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6023F" w14:textId="77777777" w:rsidR="000C41C8" w:rsidRPr="009D1C69" w:rsidRDefault="000C41C8" w:rsidP="000C41C8">
      <w:pPr>
        <w:spacing w:after="200" w:line="276" w:lineRule="auto"/>
        <w:jc w:val="center"/>
        <w:rPr>
          <w:rFonts w:ascii="Calibri" w:eastAsia="Calibri" w:hAnsi="Calibri"/>
          <w:b/>
          <w:sz w:val="72"/>
          <w:szCs w:val="72"/>
        </w:rPr>
      </w:pPr>
      <w:bookmarkStart w:id="0" w:name="_Hlk123559036"/>
      <w:bookmarkStart w:id="1" w:name="_Toc400361362"/>
      <w:bookmarkStart w:id="2" w:name="_Toc443397153"/>
      <w:bookmarkStart w:id="3" w:name="_Toc357771638"/>
      <w:bookmarkStart w:id="4" w:name="_Toc346793416"/>
      <w:bookmarkStart w:id="5" w:name="_Toc328122777"/>
      <w:bookmarkEnd w:id="0"/>
      <w:r w:rsidRPr="009D1C69">
        <w:rPr>
          <w:rFonts w:ascii="Calibri" w:eastAsia="Calibri" w:hAnsi="Calibri"/>
          <w:b/>
          <w:noProof/>
          <w:color w:val="00B0F0"/>
          <w:sz w:val="72"/>
          <w:szCs w:val="72"/>
        </w:rPr>
        <w:t>Oswaldtwistle School</w:t>
      </w:r>
    </w:p>
    <w:p w14:paraId="19C0EEC6" w14:textId="72EEC35D" w:rsidR="000C41C8" w:rsidRDefault="000C41C8" w:rsidP="000C41C8">
      <w:pPr>
        <w:spacing w:after="200" w:line="276" w:lineRule="auto"/>
        <w:jc w:val="center"/>
        <w:rPr>
          <w:rFonts w:ascii="Calibri" w:eastAsia="Calibri" w:hAnsi="Calibri"/>
          <w:b/>
          <w:color w:val="0070C0"/>
          <w:sz w:val="72"/>
          <w:szCs w:val="72"/>
        </w:rPr>
      </w:pPr>
      <w:r>
        <w:rPr>
          <w:rFonts w:ascii="Calibri" w:eastAsia="Calibri" w:hAnsi="Calibri"/>
          <w:b/>
          <w:color w:val="0070C0"/>
          <w:sz w:val="72"/>
          <w:szCs w:val="72"/>
        </w:rPr>
        <w:t>Use of Pupil Premium Funding</w:t>
      </w:r>
    </w:p>
    <w:p w14:paraId="010D62F4" w14:textId="0C201691" w:rsidR="000C41C8" w:rsidRPr="009D1C69" w:rsidRDefault="000C41C8" w:rsidP="000C41C8">
      <w:pPr>
        <w:spacing w:after="200" w:line="276" w:lineRule="auto"/>
        <w:jc w:val="center"/>
        <w:rPr>
          <w:rFonts w:ascii="Calibri" w:eastAsia="Calibri" w:hAnsi="Calibri"/>
          <w:b/>
          <w:color w:val="0070C0"/>
          <w:sz w:val="72"/>
          <w:szCs w:val="72"/>
        </w:rPr>
      </w:pPr>
      <w:r w:rsidRPr="009D1C69">
        <w:rPr>
          <w:rFonts w:ascii="Calibri" w:eastAsia="Calibri" w:hAnsi="Calibri"/>
          <w:b/>
          <w:color w:val="0070C0"/>
          <w:sz w:val="72"/>
          <w:szCs w:val="72"/>
        </w:rPr>
        <w:t>20</w:t>
      </w:r>
      <w:r>
        <w:rPr>
          <w:rFonts w:ascii="Calibri" w:eastAsia="Calibri" w:hAnsi="Calibri"/>
          <w:b/>
          <w:color w:val="0070C0"/>
          <w:sz w:val="72"/>
          <w:szCs w:val="72"/>
        </w:rPr>
        <w:t>2</w:t>
      </w:r>
      <w:r w:rsidR="005E2823">
        <w:rPr>
          <w:rFonts w:ascii="Calibri" w:eastAsia="Calibri" w:hAnsi="Calibri"/>
          <w:b/>
          <w:color w:val="0070C0"/>
          <w:sz w:val="72"/>
          <w:szCs w:val="72"/>
        </w:rPr>
        <w:t>4</w:t>
      </w:r>
      <w:r w:rsidRPr="009D1C69">
        <w:rPr>
          <w:rFonts w:ascii="Calibri" w:eastAsia="Calibri" w:hAnsi="Calibri"/>
          <w:b/>
          <w:color w:val="0070C0"/>
          <w:sz w:val="72"/>
          <w:szCs w:val="72"/>
        </w:rPr>
        <w:t>-</w:t>
      </w:r>
      <w:r>
        <w:rPr>
          <w:rFonts w:ascii="Calibri" w:eastAsia="Calibri" w:hAnsi="Calibri"/>
          <w:b/>
          <w:color w:val="0070C0"/>
          <w:sz w:val="72"/>
          <w:szCs w:val="72"/>
        </w:rPr>
        <w:t>2</w:t>
      </w:r>
      <w:r w:rsidR="00B32548" w:rsidRPr="009D1C69">
        <w:rPr>
          <w:rFonts w:ascii="Calibri" w:eastAsia="Calibri" w:hAnsi="Calibri"/>
          <w:b/>
          <w:noProof/>
          <w:color w:val="0070C0"/>
          <w:sz w:val="72"/>
          <w:szCs w:val="72"/>
        </w:rPr>
        <w:drawing>
          <wp:anchor distT="0" distB="0" distL="114300" distR="114300" simplePos="0" relativeHeight="251660288" behindDoc="0" locked="0" layoutInCell="1" allowOverlap="1" wp14:anchorId="5F6F4B92" wp14:editId="128384D8">
            <wp:simplePos x="0" y="0"/>
            <wp:positionH relativeFrom="margin">
              <wp:posOffset>303530</wp:posOffset>
            </wp:positionH>
            <wp:positionV relativeFrom="paragraph">
              <wp:posOffset>720090</wp:posOffset>
            </wp:positionV>
            <wp:extent cx="5562600" cy="34766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62600" cy="3476625"/>
                    </a:xfrm>
                    <a:prstGeom prst="rect">
                      <a:avLst/>
                    </a:prstGeom>
                    <a:noFill/>
                  </pic:spPr>
                </pic:pic>
              </a:graphicData>
            </a:graphic>
          </wp:anchor>
        </w:drawing>
      </w:r>
      <w:r w:rsidR="005E2823">
        <w:rPr>
          <w:rFonts w:ascii="Calibri" w:eastAsia="Calibri" w:hAnsi="Calibri"/>
          <w:b/>
          <w:color w:val="0070C0"/>
          <w:sz w:val="72"/>
          <w:szCs w:val="72"/>
        </w:rPr>
        <w:t>5</w:t>
      </w:r>
    </w:p>
    <w:p w14:paraId="7999D7D2" w14:textId="77777777" w:rsidR="00E66558" w:rsidRPr="00693974" w:rsidRDefault="009D71E8">
      <w:pPr>
        <w:pStyle w:val="Heading1"/>
        <w:rPr>
          <w:rFonts w:cs="Arial"/>
          <w:sz w:val="22"/>
          <w:szCs w:val="22"/>
        </w:rPr>
      </w:pPr>
      <w:r w:rsidRPr="00693974">
        <w:rPr>
          <w:rFonts w:cs="Arial"/>
          <w:sz w:val="22"/>
          <w:szCs w:val="22"/>
        </w:rPr>
        <w:lastRenderedPageBreak/>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1"/>
      <w:bookmarkEnd w:id="2"/>
    </w:p>
    <w:p w14:paraId="1DF98170" w14:textId="2FA11B4F" w:rsidR="00E66558" w:rsidRPr="00693974" w:rsidRDefault="009D71E8">
      <w:pPr>
        <w:pStyle w:val="Heading2"/>
        <w:rPr>
          <w:rFonts w:cs="Arial"/>
          <w:b w:val="0"/>
          <w:bCs/>
          <w:color w:val="auto"/>
          <w:sz w:val="22"/>
          <w:szCs w:val="22"/>
        </w:rPr>
      </w:pPr>
      <w:r w:rsidRPr="00693974">
        <w:rPr>
          <w:rFonts w:cs="Arial"/>
          <w:b w:val="0"/>
          <w:bCs/>
          <w:color w:val="auto"/>
          <w:sz w:val="22"/>
          <w:szCs w:val="22"/>
        </w:rPr>
        <w:t xml:space="preserve">This statement details </w:t>
      </w:r>
      <w:r w:rsidR="000F5B75" w:rsidRPr="00693974">
        <w:rPr>
          <w:rFonts w:cs="Arial"/>
          <w:b w:val="0"/>
          <w:bCs/>
          <w:color w:val="auto"/>
          <w:sz w:val="22"/>
          <w:szCs w:val="22"/>
        </w:rPr>
        <w:t>the</w:t>
      </w:r>
      <w:r w:rsidRPr="00693974">
        <w:rPr>
          <w:rFonts w:cs="Arial"/>
          <w:b w:val="0"/>
          <w:bCs/>
          <w:color w:val="auto"/>
          <w:sz w:val="22"/>
          <w:szCs w:val="22"/>
        </w:rPr>
        <w:t xml:space="preserve"> school’s use of pupil premium funding</w:t>
      </w:r>
      <w:r w:rsidR="005E2823" w:rsidRPr="00693974">
        <w:rPr>
          <w:rFonts w:cs="Arial"/>
          <w:b w:val="0"/>
          <w:bCs/>
          <w:color w:val="auto"/>
          <w:sz w:val="22"/>
          <w:szCs w:val="22"/>
        </w:rPr>
        <w:t xml:space="preserve"> for the 2024 - 2025 academic year and our attempts</w:t>
      </w:r>
      <w:r w:rsidRPr="00693974">
        <w:rPr>
          <w:rFonts w:cs="Arial"/>
          <w:b w:val="0"/>
          <w:bCs/>
          <w:color w:val="auto"/>
          <w:sz w:val="22"/>
          <w:szCs w:val="22"/>
        </w:rPr>
        <w:t xml:space="preserve"> to help improve the attainment of our disadvantaged pupils. </w:t>
      </w:r>
    </w:p>
    <w:p w14:paraId="07E76528" w14:textId="77777777" w:rsidR="00E66558" w:rsidRPr="00693974" w:rsidRDefault="009D71E8">
      <w:pPr>
        <w:pStyle w:val="Heading2"/>
        <w:spacing w:before="240"/>
        <w:rPr>
          <w:rFonts w:cs="Arial"/>
          <w:b w:val="0"/>
          <w:bCs/>
          <w:color w:val="auto"/>
          <w:sz w:val="22"/>
          <w:szCs w:val="22"/>
        </w:rPr>
      </w:pPr>
      <w:r w:rsidRPr="00693974">
        <w:rPr>
          <w:rFonts w:cs="Arial"/>
          <w:b w:val="0"/>
          <w:bCs/>
          <w:color w:val="auto"/>
          <w:sz w:val="22"/>
          <w:szCs w:val="22"/>
        </w:rPr>
        <w:t xml:space="preserve">It outlines our pupil premium strategy, how we intend to spend the funding and the </w:t>
      </w:r>
      <w:r w:rsidR="000F5B75" w:rsidRPr="00693974">
        <w:rPr>
          <w:rFonts w:cs="Arial"/>
          <w:b w:val="0"/>
          <w:bCs/>
          <w:color w:val="auto"/>
          <w:sz w:val="22"/>
          <w:szCs w:val="22"/>
        </w:rPr>
        <w:t xml:space="preserve">impact of </w:t>
      </w:r>
      <w:r w:rsidRPr="00693974">
        <w:rPr>
          <w:rFonts w:cs="Arial"/>
          <w:b w:val="0"/>
          <w:bCs/>
          <w:color w:val="auto"/>
          <w:sz w:val="22"/>
          <w:szCs w:val="22"/>
        </w:rPr>
        <w:t xml:space="preserve">last year’s pupil premium </w:t>
      </w:r>
      <w:r w:rsidR="000F5B75" w:rsidRPr="00693974">
        <w:rPr>
          <w:rFonts w:cs="Arial"/>
          <w:b w:val="0"/>
          <w:bCs/>
          <w:color w:val="auto"/>
          <w:sz w:val="22"/>
          <w:szCs w:val="22"/>
        </w:rPr>
        <w:t>funding</w:t>
      </w:r>
      <w:r w:rsidRPr="00693974">
        <w:rPr>
          <w:rFonts w:cs="Arial"/>
          <w:b w:val="0"/>
          <w:bCs/>
          <w:color w:val="auto"/>
          <w:sz w:val="22"/>
          <w:szCs w:val="22"/>
        </w:rPr>
        <w:t xml:space="preserve">. </w:t>
      </w:r>
    </w:p>
    <w:p w14:paraId="53205D3D" w14:textId="77777777" w:rsidR="005B4430" w:rsidRPr="00693974" w:rsidRDefault="005B4430" w:rsidP="005B4430">
      <w:pPr>
        <w:rPr>
          <w:rFonts w:cs="Arial"/>
          <w:sz w:val="22"/>
          <w:szCs w:val="22"/>
        </w:rPr>
      </w:pPr>
      <w:r w:rsidRPr="00693974">
        <w:rPr>
          <w:rFonts w:cs="Arial"/>
          <w:sz w:val="22"/>
          <w:szCs w:val="22"/>
        </w:rPr>
        <w:t>There is</w:t>
      </w:r>
      <w:r w:rsidR="000F5B75" w:rsidRPr="00693974">
        <w:rPr>
          <w:rFonts w:cs="Arial"/>
          <w:sz w:val="22"/>
          <w:szCs w:val="22"/>
        </w:rPr>
        <w:t xml:space="preserve"> </w:t>
      </w:r>
      <w:r w:rsidRPr="00693974">
        <w:rPr>
          <w:rFonts w:cs="Arial"/>
          <w:sz w:val="22"/>
          <w:szCs w:val="22"/>
        </w:rPr>
        <w:t>growing evidence around the impact of school closures on the learning outcomes of pupils. Research shows a consistent pattern:</w:t>
      </w:r>
    </w:p>
    <w:p w14:paraId="1BA5BF5C" w14:textId="77777777" w:rsidR="005B4430" w:rsidRPr="00693974" w:rsidRDefault="005B4430" w:rsidP="005B4430">
      <w:pPr>
        <w:pStyle w:val="ListParagraph"/>
        <w:numPr>
          <w:ilvl w:val="0"/>
          <w:numId w:val="15"/>
        </w:numPr>
        <w:rPr>
          <w:rFonts w:cs="Arial"/>
          <w:sz w:val="22"/>
          <w:szCs w:val="22"/>
        </w:rPr>
      </w:pPr>
      <w:r w:rsidRPr="00693974">
        <w:rPr>
          <w:rFonts w:cs="Arial"/>
          <w:sz w:val="22"/>
          <w:szCs w:val="22"/>
        </w:rPr>
        <w:t>Pupils have made less academic progress compared with previous year groups</w:t>
      </w:r>
    </w:p>
    <w:p w14:paraId="40AAE9DD" w14:textId="77777777" w:rsidR="005B4430" w:rsidRPr="00693974" w:rsidRDefault="005B4430" w:rsidP="005B4430">
      <w:pPr>
        <w:pStyle w:val="ListParagraph"/>
        <w:numPr>
          <w:ilvl w:val="0"/>
          <w:numId w:val="15"/>
        </w:numPr>
        <w:rPr>
          <w:rFonts w:cs="Arial"/>
          <w:sz w:val="22"/>
          <w:szCs w:val="22"/>
        </w:rPr>
      </w:pPr>
      <w:r w:rsidRPr="00693974">
        <w:rPr>
          <w:rFonts w:cs="Arial"/>
          <w:sz w:val="22"/>
          <w:szCs w:val="22"/>
        </w:rPr>
        <w:t>There is a large attainment gap for disadvantaged pupils, which seems to have grown</w:t>
      </w:r>
    </w:p>
    <w:p w14:paraId="77DA9B06" w14:textId="77777777" w:rsidR="005B4430" w:rsidRPr="00693974" w:rsidRDefault="006C40C7" w:rsidP="005B4430">
      <w:pPr>
        <w:rPr>
          <w:rFonts w:cs="Arial"/>
          <w:sz w:val="22"/>
          <w:szCs w:val="22"/>
        </w:rPr>
      </w:pPr>
      <w:r w:rsidRPr="00693974">
        <w:rPr>
          <w:rFonts w:cs="Arial"/>
          <w:sz w:val="22"/>
          <w:szCs w:val="22"/>
        </w:rPr>
        <w:t xml:space="preserve">Following the </w:t>
      </w:r>
      <w:r w:rsidR="007F2422" w:rsidRPr="00693974">
        <w:rPr>
          <w:rFonts w:cs="Arial"/>
          <w:sz w:val="22"/>
          <w:szCs w:val="22"/>
        </w:rPr>
        <w:t>guidelines</w:t>
      </w:r>
      <w:r w:rsidRPr="00693974">
        <w:rPr>
          <w:rFonts w:cs="Arial"/>
          <w:sz w:val="22"/>
          <w:szCs w:val="22"/>
        </w:rPr>
        <w:t xml:space="preserve"> from the Department for Education and research carried out</w:t>
      </w:r>
      <w:r w:rsidR="005B4430" w:rsidRPr="00693974">
        <w:rPr>
          <w:rFonts w:cs="Arial"/>
          <w:sz w:val="22"/>
          <w:szCs w:val="22"/>
        </w:rPr>
        <w:t xml:space="preserve"> the EEF </w:t>
      </w:r>
      <w:r w:rsidRPr="00693974">
        <w:rPr>
          <w:rFonts w:cs="Arial"/>
          <w:sz w:val="22"/>
          <w:szCs w:val="22"/>
        </w:rPr>
        <w:t xml:space="preserve">we have </w:t>
      </w:r>
      <w:r w:rsidR="007F2422" w:rsidRPr="00693974">
        <w:rPr>
          <w:rFonts w:cs="Arial"/>
          <w:sz w:val="22"/>
          <w:szCs w:val="22"/>
        </w:rPr>
        <w:t>identified</w:t>
      </w:r>
      <w:r w:rsidRPr="00693974">
        <w:rPr>
          <w:rFonts w:cs="Arial"/>
          <w:sz w:val="22"/>
          <w:szCs w:val="22"/>
        </w:rPr>
        <w:t xml:space="preserve"> the following areas that need </w:t>
      </w:r>
      <w:r w:rsidR="007F2422" w:rsidRPr="00693974">
        <w:rPr>
          <w:rFonts w:cs="Arial"/>
          <w:sz w:val="22"/>
          <w:szCs w:val="22"/>
        </w:rPr>
        <w:t>to be included in this Pupil Premium Strategy Statement for our school:</w:t>
      </w:r>
    </w:p>
    <w:p w14:paraId="187A29EC" w14:textId="77777777" w:rsidR="007F2422" w:rsidRPr="00693974" w:rsidRDefault="007F2422" w:rsidP="005B4430">
      <w:pPr>
        <w:rPr>
          <w:rFonts w:cs="Arial"/>
          <w:sz w:val="22"/>
          <w:szCs w:val="22"/>
        </w:rPr>
      </w:pPr>
      <w:r w:rsidRPr="00693974">
        <w:rPr>
          <w:rFonts w:cs="Arial"/>
          <w:b/>
          <w:sz w:val="22"/>
          <w:szCs w:val="22"/>
        </w:rPr>
        <w:t>Teaching (</w:t>
      </w:r>
      <w:r w:rsidR="000F5B75" w:rsidRPr="00693974">
        <w:rPr>
          <w:rFonts w:cs="Arial"/>
          <w:b/>
          <w:sz w:val="22"/>
          <w:szCs w:val="22"/>
        </w:rPr>
        <w:t xml:space="preserve">allocated recommendation - </w:t>
      </w:r>
      <w:r w:rsidRPr="00693974">
        <w:rPr>
          <w:rFonts w:cs="Arial"/>
          <w:b/>
          <w:sz w:val="22"/>
          <w:szCs w:val="22"/>
        </w:rPr>
        <w:t>50%):</w:t>
      </w:r>
      <w:r w:rsidRPr="00693974">
        <w:rPr>
          <w:rFonts w:cs="Arial"/>
          <w:sz w:val="22"/>
          <w:szCs w:val="22"/>
        </w:rPr>
        <w:t xml:space="preserve"> </w:t>
      </w:r>
      <w:r w:rsidR="003B1FFE" w:rsidRPr="00693974">
        <w:rPr>
          <w:rFonts w:cs="Arial"/>
          <w:sz w:val="22"/>
          <w:szCs w:val="22"/>
        </w:rPr>
        <w:t>The best available evidence indicates that great teaching is the most important lever schools have to improve outcomes for their pupils.</w:t>
      </w:r>
      <w:r w:rsidR="00A34FBC" w:rsidRPr="00693974">
        <w:rPr>
          <w:rFonts w:cs="Arial"/>
          <w:sz w:val="22"/>
          <w:szCs w:val="22"/>
        </w:rPr>
        <w:t xml:space="preserve"> This might</w:t>
      </w:r>
      <w:r w:rsidRPr="00693974">
        <w:rPr>
          <w:rFonts w:cs="Arial"/>
          <w:sz w:val="22"/>
          <w:szCs w:val="22"/>
        </w:rPr>
        <w:t xml:space="preserve"> includ</w:t>
      </w:r>
      <w:r w:rsidR="00A34FBC" w:rsidRPr="00693974">
        <w:rPr>
          <w:rFonts w:cs="Arial"/>
          <w:sz w:val="22"/>
          <w:szCs w:val="22"/>
        </w:rPr>
        <w:t xml:space="preserve">e </w:t>
      </w:r>
      <w:r w:rsidRPr="00693974">
        <w:rPr>
          <w:rFonts w:cs="Arial"/>
          <w:sz w:val="22"/>
          <w:szCs w:val="22"/>
        </w:rPr>
        <w:t>professional development, training and support for non-specialist teachers and recruitment and retention. Ensuring an effective teacher is in front of every class and that every teacher is supported to keep improving, is the key ingredients of a successful school and should rightly be a top priority for Pupil Premium spending.</w:t>
      </w:r>
    </w:p>
    <w:p w14:paraId="21A6F636" w14:textId="77777777" w:rsidR="007F2422" w:rsidRPr="00693974" w:rsidRDefault="007F2422" w:rsidP="005B4430">
      <w:pPr>
        <w:rPr>
          <w:rFonts w:cs="Arial"/>
          <w:sz w:val="22"/>
          <w:szCs w:val="22"/>
        </w:rPr>
      </w:pPr>
      <w:r w:rsidRPr="00693974">
        <w:rPr>
          <w:rFonts w:cs="Arial"/>
          <w:b/>
          <w:sz w:val="22"/>
          <w:szCs w:val="22"/>
        </w:rPr>
        <w:t>Targeted Academic Support (</w:t>
      </w:r>
      <w:r w:rsidR="000F5B75" w:rsidRPr="00693974">
        <w:rPr>
          <w:rFonts w:cs="Arial"/>
          <w:b/>
          <w:sz w:val="22"/>
          <w:szCs w:val="22"/>
        </w:rPr>
        <w:t xml:space="preserve">allocated recommendation - </w:t>
      </w:r>
      <w:r w:rsidRPr="00693974">
        <w:rPr>
          <w:rFonts w:cs="Arial"/>
          <w:b/>
          <w:sz w:val="22"/>
          <w:szCs w:val="22"/>
        </w:rPr>
        <w:t xml:space="preserve">25%): </w:t>
      </w:r>
      <w:r w:rsidRPr="00693974">
        <w:rPr>
          <w:rFonts w:cs="Arial"/>
          <w:sz w:val="22"/>
          <w:szCs w:val="22"/>
        </w:rPr>
        <w:t xml:space="preserve">Evidence consistently shows the positive impact targeted support can have, including those who are not making good progress across the spectrum of </w:t>
      </w:r>
      <w:r w:rsidR="00945AA3" w:rsidRPr="00693974">
        <w:rPr>
          <w:rFonts w:cs="Arial"/>
          <w:sz w:val="22"/>
          <w:szCs w:val="22"/>
        </w:rPr>
        <w:t>achievement</w:t>
      </w:r>
      <w:r w:rsidRPr="00693974">
        <w:rPr>
          <w:rFonts w:cs="Arial"/>
          <w:sz w:val="22"/>
          <w:szCs w:val="22"/>
        </w:rPr>
        <w:t xml:space="preserve">. Considering how classroom teachers and teaching assistants can provide targeted academic support, including how to link structured one-to-one or small group intervention to classroom teaching, is likely to be a key component of an </w:t>
      </w:r>
      <w:r w:rsidR="00945AA3" w:rsidRPr="00693974">
        <w:rPr>
          <w:rFonts w:cs="Arial"/>
          <w:sz w:val="22"/>
          <w:szCs w:val="22"/>
        </w:rPr>
        <w:t>effective</w:t>
      </w:r>
      <w:r w:rsidRPr="00693974">
        <w:rPr>
          <w:rFonts w:cs="Arial"/>
          <w:sz w:val="22"/>
          <w:szCs w:val="22"/>
        </w:rPr>
        <w:t xml:space="preserve"> Pupil Premium strategy.</w:t>
      </w:r>
    </w:p>
    <w:p w14:paraId="1D40474B" w14:textId="77777777" w:rsidR="007F2422" w:rsidRPr="00693974" w:rsidRDefault="007F2422" w:rsidP="005B4430">
      <w:pPr>
        <w:rPr>
          <w:rFonts w:cs="Arial"/>
          <w:sz w:val="22"/>
          <w:szCs w:val="22"/>
        </w:rPr>
      </w:pPr>
      <w:r w:rsidRPr="00693974">
        <w:rPr>
          <w:rFonts w:cs="Arial"/>
          <w:b/>
          <w:sz w:val="22"/>
          <w:szCs w:val="22"/>
        </w:rPr>
        <w:t>Wider Strategies (</w:t>
      </w:r>
      <w:r w:rsidR="000F5B75" w:rsidRPr="00693974">
        <w:rPr>
          <w:rFonts w:cs="Arial"/>
          <w:b/>
          <w:sz w:val="22"/>
          <w:szCs w:val="22"/>
        </w:rPr>
        <w:t xml:space="preserve">allocated recommendation - </w:t>
      </w:r>
      <w:r w:rsidRPr="00693974">
        <w:rPr>
          <w:rFonts w:cs="Arial"/>
          <w:b/>
          <w:sz w:val="22"/>
          <w:szCs w:val="22"/>
        </w:rPr>
        <w:t>25%):</w:t>
      </w:r>
      <w:r w:rsidRPr="00693974">
        <w:rPr>
          <w:rFonts w:cs="Arial"/>
          <w:sz w:val="22"/>
          <w:szCs w:val="22"/>
        </w:rPr>
        <w:t xml:space="preserve"> </w:t>
      </w:r>
      <w:r w:rsidR="00A34FBC" w:rsidRPr="00693974">
        <w:rPr>
          <w:rFonts w:cs="Arial"/>
          <w:sz w:val="22"/>
          <w:szCs w:val="22"/>
        </w:rPr>
        <w:t xml:space="preserve">Wider strategies relate to the most significant non-academic barriers to success in school, including attendance, behaviour and social and emotional support. These local needs and challenges will be different for every school community. </w:t>
      </w:r>
      <w:r w:rsidR="00945AA3" w:rsidRPr="00693974">
        <w:rPr>
          <w:rFonts w:cs="Arial"/>
          <w:sz w:val="22"/>
          <w:szCs w:val="22"/>
        </w:rPr>
        <w:t>While many barriers may be common between schools, it is also likely that the specific features of the community each school serves will affect spending in this category.</w:t>
      </w:r>
    </w:p>
    <w:p w14:paraId="654C3AA7" w14:textId="77777777" w:rsidR="00945AA3" w:rsidRPr="00693974" w:rsidRDefault="00945AA3" w:rsidP="005B4430">
      <w:pPr>
        <w:rPr>
          <w:rFonts w:cs="Arial"/>
          <w:sz w:val="22"/>
          <w:szCs w:val="22"/>
        </w:rPr>
      </w:pPr>
    </w:p>
    <w:p w14:paraId="38730AC9" w14:textId="77777777" w:rsidR="00E66558" w:rsidRPr="00693974" w:rsidRDefault="009D71E8">
      <w:pPr>
        <w:pStyle w:val="Heading2"/>
        <w:rPr>
          <w:rFonts w:cs="Arial"/>
          <w:sz w:val="22"/>
          <w:szCs w:val="22"/>
        </w:rPr>
      </w:pPr>
      <w:r w:rsidRPr="00693974">
        <w:rPr>
          <w:rFonts w:cs="Arial"/>
          <w:sz w:val="22"/>
          <w:szCs w:val="22"/>
        </w:rPr>
        <w:lastRenderedPageBreak/>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10003"/>
        <w:gridCol w:w="4557"/>
      </w:tblGrid>
      <w:tr w:rsidR="00E66558" w:rsidRPr="00693974" w14:paraId="639D09D5"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0718D00" w14:textId="77777777" w:rsidR="00E66558" w:rsidRPr="00693974" w:rsidRDefault="009D71E8">
            <w:pPr>
              <w:pStyle w:val="TableHeader"/>
              <w:jc w:val="left"/>
              <w:rPr>
                <w:rFonts w:cs="Arial"/>
                <w:sz w:val="22"/>
                <w:szCs w:val="22"/>
              </w:rPr>
            </w:pPr>
            <w:r w:rsidRPr="00693974">
              <w:rPr>
                <w:rFonts w:cs="Arial"/>
                <w:sz w:val="22"/>
                <w:szCs w:val="22"/>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F3AF386" w14:textId="77777777" w:rsidR="00E66558" w:rsidRPr="00693974" w:rsidRDefault="009D71E8">
            <w:pPr>
              <w:pStyle w:val="TableHeader"/>
              <w:jc w:val="left"/>
              <w:rPr>
                <w:rFonts w:cs="Arial"/>
                <w:sz w:val="22"/>
                <w:szCs w:val="22"/>
              </w:rPr>
            </w:pPr>
            <w:r w:rsidRPr="00693974">
              <w:rPr>
                <w:rFonts w:cs="Arial"/>
                <w:sz w:val="22"/>
                <w:szCs w:val="22"/>
              </w:rPr>
              <w:t>Data</w:t>
            </w:r>
          </w:p>
        </w:tc>
      </w:tr>
      <w:tr w:rsidR="00E66558" w:rsidRPr="00693974" w14:paraId="6FE388FB"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F2C63" w14:textId="77777777" w:rsidR="00E66558" w:rsidRPr="00693974" w:rsidRDefault="009D71E8">
            <w:pPr>
              <w:pStyle w:val="TableRow"/>
              <w:rPr>
                <w:rFonts w:cs="Arial"/>
                <w:sz w:val="22"/>
                <w:szCs w:val="22"/>
              </w:rPr>
            </w:pPr>
            <w:r w:rsidRPr="00693974">
              <w:rPr>
                <w:rFonts w:cs="Arial"/>
                <w:sz w:val="22"/>
                <w:szCs w:val="22"/>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69D0C" w14:textId="77777777" w:rsidR="00E66558" w:rsidRPr="00693974" w:rsidRDefault="009B7F1A">
            <w:pPr>
              <w:pStyle w:val="TableRow"/>
              <w:rPr>
                <w:rFonts w:cs="Arial"/>
                <w:sz w:val="22"/>
                <w:szCs w:val="22"/>
              </w:rPr>
            </w:pPr>
            <w:r w:rsidRPr="00693974">
              <w:rPr>
                <w:rFonts w:cs="Arial"/>
                <w:sz w:val="22"/>
                <w:szCs w:val="22"/>
              </w:rPr>
              <w:t>Oswaldtwistle School</w:t>
            </w:r>
          </w:p>
        </w:tc>
      </w:tr>
      <w:tr w:rsidR="00E66558" w:rsidRPr="00693974" w14:paraId="213B6445"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B0B29" w14:textId="77777777" w:rsidR="00E66558" w:rsidRPr="00693974" w:rsidRDefault="009D71E8">
            <w:pPr>
              <w:pStyle w:val="TableRow"/>
              <w:rPr>
                <w:rFonts w:cs="Arial"/>
                <w:sz w:val="22"/>
                <w:szCs w:val="22"/>
              </w:rPr>
            </w:pPr>
            <w:r w:rsidRPr="00693974">
              <w:rPr>
                <w:rFonts w:cs="Arial"/>
                <w:sz w:val="22"/>
                <w:szCs w:val="22"/>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7DA38" w14:textId="4274E223" w:rsidR="00E66558" w:rsidRPr="00693974" w:rsidRDefault="00824A80">
            <w:pPr>
              <w:pStyle w:val="TableRow"/>
              <w:rPr>
                <w:rFonts w:cs="Arial"/>
                <w:sz w:val="22"/>
                <w:szCs w:val="22"/>
              </w:rPr>
            </w:pPr>
            <w:r w:rsidRPr="00693974">
              <w:rPr>
                <w:rFonts w:cs="Arial"/>
                <w:sz w:val="22"/>
                <w:szCs w:val="22"/>
              </w:rPr>
              <w:t>95</w:t>
            </w:r>
          </w:p>
        </w:tc>
      </w:tr>
      <w:tr w:rsidR="00E66558" w:rsidRPr="00693974" w14:paraId="0A52546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2814E" w14:textId="77777777" w:rsidR="00E66558" w:rsidRPr="00693974" w:rsidRDefault="009D71E8">
            <w:pPr>
              <w:pStyle w:val="TableRow"/>
              <w:rPr>
                <w:rFonts w:cs="Arial"/>
                <w:sz w:val="22"/>
                <w:szCs w:val="22"/>
              </w:rPr>
            </w:pPr>
            <w:r w:rsidRPr="00693974">
              <w:rPr>
                <w:rFonts w:cs="Arial"/>
                <w:sz w:val="22"/>
                <w:szCs w:val="22"/>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79028" w14:textId="577640B7" w:rsidR="00E66558" w:rsidRPr="00693974" w:rsidRDefault="00824A80">
            <w:pPr>
              <w:pStyle w:val="TableRow"/>
              <w:rPr>
                <w:rFonts w:cs="Arial"/>
                <w:sz w:val="22"/>
                <w:szCs w:val="22"/>
              </w:rPr>
            </w:pPr>
            <w:r w:rsidRPr="00693974">
              <w:rPr>
                <w:rFonts w:cs="Arial"/>
                <w:sz w:val="22"/>
                <w:szCs w:val="22"/>
              </w:rPr>
              <w:t>6</w:t>
            </w:r>
            <w:r w:rsidR="007D0738" w:rsidRPr="00693974">
              <w:rPr>
                <w:rFonts w:cs="Arial"/>
                <w:sz w:val="22"/>
                <w:szCs w:val="22"/>
              </w:rPr>
              <w:t>3</w:t>
            </w:r>
            <w:r w:rsidRPr="00693974">
              <w:rPr>
                <w:rFonts w:cs="Arial"/>
                <w:sz w:val="22"/>
                <w:szCs w:val="22"/>
              </w:rPr>
              <w:t>.5</w:t>
            </w:r>
            <w:r w:rsidR="00336EF4" w:rsidRPr="00693974">
              <w:rPr>
                <w:rFonts w:cs="Arial"/>
                <w:sz w:val="22"/>
                <w:szCs w:val="22"/>
              </w:rPr>
              <w:t>%</w:t>
            </w:r>
          </w:p>
        </w:tc>
      </w:tr>
      <w:tr w:rsidR="00E66558" w:rsidRPr="00693974" w14:paraId="752DDE9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DCA38" w14:textId="77777777" w:rsidR="00E66558" w:rsidRPr="00693974" w:rsidRDefault="009D71E8">
            <w:pPr>
              <w:pStyle w:val="TableRow"/>
              <w:rPr>
                <w:rFonts w:cs="Arial"/>
                <w:sz w:val="22"/>
                <w:szCs w:val="22"/>
              </w:rPr>
            </w:pPr>
            <w:r w:rsidRPr="00693974">
              <w:rPr>
                <w:rFonts w:cs="Arial"/>
                <w:sz w:val="22"/>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37A0B" w14:textId="77777777" w:rsidR="00E66558" w:rsidRPr="00693974" w:rsidRDefault="00250A90">
            <w:pPr>
              <w:pStyle w:val="TableRow"/>
              <w:rPr>
                <w:rFonts w:cs="Arial"/>
                <w:sz w:val="22"/>
                <w:szCs w:val="22"/>
              </w:rPr>
            </w:pPr>
            <w:r w:rsidRPr="00693974">
              <w:rPr>
                <w:rFonts w:cs="Arial"/>
                <w:sz w:val="22"/>
                <w:szCs w:val="22"/>
              </w:rPr>
              <w:t>1</w:t>
            </w:r>
            <w:r w:rsidR="00336EF4" w:rsidRPr="00693974">
              <w:rPr>
                <w:rFonts w:cs="Arial"/>
                <w:sz w:val="22"/>
                <w:szCs w:val="22"/>
              </w:rPr>
              <w:t xml:space="preserve"> Year</w:t>
            </w:r>
          </w:p>
        </w:tc>
      </w:tr>
      <w:tr w:rsidR="00E66558" w:rsidRPr="00693974" w14:paraId="1810C754"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07A6D" w14:textId="77777777" w:rsidR="00E66558" w:rsidRPr="00693974" w:rsidRDefault="009D71E8">
            <w:pPr>
              <w:pStyle w:val="TableRow"/>
              <w:rPr>
                <w:rFonts w:cs="Arial"/>
                <w:sz w:val="22"/>
                <w:szCs w:val="22"/>
              </w:rPr>
            </w:pPr>
            <w:r w:rsidRPr="00693974">
              <w:rPr>
                <w:rFonts w:cs="Arial"/>
                <w:sz w:val="22"/>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59D50" w14:textId="43C60543" w:rsidR="00E66558" w:rsidRPr="00693974" w:rsidRDefault="007D0738">
            <w:pPr>
              <w:pStyle w:val="TableRow"/>
              <w:rPr>
                <w:rFonts w:cs="Arial"/>
                <w:sz w:val="22"/>
                <w:szCs w:val="22"/>
              </w:rPr>
            </w:pPr>
            <w:r w:rsidRPr="00693974">
              <w:rPr>
                <w:rFonts w:cs="Arial"/>
                <w:sz w:val="22"/>
                <w:szCs w:val="22"/>
              </w:rPr>
              <w:t>November</w:t>
            </w:r>
            <w:r w:rsidR="00336EF4" w:rsidRPr="00693974">
              <w:rPr>
                <w:rFonts w:cs="Arial"/>
                <w:sz w:val="22"/>
                <w:szCs w:val="22"/>
              </w:rPr>
              <w:t xml:space="preserve"> 202</w:t>
            </w:r>
            <w:r w:rsidR="0057397A">
              <w:rPr>
                <w:rFonts w:cs="Arial"/>
                <w:sz w:val="22"/>
                <w:szCs w:val="22"/>
              </w:rPr>
              <w:t>4</w:t>
            </w:r>
          </w:p>
        </w:tc>
      </w:tr>
      <w:tr w:rsidR="00E66558" w:rsidRPr="00693974" w14:paraId="230C509B"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B9D02" w14:textId="77777777" w:rsidR="00E66558" w:rsidRPr="00693974" w:rsidRDefault="009D71E8">
            <w:pPr>
              <w:pStyle w:val="TableRow"/>
              <w:rPr>
                <w:rFonts w:cs="Arial"/>
                <w:sz w:val="22"/>
                <w:szCs w:val="22"/>
              </w:rPr>
            </w:pPr>
            <w:r w:rsidRPr="00693974">
              <w:rPr>
                <w:rFonts w:cs="Arial"/>
                <w:sz w:val="22"/>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3381B" w14:textId="7B98552E" w:rsidR="00E66558" w:rsidRPr="00693974" w:rsidRDefault="00B32548">
            <w:pPr>
              <w:pStyle w:val="TableRow"/>
              <w:rPr>
                <w:rFonts w:cs="Arial"/>
                <w:sz w:val="22"/>
                <w:szCs w:val="22"/>
              </w:rPr>
            </w:pPr>
            <w:r w:rsidRPr="00693974">
              <w:rPr>
                <w:rFonts w:cs="Arial"/>
                <w:sz w:val="22"/>
                <w:szCs w:val="22"/>
              </w:rPr>
              <w:t>Septembe</w:t>
            </w:r>
            <w:r w:rsidR="00336EF4" w:rsidRPr="00693974">
              <w:rPr>
                <w:rFonts w:cs="Arial"/>
                <w:sz w:val="22"/>
                <w:szCs w:val="22"/>
              </w:rPr>
              <w:t>r 202</w:t>
            </w:r>
            <w:r w:rsidR="0057397A">
              <w:rPr>
                <w:rFonts w:cs="Arial"/>
                <w:sz w:val="22"/>
                <w:szCs w:val="22"/>
              </w:rPr>
              <w:t>5</w:t>
            </w:r>
          </w:p>
        </w:tc>
      </w:tr>
      <w:tr w:rsidR="00E66558" w:rsidRPr="00693974" w14:paraId="6FD16324"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1A42" w14:textId="77777777" w:rsidR="00E66558" w:rsidRPr="00693974" w:rsidRDefault="009D71E8">
            <w:pPr>
              <w:pStyle w:val="TableRow"/>
              <w:rPr>
                <w:rFonts w:cs="Arial"/>
                <w:sz w:val="22"/>
                <w:szCs w:val="22"/>
              </w:rPr>
            </w:pPr>
            <w:r w:rsidRPr="00693974">
              <w:rPr>
                <w:rFonts w:cs="Arial"/>
                <w:sz w:val="22"/>
                <w:szCs w:val="22"/>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5288D" w14:textId="77777777" w:rsidR="00E66558" w:rsidRPr="00693974" w:rsidRDefault="00336EF4">
            <w:pPr>
              <w:pStyle w:val="TableRow"/>
              <w:rPr>
                <w:rFonts w:cs="Arial"/>
                <w:sz w:val="22"/>
                <w:szCs w:val="22"/>
              </w:rPr>
            </w:pPr>
            <w:r w:rsidRPr="00693974">
              <w:rPr>
                <w:rFonts w:cs="Arial"/>
                <w:sz w:val="22"/>
                <w:szCs w:val="22"/>
              </w:rPr>
              <w:t>Sandra McKenna</w:t>
            </w:r>
          </w:p>
        </w:tc>
      </w:tr>
      <w:tr w:rsidR="00E66558" w:rsidRPr="00693974" w14:paraId="7CDBD488"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54594" w14:textId="77777777" w:rsidR="00E66558" w:rsidRPr="00693974" w:rsidRDefault="009D71E8">
            <w:pPr>
              <w:pStyle w:val="TableRow"/>
              <w:rPr>
                <w:rFonts w:cs="Arial"/>
                <w:sz w:val="22"/>
                <w:szCs w:val="22"/>
              </w:rPr>
            </w:pPr>
            <w:r w:rsidRPr="00693974">
              <w:rPr>
                <w:rFonts w:cs="Arial"/>
                <w:sz w:val="22"/>
                <w:szCs w:val="22"/>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B0F03" w14:textId="77777777" w:rsidR="00E66558" w:rsidRPr="00693974" w:rsidRDefault="00336EF4">
            <w:pPr>
              <w:pStyle w:val="TableRow"/>
              <w:rPr>
                <w:rFonts w:cs="Arial"/>
                <w:sz w:val="22"/>
                <w:szCs w:val="22"/>
              </w:rPr>
            </w:pPr>
            <w:r w:rsidRPr="00693974">
              <w:rPr>
                <w:rFonts w:cs="Arial"/>
                <w:sz w:val="22"/>
                <w:szCs w:val="22"/>
              </w:rPr>
              <w:t>Sandra McKenna</w:t>
            </w:r>
          </w:p>
        </w:tc>
      </w:tr>
      <w:tr w:rsidR="00E66558" w:rsidRPr="00693974" w14:paraId="5890F2E1"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55B92" w14:textId="77777777" w:rsidR="00E66558" w:rsidRPr="00693974" w:rsidRDefault="009D71E8">
            <w:pPr>
              <w:pStyle w:val="TableRow"/>
              <w:rPr>
                <w:rFonts w:cs="Arial"/>
                <w:sz w:val="22"/>
                <w:szCs w:val="22"/>
              </w:rPr>
            </w:pPr>
            <w:r w:rsidRPr="00693974">
              <w:rPr>
                <w:rFonts w:cs="Arial"/>
                <w:sz w:val="22"/>
                <w:szCs w:val="22"/>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6B4BF" w14:textId="62E2B140" w:rsidR="00E66558" w:rsidRPr="00693974" w:rsidRDefault="007D0738">
            <w:pPr>
              <w:pStyle w:val="TableRow"/>
              <w:rPr>
                <w:rFonts w:cs="Arial"/>
                <w:sz w:val="22"/>
                <w:szCs w:val="22"/>
              </w:rPr>
            </w:pPr>
            <w:r w:rsidRPr="00693974">
              <w:rPr>
                <w:rFonts w:cs="Arial"/>
                <w:sz w:val="22"/>
                <w:szCs w:val="22"/>
              </w:rPr>
              <w:t>David Shaw</w:t>
            </w:r>
          </w:p>
        </w:tc>
      </w:tr>
    </w:tbl>
    <w:bookmarkEnd w:id="3"/>
    <w:bookmarkEnd w:id="4"/>
    <w:bookmarkEnd w:id="5"/>
    <w:p w14:paraId="00A99BD2" w14:textId="77777777" w:rsidR="00E66558" w:rsidRPr="00693974" w:rsidRDefault="009D71E8">
      <w:pPr>
        <w:spacing w:before="480" w:line="240" w:lineRule="auto"/>
        <w:rPr>
          <w:rFonts w:cs="Arial"/>
          <w:b/>
          <w:color w:val="104F75"/>
          <w:sz w:val="22"/>
          <w:szCs w:val="22"/>
        </w:rPr>
      </w:pPr>
      <w:r w:rsidRPr="00693974">
        <w:rPr>
          <w:rFonts w:cs="Arial"/>
          <w:b/>
          <w:color w:val="104F75"/>
          <w:sz w:val="22"/>
          <w:szCs w:val="22"/>
        </w:rPr>
        <w:t>Funding overview</w:t>
      </w:r>
    </w:p>
    <w:tbl>
      <w:tblPr>
        <w:tblW w:w="15084" w:type="dxa"/>
        <w:tblCellMar>
          <w:left w:w="10" w:type="dxa"/>
          <w:right w:w="10" w:type="dxa"/>
        </w:tblCellMar>
        <w:tblLook w:val="04A0" w:firstRow="1" w:lastRow="0" w:firstColumn="1" w:lastColumn="0" w:noHBand="0" w:noVBand="1"/>
      </w:tblPr>
      <w:tblGrid>
        <w:gridCol w:w="6734"/>
        <w:gridCol w:w="8350"/>
      </w:tblGrid>
      <w:tr w:rsidR="00E66558" w:rsidRPr="00693974" w14:paraId="10CCEF29" w14:textId="77777777" w:rsidTr="003D2627">
        <w:trPr>
          <w:trHeight w:val="389"/>
        </w:trPr>
        <w:tc>
          <w:tcPr>
            <w:tcW w:w="673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05CB6856" w14:textId="77777777" w:rsidR="00E66558" w:rsidRPr="00693974" w:rsidRDefault="009D71E8">
            <w:pPr>
              <w:pStyle w:val="TableRow"/>
              <w:rPr>
                <w:rFonts w:cs="Arial"/>
                <w:sz w:val="22"/>
                <w:szCs w:val="22"/>
              </w:rPr>
            </w:pPr>
            <w:r w:rsidRPr="00693974">
              <w:rPr>
                <w:rFonts w:cs="Arial"/>
                <w:b/>
                <w:sz w:val="22"/>
                <w:szCs w:val="22"/>
              </w:rPr>
              <w:t>Detail</w:t>
            </w:r>
          </w:p>
        </w:tc>
        <w:tc>
          <w:tcPr>
            <w:tcW w:w="835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676E62B0" w14:textId="77777777" w:rsidR="00E66558" w:rsidRPr="00693974" w:rsidRDefault="009D71E8">
            <w:pPr>
              <w:pStyle w:val="TableRow"/>
              <w:rPr>
                <w:rFonts w:cs="Arial"/>
                <w:sz w:val="22"/>
                <w:szCs w:val="22"/>
              </w:rPr>
            </w:pPr>
            <w:r w:rsidRPr="00693974">
              <w:rPr>
                <w:rFonts w:cs="Arial"/>
                <w:b/>
                <w:sz w:val="22"/>
                <w:szCs w:val="22"/>
              </w:rPr>
              <w:t>Amount</w:t>
            </w:r>
          </w:p>
        </w:tc>
      </w:tr>
      <w:tr w:rsidR="00E66558" w:rsidRPr="00693974" w14:paraId="405B94AD" w14:textId="77777777" w:rsidTr="003D2627">
        <w:trPr>
          <w:trHeight w:val="389"/>
        </w:trPr>
        <w:tc>
          <w:tcPr>
            <w:tcW w:w="6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FBDBB" w14:textId="77777777" w:rsidR="00E66558" w:rsidRPr="00693974" w:rsidRDefault="009D71E8">
            <w:pPr>
              <w:pStyle w:val="TableRow"/>
              <w:rPr>
                <w:rFonts w:cs="Arial"/>
                <w:sz w:val="22"/>
                <w:szCs w:val="22"/>
              </w:rPr>
            </w:pPr>
            <w:r w:rsidRPr="00693974">
              <w:rPr>
                <w:rFonts w:cs="Arial"/>
                <w:sz w:val="22"/>
                <w:szCs w:val="22"/>
              </w:rPr>
              <w:t>Pupil premium funding allocation this academic year</w:t>
            </w:r>
          </w:p>
        </w:tc>
        <w:tc>
          <w:tcPr>
            <w:tcW w:w="8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6D81" w14:textId="40588792" w:rsidR="00E66558" w:rsidRPr="00693974" w:rsidRDefault="007D0738" w:rsidP="007D0738">
            <w:pPr>
              <w:rPr>
                <w:rFonts w:cs="Arial"/>
                <w:sz w:val="22"/>
                <w:szCs w:val="22"/>
              </w:rPr>
            </w:pPr>
            <w:r w:rsidRPr="00693974">
              <w:rPr>
                <w:rFonts w:cs="Arial"/>
                <w:sz w:val="22"/>
                <w:szCs w:val="22"/>
              </w:rPr>
              <w:t>£</w:t>
            </w:r>
            <w:r w:rsidR="001225AC" w:rsidRPr="00693974">
              <w:rPr>
                <w:rFonts w:cs="Arial"/>
                <w:sz w:val="22"/>
                <w:szCs w:val="22"/>
              </w:rPr>
              <w:t>66,140</w:t>
            </w:r>
            <w:r w:rsidRPr="00693974">
              <w:rPr>
                <w:rFonts w:cs="Arial"/>
                <w:sz w:val="22"/>
                <w:szCs w:val="22"/>
              </w:rPr>
              <w:t>.00</w:t>
            </w:r>
          </w:p>
        </w:tc>
      </w:tr>
      <w:tr w:rsidR="00E66558" w:rsidRPr="00693974" w14:paraId="4D5C9FA3" w14:textId="77777777" w:rsidTr="003D2627">
        <w:trPr>
          <w:trHeight w:val="389"/>
        </w:trPr>
        <w:tc>
          <w:tcPr>
            <w:tcW w:w="6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3EDA5E" w14:textId="77777777" w:rsidR="00E66558" w:rsidRPr="00693974" w:rsidRDefault="009D71E8">
            <w:pPr>
              <w:pStyle w:val="TableRow"/>
              <w:rPr>
                <w:rFonts w:cs="Arial"/>
                <w:sz w:val="22"/>
                <w:szCs w:val="22"/>
              </w:rPr>
            </w:pPr>
            <w:r w:rsidRPr="00693974">
              <w:rPr>
                <w:rFonts w:cs="Arial"/>
                <w:sz w:val="22"/>
                <w:szCs w:val="22"/>
              </w:rPr>
              <w:t>Pupil premium funding carried forward from previous years (enter £0 if not applicable)</w:t>
            </w:r>
          </w:p>
        </w:tc>
        <w:tc>
          <w:tcPr>
            <w:tcW w:w="8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C0B5C" w14:textId="77777777" w:rsidR="00E66558" w:rsidRPr="00693974" w:rsidRDefault="009D71E8">
            <w:pPr>
              <w:pStyle w:val="TableRow"/>
              <w:rPr>
                <w:rFonts w:cs="Arial"/>
                <w:sz w:val="22"/>
                <w:szCs w:val="22"/>
              </w:rPr>
            </w:pPr>
            <w:r w:rsidRPr="00693974">
              <w:rPr>
                <w:rFonts w:cs="Arial"/>
                <w:sz w:val="22"/>
                <w:szCs w:val="22"/>
              </w:rPr>
              <w:t>£</w:t>
            </w:r>
            <w:r w:rsidR="00336EF4" w:rsidRPr="00693974">
              <w:rPr>
                <w:rFonts w:cs="Arial"/>
                <w:sz w:val="22"/>
                <w:szCs w:val="22"/>
              </w:rPr>
              <w:t>0</w:t>
            </w:r>
          </w:p>
        </w:tc>
      </w:tr>
      <w:tr w:rsidR="003D2627" w:rsidRPr="00693974" w14:paraId="769C0EC1" w14:textId="77777777" w:rsidTr="003D2627">
        <w:trPr>
          <w:trHeight w:val="395"/>
        </w:trPr>
        <w:tc>
          <w:tcPr>
            <w:tcW w:w="6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E5FA3" w14:textId="77777777" w:rsidR="003D2627" w:rsidRPr="00693974" w:rsidRDefault="003D2627" w:rsidP="00B615FD">
            <w:pPr>
              <w:pStyle w:val="TableRow"/>
              <w:rPr>
                <w:rFonts w:cs="Arial"/>
                <w:sz w:val="22"/>
                <w:szCs w:val="22"/>
              </w:rPr>
            </w:pPr>
            <w:r w:rsidRPr="00693974">
              <w:rPr>
                <w:rFonts w:cs="Arial"/>
                <w:sz w:val="22"/>
                <w:szCs w:val="22"/>
              </w:rPr>
              <w:t>Total budget for this academic year</w:t>
            </w:r>
          </w:p>
          <w:p w14:paraId="47A7E63A" w14:textId="77777777" w:rsidR="003D2627" w:rsidRPr="00693974" w:rsidRDefault="003D2627" w:rsidP="00B615FD">
            <w:pPr>
              <w:pStyle w:val="TableRow"/>
              <w:rPr>
                <w:rFonts w:cs="Arial"/>
                <w:sz w:val="22"/>
                <w:szCs w:val="22"/>
              </w:rPr>
            </w:pPr>
          </w:p>
        </w:tc>
        <w:tc>
          <w:tcPr>
            <w:tcW w:w="8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81C22" w14:textId="184A2D0E" w:rsidR="003D2627" w:rsidRPr="00693974" w:rsidRDefault="003D2627" w:rsidP="00B615FD">
            <w:pPr>
              <w:pStyle w:val="TableRow"/>
              <w:rPr>
                <w:rFonts w:cs="Arial"/>
                <w:sz w:val="22"/>
                <w:szCs w:val="22"/>
              </w:rPr>
            </w:pPr>
            <w:r w:rsidRPr="00693974">
              <w:rPr>
                <w:rFonts w:cs="Arial"/>
                <w:sz w:val="22"/>
                <w:szCs w:val="22"/>
              </w:rPr>
              <w:t>£</w:t>
            </w:r>
            <w:r w:rsidR="001225AC" w:rsidRPr="00693974">
              <w:rPr>
                <w:rFonts w:cs="Arial"/>
                <w:sz w:val="22"/>
                <w:szCs w:val="22"/>
              </w:rPr>
              <w:t>66,140.00</w:t>
            </w:r>
          </w:p>
        </w:tc>
      </w:tr>
    </w:tbl>
    <w:p w14:paraId="46630F16" w14:textId="77777777" w:rsidR="00E66558" w:rsidRPr="00693974" w:rsidRDefault="009D71E8">
      <w:pPr>
        <w:pStyle w:val="Heading1"/>
        <w:rPr>
          <w:rFonts w:cs="Arial"/>
          <w:sz w:val="22"/>
          <w:szCs w:val="22"/>
        </w:rPr>
      </w:pPr>
      <w:r w:rsidRPr="00693974">
        <w:rPr>
          <w:rFonts w:cs="Arial"/>
          <w:sz w:val="22"/>
          <w:szCs w:val="22"/>
        </w:rPr>
        <w:lastRenderedPageBreak/>
        <w:t>Part A: Pupil premium strategy plan</w:t>
      </w:r>
    </w:p>
    <w:p w14:paraId="6146ABC9" w14:textId="77777777" w:rsidR="00E66558" w:rsidRPr="00693974" w:rsidRDefault="009D71E8">
      <w:pPr>
        <w:pStyle w:val="Heading2"/>
        <w:rPr>
          <w:rFonts w:cs="Arial"/>
          <w:sz w:val="22"/>
          <w:szCs w:val="22"/>
        </w:rPr>
      </w:pPr>
      <w:bookmarkStart w:id="15" w:name="_Toc357771640"/>
      <w:bookmarkStart w:id="16" w:name="_Toc346793418"/>
      <w:r w:rsidRPr="00693974">
        <w:rPr>
          <w:rFonts w:cs="Arial"/>
          <w:sz w:val="22"/>
          <w:szCs w:val="22"/>
        </w:rPr>
        <w:t>Statement of intent</w:t>
      </w:r>
    </w:p>
    <w:tbl>
      <w:tblPr>
        <w:tblW w:w="14596" w:type="dxa"/>
        <w:tblCellMar>
          <w:left w:w="10" w:type="dxa"/>
          <w:right w:w="10" w:type="dxa"/>
        </w:tblCellMar>
        <w:tblLook w:val="04A0" w:firstRow="1" w:lastRow="0" w:firstColumn="1" w:lastColumn="0" w:noHBand="0" w:noVBand="1"/>
      </w:tblPr>
      <w:tblGrid>
        <w:gridCol w:w="14596"/>
      </w:tblGrid>
      <w:tr w:rsidR="00E66558" w:rsidRPr="00693974" w14:paraId="5B029CB6" w14:textId="77777777" w:rsidTr="00242530">
        <w:tc>
          <w:tcPr>
            <w:tcW w:w="14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93454" w14:textId="77777777" w:rsidR="0033645A" w:rsidRPr="00693974" w:rsidRDefault="00177EBB" w:rsidP="00B05E5E">
            <w:pPr>
              <w:numPr>
                <w:ilvl w:val="0"/>
                <w:numId w:val="28"/>
              </w:numPr>
              <w:shd w:val="clear" w:color="auto" w:fill="FFFFFF"/>
              <w:suppressAutoHyphens w:val="0"/>
              <w:autoSpaceDN/>
              <w:spacing w:after="0" w:line="330" w:lineRule="atLeast"/>
              <w:ind w:left="0"/>
              <w:rPr>
                <w:rFonts w:cs="Arial"/>
                <w:color w:val="111111"/>
                <w:sz w:val="22"/>
                <w:szCs w:val="22"/>
              </w:rPr>
            </w:pPr>
            <w:r w:rsidRPr="00693974">
              <w:rPr>
                <w:rFonts w:cs="Arial"/>
                <w:sz w:val="22"/>
                <w:szCs w:val="22"/>
              </w:rPr>
              <w:t xml:space="preserve">Our </w:t>
            </w:r>
            <w:r w:rsidR="00B05E5E" w:rsidRPr="00693974">
              <w:rPr>
                <w:rFonts w:cs="Arial"/>
                <w:sz w:val="22"/>
                <w:szCs w:val="22"/>
              </w:rPr>
              <w:t>overriding aim is to</w:t>
            </w:r>
            <w:r w:rsidRPr="00693974">
              <w:rPr>
                <w:rFonts w:cs="Arial"/>
                <w:sz w:val="22"/>
                <w:szCs w:val="22"/>
              </w:rPr>
              <w:t xml:space="preserve"> ensure that </w:t>
            </w:r>
            <w:r w:rsidR="004A237C" w:rsidRPr="00693974">
              <w:rPr>
                <w:rFonts w:cs="Arial"/>
                <w:sz w:val="22"/>
                <w:szCs w:val="22"/>
              </w:rPr>
              <w:t>disadvantaged</w:t>
            </w:r>
            <w:r w:rsidRPr="00693974">
              <w:rPr>
                <w:rFonts w:cs="Arial"/>
                <w:sz w:val="22"/>
                <w:szCs w:val="22"/>
              </w:rPr>
              <w:t xml:space="preserve"> children </w:t>
            </w:r>
            <w:r w:rsidR="00B05E5E" w:rsidRPr="00693974">
              <w:rPr>
                <w:rFonts w:cs="Arial"/>
                <w:sz w:val="22"/>
                <w:szCs w:val="22"/>
              </w:rPr>
              <w:t xml:space="preserve">are appropriately supported and that additional barriers to learning are broken down to enable them to achieve their potential and as such </w:t>
            </w:r>
            <w:r w:rsidR="00B05E5E" w:rsidRPr="00693974">
              <w:rPr>
                <w:rFonts w:cs="Arial"/>
                <w:color w:val="111111"/>
                <w:sz w:val="22"/>
                <w:szCs w:val="22"/>
              </w:rPr>
              <w:t>perform in line with other pupils.</w:t>
            </w:r>
            <w:r w:rsidR="0033645A" w:rsidRPr="00693974">
              <w:rPr>
                <w:rFonts w:cs="Arial"/>
                <w:color w:val="111111"/>
                <w:sz w:val="22"/>
                <w:szCs w:val="22"/>
              </w:rPr>
              <w:t xml:space="preserve"> In essence this additional funding will help secure our vision by;</w:t>
            </w:r>
          </w:p>
          <w:p w14:paraId="00997374" w14:textId="77777777" w:rsidR="00D97F27" w:rsidRPr="00693974" w:rsidRDefault="00D97F27" w:rsidP="00D97F27">
            <w:pPr>
              <w:shd w:val="clear" w:color="auto" w:fill="FFFFFF"/>
              <w:suppressAutoHyphens w:val="0"/>
              <w:autoSpaceDN/>
              <w:spacing w:after="0" w:line="330" w:lineRule="atLeast"/>
              <w:rPr>
                <w:rFonts w:cs="Arial"/>
                <w:color w:val="111111"/>
                <w:sz w:val="22"/>
                <w:szCs w:val="22"/>
              </w:rPr>
            </w:pPr>
          </w:p>
          <w:p w14:paraId="19EEE336" w14:textId="77777777" w:rsidR="00D97F27" w:rsidRPr="00693974" w:rsidRDefault="00D97F27" w:rsidP="00D97F27">
            <w:pPr>
              <w:suppressAutoHyphens w:val="0"/>
              <w:autoSpaceDN/>
              <w:spacing w:after="200" w:line="276" w:lineRule="auto"/>
              <w:rPr>
                <w:rFonts w:cs="Arial"/>
                <w:color w:val="auto"/>
                <w:sz w:val="22"/>
                <w:szCs w:val="22"/>
              </w:rPr>
            </w:pPr>
            <w:r w:rsidRPr="00693974">
              <w:rPr>
                <w:rFonts w:cs="Arial"/>
                <w:sz w:val="22"/>
                <w:szCs w:val="22"/>
              </w:rPr>
              <w:t xml:space="preserve">Offering a truly outstanding curriculum, delivered by inspirational staff, which allows for both academic/vocational achievement and personal development. </w:t>
            </w:r>
          </w:p>
          <w:p w14:paraId="7C8F5FB0" w14:textId="77777777" w:rsidR="0033645A" w:rsidRPr="00693974" w:rsidRDefault="0033645A" w:rsidP="0033645A">
            <w:pPr>
              <w:rPr>
                <w:rFonts w:cs="Arial"/>
                <w:color w:val="auto"/>
                <w:sz w:val="22"/>
                <w:szCs w:val="22"/>
              </w:rPr>
            </w:pPr>
            <w:r w:rsidRPr="00693974">
              <w:rPr>
                <w:rFonts w:cs="Arial"/>
                <w:sz w:val="22"/>
                <w:szCs w:val="22"/>
              </w:rPr>
              <w:t xml:space="preserve">Providing each child with a highly personalised learning experience, within a support network that focuses on removing ‘barriers’ and encouraging participation and achievement. </w:t>
            </w:r>
          </w:p>
          <w:p w14:paraId="1DB8F102" w14:textId="45DF911F" w:rsidR="0080140D" w:rsidRPr="00693974" w:rsidRDefault="0033645A" w:rsidP="00242530">
            <w:pPr>
              <w:rPr>
                <w:rFonts w:cs="Arial"/>
                <w:sz w:val="22"/>
                <w:szCs w:val="22"/>
              </w:rPr>
            </w:pPr>
            <w:r w:rsidRPr="00693974">
              <w:rPr>
                <w:rFonts w:cs="Arial"/>
                <w:sz w:val="22"/>
                <w:szCs w:val="22"/>
              </w:rPr>
              <w:t xml:space="preserve">Equipping each and every child with the competencies and confidence to achieve their full potential, enjoy life and become the best they can. </w:t>
            </w:r>
          </w:p>
        </w:tc>
      </w:tr>
    </w:tbl>
    <w:p w14:paraId="0E42E92E" w14:textId="2CCF3398" w:rsidR="00406757" w:rsidRPr="00693974" w:rsidRDefault="00406757" w:rsidP="00406757">
      <w:pPr>
        <w:rPr>
          <w:rFonts w:cs="Arial"/>
          <w:sz w:val="22"/>
          <w:szCs w:val="22"/>
        </w:rPr>
      </w:pPr>
    </w:p>
    <w:p w14:paraId="37F8553D" w14:textId="2B24D6D1" w:rsidR="00E66558" w:rsidRPr="00693974" w:rsidRDefault="009D71E8">
      <w:pPr>
        <w:pStyle w:val="Heading2"/>
        <w:spacing w:before="600"/>
        <w:rPr>
          <w:rFonts w:cs="Arial"/>
          <w:sz w:val="22"/>
          <w:szCs w:val="22"/>
        </w:rPr>
      </w:pPr>
      <w:r w:rsidRPr="00693974">
        <w:rPr>
          <w:rFonts w:cs="Arial"/>
          <w:sz w:val="22"/>
          <w:szCs w:val="22"/>
        </w:rPr>
        <w:t>Challenges</w:t>
      </w:r>
    </w:p>
    <w:p w14:paraId="4CEAE298" w14:textId="77777777" w:rsidR="00E66558" w:rsidRPr="00693974" w:rsidRDefault="009D71E8">
      <w:pPr>
        <w:spacing w:before="120" w:line="240" w:lineRule="auto"/>
        <w:textAlignment w:val="baseline"/>
        <w:outlineLvl w:val="0"/>
        <w:rPr>
          <w:rFonts w:cs="Arial"/>
          <w:sz w:val="22"/>
          <w:szCs w:val="22"/>
        </w:rPr>
      </w:pPr>
      <w:r w:rsidRPr="00693974">
        <w:rPr>
          <w:rFonts w:cs="Arial"/>
          <w:bCs/>
          <w:color w:val="auto"/>
          <w:sz w:val="22"/>
          <w:szCs w:val="22"/>
        </w:rPr>
        <w:t>This details</w:t>
      </w:r>
      <w:r w:rsidRPr="00693974">
        <w:rPr>
          <w:rFonts w:cs="Arial"/>
          <w:color w:val="auto"/>
          <w:sz w:val="22"/>
          <w:szCs w:val="22"/>
        </w:rPr>
        <w:t xml:space="preserve"> the key</w:t>
      </w:r>
      <w:r w:rsidRPr="00693974">
        <w:rPr>
          <w:rFonts w:cs="Arial"/>
          <w:bCs/>
          <w:color w:val="auto"/>
          <w:sz w:val="22"/>
          <w:szCs w:val="22"/>
        </w:rPr>
        <w:t xml:space="preserve"> </w:t>
      </w:r>
      <w:r w:rsidRPr="00693974">
        <w:rPr>
          <w:rFonts w:cs="Arial"/>
          <w:color w:val="auto"/>
          <w:sz w:val="22"/>
          <w:szCs w:val="22"/>
        </w:rPr>
        <w:t xml:space="preserve">challenges to </w:t>
      </w:r>
      <w:r w:rsidRPr="00693974">
        <w:rPr>
          <w:rFonts w:cs="Arial"/>
          <w:bCs/>
          <w:color w:val="auto"/>
          <w:sz w:val="22"/>
          <w:szCs w:val="22"/>
        </w:rPr>
        <w:t>achievement that we have</w:t>
      </w:r>
      <w:r w:rsidRPr="00693974">
        <w:rPr>
          <w:rFonts w:cs="Arial"/>
          <w:color w:val="auto"/>
          <w:sz w:val="22"/>
          <w:szCs w:val="22"/>
        </w:rPr>
        <w:t xml:space="preserve"> identified among </w:t>
      </w:r>
      <w:r w:rsidRPr="00693974">
        <w:rPr>
          <w:rFonts w:cs="Arial"/>
          <w:bCs/>
          <w:color w:val="auto"/>
          <w:sz w:val="22"/>
          <w:szCs w:val="22"/>
        </w:rPr>
        <w:t>our</w:t>
      </w:r>
      <w:r w:rsidRPr="00693974">
        <w:rPr>
          <w:rFonts w:cs="Arial"/>
          <w:color w:val="auto"/>
          <w:sz w:val="22"/>
          <w:szCs w:val="22"/>
        </w:rPr>
        <w:t xml:space="preserve"> disadvantaged pupils.</w:t>
      </w:r>
    </w:p>
    <w:tbl>
      <w:tblPr>
        <w:tblW w:w="5000" w:type="pct"/>
        <w:tblCellMar>
          <w:left w:w="10" w:type="dxa"/>
          <w:right w:w="10" w:type="dxa"/>
        </w:tblCellMar>
        <w:tblLook w:val="04A0" w:firstRow="1" w:lastRow="0" w:firstColumn="1" w:lastColumn="0" w:noHBand="0" w:noVBand="1"/>
      </w:tblPr>
      <w:tblGrid>
        <w:gridCol w:w="2267"/>
        <w:gridCol w:w="12293"/>
      </w:tblGrid>
      <w:tr w:rsidR="00E66558" w:rsidRPr="00693974" w14:paraId="404AA055" w14:textId="77777777" w:rsidTr="00410EA5">
        <w:tc>
          <w:tcPr>
            <w:tcW w:w="15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A03CE76" w14:textId="77777777" w:rsidR="00E66558" w:rsidRPr="00693974" w:rsidRDefault="009D71E8">
            <w:pPr>
              <w:pStyle w:val="TableHeader"/>
              <w:jc w:val="left"/>
              <w:rPr>
                <w:rFonts w:cs="Arial"/>
                <w:sz w:val="22"/>
                <w:szCs w:val="22"/>
              </w:rPr>
            </w:pPr>
            <w:r w:rsidRPr="00693974">
              <w:rPr>
                <w:rFonts w:cs="Arial"/>
                <w:sz w:val="22"/>
                <w:szCs w:val="22"/>
              </w:rPr>
              <w:t>Challenge number</w:t>
            </w:r>
          </w:p>
        </w:tc>
        <w:tc>
          <w:tcPr>
            <w:tcW w:w="82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F147EA1" w14:textId="77777777" w:rsidR="00E66558" w:rsidRPr="00693974" w:rsidRDefault="009D71E8">
            <w:pPr>
              <w:pStyle w:val="TableHeader"/>
              <w:jc w:val="left"/>
              <w:rPr>
                <w:rFonts w:cs="Arial"/>
                <w:sz w:val="22"/>
                <w:szCs w:val="22"/>
              </w:rPr>
            </w:pPr>
            <w:r w:rsidRPr="00693974">
              <w:rPr>
                <w:rFonts w:cs="Arial"/>
                <w:sz w:val="22"/>
                <w:szCs w:val="22"/>
              </w:rPr>
              <w:t xml:space="preserve">Detail of challenge </w:t>
            </w:r>
          </w:p>
        </w:tc>
      </w:tr>
      <w:tr w:rsidR="00E66558" w:rsidRPr="00693974" w14:paraId="72D6D6A8" w14:textId="77777777" w:rsidTr="00410EA5">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5BF6A" w14:textId="77777777" w:rsidR="00E66558" w:rsidRPr="00693974" w:rsidRDefault="009D71E8">
            <w:pPr>
              <w:pStyle w:val="TableRow"/>
              <w:rPr>
                <w:rFonts w:cs="Arial"/>
                <w:sz w:val="22"/>
                <w:szCs w:val="22"/>
              </w:rPr>
            </w:pPr>
            <w:r w:rsidRPr="00693974">
              <w:rPr>
                <w:rFonts w:cs="Arial"/>
                <w:sz w:val="22"/>
                <w:szCs w:val="22"/>
              </w:rPr>
              <w:t>1</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CF384" w14:textId="77777777" w:rsidR="00E66558" w:rsidRPr="00693974" w:rsidRDefault="007E7191" w:rsidP="0080140D">
            <w:pPr>
              <w:pStyle w:val="Default"/>
              <w:rPr>
                <w:color w:val="auto"/>
                <w:sz w:val="22"/>
                <w:szCs w:val="22"/>
              </w:rPr>
            </w:pPr>
            <w:r w:rsidRPr="00693974">
              <w:rPr>
                <w:sz w:val="22"/>
                <w:szCs w:val="22"/>
              </w:rPr>
              <w:t xml:space="preserve">Reading and spelling ages are low on entry. </w:t>
            </w:r>
          </w:p>
        </w:tc>
      </w:tr>
      <w:tr w:rsidR="0080140D" w:rsidRPr="00693974" w14:paraId="1C467222" w14:textId="77777777" w:rsidTr="00410EA5">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5E4B7" w14:textId="77777777" w:rsidR="0080140D" w:rsidRPr="00693974" w:rsidRDefault="00027B0D">
            <w:pPr>
              <w:pStyle w:val="TableRow"/>
              <w:rPr>
                <w:rFonts w:cs="Arial"/>
                <w:sz w:val="22"/>
                <w:szCs w:val="22"/>
              </w:rPr>
            </w:pPr>
            <w:r w:rsidRPr="00693974">
              <w:rPr>
                <w:rFonts w:cs="Arial"/>
                <w:sz w:val="22"/>
                <w:szCs w:val="22"/>
              </w:rPr>
              <w:t>2</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419B9" w14:textId="77777777" w:rsidR="0080140D" w:rsidRPr="00693974" w:rsidRDefault="0080140D" w:rsidP="00410EA5">
            <w:pPr>
              <w:pStyle w:val="Default"/>
              <w:rPr>
                <w:sz w:val="22"/>
                <w:szCs w:val="22"/>
              </w:rPr>
            </w:pPr>
            <w:r w:rsidRPr="00693974">
              <w:rPr>
                <w:sz w:val="22"/>
                <w:szCs w:val="22"/>
              </w:rPr>
              <w:t>Numeracy skills are low on entry</w:t>
            </w:r>
          </w:p>
          <w:p w14:paraId="3F6B8E7F" w14:textId="77777777" w:rsidR="00027B0D" w:rsidRPr="00693974" w:rsidRDefault="00027B0D" w:rsidP="00410EA5">
            <w:pPr>
              <w:pStyle w:val="Default"/>
              <w:rPr>
                <w:sz w:val="22"/>
                <w:szCs w:val="22"/>
              </w:rPr>
            </w:pPr>
          </w:p>
        </w:tc>
      </w:tr>
      <w:tr w:rsidR="00410EA5" w:rsidRPr="00693974" w14:paraId="0B1673AC" w14:textId="77777777" w:rsidTr="00410EA5">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54D94" w14:textId="77777777" w:rsidR="00410EA5" w:rsidRPr="00693974" w:rsidRDefault="00027B0D">
            <w:pPr>
              <w:pStyle w:val="TableRow"/>
              <w:rPr>
                <w:rFonts w:cs="Arial"/>
                <w:sz w:val="22"/>
                <w:szCs w:val="22"/>
              </w:rPr>
            </w:pPr>
            <w:r w:rsidRPr="00693974">
              <w:rPr>
                <w:rFonts w:cs="Arial"/>
                <w:sz w:val="22"/>
                <w:szCs w:val="22"/>
              </w:rPr>
              <w:t>3</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E0EB1" w14:textId="77777777" w:rsidR="00410EA5" w:rsidRPr="00693974" w:rsidRDefault="00410EA5">
            <w:pPr>
              <w:pStyle w:val="Default"/>
              <w:rPr>
                <w:sz w:val="22"/>
                <w:szCs w:val="22"/>
              </w:rPr>
            </w:pPr>
            <w:r w:rsidRPr="00693974">
              <w:rPr>
                <w:sz w:val="22"/>
                <w:szCs w:val="22"/>
              </w:rPr>
              <w:t xml:space="preserve">Personal, social and emotional </w:t>
            </w:r>
            <w:r w:rsidR="0080140D" w:rsidRPr="00693974">
              <w:rPr>
                <w:sz w:val="22"/>
                <w:szCs w:val="22"/>
              </w:rPr>
              <w:t xml:space="preserve">literacy skills are </w:t>
            </w:r>
            <w:r w:rsidR="0018110B" w:rsidRPr="00693974">
              <w:rPr>
                <w:sz w:val="22"/>
                <w:szCs w:val="22"/>
              </w:rPr>
              <w:t>often</w:t>
            </w:r>
            <w:r w:rsidR="0080140D" w:rsidRPr="00693974">
              <w:rPr>
                <w:sz w:val="22"/>
                <w:szCs w:val="22"/>
              </w:rPr>
              <w:t xml:space="preserve"> poorly developed which</w:t>
            </w:r>
            <w:r w:rsidRPr="00693974">
              <w:rPr>
                <w:sz w:val="22"/>
                <w:szCs w:val="22"/>
              </w:rPr>
              <w:t xml:space="preserve"> limit</w:t>
            </w:r>
            <w:r w:rsidR="0080140D" w:rsidRPr="00693974">
              <w:rPr>
                <w:sz w:val="22"/>
                <w:szCs w:val="22"/>
              </w:rPr>
              <w:t>s</w:t>
            </w:r>
            <w:r w:rsidRPr="00693974">
              <w:rPr>
                <w:sz w:val="22"/>
                <w:szCs w:val="22"/>
              </w:rPr>
              <w:t xml:space="preserve"> learning over-time. </w:t>
            </w:r>
          </w:p>
        </w:tc>
      </w:tr>
      <w:tr w:rsidR="00410EA5" w:rsidRPr="00693974" w14:paraId="3CBF539D" w14:textId="77777777" w:rsidTr="00410EA5">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03904" w14:textId="77777777" w:rsidR="00410EA5" w:rsidRPr="00693974" w:rsidRDefault="00027B0D">
            <w:pPr>
              <w:pStyle w:val="TableRow"/>
              <w:rPr>
                <w:rFonts w:cs="Arial"/>
                <w:sz w:val="22"/>
                <w:szCs w:val="22"/>
              </w:rPr>
            </w:pPr>
            <w:r w:rsidRPr="00693974">
              <w:rPr>
                <w:rFonts w:cs="Arial"/>
                <w:sz w:val="22"/>
                <w:szCs w:val="22"/>
              </w:rPr>
              <w:t>4</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83CBF" w14:textId="77777777" w:rsidR="00410EA5" w:rsidRPr="00693974" w:rsidRDefault="0018110B">
            <w:pPr>
              <w:pStyle w:val="Default"/>
              <w:rPr>
                <w:sz w:val="22"/>
                <w:szCs w:val="22"/>
              </w:rPr>
            </w:pPr>
            <w:r w:rsidRPr="00693974">
              <w:rPr>
                <w:sz w:val="22"/>
                <w:szCs w:val="22"/>
              </w:rPr>
              <w:t xml:space="preserve">The attainment gap grew even larger as a result of </w:t>
            </w:r>
            <w:r w:rsidR="008A5FDD" w:rsidRPr="00693974">
              <w:rPr>
                <w:sz w:val="22"/>
                <w:szCs w:val="22"/>
              </w:rPr>
              <w:t>l</w:t>
            </w:r>
            <w:r w:rsidR="00410EA5" w:rsidRPr="00693974">
              <w:rPr>
                <w:sz w:val="22"/>
                <w:szCs w:val="22"/>
              </w:rPr>
              <w:t>ockdown</w:t>
            </w:r>
            <w:r w:rsidR="008A5FDD" w:rsidRPr="00693974">
              <w:rPr>
                <w:sz w:val="22"/>
                <w:szCs w:val="22"/>
              </w:rPr>
              <w:t xml:space="preserve"> </w:t>
            </w:r>
            <w:r w:rsidRPr="00693974">
              <w:rPr>
                <w:sz w:val="22"/>
                <w:szCs w:val="22"/>
              </w:rPr>
              <w:t xml:space="preserve">which </w:t>
            </w:r>
            <w:r w:rsidR="008A5FDD" w:rsidRPr="00693974">
              <w:rPr>
                <w:sz w:val="22"/>
                <w:szCs w:val="22"/>
              </w:rPr>
              <w:t>prevented some children from</w:t>
            </w:r>
            <w:r w:rsidR="00410EA5" w:rsidRPr="00693974">
              <w:rPr>
                <w:sz w:val="22"/>
                <w:szCs w:val="22"/>
              </w:rPr>
              <w:t xml:space="preserve"> access</w:t>
            </w:r>
            <w:r w:rsidR="008A5FDD" w:rsidRPr="00693974">
              <w:rPr>
                <w:sz w:val="22"/>
                <w:szCs w:val="22"/>
              </w:rPr>
              <w:t>ing certain</w:t>
            </w:r>
            <w:r w:rsidR="00410EA5" w:rsidRPr="00693974">
              <w:rPr>
                <w:sz w:val="22"/>
                <w:szCs w:val="22"/>
              </w:rPr>
              <w:t xml:space="preserve"> aspects of the curriculum, </w:t>
            </w:r>
            <w:r w:rsidRPr="00693974">
              <w:rPr>
                <w:sz w:val="22"/>
                <w:szCs w:val="22"/>
              </w:rPr>
              <w:t>despite the support offered by school in relation to technology and the use of an online platform.</w:t>
            </w:r>
          </w:p>
        </w:tc>
      </w:tr>
      <w:tr w:rsidR="00410EA5" w:rsidRPr="00693974" w14:paraId="5A37AFE5" w14:textId="77777777" w:rsidTr="00410EA5">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77AEA" w14:textId="77777777" w:rsidR="00410EA5" w:rsidRPr="00693974" w:rsidRDefault="00027B0D">
            <w:pPr>
              <w:pStyle w:val="TableRow"/>
              <w:rPr>
                <w:rFonts w:cs="Arial"/>
                <w:sz w:val="22"/>
                <w:szCs w:val="22"/>
              </w:rPr>
            </w:pPr>
            <w:r w:rsidRPr="00693974">
              <w:rPr>
                <w:rFonts w:cs="Arial"/>
                <w:sz w:val="22"/>
                <w:szCs w:val="22"/>
              </w:rPr>
              <w:t>5</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3246C" w14:textId="77777777" w:rsidR="00410EA5" w:rsidRPr="00693974" w:rsidRDefault="0080140D">
            <w:pPr>
              <w:pStyle w:val="Default"/>
              <w:rPr>
                <w:sz w:val="22"/>
                <w:szCs w:val="22"/>
              </w:rPr>
            </w:pPr>
            <w:r w:rsidRPr="00693974">
              <w:rPr>
                <w:sz w:val="22"/>
                <w:szCs w:val="22"/>
              </w:rPr>
              <w:t>Below average a</w:t>
            </w:r>
            <w:r w:rsidR="00410EA5" w:rsidRPr="00693974">
              <w:rPr>
                <w:sz w:val="22"/>
                <w:szCs w:val="22"/>
              </w:rPr>
              <w:t>ttendance rates</w:t>
            </w:r>
            <w:r w:rsidRPr="00693974">
              <w:rPr>
                <w:sz w:val="22"/>
                <w:szCs w:val="22"/>
              </w:rPr>
              <w:t>.</w:t>
            </w:r>
          </w:p>
          <w:p w14:paraId="34090CAA" w14:textId="77777777" w:rsidR="00027B0D" w:rsidRPr="00693974" w:rsidRDefault="00027B0D">
            <w:pPr>
              <w:pStyle w:val="Default"/>
              <w:rPr>
                <w:sz w:val="22"/>
                <w:szCs w:val="22"/>
              </w:rPr>
            </w:pPr>
          </w:p>
        </w:tc>
      </w:tr>
      <w:tr w:rsidR="00410EA5" w:rsidRPr="00693974" w14:paraId="0EBF7267" w14:textId="77777777" w:rsidTr="00410EA5">
        <w:trPr>
          <w:trHeight w:val="573"/>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3D1BD" w14:textId="77777777" w:rsidR="00410EA5" w:rsidRPr="00693974" w:rsidRDefault="00027B0D">
            <w:pPr>
              <w:pStyle w:val="TableRow"/>
              <w:rPr>
                <w:rFonts w:cs="Arial"/>
                <w:sz w:val="22"/>
                <w:szCs w:val="22"/>
              </w:rPr>
            </w:pPr>
            <w:r w:rsidRPr="00693974">
              <w:rPr>
                <w:rFonts w:cs="Arial"/>
                <w:sz w:val="22"/>
                <w:szCs w:val="22"/>
              </w:rPr>
              <w:lastRenderedPageBreak/>
              <w:t>6</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20892" w14:textId="77777777" w:rsidR="00410EA5" w:rsidRPr="00693974" w:rsidRDefault="008A5FDD">
            <w:pPr>
              <w:pStyle w:val="Default"/>
              <w:rPr>
                <w:sz w:val="22"/>
                <w:szCs w:val="22"/>
              </w:rPr>
            </w:pPr>
            <w:r w:rsidRPr="00693974">
              <w:rPr>
                <w:sz w:val="22"/>
                <w:szCs w:val="22"/>
              </w:rPr>
              <w:t>L</w:t>
            </w:r>
            <w:r w:rsidR="00410EA5" w:rsidRPr="00693974">
              <w:rPr>
                <w:sz w:val="22"/>
                <w:szCs w:val="22"/>
              </w:rPr>
              <w:t>imited out-of-school experiences</w:t>
            </w:r>
            <w:r w:rsidRPr="00693974">
              <w:rPr>
                <w:sz w:val="22"/>
                <w:szCs w:val="22"/>
              </w:rPr>
              <w:t>/opportunities</w:t>
            </w:r>
            <w:r w:rsidR="00410EA5" w:rsidRPr="00693974">
              <w:rPr>
                <w:sz w:val="22"/>
                <w:szCs w:val="22"/>
              </w:rPr>
              <w:t xml:space="preserve"> which limit</w:t>
            </w:r>
            <w:r w:rsidR="009B6D78" w:rsidRPr="00693974">
              <w:rPr>
                <w:sz w:val="22"/>
                <w:szCs w:val="22"/>
              </w:rPr>
              <w:t>s</w:t>
            </w:r>
            <w:r w:rsidR="00410EA5" w:rsidRPr="00693974">
              <w:rPr>
                <w:sz w:val="22"/>
                <w:szCs w:val="22"/>
              </w:rPr>
              <w:t xml:space="preserve"> </w:t>
            </w:r>
            <w:r w:rsidR="00583A58" w:rsidRPr="00693974">
              <w:rPr>
                <w:sz w:val="22"/>
                <w:szCs w:val="22"/>
              </w:rPr>
              <w:t>pupils’</w:t>
            </w:r>
            <w:r w:rsidR="00410EA5" w:rsidRPr="00693974">
              <w:rPr>
                <w:sz w:val="22"/>
                <w:szCs w:val="22"/>
              </w:rPr>
              <w:t xml:space="preserve"> understanding of the world</w:t>
            </w:r>
            <w:r w:rsidRPr="00693974">
              <w:rPr>
                <w:sz w:val="22"/>
                <w:szCs w:val="22"/>
              </w:rPr>
              <w:t xml:space="preserve"> </w:t>
            </w:r>
            <w:r w:rsidR="0018110B" w:rsidRPr="00693974">
              <w:rPr>
                <w:sz w:val="22"/>
                <w:szCs w:val="22"/>
              </w:rPr>
              <w:t>they live in (poor levels of</w:t>
            </w:r>
            <w:r w:rsidRPr="00693974">
              <w:rPr>
                <w:sz w:val="22"/>
                <w:szCs w:val="22"/>
              </w:rPr>
              <w:t xml:space="preserve"> cultural capital.</w:t>
            </w:r>
            <w:r w:rsidR="0018110B" w:rsidRPr="00693974">
              <w:rPr>
                <w:sz w:val="22"/>
                <w:szCs w:val="22"/>
              </w:rPr>
              <w:t>)</w:t>
            </w:r>
          </w:p>
        </w:tc>
      </w:tr>
    </w:tbl>
    <w:p w14:paraId="1C74F8C7" w14:textId="77777777" w:rsidR="00E66558" w:rsidRPr="00693974" w:rsidRDefault="009D71E8">
      <w:pPr>
        <w:pStyle w:val="Heading2"/>
        <w:spacing w:before="600"/>
        <w:rPr>
          <w:rFonts w:cs="Arial"/>
          <w:sz w:val="22"/>
          <w:szCs w:val="22"/>
        </w:rPr>
      </w:pPr>
      <w:bookmarkStart w:id="17" w:name="_Toc443397160"/>
      <w:r w:rsidRPr="00693974">
        <w:rPr>
          <w:rFonts w:cs="Arial"/>
          <w:sz w:val="22"/>
          <w:szCs w:val="22"/>
        </w:rPr>
        <w:t xml:space="preserve">Intended outcomes </w:t>
      </w:r>
    </w:p>
    <w:p w14:paraId="4E78BAEA" w14:textId="77777777" w:rsidR="00E66558" w:rsidRPr="00693974" w:rsidRDefault="009D71E8">
      <w:pPr>
        <w:rPr>
          <w:rFonts w:cs="Arial"/>
          <w:sz w:val="22"/>
          <w:szCs w:val="22"/>
        </w:rPr>
      </w:pPr>
      <w:r w:rsidRPr="00693974">
        <w:rPr>
          <w:rFonts w:cs="Arial"/>
          <w:color w:val="auto"/>
          <w:sz w:val="22"/>
          <w:szCs w:val="22"/>
        </w:rPr>
        <w:t xml:space="preserve">This explains the outcomes we are aiming for </w:t>
      </w:r>
      <w:r w:rsidRPr="00693974">
        <w:rPr>
          <w:rFonts w:cs="Arial"/>
          <w:b/>
          <w:bCs/>
          <w:color w:val="auto"/>
          <w:sz w:val="22"/>
          <w:szCs w:val="22"/>
        </w:rPr>
        <w:t>by the end of our current strategy plan</w:t>
      </w:r>
      <w:r w:rsidRPr="00693974">
        <w:rPr>
          <w:rFonts w:cs="Arial"/>
          <w:color w:val="auto"/>
          <w:sz w:val="22"/>
          <w:szCs w:val="22"/>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7391"/>
        <w:gridCol w:w="7169"/>
      </w:tblGrid>
      <w:tr w:rsidR="00E66558" w:rsidRPr="00693974" w14:paraId="621F1752" w14:textId="77777777" w:rsidTr="00F0316D">
        <w:tc>
          <w:tcPr>
            <w:tcW w:w="49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8A78DEF" w14:textId="77777777" w:rsidR="00E66558" w:rsidRPr="00693974" w:rsidRDefault="009D71E8">
            <w:pPr>
              <w:pStyle w:val="TableHeader"/>
              <w:jc w:val="left"/>
              <w:rPr>
                <w:rFonts w:cs="Arial"/>
                <w:sz w:val="22"/>
                <w:szCs w:val="22"/>
              </w:rPr>
            </w:pPr>
            <w:r w:rsidRPr="00693974">
              <w:rPr>
                <w:rFonts w:cs="Arial"/>
                <w:sz w:val="22"/>
                <w:szCs w:val="22"/>
              </w:rPr>
              <w:t>Intended outcome</w:t>
            </w:r>
          </w:p>
        </w:tc>
        <w:tc>
          <w:tcPr>
            <w:tcW w:w="47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EFCC505" w14:textId="77777777" w:rsidR="00E66558" w:rsidRPr="00693974" w:rsidRDefault="009D71E8">
            <w:pPr>
              <w:pStyle w:val="TableHeader"/>
              <w:jc w:val="left"/>
              <w:rPr>
                <w:rFonts w:cs="Arial"/>
                <w:sz w:val="22"/>
                <w:szCs w:val="22"/>
              </w:rPr>
            </w:pPr>
            <w:r w:rsidRPr="00693974">
              <w:rPr>
                <w:rFonts w:cs="Arial"/>
                <w:sz w:val="22"/>
                <w:szCs w:val="22"/>
              </w:rPr>
              <w:t>Success criteria</w:t>
            </w:r>
          </w:p>
        </w:tc>
      </w:tr>
      <w:tr w:rsidR="00E66558" w:rsidRPr="00693974" w14:paraId="00D6ACA8" w14:textId="77777777" w:rsidTr="00F0316D">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EA211" w14:textId="77777777" w:rsidR="00E66558" w:rsidRPr="00693974" w:rsidRDefault="0018110B" w:rsidP="00CF7295">
            <w:pPr>
              <w:pStyle w:val="Default"/>
              <w:rPr>
                <w:color w:val="auto"/>
                <w:sz w:val="22"/>
                <w:szCs w:val="22"/>
              </w:rPr>
            </w:pPr>
            <w:r w:rsidRPr="00693974">
              <w:rPr>
                <w:sz w:val="22"/>
                <w:szCs w:val="22"/>
              </w:rPr>
              <w:t xml:space="preserve">1. </w:t>
            </w:r>
            <w:r w:rsidR="00CF7295" w:rsidRPr="00693974">
              <w:rPr>
                <w:sz w:val="22"/>
                <w:szCs w:val="22"/>
              </w:rPr>
              <w:t>Improve</w:t>
            </w:r>
            <w:r w:rsidR="00F0316D" w:rsidRPr="00693974">
              <w:rPr>
                <w:sz w:val="22"/>
                <w:szCs w:val="22"/>
              </w:rPr>
              <w:t>d</w:t>
            </w:r>
            <w:r w:rsidR="00CF7295" w:rsidRPr="00693974">
              <w:rPr>
                <w:sz w:val="22"/>
                <w:szCs w:val="22"/>
              </w:rPr>
              <w:t xml:space="preserve"> </w:t>
            </w:r>
            <w:r w:rsidR="008A5FDD" w:rsidRPr="00693974">
              <w:rPr>
                <w:sz w:val="22"/>
                <w:szCs w:val="22"/>
              </w:rPr>
              <w:t>reading</w:t>
            </w:r>
            <w:r w:rsidR="00FB1304" w:rsidRPr="00693974">
              <w:rPr>
                <w:sz w:val="22"/>
                <w:szCs w:val="22"/>
              </w:rPr>
              <w:t xml:space="preserve">, </w:t>
            </w:r>
            <w:r w:rsidR="008A5FDD" w:rsidRPr="00693974">
              <w:rPr>
                <w:sz w:val="22"/>
                <w:szCs w:val="22"/>
              </w:rPr>
              <w:t>writing and oracy skills</w:t>
            </w:r>
            <w:r w:rsidR="00CF7295" w:rsidRPr="00693974">
              <w:rPr>
                <w:sz w:val="22"/>
                <w:szCs w:val="22"/>
              </w:rPr>
              <w:t xml:space="preserve"> </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C5AFD" w14:textId="77777777" w:rsidR="00FB1304" w:rsidRPr="00693974" w:rsidRDefault="00FB1304" w:rsidP="00FB1304">
            <w:pPr>
              <w:pStyle w:val="Default"/>
              <w:rPr>
                <w:sz w:val="22"/>
                <w:szCs w:val="22"/>
              </w:rPr>
            </w:pPr>
            <w:r w:rsidRPr="00693974">
              <w:rPr>
                <w:sz w:val="22"/>
                <w:szCs w:val="22"/>
              </w:rPr>
              <w:t>All students</w:t>
            </w:r>
            <w:r w:rsidR="00CF7295" w:rsidRPr="00693974">
              <w:rPr>
                <w:sz w:val="22"/>
                <w:szCs w:val="22"/>
              </w:rPr>
              <w:t xml:space="preserve"> </w:t>
            </w:r>
            <w:r w:rsidRPr="00693974">
              <w:rPr>
                <w:sz w:val="22"/>
                <w:szCs w:val="22"/>
              </w:rPr>
              <w:t xml:space="preserve">make great gains in reading </w:t>
            </w:r>
            <w:r w:rsidR="00E62A26" w:rsidRPr="00693974">
              <w:rPr>
                <w:sz w:val="22"/>
                <w:szCs w:val="22"/>
              </w:rPr>
              <w:t xml:space="preserve">and the percentage number of pupils within 2 years of their reading age. </w:t>
            </w:r>
            <w:r w:rsidRPr="00693974">
              <w:rPr>
                <w:sz w:val="22"/>
                <w:szCs w:val="22"/>
              </w:rPr>
              <w:t xml:space="preserve"> </w:t>
            </w:r>
          </w:p>
          <w:p w14:paraId="4FAB7C91" w14:textId="77777777" w:rsidR="00E66558" w:rsidRPr="00693974" w:rsidRDefault="00FB1304" w:rsidP="00FB1304">
            <w:pPr>
              <w:pStyle w:val="Default"/>
              <w:rPr>
                <w:sz w:val="22"/>
                <w:szCs w:val="22"/>
              </w:rPr>
            </w:pPr>
            <w:r w:rsidRPr="00693974">
              <w:rPr>
                <w:sz w:val="22"/>
                <w:szCs w:val="22"/>
              </w:rPr>
              <w:t>Tracking data evidences much improved learning outcomes for the disadvantaged.</w:t>
            </w:r>
          </w:p>
        </w:tc>
      </w:tr>
      <w:tr w:rsidR="00FB1304" w:rsidRPr="00693974" w14:paraId="1ADC4A7E" w14:textId="77777777" w:rsidTr="00F0316D">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64AD" w14:textId="77777777" w:rsidR="00FB1304" w:rsidRPr="00693974" w:rsidRDefault="0018110B" w:rsidP="00CF7295">
            <w:pPr>
              <w:pStyle w:val="Default"/>
              <w:rPr>
                <w:sz w:val="22"/>
                <w:szCs w:val="22"/>
              </w:rPr>
            </w:pPr>
            <w:r w:rsidRPr="00693974">
              <w:rPr>
                <w:sz w:val="22"/>
                <w:szCs w:val="22"/>
              </w:rPr>
              <w:t xml:space="preserve">2, </w:t>
            </w:r>
            <w:r w:rsidR="00FB1304" w:rsidRPr="00693974">
              <w:rPr>
                <w:sz w:val="22"/>
                <w:szCs w:val="22"/>
              </w:rPr>
              <w:t>Improve</w:t>
            </w:r>
            <w:r w:rsidR="00F0316D" w:rsidRPr="00693974">
              <w:rPr>
                <w:sz w:val="22"/>
                <w:szCs w:val="22"/>
              </w:rPr>
              <w:t>d</w:t>
            </w:r>
            <w:r w:rsidR="00FB1304" w:rsidRPr="00693974">
              <w:rPr>
                <w:sz w:val="22"/>
                <w:szCs w:val="22"/>
              </w:rPr>
              <w:t xml:space="preserve"> numeracy skills.</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50ACE" w14:textId="77777777" w:rsidR="00FB1304" w:rsidRPr="00693974" w:rsidRDefault="00FB1304" w:rsidP="00FB1304">
            <w:pPr>
              <w:pStyle w:val="Default"/>
              <w:rPr>
                <w:sz w:val="22"/>
                <w:szCs w:val="22"/>
              </w:rPr>
            </w:pPr>
            <w:r w:rsidRPr="00693974">
              <w:rPr>
                <w:sz w:val="22"/>
                <w:szCs w:val="22"/>
              </w:rPr>
              <w:t>Tracking data indicates a closing gap between actual and expected progress.</w:t>
            </w:r>
          </w:p>
        </w:tc>
      </w:tr>
      <w:tr w:rsidR="00E66558" w:rsidRPr="00693974" w14:paraId="0320393D" w14:textId="77777777" w:rsidTr="00F0316D">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28C75" w14:textId="77777777" w:rsidR="00CF7295" w:rsidRPr="00693974" w:rsidRDefault="0018110B" w:rsidP="00CF7295">
            <w:pPr>
              <w:pStyle w:val="Default"/>
              <w:rPr>
                <w:color w:val="auto"/>
                <w:sz w:val="22"/>
                <w:szCs w:val="22"/>
              </w:rPr>
            </w:pPr>
            <w:r w:rsidRPr="00693974">
              <w:rPr>
                <w:sz w:val="22"/>
                <w:szCs w:val="22"/>
              </w:rPr>
              <w:t xml:space="preserve">3. </w:t>
            </w:r>
            <w:r w:rsidR="00CF7295" w:rsidRPr="00693974">
              <w:rPr>
                <w:sz w:val="22"/>
                <w:szCs w:val="22"/>
              </w:rPr>
              <w:t>Improve</w:t>
            </w:r>
            <w:r w:rsidR="00F0316D" w:rsidRPr="00693974">
              <w:rPr>
                <w:sz w:val="22"/>
                <w:szCs w:val="22"/>
              </w:rPr>
              <w:t>d</w:t>
            </w:r>
            <w:r w:rsidR="00CF7295" w:rsidRPr="00693974">
              <w:rPr>
                <w:sz w:val="22"/>
                <w:szCs w:val="22"/>
              </w:rPr>
              <w:t xml:space="preserve"> social</w:t>
            </w:r>
            <w:r w:rsidR="00F0316D" w:rsidRPr="00693974">
              <w:rPr>
                <w:sz w:val="22"/>
                <w:szCs w:val="22"/>
              </w:rPr>
              <w:t>, emotional literacy skills</w:t>
            </w:r>
          </w:p>
          <w:p w14:paraId="18731F53" w14:textId="77777777" w:rsidR="00E66558" w:rsidRPr="00693974" w:rsidRDefault="00E66558">
            <w:pPr>
              <w:pStyle w:val="TableRow"/>
              <w:rPr>
                <w:rFonts w:cs="Arial"/>
                <w:sz w:val="22"/>
                <w:szCs w:val="22"/>
              </w:rPr>
            </w:pP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57D2F" w14:textId="77777777" w:rsidR="00E66558" w:rsidRPr="00693974" w:rsidRDefault="00F0316D" w:rsidP="00F0316D">
            <w:pPr>
              <w:pStyle w:val="Default"/>
              <w:rPr>
                <w:sz w:val="22"/>
                <w:szCs w:val="22"/>
              </w:rPr>
            </w:pPr>
            <w:r w:rsidRPr="00693974">
              <w:rPr>
                <w:sz w:val="22"/>
                <w:szCs w:val="22"/>
              </w:rPr>
              <w:t>Social, emotional literacy scores improve over time</w:t>
            </w:r>
            <w:r w:rsidR="00E62A26" w:rsidRPr="00693974">
              <w:rPr>
                <w:sz w:val="22"/>
                <w:szCs w:val="22"/>
              </w:rPr>
              <w:t xml:space="preserve"> with a reduction in </w:t>
            </w:r>
            <w:r w:rsidRPr="00693974">
              <w:rPr>
                <w:sz w:val="22"/>
                <w:szCs w:val="22"/>
              </w:rPr>
              <w:t xml:space="preserve">behaviour incidents drop and </w:t>
            </w:r>
            <w:r w:rsidR="00E62A26" w:rsidRPr="00693974">
              <w:rPr>
                <w:sz w:val="22"/>
                <w:szCs w:val="22"/>
              </w:rPr>
              <w:t xml:space="preserve">improved levels of </w:t>
            </w:r>
            <w:r w:rsidRPr="00693974">
              <w:rPr>
                <w:sz w:val="22"/>
                <w:szCs w:val="22"/>
              </w:rPr>
              <w:t>engagement in the classroom.</w:t>
            </w:r>
          </w:p>
        </w:tc>
      </w:tr>
      <w:tr w:rsidR="00F0316D" w:rsidRPr="00693974" w14:paraId="44453033" w14:textId="77777777" w:rsidTr="00F0316D">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07F61" w14:textId="77777777" w:rsidR="00F0316D" w:rsidRPr="00693974" w:rsidRDefault="00EB618F" w:rsidP="00CF7295">
            <w:pPr>
              <w:pStyle w:val="Default"/>
              <w:rPr>
                <w:sz w:val="22"/>
                <w:szCs w:val="22"/>
              </w:rPr>
            </w:pPr>
            <w:r w:rsidRPr="00693974">
              <w:rPr>
                <w:sz w:val="22"/>
                <w:szCs w:val="22"/>
              </w:rPr>
              <w:t xml:space="preserve">4. </w:t>
            </w:r>
            <w:r w:rsidR="00F0316D" w:rsidRPr="00693974">
              <w:rPr>
                <w:sz w:val="22"/>
                <w:szCs w:val="22"/>
              </w:rPr>
              <w:t>Improved attitude to learning</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351C7" w14:textId="77777777" w:rsidR="00F0316D" w:rsidRPr="00693974" w:rsidRDefault="00F0316D" w:rsidP="00F0316D">
            <w:pPr>
              <w:pStyle w:val="Default"/>
              <w:rPr>
                <w:sz w:val="22"/>
                <w:szCs w:val="22"/>
              </w:rPr>
            </w:pPr>
            <w:r w:rsidRPr="00693974">
              <w:rPr>
                <w:sz w:val="22"/>
                <w:szCs w:val="22"/>
              </w:rPr>
              <w:t>Tracking data demonstrates an improved attitude to learning over time.</w:t>
            </w:r>
          </w:p>
        </w:tc>
      </w:tr>
      <w:tr w:rsidR="00E66558" w:rsidRPr="00693974" w14:paraId="62823FDF" w14:textId="77777777" w:rsidTr="00F0316D">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6FB41" w14:textId="77777777" w:rsidR="00E66558" w:rsidRPr="00693974" w:rsidRDefault="00EB618F" w:rsidP="00F0316D">
            <w:pPr>
              <w:pStyle w:val="Default"/>
              <w:rPr>
                <w:sz w:val="22"/>
                <w:szCs w:val="22"/>
              </w:rPr>
            </w:pPr>
            <w:r w:rsidRPr="00693974">
              <w:rPr>
                <w:sz w:val="22"/>
                <w:szCs w:val="22"/>
              </w:rPr>
              <w:t xml:space="preserve">5. </w:t>
            </w:r>
            <w:r w:rsidR="00CF7295" w:rsidRPr="00693974">
              <w:rPr>
                <w:sz w:val="22"/>
                <w:szCs w:val="22"/>
              </w:rPr>
              <w:t>Increase</w:t>
            </w:r>
            <w:r w:rsidR="00F0316D" w:rsidRPr="00693974">
              <w:rPr>
                <w:sz w:val="22"/>
                <w:szCs w:val="22"/>
              </w:rPr>
              <w:t>d</w:t>
            </w:r>
            <w:r w:rsidR="00CF7295" w:rsidRPr="00693974">
              <w:rPr>
                <w:sz w:val="22"/>
                <w:szCs w:val="22"/>
              </w:rPr>
              <w:t xml:space="preserve"> attendance rates</w:t>
            </w:r>
            <w:r w:rsidR="00F0316D" w:rsidRPr="00693974">
              <w:rPr>
                <w:sz w:val="22"/>
                <w:szCs w:val="22"/>
              </w:rPr>
              <w:t>.</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1C793" w14:textId="77777777" w:rsidR="00E66558" w:rsidRPr="00693974" w:rsidRDefault="00CF7295" w:rsidP="00F0316D">
            <w:pPr>
              <w:pStyle w:val="Default"/>
              <w:rPr>
                <w:sz w:val="22"/>
                <w:szCs w:val="22"/>
              </w:rPr>
            </w:pPr>
            <w:r w:rsidRPr="00693974">
              <w:rPr>
                <w:sz w:val="22"/>
                <w:szCs w:val="22"/>
              </w:rPr>
              <w:t>Reduce</w:t>
            </w:r>
            <w:r w:rsidR="00EB618F" w:rsidRPr="00693974">
              <w:rPr>
                <w:sz w:val="22"/>
                <w:szCs w:val="22"/>
              </w:rPr>
              <w:t>d</w:t>
            </w:r>
            <w:r w:rsidRPr="00693974">
              <w:rPr>
                <w:sz w:val="22"/>
                <w:szCs w:val="22"/>
              </w:rPr>
              <w:t xml:space="preserve"> number of persistent absentees</w:t>
            </w:r>
            <w:r w:rsidR="00E62A26" w:rsidRPr="00693974">
              <w:rPr>
                <w:sz w:val="22"/>
                <w:szCs w:val="22"/>
              </w:rPr>
              <w:t>. I</w:t>
            </w:r>
            <w:r w:rsidR="00F0316D" w:rsidRPr="00693974">
              <w:rPr>
                <w:sz w:val="22"/>
                <w:szCs w:val="22"/>
              </w:rPr>
              <w:t>mprove</w:t>
            </w:r>
            <w:r w:rsidR="00E62A26" w:rsidRPr="00693974">
              <w:rPr>
                <w:sz w:val="22"/>
                <w:szCs w:val="22"/>
              </w:rPr>
              <w:t>d</w:t>
            </w:r>
            <w:r w:rsidRPr="00693974">
              <w:rPr>
                <w:sz w:val="22"/>
                <w:szCs w:val="22"/>
              </w:rPr>
              <w:t xml:space="preserve"> attendance </w:t>
            </w:r>
            <w:r w:rsidR="00F0316D" w:rsidRPr="00693974">
              <w:rPr>
                <w:sz w:val="22"/>
                <w:szCs w:val="22"/>
              </w:rPr>
              <w:t>rates a</w:t>
            </w:r>
            <w:r w:rsidR="00E62A26" w:rsidRPr="00693974">
              <w:rPr>
                <w:sz w:val="22"/>
                <w:szCs w:val="22"/>
              </w:rPr>
              <w:t>re</w:t>
            </w:r>
            <w:r w:rsidR="00F0316D" w:rsidRPr="00693974">
              <w:rPr>
                <w:sz w:val="22"/>
                <w:szCs w:val="22"/>
              </w:rPr>
              <w:t xml:space="preserve"> recorded during data captures.</w:t>
            </w:r>
            <w:r w:rsidRPr="00693974">
              <w:rPr>
                <w:sz w:val="22"/>
                <w:szCs w:val="22"/>
              </w:rPr>
              <w:t xml:space="preserve"> </w:t>
            </w:r>
          </w:p>
        </w:tc>
      </w:tr>
      <w:tr w:rsidR="00CF7295" w:rsidRPr="00693974" w14:paraId="22C307D4" w14:textId="77777777" w:rsidTr="00F0316D">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93663" w14:textId="77777777" w:rsidR="00CF7295" w:rsidRPr="00693974" w:rsidRDefault="00EB618F" w:rsidP="0035641F">
            <w:pPr>
              <w:pStyle w:val="Default"/>
              <w:rPr>
                <w:sz w:val="22"/>
                <w:szCs w:val="22"/>
              </w:rPr>
            </w:pPr>
            <w:r w:rsidRPr="00693974">
              <w:rPr>
                <w:sz w:val="22"/>
                <w:szCs w:val="22"/>
              </w:rPr>
              <w:t xml:space="preserve">6. </w:t>
            </w:r>
            <w:r w:rsidR="00CF7295" w:rsidRPr="00693974">
              <w:rPr>
                <w:sz w:val="22"/>
                <w:szCs w:val="22"/>
              </w:rPr>
              <w:t>Increase</w:t>
            </w:r>
            <w:r w:rsidR="0035641F" w:rsidRPr="00693974">
              <w:rPr>
                <w:sz w:val="22"/>
                <w:szCs w:val="22"/>
              </w:rPr>
              <w:t>d participation in</w:t>
            </w:r>
            <w:r w:rsidR="00CF7295" w:rsidRPr="00693974">
              <w:rPr>
                <w:sz w:val="22"/>
                <w:szCs w:val="22"/>
              </w:rPr>
              <w:t xml:space="preserve"> </w:t>
            </w:r>
            <w:r w:rsidR="0035641F" w:rsidRPr="00693974">
              <w:rPr>
                <w:sz w:val="22"/>
                <w:szCs w:val="22"/>
              </w:rPr>
              <w:t xml:space="preserve">culturally rich </w:t>
            </w:r>
            <w:r w:rsidR="00CF7295" w:rsidRPr="00693974">
              <w:rPr>
                <w:sz w:val="22"/>
                <w:szCs w:val="22"/>
              </w:rPr>
              <w:t>experiences</w:t>
            </w:r>
            <w:r w:rsidR="0035641F" w:rsidRPr="00693974">
              <w:rPr>
                <w:sz w:val="22"/>
                <w:szCs w:val="22"/>
              </w:rPr>
              <w:t>/activities and a range of extracurricular activities.</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84EC7" w14:textId="77777777" w:rsidR="00CF7295" w:rsidRPr="00693974" w:rsidRDefault="0035641F" w:rsidP="00E62A26">
            <w:pPr>
              <w:pStyle w:val="Default"/>
              <w:rPr>
                <w:sz w:val="22"/>
                <w:szCs w:val="22"/>
              </w:rPr>
            </w:pPr>
            <w:r w:rsidRPr="00693974">
              <w:rPr>
                <w:sz w:val="22"/>
                <w:szCs w:val="22"/>
              </w:rPr>
              <w:t>At least one cultural activity to be offered every term to all students.</w:t>
            </w:r>
            <w:r w:rsidR="00E62A26" w:rsidRPr="00693974">
              <w:rPr>
                <w:sz w:val="22"/>
                <w:szCs w:val="22"/>
              </w:rPr>
              <w:t xml:space="preserve"> An extra-curricular programme to be offered every term.</w:t>
            </w:r>
          </w:p>
        </w:tc>
      </w:tr>
      <w:tr w:rsidR="00CF7295" w:rsidRPr="00693974" w14:paraId="3254A5AD" w14:textId="77777777" w:rsidTr="00F0316D">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1A32" w14:textId="77777777" w:rsidR="00CF7295" w:rsidRPr="00693974" w:rsidRDefault="00EB618F" w:rsidP="00EB618F">
            <w:pPr>
              <w:pStyle w:val="Default"/>
              <w:rPr>
                <w:sz w:val="22"/>
                <w:szCs w:val="22"/>
              </w:rPr>
            </w:pPr>
            <w:r w:rsidRPr="00693974">
              <w:rPr>
                <w:sz w:val="22"/>
                <w:szCs w:val="22"/>
              </w:rPr>
              <w:t>7.</w:t>
            </w:r>
            <w:r w:rsidR="00CF7295" w:rsidRPr="00693974">
              <w:rPr>
                <w:sz w:val="22"/>
                <w:szCs w:val="22"/>
              </w:rPr>
              <w:t>Increase</w:t>
            </w:r>
            <w:r w:rsidR="0035641F" w:rsidRPr="00693974">
              <w:rPr>
                <w:sz w:val="22"/>
                <w:szCs w:val="22"/>
              </w:rPr>
              <w:t>d</w:t>
            </w:r>
            <w:r w:rsidR="00CF7295" w:rsidRPr="00693974">
              <w:rPr>
                <w:sz w:val="22"/>
                <w:szCs w:val="22"/>
              </w:rPr>
              <w:t xml:space="preserve"> parental engagement </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9C343" w14:textId="77777777" w:rsidR="00CF7295" w:rsidRPr="00693974" w:rsidRDefault="00027B0D" w:rsidP="0035641F">
            <w:pPr>
              <w:pStyle w:val="Default"/>
              <w:rPr>
                <w:sz w:val="22"/>
                <w:szCs w:val="22"/>
              </w:rPr>
            </w:pPr>
            <w:r w:rsidRPr="00693974">
              <w:rPr>
                <w:sz w:val="22"/>
                <w:szCs w:val="22"/>
              </w:rPr>
              <w:t>A programme of events leads to an</w:t>
            </w:r>
            <w:r w:rsidR="0035641F" w:rsidRPr="00693974">
              <w:rPr>
                <w:sz w:val="22"/>
                <w:szCs w:val="22"/>
              </w:rPr>
              <w:t xml:space="preserve"> increasing number of opportunities for parents/carers to engage with school</w:t>
            </w:r>
            <w:r w:rsidR="00E62A26" w:rsidRPr="00693974">
              <w:rPr>
                <w:sz w:val="22"/>
                <w:szCs w:val="22"/>
              </w:rPr>
              <w:t xml:space="preserve"> leading</w:t>
            </w:r>
            <w:r w:rsidRPr="00693974">
              <w:rPr>
                <w:sz w:val="22"/>
                <w:szCs w:val="22"/>
              </w:rPr>
              <w:t xml:space="preserve"> to</w:t>
            </w:r>
            <w:r w:rsidR="0035641F" w:rsidRPr="00693974">
              <w:rPr>
                <w:sz w:val="22"/>
                <w:szCs w:val="22"/>
              </w:rPr>
              <w:t xml:space="preserve"> improved partnerships and outcomes for students in the above areas.</w:t>
            </w:r>
            <w:r w:rsidR="00E62A26" w:rsidRPr="00693974">
              <w:rPr>
                <w:sz w:val="22"/>
                <w:szCs w:val="22"/>
              </w:rPr>
              <w:t xml:space="preserve"> Parent questionnaire and attendance of events will evidence this.</w:t>
            </w:r>
          </w:p>
        </w:tc>
      </w:tr>
    </w:tbl>
    <w:p w14:paraId="5F1B7514" w14:textId="7D8D80EE" w:rsidR="008B71E3" w:rsidRDefault="008B71E3">
      <w:pPr>
        <w:pStyle w:val="Heading2"/>
        <w:rPr>
          <w:rFonts w:cs="Arial"/>
          <w:sz w:val="22"/>
          <w:szCs w:val="22"/>
        </w:rPr>
      </w:pPr>
    </w:p>
    <w:p w14:paraId="389813F6" w14:textId="77777777" w:rsidR="0057397A" w:rsidRPr="0057397A" w:rsidRDefault="0057397A" w:rsidP="0057397A"/>
    <w:p w14:paraId="406CE974" w14:textId="0E8D55A6" w:rsidR="00E66558" w:rsidRPr="00693974" w:rsidRDefault="009D71E8">
      <w:pPr>
        <w:pStyle w:val="Heading2"/>
        <w:rPr>
          <w:rFonts w:cs="Arial"/>
          <w:sz w:val="22"/>
          <w:szCs w:val="22"/>
        </w:rPr>
      </w:pPr>
      <w:r w:rsidRPr="00693974">
        <w:rPr>
          <w:rFonts w:cs="Arial"/>
          <w:sz w:val="22"/>
          <w:szCs w:val="22"/>
        </w:rPr>
        <w:lastRenderedPageBreak/>
        <w:t>Activity in this academic year</w:t>
      </w:r>
    </w:p>
    <w:p w14:paraId="2D44EE18" w14:textId="77777777" w:rsidR="00E66558" w:rsidRPr="00693974" w:rsidRDefault="009D71E8">
      <w:pPr>
        <w:spacing w:after="480"/>
        <w:rPr>
          <w:rFonts w:cs="Arial"/>
          <w:sz w:val="22"/>
          <w:szCs w:val="22"/>
        </w:rPr>
      </w:pPr>
      <w:r w:rsidRPr="00693974">
        <w:rPr>
          <w:rFonts w:cs="Arial"/>
          <w:sz w:val="22"/>
          <w:szCs w:val="22"/>
        </w:rPr>
        <w:t xml:space="preserve">This details how we intend to spend our pupil premium (and recovery premium funding) </w:t>
      </w:r>
      <w:r w:rsidRPr="00693974">
        <w:rPr>
          <w:rFonts w:cs="Arial"/>
          <w:b/>
          <w:bCs/>
          <w:sz w:val="22"/>
          <w:szCs w:val="22"/>
        </w:rPr>
        <w:t>this academic year</w:t>
      </w:r>
      <w:r w:rsidRPr="00693974">
        <w:rPr>
          <w:rFonts w:cs="Arial"/>
          <w:sz w:val="22"/>
          <w:szCs w:val="22"/>
        </w:rPr>
        <w:t xml:space="preserve"> to address the challenges listed above.</w:t>
      </w:r>
    </w:p>
    <w:p w14:paraId="486ED839" w14:textId="77777777" w:rsidR="00E66558" w:rsidRPr="00693974" w:rsidRDefault="009D71E8">
      <w:pPr>
        <w:pStyle w:val="Heading3"/>
        <w:rPr>
          <w:rFonts w:cs="Arial"/>
          <w:sz w:val="22"/>
          <w:szCs w:val="22"/>
        </w:rPr>
      </w:pPr>
      <w:r w:rsidRPr="00693974">
        <w:rPr>
          <w:rFonts w:cs="Arial"/>
          <w:sz w:val="22"/>
          <w:szCs w:val="22"/>
        </w:rPr>
        <w:t>Teaching (for example, CPD, recruitment and retention)</w:t>
      </w:r>
    </w:p>
    <w:p w14:paraId="5F69E3D0" w14:textId="33164BCE" w:rsidR="00E66558" w:rsidRPr="00693974" w:rsidRDefault="009D71E8">
      <w:pPr>
        <w:rPr>
          <w:rFonts w:cs="Arial"/>
          <w:sz w:val="22"/>
          <w:szCs w:val="22"/>
        </w:rPr>
      </w:pPr>
      <w:r w:rsidRPr="00693974">
        <w:rPr>
          <w:rFonts w:cs="Arial"/>
          <w:sz w:val="22"/>
          <w:szCs w:val="22"/>
        </w:rPr>
        <w:t xml:space="preserve">Budgeted cost: </w:t>
      </w:r>
      <w:r w:rsidRPr="00693974">
        <w:rPr>
          <w:rFonts w:cs="Arial"/>
          <w:b/>
          <w:bCs/>
          <w:sz w:val="22"/>
          <w:szCs w:val="22"/>
        </w:rPr>
        <w:t xml:space="preserve">£ </w:t>
      </w:r>
      <w:r w:rsidR="007A216A" w:rsidRPr="00693974">
        <w:rPr>
          <w:rFonts w:cs="Arial"/>
          <w:b/>
          <w:bCs/>
          <w:sz w:val="22"/>
          <w:szCs w:val="22"/>
        </w:rPr>
        <w:t>34,</w:t>
      </w:r>
      <w:r w:rsidR="0057397A">
        <w:rPr>
          <w:rFonts w:cs="Arial"/>
          <w:b/>
          <w:bCs/>
          <w:sz w:val="22"/>
          <w:szCs w:val="22"/>
        </w:rPr>
        <w:t>245</w:t>
      </w:r>
      <w:r w:rsidR="007A216A" w:rsidRPr="00693974">
        <w:rPr>
          <w:rFonts w:cs="Arial"/>
          <w:b/>
          <w:bCs/>
          <w:sz w:val="22"/>
          <w:szCs w:val="22"/>
        </w:rPr>
        <w:t>.00</w:t>
      </w:r>
    </w:p>
    <w:tbl>
      <w:tblPr>
        <w:tblW w:w="5000" w:type="pct"/>
        <w:tblCellMar>
          <w:left w:w="10" w:type="dxa"/>
          <w:right w:w="10" w:type="dxa"/>
        </w:tblCellMar>
        <w:tblLook w:val="04A0" w:firstRow="1" w:lastRow="0" w:firstColumn="1" w:lastColumn="0" w:noHBand="0" w:noVBand="1"/>
      </w:tblPr>
      <w:tblGrid>
        <w:gridCol w:w="4126"/>
        <w:gridCol w:w="6529"/>
        <w:gridCol w:w="3905"/>
      </w:tblGrid>
      <w:tr w:rsidR="00E66558" w:rsidRPr="00693974" w14:paraId="17F50B9B" w14:textId="77777777" w:rsidTr="00BF2A74">
        <w:tc>
          <w:tcPr>
            <w:tcW w:w="412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C558BFC" w14:textId="77777777" w:rsidR="00E66558" w:rsidRPr="00693974" w:rsidRDefault="009D71E8">
            <w:pPr>
              <w:pStyle w:val="TableHeader"/>
              <w:jc w:val="left"/>
              <w:rPr>
                <w:rFonts w:cs="Arial"/>
                <w:sz w:val="22"/>
                <w:szCs w:val="22"/>
              </w:rPr>
            </w:pPr>
            <w:r w:rsidRPr="00693974">
              <w:rPr>
                <w:rFonts w:cs="Arial"/>
                <w:sz w:val="22"/>
                <w:szCs w:val="22"/>
              </w:rPr>
              <w:t>Activity</w:t>
            </w:r>
          </w:p>
        </w:tc>
        <w:tc>
          <w:tcPr>
            <w:tcW w:w="652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8E83230" w14:textId="77777777" w:rsidR="00E66558" w:rsidRPr="00693974" w:rsidRDefault="009D71E8">
            <w:pPr>
              <w:pStyle w:val="TableHeader"/>
              <w:jc w:val="left"/>
              <w:rPr>
                <w:rFonts w:cs="Arial"/>
                <w:sz w:val="22"/>
                <w:szCs w:val="22"/>
              </w:rPr>
            </w:pPr>
            <w:r w:rsidRPr="00693974">
              <w:rPr>
                <w:rFonts w:cs="Arial"/>
                <w:sz w:val="22"/>
                <w:szCs w:val="22"/>
              </w:rPr>
              <w:t>Evidence that supports this approach</w:t>
            </w:r>
          </w:p>
        </w:tc>
        <w:tc>
          <w:tcPr>
            <w:tcW w:w="39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EDA4E26" w14:textId="77777777" w:rsidR="00E66558" w:rsidRPr="00693974" w:rsidRDefault="009D71E8">
            <w:pPr>
              <w:pStyle w:val="TableHeader"/>
              <w:jc w:val="left"/>
              <w:rPr>
                <w:rFonts w:cs="Arial"/>
                <w:sz w:val="22"/>
                <w:szCs w:val="22"/>
              </w:rPr>
            </w:pPr>
            <w:r w:rsidRPr="00693974">
              <w:rPr>
                <w:rFonts w:cs="Arial"/>
                <w:sz w:val="22"/>
                <w:szCs w:val="22"/>
              </w:rPr>
              <w:t>Challenge number(s) addressed</w:t>
            </w:r>
          </w:p>
        </w:tc>
      </w:tr>
    </w:tbl>
    <w:p w14:paraId="6BBD636E" w14:textId="77777777" w:rsidR="00BF2A74" w:rsidRPr="00693974" w:rsidRDefault="00BF2A74" w:rsidP="00E62A26">
      <w:pPr>
        <w:pStyle w:val="Default"/>
        <w:rPr>
          <w:sz w:val="22"/>
          <w:szCs w:val="22"/>
        </w:rPr>
        <w:sectPr w:rsidR="00BF2A74" w:rsidRPr="00693974" w:rsidSect="003D2627">
          <w:headerReference w:type="default" r:id="rId8"/>
          <w:footerReference w:type="default" r:id="rId9"/>
          <w:type w:val="continuous"/>
          <w:pgSz w:w="16838" w:h="11906" w:orient="landscape"/>
          <w:pgMar w:top="1276" w:right="1134" w:bottom="1134" w:left="1134" w:header="709" w:footer="709" w:gutter="0"/>
          <w:cols w:space="720"/>
          <w:docGrid w:linePitch="326"/>
        </w:sectPr>
      </w:pPr>
    </w:p>
    <w:p w14:paraId="1B514B90" w14:textId="77777777" w:rsidR="00BF2A74" w:rsidRPr="00693974" w:rsidRDefault="00BF2A74" w:rsidP="00E62A26">
      <w:pPr>
        <w:pStyle w:val="Default"/>
        <w:rPr>
          <w:sz w:val="22"/>
          <w:szCs w:val="22"/>
        </w:rPr>
        <w:sectPr w:rsidR="00BF2A74" w:rsidRPr="00693974" w:rsidSect="00BF2A74">
          <w:type w:val="continuous"/>
          <w:pgSz w:w="16838" w:h="11906" w:orient="landscape"/>
          <w:pgMar w:top="1276" w:right="1134" w:bottom="1134" w:left="1134" w:header="709" w:footer="709" w:gutter="0"/>
          <w:cols w:space="720"/>
          <w:docGrid w:linePitch="326"/>
        </w:sectPr>
      </w:pPr>
    </w:p>
    <w:tbl>
      <w:tblPr>
        <w:tblW w:w="5000" w:type="pct"/>
        <w:tblCellMar>
          <w:left w:w="10" w:type="dxa"/>
          <w:right w:w="10" w:type="dxa"/>
        </w:tblCellMar>
        <w:tblLook w:val="04A0" w:firstRow="1" w:lastRow="0" w:firstColumn="1" w:lastColumn="0" w:noHBand="0" w:noVBand="1"/>
      </w:tblPr>
      <w:tblGrid>
        <w:gridCol w:w="4126"/>
        <w:gridCol w:w="6529"/>
        <w:gridCol w:w="3905"/>
      </w:tblGrid>
      <w:tr w:rsidR="00E66558" w:rsidRPr="00693974" w14:paraId="3F00DE68" w14:textId="77777777" w:rsidTr="00BF2A74">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B0044" w14:textId="5B9C6EBE" w:rsidR="0018110B" w:rsidRPr="00693974" w:rsidRDefault="0018110B" w:rsidP="00E62A26">
            <w:pPr>
              <w:pStyle w:val="Default"/>
              <w:rPr>
                <w:sz w:val="22"/>
                <w:szCs w:val="22"/>
              </w:rPr>
            </w:pPr>
            <w:r w:rsidRPr="00693974">
              <w:rPr>
                <w:sz w:val="22"/>
                <w:szCs w:val="22"/>
              </w:rPr>
              <w:lastRenderedPageBreak/>
              <w:t xml:space="preserve">Enrolled with the </w:t>
            </w:r>
          </w:p>
          <w:p w14:paraId="3CD60B11" w14:textId="77777777" w:rsidR="00E66558" w:rsidRPr="00693974" w:rsidRDefault="008B7250" w:rsidP="00E62A26">
            <w:pPr>
              <w:pStyle w:val="Default"/>
              <w:rPr>
                <w:sz w:val="22"/>
                <w:szCs w:val="22"/>
              </w:rPr>
            </w:pPr>
            <w:r w:rsidRPr="00693974">
              <w:rPr>
                <w:sz w:val="22"/>
                <w:szCs w:val="22"/>
              </w:rPr>
              <w:t xml:space="preserve">National </w:t>
            </w:r>
            <w:r w:rsidR="00E62A26" w:rsidRPr="00693974">
              <w:rPr>
                <w:sz w:val="22"/>
                <w:szCs w:val="22"/>
              </w:rPr>
              <w:t>C</w:t>
            </w:r>
            <w:r w:rsidRPr="00693974">
              <w:rPr>
                <w:sz w:val="22"/>
                <w:szCs w:val="22"/>
              </w:rPr>
              <w:t xml:space="preserve">ollege </w:t>
            </w:r>
            <w:r w:rsidR="0018110B" w:rsidRPr="00693974">
              <w:rPr>
                <w:sz w:val="22"/>
                <w:szCs w:val="22"/>
              </w:rPr>
              <w:t>so all teaching staff have access to excellent CPD materials</w:t>
            </w:r>
            <w:r w:rsidR="00676BEF" w:rsidRPr="00693974">
              <w:rPr>
                <w:sz w:val="22"/>
                <w:szCs w:val="22"/>
              </w:rPr>
              <w:t xml:space="preserve"> so to secure enhanced teaching knowledge and skills</w:t>
            </w:r>
          </w:p>
          <w:p w14:paraId="7A736742" w14:textId="77777777" w:rsidR="00EB618F" w:rsidRPr="00693974" w:rsidRDefault="00EB618F" w:rsidP="00E62A26">
            <w:pPr>
              <w:pStyle w:val="Default"/>
              <w:rPr>
                <w:sz w:val="22"/>
                <w:szCs w:val="22"/>
              </w:rPr>
            </w:pPr>
          </w:p>
          <w:p w14:paraId="2C4B7E6D" w14:textId="74E366D7" w:rsidR="00033639" w:rsidRPr="00693974" w:rsidRDefault="00033639" w:rsidP="00E62A26">
            <w:pPr>
              <w:pStyle w:val="Default"/>
              <w:rPr>
                <w:sz w:val="22"/>
                <w:szCs w:val="22"/>
              </w:rPr>
            </w:pPr>
          </w:p>
          <w:p w14:paraId="4DB02A5C" w14:textId="40929737" w:rsidR="002125EA" w:rsidRPr="00693974" w:rsidRDefault="002125EA" w:rsidP="00E62A26">
            <w:pPr>
              <w:pStyle w:val="Default"/>
              <w:rPr>
                <w:sz w:val="22"/>
                <w:szCs w:val="22"/>
              </w:rPr>
            </w:pPr>
          </w:p>
          <w:p w14:paraId="52BFFF68" w14:textId="5E45F654" w:rsidR="00BF2A74" w:rsidRPr="00693974" w:rsidRDefault="00BF2A74" w:rsidP="00E62A26">
            <w:pPr>
              <w:pStyle w:val="Default"/>
              <w:rPr>
                <w:sz w:val="22"/>
                <w:szCs w:val="22"/>
              </w:rPr>
            </w:pPr>
          </w:p>
          <w:p w14:paraId="3D07EA74" w14:textId="206F4F93" w:rsidR="009D3BAD" w:rsidRPr="00693974" w:rsidRDefault="009D3BAD" w:rsidP="00E62A26">
            <w:pPr>
              <w:pStyle w:val="Default"/>
              <w:rPr>
                <w:sz w:val="22"/>
                <w:szCs w:val="22"/>
              </w:rPr>
            </w:pPr>
          </w:p>
          <w:p w14:paraId="694C7F56" w14:textId="36BDE447" w:rsidR="009D3BAD" w:rsidRPr="00693974" w:rsidRDefault="009D3BAD" w:rsidP="00E62A26">
            <w:pPr>
              <w:pStyle w:val="Default"/>
              <w:rPr>
                <w:sz w:val="22"/>
                <w:szCs w:val="22"/>
              </w:rPr>
            </w:pPr>
          </w:p>
          <w:p w14:paraId="2DEB500F" w14:textId="376B283D" w:rsidR="009D3BAD" w:rsidRPr="00693974" w:rsidRDefault="009D3BAD" w:rsidP="00E62A26">
            <w:pPr>
              <w:pStyle w:val="Default"/>
              <w:rPr>
                <w:sz w:val="22"/>
                <w:szCs w:val="22"/>
              </w:rPr>
            </w:pPr>
          </w:p>
          <w:p w14:paraId="24F38F5E" w14:textId="116C7ACF" w:rsidR="009D3BAD" w:rsidRDefault="009D3BAD" w:rsidP="00E62A26">
            <w:pPr>
              <w:pStyle w:val="Default"/>
              <w:rPr>
                <w:sz w:val="22"/>
                <w:szCs w:val="22"/>
              </w:rPr>
            </w:pPr>
          </w:p>
          <w:p w14:paraId="09AFFFE4" w14:textId="77777777" w:rsidR="0057397A" w:rsidRPr="00693974" w:rsidRDefault="0057397A" w:rsidP="00E62A26">
            <w:pPr>
              <w:pStyle w:val="Default"/>
              <w:rPr>
                <w:sz w:val="22"/>
                <w:szCs w:val="22"/>
              </w:rPr>
            </w:pPr>
          </w:p>
          <w:p w14:paraId="75587734" w14:textId="5DE202F2" w:rsidR="009D3BAD" w:rsidRPr="00693974" w:rsidRDefault="009D3BAD" w:rsidP="00E62A26">
            <w:pPr>
              <w:pStyle w:val="Default"/>
              <w:rPr>
                <w:sz w:val="22"/>
                <w:szCs w:val="22"/>
              </w:rPr>
            </w:pPr>
          </w:p>
          <w:p w14:paraId="3418FF58" w14:textId="77777777" w:rsidR="002125EA" w:rsidRPr="00693974" w:rsidRDefault="005610E0" w:rsidP="00E62A26">
            <w:pPr>
              <w:pStyle w:val="Default"/>
              <w:rPr>
                <w:sz w:val="22"/>
                <w:szCs w:val="22"/>
              </w:rPr>
            </w:pPr>
            <w:r w:rsidRPr="00693974">
              <w:rPr>
                <w:sz w:val="22"/>
                <w:szCs w:val="22"/>
              </w:rPr>
              <w:t xml:space="preserve">Recruitment  </w:t>
            </w:r>
          </w:p>
          <w:p w14:paraId="6B05F375" w14:textId="77777777" w:rsidR="00576D43" w:rsidRPr="00693974" w:rsidRDefault="00576D43" w:rsidP="00E62A26">
            <w:pPr>
              <w:pStyle w:val="Default"/>
              <w:rPr>
                <w:sz w:val="22"/>
                <w:szCs w:val="22"/>
              </w:rPr>
            </w:pPr>
          </w:p>
          <w:p w14:paraId="36D8609F" w14:textId="77777777" w:rsidR="00576D43" w:rsidRPr="00693974" w:rsidRDefault="00576D43" w:rsidP="00E62A26">
            <w:pPr>
              <w:pStyle w:val="Default"/>
              <w:rPr>
                <w:sz w:val="22"/>
                <w:szCs w:val="22"/>
              </w:rPr>
            </w:pPr>
          </w:p>
          <w:p w14:paraId="7B077032" w14:textId="06BD41D3" w:rsidR="00576D43" w:rsidRPr="00693974" w:rsidRDefault="00576D43" w:rsidP="00E62A26">
            <w:pPr>
              <w:pStyle w:val="Default"/>
              <w:rPr>
                <w:sz w:val="22"/>
                <w:szCs w:val="22"/>
              </w:rPr>
            </w:pPr>
          </w:p>
          <w:p w14:paraId="2592F041" w14:textId="1117B4B9" w:rsidR="00F400AD" w:rsidRPr="00693974" w:rsidRDefault="00F400AD" w:rsidP="00E62A26">
            <w:pPr>
              <w:pStyle w:val="Default"/>
              <w:rPr>
                <w:sz w:val="22"/>
                <w:szCs w:val="22"/>
              </w:rPr>
            </w:pPr>
          </w:p>
          <w:p w14:paraId="557CDF25" w14:textId="5A36641C" w:rsidR="00F400AD" w:rsidRDefault="00F400AD" w:rsidP="00E62A26">
            <w:pPr>
              <w:pStyle w:val="Default"/>
              <w:rPr>
                <w:sz w:val="22"/>
                <w:szCs w:val="22"/>
              </w:rPr>
            </w:pPr>
          </w:p>
          <w:p w14:paraId="73AB65C7" w14:textId="77777777" w:rsidR="0057397A" w:rsidRPr="00693974" w:rsidRDefault="0057397A" w:rsidP="00E62A26">
            <w:pPr>
              <w:pStyle w:val="Default"/>
              <w:rPr>
                <w:sz w:val="22"/>
                <w:szCs w:val="22"/>
              </w:rPr>
            </w:pPr>
          </w:p>
          <w:p w14:paraId="5B8C6E2C" w14:textId="6443133A" w:rsidR="00F400AD" w:rsidRPr="00693974" w:rsidRDefault="0057397A" w:rsidP="00E62A26">
            <w:pPr>
              <w:pStyle w:val="Default"/>
              <w:rPr>
                <w:sz w:val="22"/>
                <w:szCs w:val="22"/>
              </w:rPr>
            </w:pPr>
            <w:r>
              <w:rPr>
                <w:sz w:val="22"/>
                <w:szCs w:val="22"/>
              </w:rPr>
              <w:t xml:space="preserve">Continued Professional Development </w:t>
            </w:r>
          </w:p>
          <w:p w14:paraId="706026EA" w14:textId="33C1CFED" w:rsidR="00F400AD" w:rsidRPr="00693974" w:rsidRDefault="00F400AD" w:rsidP="00E62A26">
            <w:pPr>
              <w:pStyle w:val="Default"/>
              <w:rPr>
                <w:sz w:val="22"/>
                <w:szCs w:val="22"/>
              </w:rPr>
            </w:pPr>
          </w:p>
          <w:p w14:paraId="2D5286BF" w14:textId="44D7A829" w:rsidR="00F400AD" w:rsidRPr="00693974" w:rsidRDefault="00F400AD" w:rsidP="00E62A26">
            <w:pPr>
              <w:pStyle w:val="Default"/>
              <w:rPr>
                <w:sz w:val="22"/>
                <w:szCs w:val="22"/>
              </w:rPr>
            </w:pPr>
          </w:p>
          <w:p w14:paraId="205B0DC7" w14:textId="77777777" w:rsidR="00F400AD" w:rsidRPr="00693974" w:rsidRDefault="00F400AD" w:rsidP="00E62A26">
            <w:pPr>
              <w:pStyle w:val="Default"/>
              <w:rPr>
                <w:sz w:val="22"/>
                <w:szCs w:val="22"/>
              </w:rPr>
            </w:pPr>
          </w:p>
          <w:p w14:paraId="77D374C8" w14:textId="77777777" w:rsidR="00F400AD" w:rsidRPr="00693974" w:rsidRDefault="00F400AD" w:rsidP="00E62A26">
            <w:pPr>
              <w:pStyle w:val="Default"/>
              <w:rPr>
                <w:sz w:val="22"/>
                <w:szCs w:val="22"/>
              </w:rPr>
            </w:pPr>
          </w:p>
          <w:p w14:paraId="2607350A" w14:textId="02D085A7" w:rsidR="00576D43" w:rsidRPr="00693974" w:rsidRDefault="00576D43" w:rsidP="00576D43">
            <w:pPr>
              <w:pStyle w:val="Default"/>
              <w:rPr>
                <w:sz w:val="22"/>
                <w:szCs w:val="22"/>
              </w:rPr>
            </w:pP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A92D3" w14:textId="77777777" w:rsidR="00676BEF" w:rsidRPr="00693974" w:rsidRDefault="00676BEF" w:rsidP="00282092">
            <w:pPr>
              <w:pStyle w:val="Default"/>
              <w:rPr>
                <w:sz w:val="22"/>
                <w:szCs w:val="22"/>
              </w:rPr>
            </w:pPr>
            <w:r w:rsidRPr="00693974">
              <w:rPr>
                <w:sz w:val="22"/>
                <w:szCs w:val="22"/>
              </w:rPr>
              <w:t>DFE Interim report 2020/1 indicated an average learning loss of 1.7 2.0 months.</w:t>
            </w:r>
          </w:p>
          <w:p w14:paraId="482FB2D2" w14:textId="77777777" w:rsidR="00676BEF" w:rsidRPr="00693974" w:rsidRDefault="00676BEF" w:rsidP="00282092">
            <w:pPr>
              <w:pStyle w:val="Default"/>
              <w:rPr>
                <w:sz w:val="22"/>
                <w:szCs w:val="22"/>
              </w:rPr>
            </w:pPr>
          </w:p>
          <w:p w14:paraId="3E9D2A91" w14:textId="19BCC1EC" w:rsidR="004B21E8" w:rsidRPr="00693974" w:rsidRDefault="00D852CA" w:rsidP="00E94DE3">
            <w:pPr>
              <w:pStyle w:val="Default"/>
              <w:rPr>
                <w:b/>
                <w:color w:val="auto"/>
                <w:sz w:val="22"/>
                <w:szCs w:val="22"/>
              </w:rPr>
            </w:pPr>
            <w:r w:rsidRPr="00693974">
              <w:rPr>
                <w:b/>
                <w:color w:val="auto"/>
                <w:sz w:val="22"/>
                <w:szCs w:val="22"/>
              </w:rPr>
              <w:t>£</w:t>
            </w:r>
            <w:r w:rsidR="00ED1BF4" w:rsidRPr="00693974">
              <w:rPr>
                <w:b/>
                <w:color w:val="auto"/>
                <w:sz w:val="22"/>
                <w:szCs w:val="22"/>
              </w:rPr>
              <w:t>1,</w:t>
            </w:r>
            <w:r w:rsidR="009D3BAD" w:rsidRPr="00693974">
              <w:rPr>
                <w:b/>
                <w:color w:val="auto"/>
                <w:sz w:val="22"/>
                <w:szCs w:val="22"/>
              </w:rPr>
              <w:t>245</w:t>
            </w:r>
            <w:r w:rsidR="00ED1BF4" w:rsidRPr="00693974">
              <w:rPr>
                <w:b/>
                <w:color w:val="auto"/>
                <w:sz w:val="22"/>
                <w:szCs w:val="22"/>
              </w:rPr>
              <w:t>.00</w:t>
            </w:r>
            <w:r w:rsidR="00EB618F" w:rsidRPr="00693974">
              <w:rPr>
                <w:b/>
                <w:color w:val="auto"/>
                <w:sz w:val="22"/>
                <w:szCs w:val="22"/>
              </w:rPr>
              <w:t xml:space="preserve"> </w:t>
            </w:r>
          </w:p>
          <w:p w14:paraId="2E76DE4F" w14:textId="77777777" w:rsidR="00E94DE3" w:rsidRPr="00693974" w:rsidRDefault="00E94DE3" w:rsidP="00E94DE3">
            <w:pPr>
              <w:pStyle w:val="Default"/>
              <w:rPr>
                <w:sz w:val="22"/>
                <w:szCs w:val="22"/>
              </w:rPr>
            </w:pPr>
          </w:p>
          <w:p w14:paraId="03C6D52C" w14:textId="3B3FFA3A" w:rsidR="009D3BAD" w:rsidRPr="0057397A" w:rsidRDefault="009D3BAD" w:rsidP="009D3BAD">
            <w:pPr>
              <w:pStyle w:val="Default"/>
              <w:rPr>
                <w:sz w:val="22"/>
                <w:szCs w:val="22"/>
              </w:rPr>
            </w:pPr>
            <w:r w:rsidRPr="0057397A">
              <w:rPr>
                <w:sz w:val="22"/>
                <w:szCs w:val="22"/>
              </w:rPr>
              <w:t>The best available evidence indicates that great teaching is the most important lever schools have to improve outcomes for their pupils. (EEF)</w:t>
            </w:r>
          </w:p>
          <w:p w14:paraId="7DEC990D" w14:textId="77777777" w:rsidR="009D3BAD" w:rsidRPr="0057397A" w:rsidRDefault="009D3BAD" w:rsidP="009D3BAD">
            <w:pPr>
              <w:pStyle w:val="Default"/>
              <w:rPr>
                <w:sz w:val="22"/>
                <w:szCs w:val="22"/>
              </w:rPr>
            </w:pPr>
          </w:p>
          <w:p w14:paraId="78B87E08" w14:textId="77777777" w:rsidR="009D3BAD" w:rsidRPr="0057397A" w:rsidRDefault="009D3BAD" w:rsidP="009D3BAD">
            <w:pPr>
              <w:pStyle w:val="Default"/>
              <w:rPr>
                <w:sz w:val="22"/>
                <w:szCs w:val="22"/>
              </w:rPr>
            </w:pPr>
            <w:r w:rsidRPr="0057397A">
              <w:rPr>
                <w:sz w:val="22"/>
                <w:szCs w:val="22"/>
              </w:rPr>
              <w:t xml:space="preserve">The Sutton Trust (2011) confirms that good teachers are especially important for pupils from disadvantaged backgrounds, hence the focus on quality first teaching. </w:t>
            </w:r>
          </w:p>
          <w:p w14:paraId="701CFF92" w14:textId="09983559" w:rsidR="007A216A" w:rsidRDefault="007A216A" w:rsidP="005610E0">
            <w:pPr>
              <w:rPr>
                <w:rFonts w:cs="Arial"/>
                <w:sz w:val="22"/>
                <w:szCs w:val="22"/>
              </w:rPr>
            </w:pPr>
          </w:p>
          <w:p w14:paraId="447BFFC5" w14:textId="7A131BBC" w:rsidR="0057397A" w:rsidRDefault="0057397A" w:rsidP="005610E0">
            <w:pPr>
              <w:rPr>
                <w:rFonts w:cs="Arial"/>
                <w:sz w:val="22"/>
                <w:szCs w:val="22"/>
              </w:rPr>
            </w:pPr>
            <w:r>
              <w:rPr>
                <w:rFonts w:cs="Arial"/>
                <w:sz w:val="22"/>
                <w:szCs w:val="22"/>
              </w:rPr>
              <w:t>Humanities Teacher – KS4 GCSE  Geography and History Teacher, Teacher of KS3 Humanities. (2 days per week)</w:t>
            </w:r>
          </w:p>
          <w:p w14:paraId="33B93935" w14:textId="5EFA3E82" w:rsidR="0057397A" w:rsidRDefault="0057397A" w:rsidP="005610E0">
            <w:pPr>
              <w:rPr>
                <w:rFonts w:cs="Arial"/>
                <w:b/>
                <w:bCs/>
                <w:sz w:val="22"/>
                <w:szCs w:val="22"/>
              </w:rPr>
            </w:pPr>
            <w:r w:rsidRPr="0057397A">
              <w:rPr>
                <w:rFonts w:cs="Arial"/>
                <w:b/>
                <w:bCs/>
                <w:sz w:val="22"/>
                <w:szCs w:val="22"/>
              </w:rPr>
              <w:t>£24,000.00</w:t>
            </w:r>
          </w:p>
          <w:p w14:paraId="413CF2AB" w14:textId="77777777" w:rsidR="0057397A" w:rsidRPr="0057397A" w:rsidRDefault="0057397A" w:rsidP="005610E0">
            <w:pPr>
              <w:rPr>
                <w:rFonts w:cs="Arial"/>
                <w:b/>
                <w:bCs/>
                <w:sz w:val="22"/>
                <w:szCs w:val="22"/>
              </w:rPr>
            </w:pPr>
          </w:p>
          <w:p w14:paraId="4E55F32E" w14:textId="3FF87325" w:rsidR="0057397A" w:rsidRDefault="0057397A" w:rsidP="0057397A">
            <w:pPr>
              <w:pStyle w:val="Default"/>
              <w:rPr>
                <w:sz w:val="22"/>
                <w:szCs w:val="22"/>
              </w:rPr>
            </w:pPr>
            <w:r>
              <w:rPr>
                <w:sz w:val="22"/>
                <w:szCs w:val="22"/>
              </w:rPr>
              <w:t>For specialist and non-specialist teachers</w:t>
            </w:r>
          </w:p>
          <w:p w14:paraId="39661773" w14:textId="64CFD1E8" w:rsidR="0057397A" w:rsidRPr="0057397A" w:rsidRDefault="0057397A" w:rsidP="0057397A">
            <w:pPr>
              <w:pStyle w:val="Default"/>
              <w:rPr>
                <w:b/>
                <w:bCs/>
                <w:sz w:val="22"/>
                <w:szCs w:val="22"/>
              </w:rPr>
            </w:pPr>
            <w:r w:rsidRPr="0057397A">
              <w:rPr>
                <w:b/>
                <w:bCs/>
                <w:sz w:val="22"/>
                <w:szCs w:val="22"/>
              </w:rPr>
              <w:t>£9,000</w:t>
            </w:r>
          </w:p>
          <w:p w14:paraId="33A66527" w14:textId="77777777" w:rsidR="0057397A" w:rsidRPr="00693974" w:rsidRDefault="0057397A" w:rsidP="005610E0">
            <w:pPr>
              <w:rPr>
                <w:rFonts w:cs="Arial"/>
                <w:sz w:val="22"/>
                <w:szCs w:val="22"/>
              </w:rPr>
            </w:pPr>
          </w:p>
          <w:p w14:paraId="03800AD8" w14:textId="4200457A" w:rsidR="00576D43" w:rsidRPr="00693974" w:rsidRDefault="00576D43" w:rsidP="0057397A">
            <w:pPr>
              <w:rPr>
                <w:rFonts w:cs="Arial"/>
                <w:sz w:val="22"/>
                <w:szCs w:val="22"/>
              </w:rPr>
            </w:pP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CAB8D" w14:textId="77777777" w:rsidR="00583A58" w:rsidRPr="00693974" w:rsidRDefault="00282092">
            <w:pPr>
              <w:pStyle w:val="TableRowCentered"/>
              <w:jc w:val="left"/>
              <w:rPr>
                <w:rFonts w:cs="Arial"/>
                <w:sz w:val="22"/>
                <w:szCs w:val="22"/>
              </w:rPr>
            </w:pPr>
            <w:r w:rsidRPr="00693974">
              <w:rPr>
                <w:rFonts w:cs="Arial"/>
                <w:sz w:val="22"/>
                <w:szCs w:val="22"/>
              </w:rPr>
              <w:t>1, 2</w:t>
            </w:r>
            <w:r w:rsidR="00EB618F" w:rsidRPr="00693974">
              <w:rPr>
                <w:rFonts w:cs="Arial"/>
                <w:sz w:val="22"/>
                <w:szCs w:val="22"/>
              </w:rPr>
              <w:t xml:space="preserve">, </w:t>
            </w:r>
            <w:r w:rsidRPr="00693974">
              <w:rPr>
                <w:rFonts w:cs="Arial"/>
                <w:sz w:val="22"/>
                <w:szCs w:val="22"/>
              </w:rPr>
              <w:t>3</w:t>
            </w:r>
            <w:r w:rsidR="00EB618F" w:rsidRPr="00693974">
              <w:rPr>
                <w:rFonts w:cs="Arial"/>
                <w:sz w:val="22"/>
                <w:szCs w:val="22"/>
              </w:rPr>
              <w:t>, 4 and 5</w:t>
            </w:r>
          </w:p>
          <w:p w14:paraId="66BE2B12" w14:textId="77777777" w:rsidR="00583A58" w:rsidRPr="00693974" w:rsidRDefault="00583A58" w:rsidP="00583A58">
            <w:pPr>
              <w:rPr>
                <w:rFonts w:cs="Arial"/>
                <w:sz w:val="22"/>
                <w:szCs w:val="22"/>
              </w:rPr>
            </w:pPr>
          </w:p>
          <w:p w14:paraId="28872C21" w14:textId="77777777" w:rsidR="00583A58" w:rsidRPr="00693974" w:rsidRDefault="00583A58" w:rsidP="00583A58">
            <w:pPr>
              <w:rPr>
                <w:rFonts w:cs="Arial"/>
                <w:sz w:val="22"/>
                <w:szCs w:val="22"/>
              </w:rPr>
            </w:pPr>
          </w:p>
          <w:p w14:paraId="73AC77CB" w14:textId="4A8543B4" w:rsidR="00583A58" w:rsidRPr="00693974" w:rsidRDefault="00242530" w:rsidP="00583A58">
            <w:pPr>
              <w:rPr>
                <w:rFonts w:cs="Arial"/>
                <w:sz w:val="22"/>
                <w:szCs w:val="22"/>
              </w:rPr>
            </w:pPr>
            <w:r w:rsidRPr="00693974">
              <w:rPr>
                <w:rFonts w:cs="Arial"/>
                <w:sz w:val="22"/>
                <w:szCs w:val="22"/>
              </w:rPr>
              <w:t>1</w:t>
            </w:r>
            <w:r w:rsidR="00583A58" w:rsidRPr="00693974">
              <w:rPr>
                <w:rFonts w:cs="Arial"/>
                <w:sz w:val="22"/>
                <w:szCs w:val="22"/>
              </w:rPr>
              <w:t>,2,3</w:t>
            </w:r>
            <w:r w:rsidR="00350523" w:rsidRPr="00693974">
              <w:rPr>
                <w:rFonts w:cs="Arial"/>
                <w:sz w:val="22"/>
                <w:szCs w:val="22"/>
              </w:rPr>
              <w:t>,</w:t>
            </w:r>
            <w:r w:rsidR="00583A58" w:rsidRPr="00693974">
              <w:rPr>
                <w:rFonts w:cs="Arial"/>
                <w:sz w:val="22"/>
                <w:szCs w:val="22"/>
              </w:rPr>
              <w:t>4</w:t>
            </w:r>
            <w:r w:rsidR="00350523" w:rsidRPr="00693974">
              <w:rPr>
                <w:rFonts w:cs="Arial"/>
                <w:sz w:val="22"/>
                <w:szCs w:val="22"/>
              </w:rPr>
              <w:t xml:space="preserve"> and 5</w:t>
            </w:r>
          </w:p>
          <w:p w14:paraId="6EE986DE" w14:textId="77777777" w:rsidR="00F400AD" w:rsidRPr="00693974" w:rsidRDefault="00F400AD" w:rsidP="00583A58">
            <w:pPr>
              <w:rPr>
                <w:rFonts w:cs="Arial"/>
                <w:sz w:val="22"/>
                <w:szCs w:val="22"/>
              </w:rPr>
            </w:pPr>
          </w:p>
          <w:p w14:paraId="4B79FF20" w14:textId="77777777" w:rsidR="00F400AD" w:rsidRPr="00693974" w:rsidRDefault="00F400AD" w:rsidP="00583A58">
            <w:pPr>
              <w:rPr>
                <w:rFonts w:cs="Arial"/>
                <w:sz w:val="22"/>
                <w:szCs w:val="22"/>
              </w:rPr>
            </w:pPr>
          </w:p>
          <w:p w14:paraId="227101A8" w14:textId="77777777" w:rsidR="00F400AD" w:rsidRPr="00693974" w:rsidRDefault="00F400AD" w:rsidP="00583A58">
            <w:pPr>
              <w:rPr>
                <w:rFonts w:cs="Arial"/>
                <w:sz w:val="22"/>
                <w:szCs w:val="22"/>
              </w:rPr>
            </w:pPr>
          </w:p>
          <w:p w14:paraId="535B35A7" w14:textId="6DCA5C58" w:rsidR="005610E0" w:rsidRPr="00693974" w:rsidRDefault="005610E0" w:rsidP="00583A58">
            <w:pPr>
              <w:rPr>
                <w:rFonts w:cs="Arial"/>
                <w:sz w:val="22"/>
                <w:szCs w:val="22"/>
              </w:rPr>
            </w:pPr>
            <w:r w:rsidRPr="00693974">
              <w:rPr>
                <w:rFonts w:cs="Arial"/>
                <w:sz w:val="22"/>
                <w:szCs w:val="22"/>
              </w:rPr>
              <w:t>1,2,3,4 and 5</w:t>
            </w:r>
          </w:p>
          <w:p w14:paraId="6E52C231" w14:textId="77777777" w:rsidR="00576D43" w:rsidRPr="00693974" w:rsidRDefault="00576D43" w:rsidP="00583A58">
            <w:pPr>
              <w:rPr>
                <w:rFonts w:cs="Arial"/>
                <w:sz w:val="22"/>
                <w:szCs w:val="22"/>
              </w:rPr>
            </w:pPr>
          </w:p>
          <w:p w14:paraId="6CC68155" w14:textId="11C1F58C" w:rsidR="00576D43" w:rsidRPr="00693974" w:rsidRDefault="00576D43" w:rsidP="00583A58">
            <w:pPr>
              <w:rPr>
                <w:rFonts w:cs="Arial"/>
                <w:sz w:val="22"/>
                <w:szCs w:val="22"/>
              </w:rPr>
            </w:pPr>
          </w:p>
          <w:p w14:paraId="0B866C99" w14:textId="6268CEB1" w:rsidR="00576D43" w:rsidRPr="00693974" w:rsidRDefault="00576D43" w:rsidP="00583A58">
            <w:pPr>
              <w:rPr>
                <w:rFonts w:cs="Arial"/>
                <w:sz w:val="22"/>
                <w:szCs w:val="22"/>
              </w:rPr>
            </w:pPr>
            <w:r w:rsidRPr="00693974">
              <w:rPr>
                <w:rFonts w:cs="Arial"/>
                <w:sz w:val="22"/>
                <w:szCs w:val="22"/>
              </w:rPr>
              <w:t>1,2,3,4 and 5</w:t>
            </w:r>
          </w:p>
        </w:tc>
      </w:tr>
    </w:tbl>
    <w:p w14:paraId="1F6117CC" w14:textId="77777777" w:rsidR="00E66558" w:rsidRPr="00693974" w:rsidRDefault="00E66558">
      <w:pPr>
        <w:keepNext/>
        <w:spacing w:after="60"/>
        <w:outlineLvl w:val="1"/>
        <w:rPr>
          <w:rFonts w:cs="Arial"/>
          <w:sz w:val="22"/>
          <w:szCs w:val="22"/>
        </w:rPr>
      </w:pPr>
    </w:p>
    <w:p w14:paraId="7CF3A821" w14:textId="77777777" w:rsidR="0057397A" w:rsidRDefault="0057397A">
      <w:pPr>
        <w:rPr>
          <w:rFonts w:cs="Arial"/>
          <w:b/>
          <w:bCs/>
          <w:color w:val="104F75"/>
          <w:sz w:val="22"/>
          <w:szCs w:val="22"/>
        </w:rPr>
      </w:pPr>
    </w:p>
    <w:p w14:paraId="7199B302" w14:textId="77777777" w:rsidR="0057397A" w:rsidRDefault="0057397A">
      <w:pPr>
        <w:rPr>
          <w:rFonts w:cs="Arial"/>
          <w:b/>
          <w:bCs/>
          <w:color w:val="104F75"/>
          <w:sz w:val="22"/>
          <w:szCs w:val="22"/>
        </w:rPr>
      </w:pPr>
    </w:p>
    <w:p w14:paraId="20977DD5" w14:textId="77777777" w:rsidR="0057397A" w:rsidRDefault="0057397A">
      <w:pPr>
        <w:rPr>
          <w:rFonts w:cs="Arial"/>
          <w:b/>
          <w:bCs/>
          <w:color w:val="104F75"/>
          <w:sz w:val="22"/>
          <w:szCs w:val="22"/>
        </w:rPr>
      </w:pPr>
    </w:p>
    <w:p w14:paraId="4E6CA790" w14:textId="77777777" w:rsidR="0057397A" w:rsidRDefault="0057397A">
      <w:pPr>
        <w:rPr>
          <w:rFonts w:cs="Arial"/>
          <w:b/>
          <w:bCs/>
          <w:color w:val="104F75"/>
          <w:sz w:val="22"/>
          <w:szCs w:val="22"/>
        </w:rPr>
      </w:pPr>
    </w:p>
    <w:p w14:paraId="71A8F5BC" w14:textId="6EC31E41" w:rsidR="00E66558" w:rsidRPr="00693974" w:rsidRDefault="009D71E8">
      <w:pPr>
        <w:rPr>
          <w:rFonts w:cs="Arial"/>
          <w:b/>
          <w:bCs/>
          <w:color w:val="104F75"/>
          <w:sz w:val="22"/>
          <w:szCs w:val="22"/>
        </w:rPr>
      </w:pPr>
      <w:r w:rsidRPr="00693974">
        <w:rPr>
          <w:rFonts w:cs="Arial"/>
          <w:b/>
          <w:bCs/>
          <w:color w:val="104F75"/>
          <w:sz w:val="22"/>
          <w:szCs w:val="22"/>
        </w:rPr>
        <w:lastRenderedPageBreak/>
        <w:t xml:space="preserve">Targeted academic support (for example, </w:t>
      </w:r>
      <w:r w:rsidR="00D33FE5" w:rsidRPr="00693974">
        <w:rPr>
          <w:rFonts w:cs="Arial"/>
          <w:b/>
          <w:bCs/>
          <w:color w:val="104F75"/>
          <w:sz w:val="22"/>
          <w:szCs w:val="22"/>
        </w:rPr>
        <w:t xml:space="preserve">tutoring, one-to-one support </w:t>
      </w:r>
      <w:r w:rsidRPr="00693974">
        <w:rPr>
          <w:rFonts w:cs="Arial"/>
          <w:b/>
          <w:bCs/>
          <w:color w:val="104F75"/>
          <w:sz w:val="22"/>
          <w:szCs w:val="22"/>
        </w:rPr>
        <w:t xml:space="preserve">structured interventions) </w:t>
      </w:r>
    </w:p>
    <w:p w14:paraId="79E813F2" w14:textId="2CC9030D" w:rsidR="00E66558" w:rsidRPr="00693974" w:rsidRDefault="009D71E8">
      <w:pPr>
        <w:rPr>
          <w:rFonts w:cs="Arial"/>
          <w:i/>
          <w:iCs/>
          <w:sz w:val="22"/>
          <w:szCs w:val="22"/>
        </w:rPr>
      </w:pPr>
      <w:r w:rsidRPr="00693974">
        <w:rPr>
          <w:rFonts w:cs="Arial"/>
          <w:sz w:val="22"/>
          <w:szCs w:val="22"/>
        </w:rPr>
        <w:t xml:space="preserve">Budgeted cost: </w:t>
      </w:r>
      <w:r w:rsidR="00E62A26" w:rsidRPr="00693974">
        <w:rPr>
          <w:rFonts w:cs="Arial"/>
          <w:b/>
          <w:bCs/>
          <w:i/>
          <w:iCs/>
          <w:sz w:val="22"/>
          <w:szCs w:val="22"/>
        </w:rPr>
        <w:t>£</w:t>
      </w:r>
      <w:r w:rsidR="005E2823" w:rsidRPr="00693974">
        <w:rPr>
          <w:rFonts w:cs="Arial"/>
          <w:b/>
          <w:bCs/>
          <w:i/>
          <w:iCs/>
          <w:sz w:val="22"/>
          <w:szCs w:val="22"/>
        </w:rPr>
        <w:t>1</w:t>
      </w:r>
      <w:r w:rsidR="00E0190C" w:rsidRPr="00693974">
        <w:rPr>
          <w:rFonts w:cs="Arial"/>
          <w:b/>
          <w:bCs/>
          <w:i/>
          <w:iCs/>
          <w:sz w:val="22"/>
          <w:szCs w:val="22"/>
        </w:rPr>
        <w:t>5</w:t>
      </w:r>
      <w:r w:rsidR="005E2823" w:rsidRPr="00693974">
        <w:rPr>
          <w:rFonts w:cs="Arial"/>
          <w:b/>
          <w:bCs/>
          <w:i/>
          <w:iCs/>
          <w:sz w:val="22"/>
          <w:szCs w:val="22"/>
        </w:rPr>
        <w:t>,</w:t>
      </w:r>
      <w:r w:rsidR="00E0190C" w:rsidRPr="00693974">
        <w:rPr>
          <w:rFonts w:cs="Arial"/>
          <w:b/>
          <w:bCs/>
          <w:i/>
          <w:iCs/>
          <w:sz w:val="22"/>
          <w:szCs w:val="22"/>
        </w:rPr>
        <w:t>55</w:t>
      </w:r>
      <w:r w:rsidR="005E2823" w:rsidRPr="00693974">
        <w:rPr>
          <w:rFonts w:cs="Arial"/>
          <w:b/>
          <w:bCs/>
          <w:i/>
          <w:iCs/>
          <w:sz w:val="22"/>
          <w:szCs w:val="22"/>
        </w:rPr>
        <w:t>0.00</w:t>
      </w:r>
    </w:p>
    <w:tbl>
      <w:tblPr>
        <w:tblW w:w="5000" w:type="pct"/>
        <w:tblCellMar>
          <w:left w:w="10" w:type="dxa"/>
          <w:right w:w="10" w:type="dxa"/>
        </w:tblCellMar>
        <w:tblLook w:val="04A0" w:firstRow="1" w:lastRow="0" w:firstColumn="1" w:lastColumn="0" w:noHBand="0" w:noVBand="1"/>
      </w:tblPr>
      <w:tblGrid>
        <w:gridCol w:w="4126"/>
        <w:gridCol w:w="6529"/>
        <w:gridCol w:w="3905"/>
      </w:tblGrid>
      <w:tr w:rsidR="00E66558" w:rsidRPr="00693974" w14:paraId="21D01DAB" w14:textId="77777777" w:rsidTr="0057397A">
        <w:tc>
          <w:tcPr>
            <w:tcW w:w="412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752256C" w14:textId="77777777" w:rsidR="00E66558" w:rsidRPr="00693974" w:rsidRDefault="009D71E8">
            <w:pPr>
              <w:pStyle w:val="TableHeader"/>
              <w:jc w:val="left"/>
              <w:rPr>
                <w:rFonts w:cs="Arial"/>
                <w:sz w:val="22"/>
                <w:szCs w:val="22"/>
              </w:rPr>
            </w:pPr>
            <w:r w:rsidRPr="00693974">
              <w:rPr>
                <w:rFonts w:cs="Arial"/>
                <w:sz w:val="22"/>
                <w:szCs w:val="22"/>
              </w:rPr>
              <w:t>Activity</w:t>
            </w:r>
          </w:p>
        </w:tc>
        <w:tc>
          <w:tcPr>
            <w:tcW w:w="652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572797A" w14:textId="77777777" w:rsidR="00E66558" w:rsidRPr="00693974" w:rsidRDefault="009D71E8">
            <w:pPr>
              <w:pStyle w:val="TableHeader"/>
              <w:jc w:val="left"/>
              <w:rPr>
                <w:rFonts w:cs="Arial"/>
                <w:sz w:val="22"/>
                <w:szCs w:val="22"/>
              </w:rPr>
            </w:pPr>
            <w:r w:rsidRPr="00693974">
              <w:rPr>
                <w:rFonts w:cs="Arial"/>
                <w:sz w:val="22"/>
                <w:szCs w:val="22"/>
              </w:rPr>
              <w:t>Evidence that supports this approach</w:t>
            </w:r>
          </w:p>
        </w:tc>
        <w:tc>
          <w:tcPr>
            <w:tcW w:w="39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3AAFD9D" w14:textId="77777777" w:rsidR="00E66558" w:rsidRPr="00693974" w:rsidRDefault="009D71E8">
            <w:pPr>
              <w:pStyle w:val="TableHeader"/>
              <w:jc w:val="left"/>
              <w:rPr>
                <w:rFonts w:cs="Arial"/>
                <w:sz w:val="22"/>
                <w:szCs w:val="22"/>
              </w:rPr>
            </w:pPr>
            <w:r w:rsidRPr="00693974">
              <w:rPr>
                <w:rFonts w:cs="Arial"/>
                <w:sz w:val="22"/>
                <w:szCs w:val="22"/>
              </w:rPr>
              <w:t>Challenge number(s) addressed</w:t>
            </w:r>
          </w:p>
        </w:tc>
      </w:tr>
      <w:tr w:rsidR="00E66558" w:rsidRPr="00693974" w14:paraId="15519991" w14:textId="77777777" w:rsidTr="0057397A">
        <w:trPr>
          <w:trHeight w:val="5750"/>
        </w:trPr>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EF459" w14:textId="12671FB7" w:rsidR="004B21E8" w:rsidRPr="00693974" w:rsidRDefault="004B21E8">
            <w:pPr>
              <w:pStyle w:val="TableRow"/>
              <w:rPr>
                <w:rFonts w:cs="Arial"/>
                <w:sz w:val="22"/>
                <w:szCs w:val="22"/>
              </w:rPr>
            </w:pPr>
            <w:r w:rsidRPr="00693974">
              <w:rPr>
                <w:rFonts w:cs="Arial"/>
                <w:sz w:val="22"/>
                <w:szCs w:val="22"/>
              </w:rPr>
              <w:t xml:space="preserve">Targeted </w:t>
            </w:r>
            <w:r w:rsidR="0057397A">
              <w:rPr>
                <w:rFonts w:cs="Arial"/>
                <w:sz w:val="22"/>
                <w:szCs w:val="22"/>
              </w:rPr>
              <w:t>L</w:t>
            </w:r>
            <w:r w:rsidRPr="00693974">
              <w:rPr>
                <w:rFonts w:cs="Arial"/>
                <w:sz w:val="22"/>
                <w:szCs w:val="22"/>
              </w:rPr>
              <w:t xml:space="preserve">iteracy and </w:t>
            </w:r>
            <w:r w:rsidR="0057397A">
              <w:rPr>
                <w:rFonts w:cs="Arial"/>
                <w:sz w:val="22"/>
                <w:szCs w:val="22"/>
              </w:rPr>
              <w:t>N</w:t>
            </w:r>
            <w:r w:rsidRPr="00693974">
              <w:rPr>
                <w:rFonts w:cs="Arial"/>
                <w:sz w:val="22"/>
                <w:szCs w:val="22"/>
              </w:rPr>
              <w:t>umeracy intervention.</w:t>
            </w:r>
          </w:p>
          <w:p w14:paraId="00C0E243" w14:textId="77777777" w:rsidR="004B21E8" w:rsidRPr="00693974" w:rsidRDefault="004B21E8">
            <w:pPr>
              <w:pStyle w:val="TableRow"/>
              <w:rPr>
                <w:rFonts w:cs="Arial"/>
                <w:sz w:val="22"/>
                <w:szCs w:val="22"/>
              </w:rPr>
            </w:pPr>
          </w:p>
          <w:p w14:paraId="02B4D559" w14:textId="77777777" w:rsidR="004B21E8" w:rsidRPr="00693974" w:rsidRDefault="004B21E8">
            <w:pPr>
              <w:pStyle w:val="TableRow"/>
              <w:rPr>
                <w:rFonts w:cs="Arial"/>
                <w:sz w:val="22"/>
                <w:szCs w:val="22"/>
              </w:rPr>
            </w:pPr>
          </w:p>
          <w:p w14:paraId="6E6962DD" w14:textId="77777777" w:rsidR="004B21E8" w:rsidRPr="00693974" w:rsidRDefault="004B21E8">
            <w:pPr>
              <w:pStyle w:val="TableRow"/>
              <w:rPr>
                <w:rFonts w:cs="Arial"/>
                <w:sz w:val="22"/>
                <w:szCs w:val="22"/>
              </w:rPr>
            </w:pPr>
          </w:p>
          <w:p w14:paraId="5C02B214" w14:textId="77777777" w:rsidR="004B21E8" w:rsidRPr="00693974" w:rsidRDefault="004B21E8">
            <w:pPr>
              <w:pStyle w:val="TableRow"/>
              <w:rPr>
                <w:rFonts w:cs="Arial"/>
                <w:sz w:val="22"/>
                <w:szCs w:val="22"/>
              </w:rPr>
            </w:pPr>
          </w:p>
          <w:p w14:paraId="6E76893F" w14:textId="77777777" w:rsidR="004B21E8" w:rsidRPr="00693974" w:rsidRDefault="004B21E8">
            <w:pPr>
              <w:pStyle w:val="TableRow"/>
              <w:rPr>
                <w:rFonts w:cs="Arial"/>
                <w:sz w:val="22"/>
                <w:szCs w:val="22"/>
              </w:rPr>
            </w:pPr>
          </w:p>
          <w:p w14:paraId="547C29E0" w14:textId="52B725C3" w:rsidR="004B21E8" w:rsidRPr="00693974" w:rsidRDefault="004B21E8">
            <w:pPr>
              <w:pStyle w:val="TableRow"/>
              <w:rPr>
                <w:rFonts w:cs="Arial"/>
                <w:sz w:val="22"/>
                <w:szCs w:val="22"/>
              </w:rPr>
            </w:pPr>
          </w:p>
          <w:p w14:paraId="573089E6" w14:textId="7C271125" w:rsidR="00A369C5" w:rsidRPr="00693974" w:rsidRDefault="00A369C5">
            <w:pPr>
              <w:pStyle w:val="TableRow"/>
              <w:rPr>
                <w:rFonts w:cs="Arial"/>
                <w:sz w:val="22"/>
                <w:szCs w:val="22"/>
              </w:rPr>
            </w:pPr>
          </w:p>
          <w:p w14:paraId="74915902" w14:textId="77777777" w:rsidR="00E66558" w:rsidRDefault="00E66558">
            <w:pPr>
              <w:pStyle w:val="TableRow"/>
              <w:rPr>
                <w:rFonts w:cs="Arial"/>
                <w:sz w:val="22"/>
                <w:szCs w:val="22"/>
              </w:rPr>
            </w:pPr>
          </w:p>
          <w:p w14:paraId="242F587D" w14:textId="77777777" w:rsidR="0057397A" w:rsidRDefault="0057397A">
            <w:pPr>
              <w:pStyle w:val="TableRow"/>
              <w:rPr>
                <w:rFonts w:cs="Arial"/>
                <w:sz w:val="22"/>
                <w:szCs w:val="22"/>
              </w:rPr>
            </w:pPr>
          </w:p>
          <w:p w14:paraId="27A9E644" w14:textId="77777777" w:rsidR="0057397A" w:rsidRDefault="0057397A">
            <w:pPr>
              <w:pStyle w:val="TableRow"/>
              <w:rPr>
                <w:rFonts w:cs="Arial"/>
                <w:sz w:val="22"/>
                <w:szCs w:val="22"/>
              </w:rPr>
            </w:pPr>
          </w:p>
          <w:p w14:paraId="350CB141" w14:textId="77777777" w:rsidR="0057397A" w:rsidRPr="00693974" w:rsidRDefault="0057397A" w:rsidP="0057397A">
            <w:pPr>
              <w:pStyle w:val="Default"/>
              <w:rPr>
                <w:sz w:val="22"/>
                <w:szCs w:val="22"/>
              </w:rPr>
            </w:pPr>
            <w:r w:rsidRPr="00693974">
              <w:rPr>
                <w:sz w:val="22"/>
                <w:szCs w:val="22"/>
              </w:rPr>
              <w:t>Promotion of TA3 to HLTA</w:t>
            </w:r>
          </w:p>
          <w:p w14:paraId="51769767" w14:textId="42F8CBBA" w:rsidR="0057397A" w:rsidRPr="00693974" w:rsidRDefault="0057397A" w:rsidP="0057397A">
            <w:pPr>
              <w:pStyle w:val="TableRow"/>
              <w:ind w:left="0"/>
              <w:rPr>
                <w:rFonts w:cs="Arial"/>
                <w:sz w:val="22"/>
                <w:szCs w:val="22"/>
              </w:rPr>
            </w:pPr>
            <w:r w:rsidRPr="00693974">
              <w:rPr>
                <w:sz w:val="22"/>
                <w:szCs w:val="22"/>
              </w:rPr>
              <w:t>(Purpose – to help coordinate/promote and oversee TA excellence in the classroom)</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B326B" w14:textId="717D1A47" w:rsidR="00D33D42" w:rsidRPr="00693974" w:rsidRDefault="00D33D42" w:rsidP="00D33D42">
            <w:pPr>
              <w:pStyle w:val="Default"/>
              <w:rPr>
                <w:sz w:val="22"/>
                <w:szCs w:val="22"/>
              </w:rPr>
            </w:pPr>
            <w:r w:rsidRPr="00693974">
              <w:rPr>
                <w:sz w:val="22"/>
                <w:szCs w:val="22"/>
              </w:rPr>
              <w:t>The EEF states that: ‘High quality teaching is supported by, and inextricably bound to, targeted academic support. Good assessment will reveal that some pupils have lost learning, misunderstood content, or made gains in their knowledge, during the extended period of Covid-19 partial school closures. This may require targeted one to one or small group tuition to address gaps. We can also anticipate that pupils with SEND will need specific support.’</w:t>
            </w:r>
          </w:p>
          <w:p w14:paraId="67661817" w14:textId="77777777" w:rsidR="00A369C5" w:rsidRPr="00693974" w:rsidRDefault="00A369C5" w:rsidP="00D33D42">
            <w:pPr>
              <w:pStyle w:val="Default"/>
              <w:rPr>
                <w:sz w:val="22"/>
                <w:szCs w:val="22"/>
              </w:rPr>
            </w:pPr>
          </w:p>
          <w:p w14:paraId="2B94B56D" w14:textId="5BF46CDC" w:rsidR="0057397A" w:rsidRPr="0057397A" w:rsidRDefault="0057397A" w:rsidP="0057397A">
            <w:pPr>
              <w:rPr>
                <w:rFonts w:cs="Arial"/>
                <w:bCs/>
                <w:sz w:val="22"/>
                <w:szCs w:val="22"/>
              </w:rPr>
            </w:pPr>
            <w:r w:rsidRPr="00693974">
              <w:rPr>
                <w:rFonts w:cs="Arial"/>
                <w:sz w:val="22"/>
                <w:szCs w:val="22"/>
              </w:rPr>
              <w:t xml:space="preserve">Teaching Assistant 3 – </w:t>
            </w:r>
            <w:r>
              <w:rPr>
                <w:rFonts w:cs="Arial"/>
                <w:sz w:val="22"/>
                <w:szCs w:val="22"/>
              </w:rPr>
              <w:t>Numeracy/Literacy intervention</w:t>
            </w:r>
            <w:r w:rsidRPr="00693974">
              <w:rPr>
                <w:rFonts w:cs="Arial"/>
                <w:b/>
                <w:sz w:val="22"/>
                <w:szCs w:val="22"/>
              </w:rPr>
              <w:t xml:space="preserve"> </w:t>
            </w:r>
            <w:r w:rsidRPr="0057397A">
              <w:rPr>
                <w:rFonts w:cs="Arial"/>
                <w:bCs/>
                <w:sz w:val="22"/>
                <w:szCs w:val="22"/>
              </w:rPr>
              <w:t xml:space="preserve">(1.5 days)                         </w:t>
            </w:r>
          </w:p>
          <w:p w14:paraId="0300DEE8" w14:textId="22B8CAB7" w:rsidR="0057397A" w:rsidRPr="00693974" w:rsidRDefault="0057397A" w:rsidP="0057397A">
            <w:pPr>
              <w:rPr>
                <w:rFonts w:cs="Arial"/>
                <w:sz w:val="22"/>
                <w:szCs w:val="22"/>
              </w:rPr>
            </w:pPr>
            <w:r w:rsidRPr="00693974">
              <w:rPr>
                <w:rFonts w:cs="Arial"/>
                <w:b/>
                <w:sz w:val="22"/>
                <w:szCs w:val="22"/>
              </w:rPr>
              <w:t>£</w:t>
            </w:r>
            <w:r>
              <w:rPr>
                <w:rFonts w:cs="Arial"/>
                <w:b/>
                <w:sz w:val="22"/>
                <w:szCs w:val="22"/>
              </w:rPr>
              <w:t>7</w:t>
            </w:r>
            <w:r w:rsidRPr="00693974">
              <w:rPr>
                <w:rFonts w:cs="Arial"/>
                <w:b/>
                <w:sz w:val="22"/>
                <w:szCs w:val="22"/>
              </w:rPr>
              <w:t>,000.00</w:t>
            </w:r>
          </w:p>
          <w:p w14:paraId="5374289F" w14:textId="77777777" w:rsidR="0057397A" w:rsidRPr="00693974" w:rsidRDefault="0057397A" w:rsidP="0057397A">
            <w:pPr>
              <w:rPr>
                <w:rFonts w:cs="Arial"/>
                <w:b/>
                <w:bCs/>
                <w:sz w:val="22"/>
                <w:szCs w:val="22"/>
              </w:rPr>
            </w:pPr>
            <w:r w:rsidRPr="00693974">
              <w:rPr>
                <w:rFonts w:cs="Arial"/>
                <w:sz w:val="22"/>
                <w:szCs w:val="22"/>
              </w:rPr>
              <w:t xml:space="preserve">This promotion has been made to ensure that we make improved and thoughtful use of TAs to secure excellent outcomes and value for money. </w:t>
            </w:r>
            <w:r w:rsidRPr="00693974">
              <w:rPr>
                <w:rFonts w:cs="Arial"/>
                <w:b/>
                <w:bCs/>
                <w:sz w:val="22"/>
                <w:szCs w:val="22"/>
              </w:rPr>
              <w:t>The HLTA will promote the strategies advocated by the EEF – ‘Making the best use of Teaching Assistants’</w:t>
            </w:r>
          </w:p>
          <w:p w14:paraId="7845B735" w14:textId="3839963C" w:rsidR="0057397A" w:rsidRPr="00693974" w:rsidRDefault="0057397A" w:rsidP="0057397A">
            <w:pPr>
              <w:rPr>
                <w:rFonts w:cs="Arial"/>
                <w:b/>
                <w:color w:val="FF0000"/>
                <w:sz w:val="22"/>
                <w:szCs w:val="22"/>
              </w:rPr>
            </w:pPr>
            <w:r w:rsidRPr="00693974">
              <w:rPr>
                <w:rFonts w:cs="Arial"/>
                <w:b/>
                <w:sz w:val="22"/>
                <w:szCs w:val="22"/>
              </w:rPr>
              <w:t>£</w:t>
            </w:r>
            <w:r>
              <w:rPr>
                <w:rFonts w:cs="Arial"/>
                <w:b/>
                <w:sz w:val="22"/>
                <w:szCs w:val="22"/>
              </w:rPr>
              <w:t>8,000</w:t>
            </w:r>
            <w:r w:rsidRPr="00693974">
              <w:rPr>
                <w:rFonts w:cs="Arial"/>
                <w:b/>
                <w:sz w:val="22"/>
                <w:szCs w:val="22"/>
              </w:rPr>
              <w:t>.00</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27753" w14:textId="77777777" w:rsidR="00583A58" w:rsidRPr="00693974" w:rsidRDefault="004B21E8" w:rsidP="004B21E8">
            <w:pPr>
              <w:pStyle w:val="TableRowCentered"/>
              <w:ind w:left="0"/>
              <w:jc w:val="left"/>
              <w:rPr>
                <w:rFonts w:cs="Arial"/>
                <w:sz w:val="22"/>
                <w:szCs w:val="22"/>
              </w:rPr>
            </w:pPr>
            <w:r w:rsidRPr="00693974">
              <w:rPr>
                <w:rFonts w:cs="Arial"/>
                <w:sz w:val="22"/>
                <w:szCs w:val="22"/>
              </w:rPr>
              <w:t>1,2</w:t>
            </w:r>
            <w:r w:rsidR="00350523" w:rsidRPr="00693974">
              <w:rPr>
                <w:rFonts w:cs="Arial"/>
                <w:sz w:val="22"/>
                <w:szCs w:val="22"/>
              </w:rPr>
              <w:t>,</w:t>
            </w:r>
            <w:r w:rsidRPr="00693974">
              <w:rPr>
                <w:rFonts w:cs="Arial"/>
                <w:sz w:val="22"/>
                <w:szCs w:val="22"/>
              </w:rPr>
              <w:t>4</w:t>
            </w:r>
            <w:r w:rsidR="00350523" w:rsidRPr="00693974">
              <w:rPr>
                <w:rFonts w:cs="Arial"/>
                <w:sz w:val="22"/>
                <w:szCs w:val="22"/>
              </w:rPr>
              <w:t xml:space="preserve"> and 5</w:t>
            </w:r>
          </w:p>
          <w:p w14:paraId="7EF8636C" w14:textId="77777777" w:rsidR="00583A58" w:rsidRPr="00693974" w:rsidRDefault="00583A58" w:rsidP="00583A58">
            <w:pPr>
              <w:rPr>
                <w:rFonts w:cs="Arial"/>
                <w:sz w:val="22"/>
                <w:szCs w:val="22"/>
              </w:rPr>
            </w:pPr>
          </w:p>
          <w:p w14:paraId="1A0B0FE3" w14:textId="77777777" w:rsidR="00583A58" w:rsidRPr="00693974" w:rsidRDefault="00583A58" w:rsidP="00583A58">
            <w:pPr>
              <w:rPr>
                <w:rFonts w:cs="Arial"/>
                <w:sz w:val="22"/>
                <w:szCs w:val="22"/>
              </w:rPr>
            </w:pPr>
          </w:p>
          <w:p w14:paraId="356D2F70" w14:textId="77777777" w:rsidR="00583A58" w:rsidRPr="00693974" w:rsidRDefault="00583A58" w:rsidP="00583A58">
            <w:pPr>
              <w:rPr>
                <w:rFonts w:cs="Arial"/>
                <w:sz w:val="22"/>
                <w:szCs w:val="22"/>
              </w:rPr>
            </w:pPr>
          </w:p>
          <w:p w14:paraId="38C1A977" w14:textId="1ECBE555" w:rsidR="00583A58" w:rsidRPr="00693974" w:rsidRDefault="00583A58" w:rsidP="00583A58">
            <w:pPr>
              <w:rPr>
                <w:rFonts w:cs="Arial"/>
                <w:sz w:val="22"/>
                <w:szCs w:val="22"/>
              </w:rPr>
            </w:pPr>
          </w:p>
          <w:p w14:paraId="0F29BD28" w14:textId="77777777" w:rsidR="00A369C5" w:rsidRPr="00693974" w:rsidRDefault="00A369C5" w:rsidP="00583A58">
            <w:pPr>
              <w:rPr>
                <w:rFonts w:cs="Arial"/>
                <w:sz w:val="22"/>
                <w:szCs w:val="22"/>
              </w:rPr>
            </w:pPr>
          </w:p>
          <w:p w14:paraId="4A72130C" w14:textId="77777777" w:rsidR="00583A58" w:rsidRPr="00693974" w:rsidRDefault="00583A58" w:rsidP="008A1E26">
            <w:pPr>
              <w:rPr>
                <w:rFonts w:cs="Arial"/>
                <w:sz w:val="22"/>
                <w:szCs w:val="22"/>
              </w:rPr>
            </w:pPr>
          </w:p>
        </w:tc>
      </w:tr>
      <w:tr w:rsidR="00E66558" w:rsidRPr="00693974" w14:paraId="770FA2A3" w14:textId="77777777" w:rsidTr="0057397A">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56D54" w14:textId="6DC34AD9" w:rsidR="00E66558" w:rsidRPr="00693974" w:rsidRDefault="00EF2081">
            <w:pPr>
              <w:pStyle w:val="TableRow"/>
              <w:rPr>
                <w:rFonts w:cs="Arial"/>
                <w:sz w:val="22"/>
                <w:szCs w:val="22"/>
              </w:rPr>
            </w:pPr>
            <w:r w:rsidRPr="00693974">
              <w:rPr>
                <w:rFonts w:cs="Arial"/>
                <w:sz w:val="22"/>
                <w:szCs w:val="22"/>
              </w:rPr>
              <w:t xml:space="preserve">Reading </w:t>
            </w:r>
            <w:r w:rsidR="001F0F34" w:rsidRPr="00693974">
              <w:rPr>
                <w:rFonts w:cs="Arial"/>
                <w:sz w:val="22"/>
                <w:szCs w:val="22"/>
              </w:rPr>
              <w:t>intervention</w:t>
            </w:r>
            <w:r w:rsidR="008A1E26" w:rsidRPr="00693974">
              <w:rPr>
                <w:rFonts w:cs="Arial"/>
                <w:sz w:val="22"/>
                <w:szCs w:val="22"/>
              </w:rPr>
              <w:t>/Phonics programme</w:t>
            </w:r>
            <w:r w:rsidRPr="00693974">
              <w:rPr>
                <w:rFonts w:cs="Arial"/>
                <w:sz w:val="22"/>
                <w:szCs w:val="22"/>
              </w:rPr>
              <w:t xml:space="preserve"> </w:t>
            </w:r>
          </w:p>
          <w:p w14:paraId="4313B9BB" w14:textId="77777777" w:rsidR="00A369C5" w:rsidRPr="00693974" w:rsidRDefault="00A369C5">
            <w:pPr>
              <w:pStyle w:val="TableRow"/>
              <w:rPr>
                <w:rFonts w:cs="Arial"/>
                <w:sz w:val="22"/>
                <w:szCs w:val="22"/>
              </w:rPr>
            </w:pPr>
          </w:p>
          <w:p w14:paraId="67FBC2B8" w14:textId="77777777" w:rsidR="00A369C5" w:rsidRPr="00693974" w:rsidRDefault="00A369C5">
            <w:pPr>
              <w:pStyle w:val="TableRow"/>
              <w:rPr>
                <w:rFonts w:cs="Arial"/>
                <w:sz w:val="22"/>
                <w:szCs w:val="22"/>
              </w:rPr>
            </w:pPr>
          </w:p>
          <w:p w14:paraId="767CF9DB" w14:textId="5FA1713A" w:rsidR="00A369C5" w:rsidRPr="00693974" w:rsidRDefault="00A369C5">
            <w:pPr>
              <w:pStyle w:val="TableRow"/>
              <w:rPr>
                <w:rFonts w:cs="Arial"/>
                <w:sz w:val="22"/>
                <w:szCs w:val="22"/>
              </w:rPr>
            </w:pPr>
            <w:r w:rsidRPr="00693974">
              <w:rPr>
                <w:rFonts w:cs="Arial"/>
                <w:sz w:val="22"/>
                <w:szCs w:val="22"/>
              </w:rPr>
              <w:t>Zig Zag on line activities for KS4 core subjects.</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A50E1" w14:textId="6E443095" w:rsidR="00E66558" w:rsidRPr="00693974" w:rsidRDefault="00BF2A74">
            <w:pPr>
              <w:pStyle w:val="TableRowCentered"/>
              <w:jc w:val="left"/>
              <w:rPr>
                <w:rFonts w:cs="Arial"/>
                <w:color w:val="000000"/>
                <w:sz w:val="22"/>
                <w:szCs w:val="22"/>
                <w:shd w:val="clear" w:color="auto" w:fill="FBF6F5"/>
              </w:rPr>
            </w:pPr>
            <w:r w:rsidRPr="00693974">
              <w:rPr>
                <w:rFonts w:cs="Arial"/>
                <w:color w:val="000000"/>
                <w:sz w:val="22"/>
                <w:szCs w:val="22"/>
                <w:shd w:val="clear" w:color="auto" w:fill="FBF6F5"/>
              </w:rPr>
              <w:t>E</w:t>
            </w:r>
            <w:r w:rsidR="002D67BA" w:rsidRPr="00693974">
              <w:rPr>
                <w:rFonts w:cs="Arial"/>
                <w:color w:val="000000"/>
                <w:sz w:val="22"/>
                <w:szCs w:val="22"/>
                <w:shd w:val="clear" w:color="auto" w:fill="FBF6F5"/>
              </w:rPr>
              <w:t xml:space="preserve">ffective </w:t>
            </w:r>
            <w:r w:rsidR="003D2627" w:rsidRPr="00693974">
              <w:rPr>
                <w:rFonts w:cs="Arial"/>
                <w:color w:val="000000"/>
                <w:sz w:val="22"/>
                <w:szCs w:val="22"/>
                <w:shd w:val="clear" w:color="auto" w:fill="FBF6F5"/>
              </w:rPr>
              <w:t xml:space="preserve">reading programme </w:t>
            </w:r>
            <w:r w:rsidR="002D67BA" w:rsidRPr="00693974">
              <w:rPr>
                <w:rFonts w:cs="Arial"/>
                <w:color w:val="000000"/>
                <w:sz w:val="22"/>
                <w:szCs w:val="22"/>
                <w:shd w:val="clear" w:color="auto" w:fill="FBF6F5"/>
              </w:rPr>
              <w:t xml:space="preserve">for weaker readers </w:t>
            </w:r>
            <w:r w:rsidR="008A1E26" w:rsidRPr="00693974">
              <w:rPr>
                <w:rFonts w:cs="Arial"/>
                <w:color w:val="000000"/>
                <w:sz w:val="22"/>
                <w:szCs w:val="22"/>
                <w:shd w:val="clear" w:color="auto" w:fill="FBF6F5"/>
              </w:rPr>
              <w:t xml:space="preserve">– Abigail Steele reading programme </w:t>
            </w:r>
          </w:p>
          <w:p w14:paraId="5E43BE23" w14:textId="713579EC" w:rsidR="00D852CA" w:rsidRPr="00693974" w:rsidRDefault="00A369C5" w:rsidP="00D16FBD">
            <w:pPr>
              <w:pStyle w:val="TableRowCentered"/>
              <w:jc w:val="left"/>
              <w:rPr>
                <w:rFonts w:cs="Arial"/>
                <w:b/>
                <w:color w:val="auto"/>
                <w:sz w:val="22"/>
                <w:szCs w:val="22"/>
              </w:rPr>
            </w:pPr>
            <w:r w:rsidRPr="00693974">
              <w:rPr>
                <w:rFonts w:cs="Arial"/>
                <w:b/>
                <w:color w:val="auto"/>
                <w:sz w:val="22"/>
                <w:szCs w:val="22"/>
              </w:rPr>
              <w:t>£</w:t>
            </w:r>
            <w:r w:rsidR="008A1E26" w:rsidRPr="00693974">
              <w:rPr>
                <w:rFonts w:cs="Arial"/>
                <w:b/>
                <w:color w:val="auto"/>
                <w:sz w:val="22"/>
                <w:szCs w:val="22"/>
              </w:rPr>
              <w:t>325.00</w:t>
            </w:r>
          </w:p>
          <w:p w14:paraId="4BBC4A9E" w14:textId="77777777" w:rsidR="00A369C5" w:rsidRPr="00693974" w:rsidRDefault="00A369C5" w:rsidP="00D16FBD">
            <w:pPr>
              <w:pStyle w:val="TableRowCentered"/>
              <w:jc w:val="left"/>
              <w:rPr>
                <w:rFonts w:cs="Arial"/>
                <w:bCs/>
                <w:color w:val="FF0000"/>
                <w:sz w:val="22"/>
                <w:szCs w:val="22"/>
              </w:rPr>
            </w:pPr>
          </w:p>
          <w:p w14:paraId="6FAD1490" w14:textId="304409EF" w:rsidR="00A369C5" w:rsidRPr="00693974" w:rsidRDefault="00A369C5" w:rsidP="00D16FBD">
            <w:pPr>
              <w:pStyle w:val="TableRowCentered"/>
              <w:jc w:val="left"/>
              <w:rPr>
                <w:rFonts w:cs="Arial"/>
                <w:b/>
                <w:color w:val="FF0000"/>
                <w:sz w:val="22"/>
                <w:szCs w:val="22"/>
              </w:rPr>
            </w:pPr>
            <w:r w:rsidRPr="00693974">
              <w:rPr>
                <w:rFonts w:cs="Arial"/>
                <w:b/>
                <w:color w:val="auto"/>
                <w:sz w:val="22"/>
                <w:szCs w:val="22"/>
              </w:rPr>
              <w:t>£2</w:t>
            </w:r>
            <w:r w:rsidR="00E0190C" w:rsidRPr="00693974">
              <w:rPr>
                <w:rFonts w:cs="Arial"/>
                <w:b/>
                <w:color w:val="auto"/>
                <w:sz w:val="22"/>
                <w:szCs w:val="22"/>
              </w:rPr>
              <w:t>25</w:t>
            </w:r>
            <w:r w:rsidR="008A1E26" w:rsidRPr="00693974">
              <w:rPr>
                <w:rFonts w:cs="Arial"/>
                <w:b/>
                <w:color w:val="auto"/>
                <w:sz w:val="22"/>
                <w:szCs w:val="22"/>
              </w:rPr>
              <w:t>.00</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0A9C9" w14:textId="77777777" w:rsidR="00E66558" w:rsidRPr="00693974" w:rsidRDefault="002D67BA">
            <w:pPr>
              <w:pStyle w:val="TableRowCentered"/>
              <w:jc w:val="left"/>
              <w:rPr>
                <w:rFonts w:cs="Arial"/>
                <w:sz w:val="22"/>
                <w:szCs w:val="22"/>
              </w:rPr>
            </w:pPr>
            <w:r w:rsidRPr="00693974">
              <w:rPr>
                <w:rFonts w:cs="Arial"/>
                <w:sz w:val="22"/>
                <w:szCs w:val="22"/>
              </w:rPr>
              <w:t>1</w:t>
            </w:r>
            <w:r w:rsidR="00E72385" w:rsidRPr="00693974">
              <w:rPr>
                <w:rFonts w:cs="Arial"/>
                <w:sz w:val="22"/>
                <w:szCs w:val="22"/>
              </w:rPr>
              <w:t>,4 and 5</w:t>
            </w:r>
          </w:p>
          <w:p w14:paraId="4AC67EC4" w14:textId="77777777" w:rsidR="00A369C5" w:rsidRPr="00693974" w:rsidRDefault="00A369C5">
            <w:pPr>
              <w:pStyle w:val="TableRowCentered"/>
              <w:jc w:val="left"/>
              <w:rPr>
                <w:rFonts w:cs="Arial"/>
                <w:sz w:val="22"/>
                <w:szCs w:val="22"/>
              </w:rPr>
            </w:pPr>
          </w:p>
          <w:p w14:paraId="023B4958" w14:textId="77777777" w:rsidR="00A369C5" w:rsidRPr="00693974" w:rsidRDefault="00A369C5">
            <w:pPr>
              <w:pStyle w:val="TableRowCentered"/>
              <w:jc w:val="left"/>
              <w:rPr>
                <w:rFonts w:cs="Arial"/>
                <w:sz w:val="22"/>
                <w:szCs w:val="22"/>
              </w:rPr>
            </w:pPr>
          </w:p>
          <w:p w14:paraId="5DFABC1E" w14:textId="2D8F5D97" w:rsidR="00A369C5" w:rsidRPr="00693974" w:rsidRDefault="00A369C5">
            <w:pPr>
              <w:pStyle w:val="TableRowCentered"/>
              <w:jc w:val="left"/>
              <w:rPr>
                <w:rFonts w:cs="Arial"/>
                <w:sz w:val="22"/>
                <w:szCs w:val="22"/>
              </w:rPr>
            </w:pPr>
            <w:r w:rsidRPr="00693974">
              <w:rPr>
                <w:rFonts w:cs="Arial"/>
                <w:sz w:val="22"/>
                <w:szCs w:val="22"/>
              </w:rPr>
              <w:t>1,4 and 5</w:t>
            </w:r>
          </w:p>
        </w:tc>
      </w:tr>
    </w:tbl>
    <w:p w14:paraId="680BD97A" w14:textId="12E5CBDB" w:rsidR="00E66558" w:rsidRPr="00693974" w:rsidRDefault="009D71E8">
      <w:pPr>
        <w:rPr>
          <w:rFonts w:cs="Arial"/>
          <w:b/>
          <w:color w:val="104F75"/>
          <w:sz w:val="22"/>
          <w:szCs w:val="22"/>
        </w:rPr>
      </w:pPr>
      <w:r w:rsidRPr="00693974">
        <w:rPr>
          <w:rFonts w:cs="Arial"/>
          <w:b/>
          <w:color w:val="104F75"/>
          <w:sz w:val="22"/>
          <w:szCs w:val="22"/>
        </w:rPr>
        <w:lastRenderedPageBreak/>
        <w:t>Wider strategies (for example, related to attendance, behaviour, wellbeing)</w:t>
      </w:r>
    </w:p>
    <w:p w14:paraId="29A3155B" w14:textId="1BD38D66" w:rsidR="00E66558" w:rsidRPr="00693974" w:rsidRDefault="009D71E8">
      <w:pPr>
        <w:spacing w:before="240" w:after="120"/>
        <w:rPr>
          <w:rFonts w:cs="Arial"/>
          <w:sz w:val="22"/>
          <w:szCs w:val="22"/>
        </w:rPr>
      </w:pPr>
      <w:r w:rsidRPr="00693974">
        <w:rPr>
          <w:rFonts w:cs="Arial"/>
          <w:sz w:val="22"/>
          <w:szCs w:val="22"/>
        </w:rPr>
        <w:t xml:space="preserve">Budgeted cost: </w:t>
      </w:r>
      <w:r w:rsidR="00E62A26" w:rsidRPr="00693974">
        <w:rPr>
          <w:rFonts w:cs="Arial"/>
          <w:b/>
          <w:bCs/>
          <w:i/>
          <w:iCs/>
          <w:sz w:val="22"/>
          <w:szCs w:val="22"/>
        </w:rPr>
        <w:t>£</w:t>
      </w:r>
      <w:r w:rsidR="008B71E3" w:rsidRPr="00693974">
        <w:rPr>
          <w:rFonts w:cs="Arial"/>
          <w:b/>
          <w:bCs/>
          <w:i/>
          <w:iCs/>
          <w:sz w:val="22"/>
          <w:szCs w:val="22"/>
        </w:rPr>
        <w:t>16,416</w:t>
      </w:r>
      <w:r w:rsidR="005E2823" w:rsidRPr="00693974">
        <w:rPr>
          <w:rFonts w:cs="Arial"/>
          <w:b/>
          <w:bCs/>
          <w:i/>
          <w:iCs/>
          <w:sz w:val="22"/>
          <w:szCs w:val="22"/>
        </w:rPr>
        <w:t>.00</w:t>
      </w:r>
    </w:p>
    <w:tbl>
      <w:tblPr>
        <w:tblW w:w="5000" w:type="pct"/>
        <w:tblCellMar>
          <w:left w:w="10" w:type="dxa"/>
          <w:right w:w="10" w:type="dxa"/>
        </w:tblCellMar>
        <w:tblLook w:val="04A0" w:firstRow="1" w:lastRow="0" w:firstColumn="1" w:lastColumn="0" w:noHBand="0" w:noVBand="1"/>
      </w:tblPr>
      <w:tblGrid>
        <w:gridCol w:w="4562"/>
        <w:gridCol w:w="6528"/>
        <w:gridCol w:w="3470"/>
      </w:tblGrid>
      <w:tr w:rsidR="00E66558" w:rsidRPr="00693974" w14:paraId="70A49FE0" w14:textId="77777777" w:rsidTr="00600BDC">
        <w:tc>
          <w:tcPr>
            <w:tcW w:w="456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0771D72" w14:textId="77777777" w:rsidR="00E66558" w:rsidRPr="00693974" w:rsidRDefault="009D71E8">
            <w:pPr>
              <w:pStyle w:val="TableHeader"/>
              <w:jc w:val="left"/>
              <w:rPr>
                <w:rFonts w:cs="Arial"/>
                <w:sz w:val="22"/>
                <w:szCs w:val="22"/>
              </w:rPr>
            </w:pPr>
            <w:r w:rsidRPr="00693974">
              <w:rPr>
                <w:rFonts w:cs="Arial"/>
                <w:sz w:val="22"/>
                <w:szCs w:val="22"/>
              </w:rPr>
              <w:t>Activity</w:t>
            </w:r>
          </w:p>
        </w:tc>
        <w:tc>
          <w:tcPr>
            <w:tcW w:w="65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4B19301" w14:textId="77777777" w:rsidR="00E66558" w:rsidRPr="00693974" w:rsidRDefault="009D71E8">
            <w:pPr>
              <w:pStyle w:val="TableHeader"/>
              <w:jc w:val="left"/>
              <w:rPr>
                <w:rFonts w:cs="Arial"/>
                <w:sz w:val="22"/>
                <w:szCs w:val="22"/>
              </w:rPr>
            </w:pPr>
            <w:r w:rsidRPr="00693974">
              <w:rPr>
                <w:rFonts w:cs="Arial"/>
                <w:sz w:val="22"/>
                <w:szCs w:val="22"/>
              </w:rPr>
              <w:t>Evidence that supports this approach</w:t>
            </w:r>
          </w:p>
        </w:tc>
        <w:tc>
          <w:tcPr>
            <w:tcW w:w="34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B61591E" w14:textId="77777777" w:rsidR="00E66558" w:rsidRPr="00693974" w:rsidRDefault="009D71E8">
            <w:pPr>
              <w:pStyle w:val="TableHeader"/>
              <w:jc w:val="left"/>
              <w:rPr>
                <w:rFonts w:cs="Arial"/>
                <w:sz w:val="22"/>
                <w:szCs w:val="22"/>
              </w:rPr>
            </w:pPr>
            <w:r w:rsidRPr="00693974">
              <w:rPr>
                <w:rFonts w:cs="Arial"/>
                <w:sz w:val="22"/>
                <w:szCs w:val="22"/>
              </w:rPr>
              <w:t>Challenge number(s) addressed</w:t>
            </w:r>
          </w:p>
        </w:tc>
      </w:tr>
      <w:tr w:rsidR="00C127F0" w:rsidRPr="00693974" w14:paraId="208F349E" w14:textId="77777777" w:rsidTr="00600BDC">
        <w:tc>
          <w:tcPr>
            <w:tcW w:w="4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63541" w14:textId="77777777" w:rsidR="00C127F0" w:rsidRPr="00693974" w:rsidRDefault="00C127F0" w:rsidP="001E5006">
            <w:pPr>
              <w:pStyle w:val="Default"/>
              <w:rPr>
                <w:sz w:val="22"/>
                <w:szCs w:val="22"/>
              </w:rPr>
            </w:pPr>
            <w:r w:rsidRPr="00693974">
              <w:rPr>
                <w:sz w:val="22"/>
                <w:szCs w:val="22"/>
              </w:rPr>
              <w:t>Additional Educational Psychologist time to assess, inform and recommend in relation to possible ‘fast track’ EHCP requests for students who are identified as requiring th</w:t>
            </w:r>
            <w:r w:rsidR="00D16FBD" w:rsidRPr="00693974">
              <w:rPr>
                <w:sz w:val="22"/>
                <w:szCs w:val="22"/>
              </w:rPr>
              <w:t>e</w:t>
            </w:r>
            <w:r w:rsidRPr="00693974">
              <w:rPr>
                <w:sz w:val="22"/>
                <w:szCs w:val="22"/>
              </w:rPr>
              <w:t>m</w:t>
            </w:r>
            <w:r w:rsidR="001E5006" w:rsidRPr="00693974">
              <w:rPr>
                <w:sz w:val="22"/>
                <w:szCs w:val="22"/>
              </w:rPr>
              <w:t>.</w:t>
            </w:r>
          </w:p>
        </w:tc>
        <w:tc>
          <w:tcPr>
            <w:tcW w:w="6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5F991" w14:textId="77777777" w:rsidR="00C127F0" w:rsidRPr="00693974" w:rsidRDefault="00C127F0" w:rsidP="007F6C06">
            <w:pPr>
              <w:pStyle w:val="Default"/>
              <w:rPr>
                <w:color w:val="auto"/>
                <w:sz w:val="22"/>
                <w:szCs w:val="22"/>
              </w:rPr>
            </w:pPr>
            <w:r w:rsidRPr="00693974">
              <w:rPr>
                <w:color w:val="auto"/>
                <w:sz w:val="22"/>
                <w:szCs w:val="22"/>
              </w:rPr>
              <w:t>EP’s have a statutory role on providing advice and information to local authorities (LAs) for children and young people with special educational needs and/or disability (SEND)</w:t>
            </w:r>
          </w:p>
          <w:p w14:paraId="5DC432B9" w14:textId="77777777" w:rsidR="00C127F0" w:rsidRPr="00693974" w:rsidRDefault="00C127F0" w:rsidP="007F6C06">
            <w:pPr>
              <w:pStyle w:val="Default"/>
              <w:rPr>
                <w:color w:val="auto"/>
                <w:sz w:val="22"/>
                <w:szCs w:val="22"/>
              </w:rPr>
            </w:pPr>
          </w:p>
          <w:p w14:paraId="4ADAD792" w14:textId="77777777" w:rsidR="00BF0E9C" w:rsidRPr="00693974" w:rsidRDefault="00BF0E9C" w:rsidP="007F6C06">
            <w:pPr>
              <w:pStyle w:val="Default"/>
              <w:rPr>
                <w:b/>
                <w:color w:val="FF0000"/>
                <w:sz w:val="22"/>
                <w:szCs w:val="22"/>
              </w:rPr>
            </w:pPr>
          </w:p>
          <w:p w14:paraId="488CD940" w14:textId="41A90A5D" w:rsidR="00AD1994" w:rsidRPr="00693974" w:rsidRDefault="00BF0E9C" w:rsidP="007F6C06">
            <w:pPr>
              <w:pStyle w:val="Default"/>
              <w:rPr>
                <w:b/>
                <w:color w:val="FF0000"/>
                <w:sz w:val="22"/>
                <w:szCs w:val="22"/>
              </w:rPr>
            </w:pPr>
            <w:r w:rsidRPr="00693974">
              <w:rPr>
                <w:b/>
                <w:color w:val="auto"/>
                <w:sz w:val="22"/>
                <w:szCs w:val="22"/>
              </w:rPr>
              <w:t>£</w:t>
            </w:r>
            <w:r w:rsidR="007B281E" w:rsidRPr="00693974">
              <w:rPr>
                <w:b/>
                <w:color w:val="auto"/>
                <w:sz w:val="22"/>
                <w:szCs w:val="22"/>
              </w:rPr>
              <w:t>1,0</w:t>
            </w:r>
            <w:r w:rsidRPr="00693974">
              <w:rPr>
                <w:b/>
                <w:color w:val="auto"/>
                <w:sz w:val="22"/>
                <w:szCs w:val="22"/>
              </w:rPr>
              <w:t xml:space="preserve">00.00 </w:t>
            </w:r>
          </w:p>
        </w:tc>
        <w:tc>
          <w:tcPr>
            <w:tcW w:w="3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74497" w14:textId="77777777" w:rsidR="00C127F0" w:rsidRPr="00693974" w:rsidRDefault="00C127F0" w:rsidP="00C127F0">
            <w:pPr>
              <w:pStyle w:val="Default"/>
              <w:rPr>
                <w:sz w:val="22"/>
                <w:szCs w:val="22"/>
              </w:rPr>
            </w:pPr>
            <w:r w:rsidRPr="00693974">
              <w:rPr>
                <w:sz w:val="22"/>
                <w:szCs w:val="22"/>
              </w:rPr>
              <w:t xml:space="preserve"> </w:t>
            </w:r>
            <w:r w:rsidR="000A6634" w:rsidRPr="00693974">
              <w:rPr>
                <w:sz w:val="22"/>
                <w:szCs w:val="22"/>
              </w:rPr>
              <w:t>1,</w:t>
            </w:r>
            <w:r w:rsidRPr="00693974">
              <w:rPr>
                <w:sz w:val="22"/>
                <w:szCs w:val="22"/>
              </w:rPr>
              <w:t>2</w:t>
            </w:r>
            <w:r w:rsidR="000A6634" w:rsidRPr="00693974">
              <w:rPr>
                <w:sz w:val="22"/>
                <w:szCs w:val="22"/>
              </w:rPr>
              <w:t>,3,4 and 5</w:t>
            </w:r>
          </w:p>
        </w:tc>
      </w:tr>
      <w:tr w:rsidR="00E94DE3" w:rsidRPr="00693974" w14:paraId="476F5067" w14:textId="77777777" w:rsidTr="00600BDC">
        <w:tc>
          <w:tcPr>
            <w:tcW w:w="4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64CA4" w14:textId="77777777" w:rsidR="00E94DE3" w:rsidRPr="00693974" w:rsidRDefault="00AA75AD" w:rsidP="007F6C06">
            <w:pPr>
              <w:pStyle w:val="Default"/>
              <w:rPr>
                <w:sz w:val="22"/>
                <w:szCs w:val="22"/>
              </w:rPr>
            </w:pPr>
            <w:r w:rsidRPr="00693974">
              <w:rPr>
                <w:sz w:val="22"/>
                <w:szCs w:val="22"/>
              </w:rPr>
              <w:t>C</w:t>
            </w:r>
            <w:r w:rsidR="00E94DE3" w:rsidRPr="00693974">
              <w:rPr>
                <w:sz w:val="22"/>
                <w:szCs w:val="22"/>
              </w:rPr>
              <w:t>reative provision changes to secure improved attendance</w:t>
            </w:r>
            <w:r w:rsidRPr="00693974">
              <w:rPr>
                <w:sz w:val="22"/>
                <w:szCs w:val="22"/>
              </w:rPr>
              <w:t xml:space="preserve"> (to include AP)</w:t>
            </w:r>
          </w:p>
        </w:tc>
        <w:tc>
          <w:tcPr>
            <w:tcW w:w="6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6F6D7" w14:textId="77777777" w:rsidR="00E94DE3" w:rsidRPr="00693974" w:rsidRDefault="00E94DE3" w:rsidP="007F6C06">
            <w:pPr>
              <w:pStyle w:val="Default"/>
              <w:rPr>
                <w:sz w:val="22"/>
                <w:szCs w:val="22"/>
              </w:rPr>
            </w:pPr>
            <w:r w:rsidRPr="00693974">
              <w:rPr>
                <w:sz w:val="22"/>
                <w:szCs w:val="22"/>
              </w:rPr>
              <w:t>EEF – additional rigour to support pupil engagement and good attendance.</w:t>
            </w:r>
          </w:p>
          <w:p w14:paraId="5EB83F9D" w14:textId="7B65AD62" w:rsidR="00E555C9" w:rsidRPr="00693974" w:rsidRDefault="00E555C9" w:rsidP="007F6C06">
            <w:pPr>
              <w:pStyle w:val="Default"/>
              <w:rPr>
                <w:b/>
                <w:sz w:val="22"/>
                <w:szCs w:val="22"/>
              </w:rPr>
            </w:pPr>
            <w:r w:rsidRPr="00693974">
              <w:rPr>
                <w:b/>
                <w:sz w:val="22"/>
                <w:szCs w:val="22"/>
              </w:rPr>
              <w:t>£</w:t>
            </w:r>
            <w:r w:rsidR="007B281E" w:rsidRPr="00693974">
              <w:rPr>
                <w:b/>
                <w:sz w:val="22"/>
                <w:szCs w:val="22"/>
              </w:rPr>
              <w:t>14,416</w:t>
            </w:r>
            <w:r w:rsidR="001E5006" w:rsidRPr="00693974">
              <w:rPr>
                <w:b/>
                <w:sz w:val="22"/>
                <w:szCs w:val="22"/>
              </w:rPr>
              <w:t>.00</w:t>
            </w:r>
          </w:p>
        </w:tc>
        <w:tc>
          <w:tcPr>
            <w:tcW w:w="3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D5C00" w14:textId="77777777" w:rsidR="00E94DE3" w:rsidRPr="00693974" w:rsidRDefault="00E72385" w:rsidP="000A6634">
            <w:pPr>
              <w:pStyle w:val="Default"/>
              <w:rPr>
                <w:sz w:val="22"/>
                <w:szCs w:val="22"/>
              </w:rPr>
            </w:pPr>
            <w:r w:rsidRPr="00693974">
              <w:rPr>
                <w:sz w:val="22"/>
                <w:szCs w:val="22"/>
              </w:rPr>
              <w:t>5</w:t>
            </w:r>
            <w:r w:rsidR="00350523" w:rsidRPr="00693974">
              <w:rPr>
                <w:sz w:val="22"/>
                <w:szCs w:val="22"/>
              </w:rPr>
              <w:t xml:space="preserve"> and 6</w:t>
            </w:r>
          </w:p>
        </w:tc>
      </w:tr>
      <w:tr w:rsidR="00E66558" w:rsidRPr="00693974" w14:paraId="75906004" w14:textId="77777777" w:rsidTr="00600BDC">
        <w:tc>
          <w:tcPr>
            <w:tcW w:w="4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C688C" w14:textId="77777777" w:rsidR="007F6C06" w:rsidRPr="00693974" w:rsidRDefault="00AA75AD" w:rsidP="007F6C06">
            <w:pPr>
              <w:pStyle w:val="Default"/>
              <w:rPr>
                <w:color w:val="auto"/>
                <w:sz w:val="22"/>
                <w:szCs w:val="22"/>
              </w:rPr>
            </w:pPr>
            <w:r w:rsidRPr="00693974">
              <w:rPr>
                <w:sz w:val="22"/>
                <w:szCs w:val="22"/>
              </w:rPr>
              <w:t>Organise subsidised</w:t>
            </w:r>
            <w:r w:rsidR="007F6C06" w:rsidRPr="00693974">
              <w:rPr>
                <w:sz w:val="22"/>
                <w:szCs w:val="22"/>
              </w:rPr>
              <w:t xml:space="preserve"> school trips/</w:t>
            </w:r>
            <w:r w:rsidRPr="00693974">
              <w:rPr>
                <w:sz w:val="22"/>
                <w:szCs w:val="22"/>
              </w:rPr>
              <w:t>activities to enrich lives.</w:t>
            </w:r>
          </w:p>
          <w:p w14:paraId="1DF37045" w14:textId="77777777" w:rsidR="00E66558" w:rsidRPr="00693974" w:rsidRDefault="00E66558">
            <w:pPr>
              <w:pStyle w:val="TableRow"/>
              <w:rPr>
                <w:rFonts w:cs="Arial"/>
                <w:sz w:val="22"/>
                <w:szCs w:val="22"/>
              </w:rPr>
            </w:pPr>
          </w:p>
        </w:tc>
        <w:tc>
          <w:tcPr>
            <w:tcW w:w="6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6BD64" w14:textId="194D0344" w:rsidR="00BF0E9C" w:rsidRPr="00693974" w:rsidRDefault="007F6C06" w:rsidP="001E5006">
            <w:pPr>
              <w:pStyle w:val="Default"/>
              <w:rPr>
                <w:b/>
                <w:sz w:val="22"/>
                <w:szCs w:val="22"/>
              </w:rPr>
            </w:pPr>
            <w:r w:rsidRPr="00693974">
              <w:rPr>
                <w:sz w:val="22"/>
                <w:szCs w:val="22"/>
              </w:rPr>
              <w:t xml:space="preserve">Some families are unable to contribute towards out of school experiences </w:t>
            </w:r>
            <w:r w:rsidR="000A6634" w:rsidRPr="00693974">
              <w:rPr>
                <w:sz w:val="22"/>
                <w:szCs w:val="22"/>
              </w:rPr>
              <w:t xml:space="preserve">and </w:t>
            </w:r>
            <w:r w:rsidR="00C809EB" w:rsidRPr="00693974">
              <w:rPr>
                <w:sz w:val="22"/>
                <w:szCs w:val="22"/>
              </w:rPr>
              <w:t>are unable to offer cultural enrichment for their children due to a lack of finance.</w:t>
            </w:r>
            <w:r w:rsidR="001E5006" w:rsidRPr="00693974">
              <w:rPr>
                <w:sz w:val="22"/>
                <w:szCs w:val="22"/>
              </w:rPr>
              <w:t xml:space="preserve"> </w:t>
            </w:r>
            <w:r w:rsidR="00BF0E9C" w:rsidRPr="00693974">
              <w:rPr>
                <w:b/>
                <w:sz w:val="22"/>
                <w:szCs w:val="22"/>
              </w:rPr>
              <w:t>£</w:t>
            </w:r>
            <w:r w:rsidR="00600BDC" w:rsidRPr="00693974">
              <w:rPr>
                <w:b/>
                <w:sz w:val="22"/>
                <w:szCs w:val="22"/>
              </w:rPr>
              <w:t>5</w:t>
            </w:r>
            <w:r w:rsidR="00E20A8D" w:rsidRPr="00693974">
              <w:rPr>
                <w:b/>
                <w:sz w:val="22"/>
                <w:szCs w:val="22"/>
              </w:rPr>
              <w:t>0</w:t>
            </w:r>
            <w:r w:rsidR="00BF0E9C" w:rsidRPr="00693974">
              <w:rPr>
                <w:b/>
                <w:sz w:val="22"/>
                <w:szCs w:val="22"/>
              </w:rPr>
              <w:t>0.00</w:t>
            </w:r>
          </w:p>
        </w:tc>
        <w:tc>
          <w:tcPr>
            <w:tcW w:w="3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C7341" w14:textId="77777777" w:rsidR="00E72385" w:rsidRPr="00693974" w:rsidRDefault="00E72385">
            <w:pPr>
              <w:pStyle w:val="TableRowCentered"/>
              <w:jc w:val="left"/>
              <w:rPr>
                <w:rFonts w:cs="Arial"/>
                <w:sz w:val="22"/>
                <w:szCs w:val="22"/>
              </w:rPr>
            </w:pPr>
            <w:r w:rsidRPr="00693974">
              <w:rPr>
                <w:rFonts w:cs="Arial"/>
                <w:sz w:val="22"/>
                <w:szCs w:val="22"/>
              </w:rPr>
              <w:t>3 and 6</w:t>
            </w:r>
            <w:r w:rsidR="007F6C06" w:rsidRPr="00693974">
              <w:rPr>
                <w:rFonts w:cs="Arial"/>
                <w:sz w:val="22"/>
                <w:szCs w:val="22"/>
              </w:rPr>
              <w:t xml:space="preserve"> </w:t>
            </w:r>
          </w:p>
          <w:p w14:paraId="261E5ADC" w14:textId="77777777" w:rsidR="00E66558" w:rsidRPr="00693974" w:rsidRDefault="007F6C06">
            <w:pPr>
              <w:pStyle w:val="TableRowCentered"/>
              <w:jc w:val="left"/>
              <w:rPr>
                <w:rFonts w:cs="Arial"/>
                <w:sz w:val="22"/>
                <w:szCs w:val="22"/>
              </w:rPr>
            </w:pPr>
            <w:r w:rsidRPr="00693974">
              <w:rPr>
                <w:rFonts w:cs="Arial"/>
                <w:sz w:val="22"/>
                <w:szCs w:val="22"/>
              </w:rPr>
              <w:t xml:space="preserve">              </w:t>
            </w:r>
          </w:p>
        </w:tc>
      </w:tr>
      <w:tr w:rsidR="007F6C06" w:rsidRPr="00693974" w14:paraId="0334CA5E" w14:textId="77777777" w:rsidTr="00600BDC">
        <w:tc>
          <w:tcPr>
            <w:tcW w:w="4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07F33" w14:textId="77777777" w:rsidR="007F6C06" w:rsidRPr="00693974" w:rsidRDefault="007F6C06" w:rsidP="00AA75AD">
            <w:pPr>
              <w:pStyle w:val="Default"/>
              <w:rPr>
                <w:sz w:val="22"/>
                <w:szCs w:val="22"/>
              </w:rPr>
            </w:pPr>
            <w:r w:rsidRPr="00693974">
              <w:rPr>
                <w:sz w:val="22"/>
                <w:szCs w:val="22"/>
              </w:rPr>
              <w:t>Fund</w:t>
            </w:r>
            <w:r w:rsidR="00AA75AD" w:rsidRPr="00693974">
              <w:rPr>
                <w:sz w:val="22"/>
                <w:szCs w:val="22"/>
              </w:rPr>
              <w:t>ing</w:t>
            </w:r>
            <w:r w:rsidRPr="00693974">
              <w:rPr>
                <w:sz w:val="22"/>
                <w:szCs w:val="22"/>
              </w:rPr>
              <w:t xml:space="preserve"> uniform for </w:t>
            </w:r>
            <w:r w:rsidR="00AA75AD" w:rsidRPr="00693974">
              <w:rPr>
                <w:sz w:val="22"/>
                <w:szCs w:val="22"/>
              </w:rPr>
              <w:t>struggling families when it may be an attendance barrier.</w:t>
            </w:r>
          </w:p>
        </w:tc>
        <w:tc>
          <w:tcPr>
            <w:tcW w:w="6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CAA34" w14:textId="77777777" w:rsidR="007F6C06" w:rsidRPr="00693974" w:rsidRDefault="0030718B" w:rsidP="007F6C06">
            <w:pPr>
              <w:pStyle w:val="Default"/>
              <w:rPr>
                <w:sz w:val="22"/>
                <w:szCs w:val="22"/>
              </w:rPr>
            </w:pPr>
            <w:r w:rsidRPr="00693974">
              <w:rPr>
                <w:sz w:val="22"/>
                <w:szCs w:val="22"/>
              </w:rPr>
              <w:t xml:space="preserve">EEF - </w:t>
            </w:r>
            <w:r w:rsidR="007F6C06" w:rsidRPr="00693974">
              <w:rPr>
                <w:sz w:val="22"/>
                <w:szCs w:val="22"/>
              </w:rPr>
              <w:t>Families falling on hard times will be given financial support with purchasing school uniform</w:t>
            </w:r>
            <w:r w:rsidR="00C809EB" w:rsidRPr="00693974">
              <w:rPr>
                <w:sz w:val="22"/>
                <w:szCs w:val="22"/>
              </w:rPr>
              <w:t>.</w:t>
            </w:r>
          </w:p>
          <w:p w14:paraId="217A9590" w14:textId="39A929BE" w:rsidR="00E54443" w:rsidRPr="00693974" w:rsidRDefault="00BF0E9C" w:rsidP="007F6C06">
            <w:pPr>
              <w:pStyle w:val="Default"/>
              <w:rPr>
                <w:b/>
                <w:sz w:val="22"/>
                <w:szCs w:val="22"/>
              </w:rPr>
            </w:pPr>
            <w:r w:rsidRPr="00693974">
              <w:rPr>
                <w:b/>
                <w:sz w:val="22"/>
                <w:szCs w:val="22"/>
              </w:rPr>
              <w:t>£</w:t>
            </w:r>
            <w:r w:rsidR="007B281E" w:rsidRPr="00693974">
              <w:rPr>
                <w:b/>
                <w:sz w:val="22"/>
                <w:szCs w:val="22"/>
              </w:rPr>
              <w:t>4</w:t>
            </w:r>
            <w:r w:rsidRPr="00693974">
              <w:rPr>
                <w:b/>
                <w:sz w:val="22"/>
                <w:szCs w:val="22"/>
              </w:rPr>
              <w:t>00.00</w:t>
            </w:r>
          </w:p>
        </w:tc>
        <w:tc>
          <w:tcPr>
            <w:tcW w:w="3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874C6" w14:textId="77777777" w:rsidR="007F6C06" w:rsidRPr="00693974" w:rsidRDefault="007F6C06">
            <w:pPr>
              <w:pStyle w:val="TableRowCentered"/>
              <w:jc w:val="left"/>
              <w:rPr>
                <w:rFonts w:cs="Arial"/>
                <w:sz w:val="22"/>
                <w:szCs w:val="22"/>
              </w:rPr>
            </w:pPr>
            <w:r w:rsidRPr="00693974">
              <w:rPr>
                <w:rFonts w:cs="Arial"/>
                <w:sz w:val="22"/>
                <w:szCs w:val="22"/>
              </w:rPr>
              <w:t xml:space="preserve"> </w:t>
            </w:r>
            <w:r w:rsidR="00E72385" w:rsidRPr="00693974">
              <w:rPr>
                <w:rFonts w:cs="Arial"/>
                <w:sz w:val="22"/>
                <w:szCs w:val="22"/>
              </w:rPr>
              <w:t>3 and</w:t>
            </w:r>
            <w:r w:rsidRPr="00693974">
              <w:rPr>
                <w:rFonts w:cs="Arial"/>
                <w:sz w:val="22"/>
                <w:szCs w:val="22"/>
              </w:rPr>
              <w:t xml:space="preserve"> 5</w:t>
            </w:r>
          </w:p>
        </w:tc>
      </w:tr>
      <w:tr w:rsidR="007F6C06" w:rsidRPr="00693974" w14:paraId="38F1DFAF" w14:textId="77777777" w:rsidTr="00600BDC">
        <w:tc>
          <w:tcPr>
            <w:tcW w:w="4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42422" w14:textId="77777777" w:rsidR="007F6C06" w:rsidRPr="00693974" w:rsidRDefault="007F6C06" w:rsidP="00E72385">
            <w:pPr>
              <w:pStyle w:val="Default"/>
              <w:rPr>
                <w:sz w:val="22"/>
                <w:szCs w:val="22"/>
              </w:rPr>
            </w:pPr>
            <w:r w:rsidRPr="00693974">
              <w:rPr>
                <w:sz w:val="22"/>
                <w:szCs w:val="22"/>
              </w:rPr>
              <w:t xml:space="preserve">Develop </w:t>
            </w:r>
            <w:r w:rsidR="0030718B" w:rsidRPr="00693974">
              <w:rPr>
                <w:sz w:val="22"/>
                <w:szCs w:val="22"/>
              </w:rPr>
              <w:t>improved</w:t>
            </w:r>
            <w:r w:rsidRPr="00693974">
              <w:rPr>
                <w:sz w:val="22"/>
                <w:szCs w:val="22"/>
              </w:rPr>
              <w:t xml:space="preserve"> relationships with parents</w:t>
            </w:r>
            <w:r w:rsidR="0030718B" w:rsidRPr="00693974">
              <w:rPr>
                <w:sz w:val="22"/>
                <w:szCs w:val="22"/>
              </w:rPr>
              <w:t>/carers and wider family members</w:t>
            </w:r>
            <w:r w:rsidR="000A6634" w:rsidRPr="00693974">
              <w:rPr>
                <w:sz w:val="22"/>
                <w:szCs w:val="22"/>
              </w:rPr>
              <w:t xml:space="preserve"> </w:t>
            </w:r>
            <w:r w:rsidR="0030718B" w:rsidRPr="00693974">
              <w:rPr>
                <w:sz w:val="22"/>
                <w:szCs w:val="22"/>
              </w:rPr>
              <w:t xml:space="preserve">through an engaging events </w:t>
            </w:r>
            <w:r w:rsidR="000A6634" w:rsidRPr="00693974">
              <w:rPr>
                <w:sz w:val="22"/>
                <w:szCs w:val="22"/>
              </w:rPr>
              <w:t>programme</w:t>
            </w:r>
            <w:r w:rsidR="0030718B" w:rsidRPr="00693974">
              <w:rPr>
                <w:sz w:val="22"/>
                <w:szCs w:val="22"/>
              </w:rPr>
              <w:t>.</w:t>
            </w:r>
          </w:p>
        </w:tc>
        <w:tc>
          <w:tcPr>
            <w:tcW w:w="6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AF7BC" w14:textId="77777777" w:rsidR="007F6C06" w:rsidRPr="00693974" w:rsidRDefault="0030718B" w:rsidP="007F6C06">
            <w:pPr>
              <w:pStyle w:val="Default"/>
              <w:rPr>
                <w:sz w:val="22"/>
                <w:szCs w:val="22"/>
              </w:rPr>
            </w:pPr>
            <w:r w:rsidRPr="00693974">
              <w:rPr>
                <w:sz w:val="22"/>
                <w:szCs w:val="22"/>
              </w:rPr>
              <w:t>EEF - Wider strategy</w:t>
            </w:r>
          </w:p>
          <w:p w14:paraId="2B6EA770" w14:textId="77777777" w:rsidR="00E54443" w:rsidRPr="00693974" w:rsidRDefault="00E54443" w:rsidP="007F6C06">
            <w:pPr>
              <w:pStyle w:val="Default"/>
              <w:rPr>
                <w:sz w:val="22"/>
                <w:szCs w:val="22"/>
              </w:rPr>
            </w:pPr>
          </w:p>
          <w:p w14:paraId="41D481B5" w14:textId="6CBAE5F4" w:rsidR="00CA5528" w:rsidRPr="00693974" w:rsidRDefault="00BF0E9C" w:rsidP="00CA5528">
            <w:pPr>
              <w:pStyle w:val="Default"/>
              <w:rPr>
                <w:b/>
                <w:sz w:val="22"/>
                <w:szCs w:val="22"/>
              </w:rPr>
            </w:pPr>
            <w:r w:rsidRPr="00693974">
              <w:rPr>
                <w:b/>
                <w:sz w:val="22"/>
                <w:szCs w:val="22"/>
              </w:rPr>
              <w:t>£</w:t>
            </w:r>
            <w:r w:rsidR="007B6816" w:rsidRPr="00693974">
              <w:rPr>
                <w:b/>
                <w:sz w:val="22"/>
                <w:szCs w:val="22"/>
              </w:rPr>
              <w:t>10</w:t>
            </w:r>
            <w:r w:rsidRPr="00693974">
              <w:rPr>
                <w:b/>
                <w:sz w:val="22"/>
                <w:szCs w:val="22"/>
              </w:rPr>
              <w:t>0.00</w:t>
            </w:r>
          </w:p>
        </w:tc>
        <w:tc>
          <w:tcPr>
            <w:tcW w:w="3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0D180" w14:textId="77777777" w:rsidR="007F6C06" w:rsidRPr="00693974" w:rsidRDefault="007F6C06">
            <w:pPr>
              <w:pStyle w:val="TableRowCentered"/>
              <w:jc w:val="left"/>
              <w:rPr>
                <w:rFonts w:cs="Arial"/>
                <w:sz w:val="22"/>
                <w:szCs w:val="22"/>
              </w:rPr>
            </w:pPr>
            <w:r w:rsidRPr="00693974">
              <w:rPr>
                <w:rFonts w:cs="Arial"/>
                <w:sz w:val="22"/>
                <w:szCs w:val="22"/>
              </w:rPr>
              <w:t xml:space="preserve"> </w:t>
            </w:r>
            <w:r w:rsidR="00E72385" w:rsidRPr="00693974">
              <w:rPr>
                <w:rFonts w:cs="Arial"/>
                <w:sz w:val="22"/>
                <w:szCs w:val="22"/>
              </w:rPr>
              <w:t>3, 5 and 6</w:t>
            </w:r>
          </w:p>
        </w:tc>
      </w:tr>
    </w:tbl>
    <w:p w14:paraId="321F21A7" w14:textId="77777777" w:rsidR="00E66558" w:rsidRPr="00693974" w:rsidRDefault="00E66558">
      <w:pPr>
        <w:spacing w:before="240" w:after="0"/>
        <w:rPr>
          <w:rFonts w:cs="Arial"/>
          <w:b/>
          <w:bCs/>
          <w:color w:val="104F75"/>
          <w:sz w:val="22"/>
          <w:szCs w:val="22"/>
        </w:rPr>
      </w:pPr>
    </w:p>
    <w:p w14:paraId="6F5ADEC7" w14:textId="58688773" w:rsidR="00E66558" w:rsidRPr="00693974" w:rsidRDefault="009D71E8" w:rsidP="00120AB1">
      <w:pPr>
        <w:rPr>
          <w:rFonts w:cs="Arial"/>
          <w:sz w:val="22"/>
          <w:szCs w:val="22"/>
        </w:rPr>
      </w:pPr>
      <w:r w:rsidRPr="00693974">
        <w:rPr>
          <w:rFonts w:cs="Arial"/>
          <w:b/>
          <w:bCs/>
          <w:color w:val="104F75"/>
          <w:sz w:val="22"/>
          <w:szCs w:val="22"/>
        </w:rPr>
        <w:t xml:space="preserve">Total budgeted cost: £ </w:t>
      </w:r>
      <w:r w:rsidR="00FC5FBC" w:rsidRPr="00693974">
        <w:rPr>
          <w:rFonts w:cs="Arial"/>
          <w:b/>
          <w:bCs/>
          <w:sz w:val="22"/>
          <w:szCs w:val="22"/>
        </w:rPr>
        <w:t>66,140.00</w:t>
      </w:r>
    </w:p>
    <w:p w14:paraId="0C2173B4" w14:textId="77777777" w:rsidR="00E66558" w:rsidRPr="00693974" w:rsidRDefault="009D71E8">
      <w:pPr>
        <w:pStyle w:val="Heading1"/>
        <w:rPr>
          <w:rFonts w:cs="Arial"/>
          <w:sz w:val="22"/>
          <w:szCs w:val="22"/>
        </w:rPr>
      </w:pPr>
      <w:r w:rsidRPr="00693974">
        <w:rPr>
          <w:rFonts w:cs="Arial"/>
          <w:sz w:val="22"/>
          <w:szCs w:val="22"/>
        </w:rPr>
        <w:lastRenderedPageBreak/>
        <w:t>Part B: Review of outcomes in the previous academic year</w:t>
      </w:r>
    </w:p>
    <w:p w14:paraId="7A607A28" w14:textId="77777777" w:rsidR="00E66558" w:rsidRPr="00693974" w:rsidRDefault="009D71E8">
      <w:pPr>
        <w:pStyle w:val="Heading2"/>
        <w:rPr>
          <w:rFonts w:cs="Arial"/>
          <w:sz w:val="22"/>
          <w:szCs w:val="22"/>
        </w:rPr>
      </w:pPr>
      <w:r w:rsidRPr="00693974">
        <w:rPr>
          <w:rFonts w:cs="Arial"/>
          <w:sz w:val="22"/>
          <w:szCs w:val="22"/>
        </w:rPr>
        <w:t>Pupil premium strategy outcomes</w:t>
      </w:r>
    </w:p>
    <w:p w14:paraId="623B5275" w14:textId="53AF0CDE" w:rsidR="00E66558" w:rsidRPr="00693974" w:rsidRDefault="009D71E8">
      <w:pPr>
        <w:rPr>
          <w:rFonts w:cs="Arial"/>
          <w:sz w:val="22"/>
          <w:szCs w:val="22"/>
        </w:rPr>
      </w:pPr>
      <w:r w:rsidRPr="00693974">
        <w:rPr>
          <w:rFonts w:cs="Arial"/>
          <w:sz w:val="22"/>
          <w:szCs w:val="22"/>
        </w:rPr>
        <w:t>This details the impact that our pupil premium activity had on pupils in the 202</w:t>
      </w:r>
      <w:r w:rsidR="0057397A">
        <w:rPr>
          <w:rFonts w:cs="Arial"/>
          <w:sz w:val="22"/>
          <w:szCs w:val="22"/>
        </w:rPr>
        <w:t>3</w:t>
      </w:r>
      <w:r w:rsidRPr="00693974">
        <w:rPr>
          <w:rFonts w:cs="Arial"/>
          <w:sz w:val="22"/>
          <w:szCs w:val="22"/>
        </w:rPr>
        <w:t xml:space="preserve"> to 202</w:t>
      </w:r>
      <w:r w:rsidR="0057397A">
        <w:rPr>
          <w:rFonts w:cs="Arial"/>
          <w:sz w:val="22"/>
          <w:szCs w:val="22"/>
        </w:rPr>
        <w:t>4</w:t>
      </w:r>
      <w:r w:rsidRPr="00693974">
        <w:rPr>
          <w:rFonts w:cs="Arial"/>
          <w:sz w:val="22"/>
          <w:szCs w:val="22"/>
        </w:rPr>
        <w:t xml:space="preserve"> academic year. </w:t>
      </w:r>
    </w:p>
    <w:tbl>
      <w:tblPr>
        <w:tblW w:w="9831" w:type="dxa"/>
        <w:tblCellMar>
          <w:left w:w="10" w:type="dxa"/>
          <w:right w:w="10" w:type="dxa"/>
        </w:tblCellMar>
        <w:tblLook w:val="04A0" w:firstRow="1" w:lastRow="0" w:firstColumn="1" w:lastColumn="0" w:noHBand="0" w:noVBand="1"/>
      </w:tblPr>
      <w:tblGrid>
        <w:gridCol w:w="14560"/>
      </w:tblGrid>
      <w:tr w:rsidR="00E66558" w:rsidRPr="00693974" w14:paraId="7EA044B4" w14:textId="77777777" w:rsidTr="00242530">
        <w:trPr>
          <w:trHeight w:val="6299"/>
        </w:trPr>
        <w:tc>
          <w:tcPr>
            <w:tcW w:w="9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EB721" w14:textId="6D4F1131" w:rsidR="00242530" w:rsidRPr="00693974" w:rsidRDefault="00242530" w:rsidP="00242530">
            <w:pPr>
              <w:rPr>
                <w:rFonts w:cs="Arial"/>
                <w:b/>
                <w:sz w:val="22"/>
                <w:szCs w:val="22"/>
              </w:rPr>
            </w:pPr>
            <w:r w:rsidRPr="00693974">
              <w:rPr>
                <w:rFonts w:cs="Arial"/>
                <w:b/>
                <w:sz w:val="22"/>
                <w:szCs w:val="22"/>
              </w:rPr>
              <w:t>PUPIL PREMIUM/RECOVERY PREMIUM IMPACT 202</w:t>
            </w:r>
            <w:r w:rsidR="00FC5FBC" w:rsidRPr="00693974">
              <w:rPr>
                <w:rFonts w:cs="Arial"/>
                <w:b/>
                <w:sz w:val="22"/>
                <w:szCs w:val="22"/>
              </w:rPr>
              <w:t>3</w:t>
            </w:r>
            <w:r w:rsidRPr="00693974">
              <w:rPr>
                <w:rFonts w:cs="Arial"/>
                <w:b/>
                <w:sz w:val="22"/>
                <w:szCs w:val="22"/>
              </w:rPr>
              <w:t>/202</w:t>
            </w:r>
            <w:r w:rsidR="00FC5FBC" w:rsidRPr="00693974">
              <w:rPr>
                <w:rFonts w:cs="Arial"/>
                <w:b/>
                <w:sz w:val="22"/>
                <w:szCs w:val="22"/>
              </w:rPr>
              <w:t>4</w:t>
            </w:r>
          </w:p>
          <w:p w14:paraId="2CE45B0F" w14:textId="77777777" w:rsidR="00242530" w:rsidRPr="00693974" w:rsidRDefault="00242530" w:rsidP="00242530">
            <w:pPr>
              <w:rPr>
                <w:rFonts w:cs="Arial"/>
                <w:bCs/>
                <w:sz w:val="22"/>
                <w:szCs w:val="22"/>
              </w:rPr>
            </w:pPr>
            <w:r w:rsidRPr="00693974">
              <w:rPr>
                <w:rFonts w:cs="Arial"/>
                <w:bCs/>
                <w:sz w:val="22"/>
                <w:szCs w:val="22"/>
              </w:rPr>
              <w:t>Challenges:</w:t>
            </w:r>
          </w:p>
          <w:p w14:paraId="4F8621C5" w14:textId="77777777" w:rsidR="00242530" w:rsidRPr="00693974" w:rsidRDefault="00242530" w:rsidP="00242530">
            <w:pPr>
              <w:pStyle w:val="ListParagraph"/>
              <w:numPr>
                <w:ilvl w:val="0"/>
                <w:numId w:val="35"/>
              </w:numPr>
              <w:suppressAutoHyphens w:val="0"/>
              <w:autoSpaceDN/>
              <w:spacing w:after="160" w:line="259" w:lineRule="auto"/>
              <w:rPr>
                <w:rFonts w:cs="Arial"/>
                <w:bCs/>
                <w:sz w:val="22"/>
                <w:szCs w:val="22"/>
              </w:rPr>
            </w:pPr>
            <w:r w:rsidRPr="00693974">
              <w:rPr>
                <w:rFonts w:cs="Arial"/>
                <w:bCs/>
                <w:sz w:val="22"/>
                <w:szCs w:val="22"/>
              </w:rPr>
              <w:t>Reading and spelling ages are low on entry</w:t>
            </w:r>
          </w:p>
          <w:p w14:paraId="67CA5BCE" w14:textId="77777777" w:rsidR="00242530" w:rsidRPr="00693974" w:rsidRDefault="00242530" w:rsidP="00242530">
            <w:pPr>
              <w:pStyle w:val="ListParagraph"/>
              <w:numPr>
                <w:ilvl w:val="0"/>
                <w:numId w:val="35"/>
              </w:numPr>
              <w:suppressAutoHyphens w:val="0"/>
              <w:autoSpaceDN/>
              <w:spacing w:after="160" w:line="259" w:lineRule="auto"/>
              <w:rPr>
                <w:rFonts w:cs="Arial"/>
                <w:bCs/>
                <w:sz w:val="22"/>
                <w:szCs w:val="22"/>
              </w:rPr>
            </w:pPr>
            <w:r w:rsidRPr="00693974">
              <w:rPr>
                <w:rFonts w:cs="Arial"/>
                <w:bCs/>
                <w:sz w:val="22"/>
                <w:szCs w:val="22"/>
              </w:rPr>
              <w:t>Numeracy skills are low on entry</w:t>
            </w:r>
          </w:p>
          <w:p w14:paraId="5930D47D" w14:textId="77777777" w:rsidR="00242530" w:rsidRPr="00693974" w:rsidRDefault="00242530" w:rsidP="00242530">
            <w:pPr>
              <w:pStyle w:val="ListParagraph"/>
              <w:numPr>
                <w:ilvl w:val="0"/>
                <w:numId w:val="35"/>
              </w:numPr>
              <w:suppressAutoHyphens w:val="0"/>
              <w:autoSpaceDN/>
              <w:spacing w:after="160" w:line="259" w:lineRule="auto"/>
              <w:rPr>
                <w:rFonts w:cs="Arial"/>
                <w:bCs/>
                <w:sz w:val="22"/>
                <w:szCs w:val="22"/>
              </w:rPr>
            </w:pPr>
            <w:r w:rsidRPr="00693974">
              <w:rPr>
                <w:rFonts w:cs="Arial"/>
                <w:bCs/>
                <w:sz w:val="22"/>
                <w:szCs w:val="22"/>
              </w:rPr>
              <w:t>Personal, social and emotional literacy skills are often poorly developed which limits learning</w:t>
            </w:r>
          </w:p>
          <w:p w14:paraId="41549368" w14:textId="77777777" w:rsidR="00242530" w:rsidRPr="00693974" w:rsidRDefault="00242530" w:rsidP="00242530">
            <w:pPr>
              <w:pStyle w:val="ListParagraph"/>
              <w:numPr>
                <w:ilvl w:val="0"/>
                <w:numId w:val="35"/>
              </w:numPr>
              <w:suppressAutoHyphens w:val="0"/>
              <w:autoSpaceDN/>
              <w:spacing w:after="160" w:line="259" w:lineRule="auto"/>
              <w:rPr>
                <w:rFonts w:cs="Arial"/>
                <w:bCs/>
                <w:sz w:val="22"/>
                <w:szCs w:val="22"/>
              </w:rPr>
            </w:pPr>
            <w:r w:rsidRPr="00693974">
              <w:rPr>
                <w:rFonts w:cs="Arial"/>
                <w:bCs/>
                <w:sz w:val="22"/>
                <w:szCs w:val="22"/>
              </w:rPr>
              <w:t>Attainment/learning gaps post Covid</w:t>
            </w:r>
          </w:p>
          <w:p w14:paraId="64A7C802" w14:textId="77777777" w:rsidR="00242530" w:rsidRPr="00693974" w:rsidRDefault="00242530" w:rsidP="00242530">
            <w:pPr>
              <w:pStyle w:val="ListParagraph"/>
              <w:numPr>
                <w:ilvl w:val="0"/>
                <w:numId w:val="35"/>
              </w:numPr>
              <w:suppressAutoHyphens w:val="0"/>
              <w:autoSpaceDN/>
              <w:spacing w:after="160" w:line="259" w:lineRule="auto"/>
              <w:rPr>
                <w:rFonts w:cs="Arial"/>
                <w:bCs/>
                <w:sz w:val="22"/>
                <w:szCs w:val="22"/>
              </w:rPr>
            </w:pPr>
            <w:r w:rsidRPr="00693974">
              <w:rPr>
                <w:rFonts w:cs="Arial"/>
                <w:bCs/>
                <w:sz w:val="22"/>
                <w:szCs w:val="22"/>
              </w:rPr>
              <w:t>Below average attendance rates</w:t>
            </w:r>
          </w:p>
          <w:p w14:paraId="13B0DCA8" w14:textId="77777777" w:rsidR="00242530" w:rsidRPr="00693974" w:rsidRDefault="00242530" w:rsidP="00242530">
            <w:pPr>
              <w:pStyle w:val="ListParagraph"/>
              <w:numPr>
                <w:ilvl w:val="0"/>
                <w:numId w:val="35"/>
              </w:numPr>
              <w:suppressAutoHyphens w:val="0"/>
              <w:autoSpaceDN/>
              <w:spacing w:after="160" w:line="259" w:lineRule="auto"/>
              <w:rPr>
                <w:rFonts w:cs="Arial"/>
                <w:bCs/>
                <w:sz w:val="22"/>
                <w:szCs w:val="22"/>
              </w:rPr>
            </w:pPr>
            <w:r w:rsidRPr="00693974">
              <w:rPr>
                <w:rFonts w:cs="Arial"/>
                <w:bCs/>
                <w:sz w:val="22"/>
                <w:szCs w:val="22"/>
              </w:rPr>
              <w:t>Limited out-of-school experiences/opportunities which limits pupils’ understanding of the world they live in (low levels of cultural capital)</w:t>
            </w:r>
          </w:p>
          <w:tbl>
            <w:tblPr>
              <w:tblStyle w:val="TableGrid"/>
              <w:tblW w:w="14562" w:type="dxa"/>
              <w:tblLook w:val="04A0" w:firstRow="1" w:lastRow="0" w:firstColumn="1" w:lastColumn="0" w:noHBand="0" w:noVBand="1"/>
            </w:tblPr>
            <w:tblGrid>
              <w:gridCol w:w="2695"/>
              <w:gridCol w:w="5238"/>
              <w:gridCol w:w="6629"/>
            </w:tblGrid>
            <w:tr w:rsidR="00242530" w:rsidRPr="00693974" w14:paraId="67878A73" w14:textId="77777777" w:rsidTr="00B615FD">
              <w:trPr>
                <w:trHeight w:val="252"/>
              </w:trPr>
              <w:tc>
                <w:tcPr>
                  <w:tcW w:w="2695" w:type="dxa"/>
                  <w:tcBorders>
                    <w:bottom w:val="single" w:sz="4" w:space="0" w:color="auto"/>
                    <w:right w:val="single" w:sz="4" w:space="0" w:color="auto"/>
                  </w:tcBorders>
                </w:tcPr>
                <w:p w14:paraId="030DCA0A" w14:textId="77777777" w:rsidR="00242530" w:rsidRPr="00693974" w:rsidRDefault="00242530" w:rsidP="00242530">
                  <w:pPr>
                    <w:rPr>
                      <w:rFonts w:ascii="Arial" w:hAnsi="Arial" w:cs="Arial"/>
                      <w:sz w:val="22"/>
                      <w:szCs w:val="22"/>
                    </w:rPr>
                  </w:pPr>
                  <w:r w:rsidRPr="00693974">
                    <w:rPr>
                      <w:rFonts w:ascii="Arial" w:hAnsi="Arial" w:cs="Arial"/>
                      <w:sz w:val="22"/>
                      <w:szCs w:val="22"/>
                    </w:rPr>
                    <w:t>Intended Outcome</w:t>
                  </w:r>
                </w:p>
              </w:tc>
              <w:tc>
                <w:tcPr>
                  <w:tcW w:w="5238" w:type="dxa"/>
                  <w:tcBorders>
                    <w:left w:val="single" w:sz="4" w:space="0" w:color="auto"/>
                    <w:bottom w:val="single" w:sz="4" w:space="0" w:color="auto"/>
                    <w:right w:val="single" w:sz="4" w:space="0" w:color="auto"/>
                  </w:tcBorders>
                </w:tcPr>
                <w:p w14:paraId="430C8D2B" w14:textId="77777777" w:rsidR="00242530" w:rsidRPr="00693974" w:rsidRDefault="00242530" w:rsidP="00242530">
                  <w:pPr>
                    <w:rPr>
                      <w:rFonts w:ascii="Arial" w:hAnsi="Arial" w:cs="Arial"/>
                      <w:sz w:val="22"/>
                      <w:szCs w:val="22"/>
                    </w:rPr>
                  </w:pPr>
                  <w:r w:rsidRPr="00693974">
                    <w:rPr>
                      <w:rFonts w:ascii="Arial" w:hAnsi="Arial" w:cs="Arial"/>
                      <w:sz w:val="22"/>
                      <w:szCs w:val="22"/>
                    </w:rPr>
                    <w:t>Strategies</w:t>
                  </w:r>
                </w:p>
              </w:tc>
              <w:tc>
                <w:tcPr>
                  <w:tcW w:w="6629" w:type="dxa"/>
                  <w:tcBorders>
                    <w:left w:val="single" w:sz="4" w:space="0" w:color="auto"/>
                    <w:bottom w:val="single" w:sz="4" w:space="0" w:color="auto"/>
                    <w:right w:val="nil"/>
                  </w:tcBorders>
                </w:tcPr>
                <w:p w14:paraId="5390728E" w14:textId="77777777" w:rsidR="00242530" w:rsidRPr="00693974" w:rsidRDefault="00242530" w:rsidP="00242530">
                  <w:pPr>
                    <w:rPr>
                      <w:rFonts w:ascii="Arial" w:hAnsi="Arial" w:cs="Arial"/>
                      <w:sz w:val="22"/>
                      <w:szCs w:val="22"/>
                    </w:rPr>
                  </w:pPr>
                  <w:r w:rsidRPr="00693974">
                    <w:rPr>
                      <w:rFonts w:cs="Arial"/>
                      <w:b/>
                      <w:noProof/>
                      <w:sz w:val="22"/>
                      <w:szCs w:val="22"/>
                    </w:rPr>
                    <mc:AlternateContent>
                      <mc:Choice Requires="wps">
                        <w:drawing>
                          <wp:anchor distT="0" distB="0" distL="114300" distR="114300" simplePos="0" relativeHeight="251662336" behindDoc="0" locked="0" layoutInCell="1" allowOverlap="1" wp14:anchorId="421C86F7" wp14:editId="5B728AF8">
                            <wp:simplePos x="0" y="0"/>
                            <wp:positionH relativeFrom="column">
                              <wp:posOffset>4141470</wp:posOffset>
                            </wp:positionH>
                            <wp:positionV relativeFrom="paragraph">
                              <wp:posOffset>23495</wp:posOffset>
                            </wp:positionV>
                            <wp:extent cx="15240" cy="3489960"/>
                            <wp:effectExtent l="0" t="0" r="22860" b="34290"/>
                            <wp:wrapNone/>
                            <wp:docPr id="8" name="Straight Connector 8"/>
                            <wp:cNvGraphicFramePr/>
                            <a:graphic xmlns:a="http://schemas.openxmlformats.org/drawingml/2006/main">
                              <a:graphicData uri="http://schemas.microsoft.com/office/word/2010/wordprocessingShape">
                                <wps:wsp>
                                  <wps:cNvCnPr/>
                                  <wps:spPr>
                                    <a:xfrm>
                                      <a:off x="0" y="0"/>
                                      <a:ext cx="15240" cy="34899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7C8C32"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1pt,1.85pt" to="327.3pt,2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" strokecolor="#4579b8 [3044]"/>
                        </w:pict>
                      </mc:Fallback>
                    </mc:AlternateContent>
                  </w:r>
                  <w:r w:rsidRPr="00693974">
                    <w:rPr>
                      <w:rFonts w:ascii="Arial" w:hAnsi="Arial" w:cs="Arial"/>
                      <w:sz w:val="22"/>
                      <w:szCs w:val="22"/>
                    </w:rPr>
                    <w:t>Impact</w:t>
                  </w:r>
                </w:p>
              </w:tc>
            </w:tr>
            <w:tr w:rsidR="00242530" w:rsidRPr="00693974" w14:paraId="0420AF23" w14:textId="77777777" w:rsidTr="00B615FD">
              <w:trPr>
                <w:trHeight w:val="264"/>
              </w:trPr>
              <w:tc>
                <w:tcPr>
                  <w:tcW w:w="2695" w:type="dxa"/>
                </w:tcPr>
                <w:p w14:paraId="55D747F3" w14:textId="77777777" w:rsidR="00242530" w:rsidRPr="00693974" w:rsidRDefault="00242530" w:rsidP="00242530">
                  <w:pPr>
                    <w:rPr>
                      <w:rFonts w:ascii="Arial" w:hAnsi="Arial" w:cs="Arial"/>
                      <w:b/>
                      <w:bCs/>
                      <w:sz w:val="22"/>
                      <w:szCs w:val="22"/>
                    </w:rPr>
                  </w:pPr>
                  <w:r w:rsidRPr="00693974">
                    <w:rPr>
                      <w:rFonts w:ascii="Arial" w:hAnsi="Arial" w:cs="Arial"/>
                      <w:b/>
                      <w:bCs/>
                      <w:sz w:val="22"/>
                      <w:szCs w:val="22"/>
                    </w:rPr>
                    <w:t>Improved reading, writing and oracy skills</w:t>
                  </w:r>
                </w:p>
                <w:p w14:paraId="3EF01DE1" w14:textId="77777777" w:rsidR="00242530" w:rsidRPr="00693974" w:rsidRDefault="00242530" w:rsidP="00242530">
                  <w:pPr>
                    <w:rPr>
                      <w:rFonts w:ascii="Arial" w:hAnsi="Arial" w:cs="Arial"/>
                      <w:b/>
                      <w:bCs/>
                      <w:sz w:val="22"/>
                      <w:szCs w:val="22"/>
                    </w:rPr>
                  </w:pPr>
                </w:p>
              </w:tc>
              <w:tc>
                <w:tcPr>
                  <w:tcW w:w="5238" w:type="dxa"/>
                </w:tcPr>
                <w:p w14:paraId="1CB70A18" w14:textId="69162807" w:rsidR="00242530" w:rsidRPr="00693974" w:rsidRDefault="000F31D3" w:rsidP="00242530">
                  <w:pPr>
                    <w:rPr>
                      <w:rFonts w:ascii="Arial" w:hAnsi="Arial" w:cs="Arial"/>
                      <w:sz w:val="22"/>
                      <w:szCs w:val="22"/>
                    </w:rPr>
                  </w:pPr>
                  <w:r w:rsidRPr="00693974">
                    <w:rPr>
                      <w:rFonts w:ascii="Arial" w:hAnsi="Arial" w:cs="Arial"/>
                      <w:sz w:val="22"/>
                      <w:szCs w:val="22"/>
                    </w:rPr>
                    <w:t>The</w:t>
                  </w:r>
                  <w:r w:rsidR="00242530" w:rsidRPr="00693974">
                    <w:rPr>
                      <w:rFonts w:ascii="Arial" w:hAnsi="Arial" w:cs="Arial"/>
                      <w:sz w:val="22"/>
                      <w:szCs w:val="22"/>
                    </w:rPr>
                    <w:t xml:space="preserve"> Disciplinary Literacy working group (comprising the Headteacher, Lead for English, SENDCo and </w:t>
                  </w:r>
                  <w:r w:rsidRPr="00693974">
                    <w:rPr>
                      <w:rFonts w:ascii="Arial" w:hAnsi="Arial" w:cs="Arial"/>
                      <w:sz w:val="22"/>
                      <w:szCs w:val="22"/>
                    </w:rPr>
                    <w:t xml:space="preserve">the </w:t>
                  </w:r>
                  <w:r w:rsidR="00242530" w:rsidRPr="00693974">
                    <w:rPr>
                      <w:rFonts w:ascii="Arial" w:hAnsi="Arial" w:cs="Arial"/>
                      <w:sz w:val="22"/>
                      <w:szCs w:val="22"/>
                    </w:rPr>
                    <w:t xml:space="preserve">literacy intervention </w:t>
                  </w:r>
                  <w:r w:rsidRPr="00693974">
                    <w:rPr>
                      <w:rFonts w:ascii="Arial" w:hAnsi="Arial" w:cs="Arial"/>
                      <w:sz w:val="22"/>
                      <w:szCs w:val="22"/>
                    </w:rPr>
                    <w:t>team</w:t>
                  </w:r>
                  <w:r w:rsidR="00242530" w:rsidRPr="00693974">
                    <w:rPr>
                      <w:rFonts w:ascii="Arial" w:hAnsi="Arial" w:cs="Arial"/>
                      <w:sz w:val="22"/>
                      <w:szCs w:val="22"/>
                    </w:rPr>
                    <w:t xml:space="preserve">) has </w:t>
                  </w:r>
                  <w:r w:rsidRPr="00693974">
                    <w:rPr>
                      <w:rFonts w:ascii="Arial" w:hAnsi="Arial" w:cs="Arial"/>
                      <w:sz w:val="22"/>
                      <w:szCs w:val="22"/>
                    </w:rPr>
                    <w:t>continued to drive</w:t>
                  </w:r>
                  <w:r w:rsidR="00242530" w:rsidRPr="00693974">
                    <w:rPr>
                      <w:rFonts w:ascii="Arial" w:hAnsi="Arial" w:cs="Arial"/>
                      <w:sz w:val="22"/>
                      <w:szCs w:val="22"/>
                    </w:rPr>
                    <w:t xml:space="preserve"> improvements in reading across the curriculum and </w:t>
                  </w:r>
                  <w:r w:rsidRPr="00693974">
                    <w:rPr>
                      <w:rFonts w:ascii="Arial" w:hAnsi="Arial" w:cs="Arial"/>
                      <w:sz w:val="22"/>
                      <w:szCs w:val="22"/>
                    </w:rPr>
                    <w:t>through a reading intervention programme</w:t>
                  </w:r>
                  <w:r w:rsidR="00242530" w:rsidRPr="00693974">
                    <w:rPr>
                      <w:rFonts w:ascii="Arial" w:hAnsi="Arial" w:cs="Arial"/>
                      <w:sz w:val="22"/>
                      <w:szCs w:val="22"/>
                    </w:rPr>
                    <w:t>. (</w:t>
                  </w:r>
                  <w:proofErr w:type="gramStart"/>
                  <w:r w:rsidR="00242530" w:rsidRPr="00693974">
                    <w:rPr>
                      <w:rFonts w:ascii="Arial" w:hAnsi="Arial" w:cs="Arial"/>
                      <w:sz w:val="22"/>
                      <w:szCs w:val="22"/>
                    </w:rPr>
                    <w:t>see</w:t>
                  </w:r>
                  <w:proofErr w:type="gramEnd"/>
                  <w:r w:rsidR="00242530" w:rsidRPr="00693974">
                    <w:rPr>
                      <w:rFonts w:ascii="Arial" w:hAnsi="Arial" w:cs="Arial"/>
                      <w:sz w:val="22"/>
                      <w:szCs w:val="22"/>
                    </w:rPr>
                    <w:t xml:space="preserve"> Disciplinary Literacy policy) Reading </w:t>
                  </w:r>
                  <w:r w:rsidR="00FE3DF5" w:rsidRPr="00693974">
                    <w:rPr>
                      <w:rFonts w:ascii="Arial" w:hAnsi="Arial" w:cs="Arial"/>
                      <w:sz w:val="22"/>
                      <w:szCs w:val="22"/>
                    </w:rPr>
                    <w:t>has been embraced by all and a tangible reading culture is prevalent. T</w:t>
                  </w:r>
                  <w:r w:rsidR="00242530" w:rsidRPr="00693974">
                    <w:rPr>
                      <w:rFonts w:ascii="Arial" w:hAnsi="Arial" w:cs="Arial"/>
                      <w:sz w:val="22"/>
                      <w:szCs w:val="22"/>
                    </w:rPr>
                    <w:t>he Lead</w:t>
                  </w:r>
                  <w:r w:rsidR="00FE3DF5" w:rsidRPr="00693974">
                    <w:rPr>
                      <w:rFonts w:ascii="Arial" w:hAnsi="Arial" w:cs="Arial"/>
                      <w:sz w:val="22"/>
                      <w:szCs w:val="22"/>
                    </w:rPr>
                    <w:t>s</w:t>
                  </w:r>
                  <w:r w:rsidR="00242530" w:rsidRPr="00693974">
                    <w:rPr>
                      <w:rFonts w:ascii="Arial" w:hAnsi="Arial" w:cs="Arial"/>
                      <w:sz w:val="22"/>
                      <w:szCs w:val="22"/>
                    </w:rPr>
                    <w:t xml:space="preserve"> for English </w:t>
                  </w:r>
                  <w:r w:rsidRPr="00693974">
                    <w:rPr>
                      <w:rFonts w:ascii="Arial" w:hAnsi="Arial" w:cs="Arial"/>
                      <w:sz w:val="22"/>
                      <w:szCs w:val="22"/>
                    </w:rPr>
                    <w:t xml:space="preserve">and </w:t>
                  </w:r>
                  <w:r w:rsidR="00FE3DF5" w:rsidRPr="00693974">
                    <w:rPr>
                      <w:rFonts w:ascii="Arial" w:hAnsi="Arial" w:cs="Arial"/>
                      <w:sz w:val="22"/>
                      <w:szCs w:val="22"/>
                    </w:rPr>
                    <w:t>R</w:t>
                  </w:r>
                  <w:r w:rsidRPr="00693974">
                    <w:rPr>
                      <w:rFonts w:ascii="Arial" w:hAnsi="Arial" w:cs="Arial"/>
                      <w:sz w:val="22"/>
                      <w:szCs w:val="22"/>
                    </w:rPr>
                    <w:t xml:space="preserve">eading </w:t>
                  </w:r>
                  <w:r w:rsidR="00FE3DF5" w:rsidRPr="00693974">
                    <w:rPr>
                      <w:rFonts w:ascii="Arial" w:hAnsi="Arial" w:cs="Arial"/>
                      <w:sz w:val="22"/>
                      <w:szCs w:val="22"/>
                    </w:rPr>
                    <w:t>I</w:t>
                  </w:r>
                  <w:r w:rsidRPr="00693974">
                    <w:rPr>
                      <w:rFonts w:ascii="Arial" w:hAnsi="Arial" w:cs="Arial"/>
                      <w:sz w:val="22"/>
                      <w:szCs w:val="22"/>
                    </w:rPr>
                    <w:t xml:space="preserve">ntervention </w:t>
                  </w:r>
                  <w:r w:rsidR="00FE3DF5" w:rsidRPr="00693974">
                    <w:rPr>
                      <w:rFonts w:ascii="Arial" w:hAnsi="Arial" w:cs="Arial"/>
                      <w:sz w:val="22"/>
                      <w:szCs w:val="22"/>
                    </w:rPr>
                    <w:t xml:space="preserve">have </w:t>
                  </w:r>
                  <w:r w:rsidR="00242530" w:rsidRPr="00693974">
                    <w:rPr>
                      <w:rFonts w:ascii="Arial" w:hAnsi="Arial" w:cs="Arial"/>
                      <w:sz w:val="22"/>
                      <w:szCs w:val="22"/>
                    </w:rPr>
                    <w:t xml:space="preserve">networked extensively </w:t>
                  </w:r>
                  <w:r w:rsidRPr="00693974">
                    <w:rPr>
                      <w:rFonts w:ascii="Arial" w:hAnsi="Arial" w:cs="Arial"/>
                      <w:sz w:val="22"/>
                      <w:szCs w:val="22"/>
                    </w:rPr>
                    <w:t xml:space="preserve">with neighbouring schools </w:t>
                  </w:r>
                  <w:r w:rsidR="00FE3DF5" w:rsidRPr="00693974">
                    <w:rPr>
                      <w:rFonts w:ascii="Arial" w:hAnsi="Arial" w:cs="Arial"/>
                      <w:sz w:val="22"/>
                      <w:szCs w:val="22"/>
                    </w:rPr>
                    <w:t xml:space="preserve">and teachers </w:t>
                  </w:r>
                  <w:r w:rsidRPr="00693974">
                    <w:rPr>
                      <w:rFonts w:ascii="Arial" w:hAnsi="Arial" w:cs="Arial"/>
                      <w:sz w:val="22"/>
                      <w:szCs w:val="22"/>
                    </w:rPr>
                    <w:t>to</w:t>
                  </w:r>
                  <w:r w:rsidR="00FE3DF5" w:rsidRPr="00693974">
                    <w:rPr>
                      <w:rFonts w:ascii="Arial" w:hAnsi="Arial" w:cs="Arial"/>
                      <w:sz w:val="22"/>
                      <w:szCs w:val="22"/>
                    </w:rPr>
                    <w:t xml:space="preserve"> seek out ever improving strategies</w:t>
                  </w:r>
                  <w:r w:rsidR="00242530" w:rsidRPr="00693974">
                    <w:rPr>
                      <w:rFonts w:ascii="Arial" w:hAnsi="Arial" w:cs="Arial"/>
                      <w:sz w:val="22"/>
                      <w:szCs w:val="22"/>
                    </w:rPr>
                    <w:t>.</w:t>
                  </w:r>
                  <w:r w:rsidRPr="00693974">
                    <w:rPr>
                      <w:rFonts w:ascii="Arial" w:hAnsi="Arial" w:cs="Arial"/>
                      <w:sz w:val="22"/>
                      <w:szCs w:val="22"/>
                    </w:rPr>
                    <w:t xml:space="preserve"> Towards the end of the year Oracy became a focus through our fortnightly reading week</w:t>
                  </w:r>
                  <w:r w:rsidR="00FE3DF5" w:rsidRPr="00693974">
                    <w:rPr>
                      <w:rFonts w:ascii="Arial" w:hAnsi="Arial" w:cs="Arial"/>
                      <w:sz w:val="22"/>
                      <w:szCs w:val="22"/>
                    </w:rPr>
                    <w:t xml:space="preserve"> and </w:t>
                  </w:r>
                  <w:r w:rsidR="00F15B9D" w:rsidRPr="00693974">
                    <w:rPr>
                      <w:rFonts w:ascii="Arial" w:hAnsi="Arial" w:cs="Arial"/>
                      <w:sz w:val="22"/>
                      <w:szCs w:val="22"/>
                    </w:rPr>
                    <w:t>‘</w:t>
                  </w:r>
                  <w:r w:rsidR="00FE3DF5" w:rsidRPr="00693974">
                    <w:rPr>
                      <w:rFonts w:ascii="Arial" w:hAnsi="Arial" w:cs="Arial"/>
                      <w:sz w:val="22"/>
                      <w:szCs w:val="22"/>
                    </w:rPr>
                    <w:t>word of the week</w:t>
                  </w:r>
                  <w:r w:rsidR="00F15B9D" w:rsidRPr="00693974">
                    <w:rPr>
                      <w:rFonts w:ascii="Arial" w:hAnsi="Arial" w:cs="Arial"/>
                      <w:sz w:val="22"/>
                      <w:szCs w:val="22"/>
                    </w:rPr>
                    <w:t>’</w:t>
                  </w:r>
                  <w:r w:rsidR="00FE3DF5" w:rsidRPr="00693974">
                    <w:rPr>
                      <w:rFonts w:ascii="Arial" w:hAnsi="Arial" w:cs="Arial"/>
                      <w:sz w:val="22"/>
                      <w:szCs w:val="22"/>
                    </w:rPr>
                    <w:t xml:space="preserve"> </w:t>
                  </w:r>
                  <w:r w:rsidR="00FE3DF5" w:rsidRPr="00693974">
                    <w:rPr>
                      <w:rFonts w:ascii="Arial" w:hAnsi="Arial" w:cs="Arial"/>
                      <w:sz w:val="22"/>
                      <w:szCs w:val="22"/>
                    </w:rPr>
                    <w:lastRenderedPageBreak/>
                    <w:t>along with weekly form time reading</w:t>
                  </w:r>
                  <w:r w:rsidR="00F15B9D" w:rsidRPr="00693974">
                    <w:rPr>
                      <w:rFonts w:ascii="Arial" w:hAnsi="Arial" w:cs="Arial"/>
                      <w:sz w:val="22"/>
                      <w:szCs w:val="22"/>
                    </w:rPr>
                    <w:t xml:space="preserve"> activities. A</w:t>
                  </w:r>
                  <w:r w:rsidR="00FE3DF5" w:rsidRPr="00693974">
                    <w:rPr>
                      <w:rFonts w:ascii="Arial" w:hAnsi="Arial" w:cs="Arial"/>
                      <w:sz w:val="22"/>
                      <w:szCs w:val="22"/>
                    </w:rPr>
                    <w:t xml:space="preserve"> Literacy working party </w:t>
                  </w:r>
                  <w:r w:rsidR="00F15B9D" w:rsidRPr="00693974">
                    <w:rPr>
                      <w:rFonts w:ascii="Arial" w:hAnsi="Arial" w:cs="Arial"/>
                      <w:sz w:val="22"/>
                      <w:szCs w:val="22"/>
                    </w:rPr>
                    <w:t>was also</w:t>
                  </w:r>
                  <w:r w:rsidR="00FE3DF5" w:rsidRPr="00693974">
                    <w:rPr>
                      <w:rFonts w:ascii="Arial" w:hAnsi="Arial" w:cs="Arial"/>
                      <w:sz w:val="22"/>
                      <w:szCs w:val="22"/>
                    </w:rPr>
                    <w:t xml:space="preserve"> created to</w:t>
                  </w:r>
                  <w:r w:rsidR="00F15B9D" w:rsidRPr="00693974">
                    <w:rPr>
                      <w:rFonts w:ascii="Arial" w:hAnsi="Arial" w:cs="Arial"/>
                      <w:sz w:val="22"/>
                      <w:szCs w:val="22"/>
                    </w:rPr>
                    <w:t>wards the end of the academic year to support improvements in this area.</w:t>
                  </w:r>
                </w:p>
              </w:tc>
              <w:tc>
                <w:tcPr>
                  <w:tcW w:w="6629" w:type="dxa"/>
                  <w:tcBorders>
                    <w:right w:val="nil"/>
                  </w:tcBorders>
                </w:tcPr>
                <w:p w14:paraId="42A32CDC" w14:textId="7A124260" w:rsidR="00242530" w:rsidRPr="00693974" w:rsidRDefault="008B0234" w:rsidP="00242530">
                  <w:pPr>
                    <w:rPr>
                      <w:rFonts w:ascii="Arial" w:hAnsi="Arial" w:cs="Arial"/>
                      <w:sz w:val="22"/>
                      <w:szCs w:val="22"/>
                    </w:rPr>
                  </w:pPr>
                  <w:r w:rsidRPr="00693974">
                    <w:rPr>
                      <w:rFonts w:ascii="Arial" w:hAnsi="Arial" w:cs="Arial"/>
                      <w:sz w:val="22"/>
                      <w:szCs w:val="22"/>
                    </w:rPr>
                    <w:lastRenderedPageBreak/>
                    <w:t>Average, whole school, r</w:t>
                  </w:r>
                  <w:r w:rsidR="00242530" w:rsidRPr="00693974">
                    <w:rPr>
                      <w:rFonts w:ascii="Arial" w:hAnsi="Arial" w:cs="Arial"/>
                      <w:sz w:val="22"/>
                      <w:szCs w:val="22"/>
                    </w:rPr>
                    <w:t xml:space="preserve">eading ages </w:t>
                  </w:r>
                  <w:r w:rsidRPr="00693974">
                    <w:rPr>
                      <w:rFonts w:ascii="Arial" w:hAnsi="Arial" w:cs="Arial"/>
                      <w:sz w:val="22"/>
                      <w:szCs w:val="22"/>
                    </w:rPr>
                    <w:t xml:space="preserve">for 2023/4 </w:t>
                  </w:r>
                  <w:r w:rsidR="00242530" w:rsidRPr="00693974">
                    <w:rPr>
                      <w:rFonts w:ascii="Arial" w:hAnsi="Arial" w:cs="Arial"/>
                      <w:sz w:val="22"/>
                      <w:szCs w:val="22"/>
                    </w:rPr>
                    <w:t xml:space="preserve">increased by </w:t>
                  </w:r>
                  <w:r w:rsidRPr="00693974">
                    <w:rPr>
                      <w:rFonts w:ascii="Arial" w:hAnsi="Arial" w:cs="Arial"/>
                      <w:sz w:val="22"/>
                      <w:szCs w:val="22"/>
                    </w:rPr>
                    <w:t>1.6</w:t>
                  </w:r>
                  <w:r w:rsidR="00242530" w:rsidRPr="00693974">
                    <w:rPr>
                      <w:rFonts w:ascii="Arial" w:hAnsi="Arial" w:cs="Arial"/>
                      <w:sz w:val="22"/>
                      <w:szCs w:val="22"/>
                    </w:rPr>
                    <w:t xml:space="preserve">5 </w:t>
                  </w:r>
                  <w:r w:rsidR="00FE3DF5" w:rsidRPr="00693974">
                    <w:rPr>
                      <w:rFonts w:ascii="Arial" w:hAnsi="Arial" w:cs="Arial"/>
                      <w:sz w:val="22"/>
                      <w:szCs w:val="22"/>
                    </w:rPr>
                    <w:t>Students participating in the reading intervention programme secured average gains of 2.13 years.</w:t>
                  </w:r>
                  <w:r w:rsidR="00242530" w:rsidRPr="00693974">
                    <w:rPr>
                      <w:rFonts w:ascii="Arial" w:hAnsi="Arial" w:cs="Arial"/>
                      <w:sz w:val="22"/>
                      <w:szCs w:val="22"/>
                    </w:rPr>
                    <w:t xml:space="preserve"> Reading is now </w:t>
                  </w:r>
                  <w:r w:rsidR="00FE3DF5" w:rsidRPr="00693974">
                    <w:rPr>
                      <w:rFonts w:ascii="Arial" w:hAnsi="Arial" w:cs="Arial"/>
                      <w:sz w:val="22"/>
                      <w:szCs w:val="22"/>
                    </w:rPr>
                    <w:t>embedded in</w:t>
                  </w:r>
                  <w:r w:rsidR="00242530" w:rsidRPr="00693974">
                    <w:rPr>
                      <w:rFonts w:ascii="Arial" w:hAnsi="Arial" w:cs="Arial"/>
                      <w:sz w:val="22"/>
                      <w:szCs w:val="22"/>
                    </w:rPr>
                    <w:t xml:space="preserve"> all curriculum areas from PE to maths, and key words are a key feature of each subject’s curriculum intent. </w:t>
                  </w:r>
                  <w:r w:rsidR="00F15B9D" w:rsidRPr="00693974">
                    <w:rPr>
                      <w:rFonts w:ascii="Arial" w:hAnsi="Arial" w:cs="Arial"/>
                      <w:sz w:val="22"/>
                      <w:szCs w:val="22"/>
                    </w:rPr>
                    <w:t xml:space="preserve">Word of the week can always be remembered and defined by students in assemblies </w:t>
                  </w:r>
                  <w:r w:rsidR="00DC4CDE" w:rsidRPr="00693974">
                    <w:rPr>
                      <w:rFonts w:ascii="Arial" w:hAnsi="Arial" w:cs="Arial"/>
                      <w:sz w:val="22"/>
                      <w:szCs w:val="22"/>
                    </w:rPr>
                    <w:t>and form groups engage positively with reading week activities in an attempt to secure</w:t>
                  </w:r>
                  <w:r w:rsidR="00F15B9D" w:rsidRPr="00693974">
                    <w:rPr>
                      <w:rFonts w:ascii="Arial" w:hAnsi="Arial" w:cs="Arial"/>
                      <w:sz w:val="22"/>
                      <w:szCs w:val="22"/>
                    </w:rPr>
                    <w:t xml:space="preserve"> </w:t>
                  </w:r>
                  <w:r w:rsidR="00DC4CDE" w:rsidRPr="00693974">
                    <w:rPr>
                      <w:rFonts w:ascii="Arial" w:hAnsi="Arial" w:cs="Arial"/>
                      <w:sz w:val="22"/>
                      <w:szCs w:val="22"/>
                    </w:rPr>
                    <w:t>the</w:t>
                  </w:r>
                  <w:r w:rsidR="00F15B9D" w:rsidRPr="00693974">
                    <w:rPr>
                      <w:rFonts w:ascii="Arial" w:hAnsi="Arial" w:cs="Arial"/>
                      <w:sz w:val="22"/>
                      <w:szCs w:val="22"/>
                    </w:rPr>
                    <w:t xml:space="preserve"> extra 15 mins lunch </w:t>
                  </w:r>
                  <w:r w:rsidR="00DC4CDE" w:rsidRPr="00693974">
                    <w:rPr>
                      <w:rFonts w:ascii="Arial" w:hAnsi="Arial" w:cs="Arial"/>
                      <w:sz w:val="22"/>
                      <w:szCs w:val="22"/>
                    </w:rPr>
                    <w:t>reward for awarded to the best performing group.</w:t>
                  </w:r>
                </w:p>
                <w:p w14:paraId="5A46A11F" w14:textId="5C0D9352" w:rsidR="0019536C" w:rsidRPr="00693974" w:rsidRDefault="0019536C" w:rsidP="00242530">
                  <w:pPr>
                    <w:rPr>
                      <w:rFonts w:ascii="Arial" w:hAnsi="Arial" w:cs="Arial"/>
                      <w:sz w:val="22"/>
                      <w:szCs w:val="22"/>
                    </w:rPr>
                  </w:pPr>
                  <w:r w:rsidRPr="00693974">
                    <w:rPr>
                      <w:rFonts w:ascii="Arial" w:hAnsi="Arial" w:cs="Arial"/>
                      <w:sz w:val="22"/>
                      <w:szCs w:val="22"/>
                    </w:rPr>
                    <w:t xml:space="preserve">English GCSE results </w:t>
                  </w:r>
                  <w:r w:rsidR="00DC4CDE" w:rsidRPr="00693974">
                    <w:rPr>
                      <w:rFonts w:ascii="Arial" w:hAnsi="Arial" w:cs="Arial"/>
                      <w:sz w:val="22"/>
                      <w:szCs w:val="22"/>
                    </w:rPr>
                    <w:t>were better than</w:t>
                  </w:r>
                  <w:r w:rsidRPr="00693974">
                    <w:rPr>
                      <w:rFonts w:ascii="Arial" w:hAnsi="Arial" w:cs="Arial"/>
                      <w:sz w:val="22"/>
                      <w:szCs w:val="22"/>
                    </w:rPr>
                    <w:t xml:space="preserve"> GCSE Maths results </w:t>
                  </w:r>
                  <w:r w:rsidR="00DC4CDE" w:rsidRPr="00693974">
                    <w:rPr>
                      <w:rFonts w:ascii="Arial" w:hAnsi="Arial" w:cs="Arial"/>
                      <w:sz w:val="22"/>
                      <w:szCs w:val="22"/>
                    </w:rPr>
                    <w:t>in 2023/4</w:t>
                  </w:r>
                  <w:r w:rsidR="00574172" w:rsidRPr="00693974">
                    <w:rPr>
                      <w:rFonts w:ascii="Arial" w:hAnsi="Arial" w:cs="Arial"/>
                      <w:sz w:val="22"/>
                      <w:szCs w:val="22"/>
                    </w:rPr>
                    <w:t xml:space="preserve"> (74% of students secured</w:t>
                  </w:r>
                  <w:r w:rsidR="0057397A">
                    <w:rPr>
                      <w:rFonts w:ascii="Arial" w:hAnsi="Arial" w:cs="Arial"/>
                      <w:sz w:val="22"/>
                      <w:szCs w:val="22"/>
                    </w:rPr>
                    <w:t xml:space="preserve"> a GCSE English qualification)</w:t>
                  </w:r>
                </w:p>
                <w:p w14:paraId="350B0DE4" w14:textId="7C1546B6" w:rsidR="002E2B4F" w:rsidRPr="00693974" w:rsidRDefault="002E2B4F" w:rsidP="00242530">
                  <w:pPr>
                    <w:rPr>
                      <w:rFonts w:ascii="Arial" w:hAnsi="Arial" w:cs="Arial"/>
                      <w:sz w:val="22"/>
                      <w:szCs w:val="22"/>
                    </w:rPr>
                  </w:pPr>
                  <w:r w:rsidRPr="00693974">
                    <w:rPr>
                      <w:rFonts w:ascii="Arial" w:hAnsi="Arial" w:cs="Arial"/>
                      <w:sz w:val="22"/>
                      <w:szCs w:val="22"/>
                    </w:rPr>
                    <w:lastRenderedPageBreak/>
                    <w:t xml:space="preserve">87% of PP students </w:t>
                  </w:r>
                  <w:r w:rsidR="006A4A0E" w:rsidRPr="00693974">
                    <w:rPr>
                      <w:rFonts w:ascii="Arial" w:hAnsi="Arial" w:cs="Arial"/>
                      <w:sz w:val="22"/>
                      <w:szCs w:val="22"/>
                    </w:rPr>
                    <w:t xml:space="preserve">secured </w:t>
                  </w:r>
                  <w:r w:rsidRPr="00693974">
                    <w:rPr>
                      <w:rFonts w:ascii="Arial" w:hAnsi="Arial" w:cs="Arial"/>
                      <w:sz w:val="22"/>
                      <w:szCs w:val="22"/>
                    </w:rPr>
                    <w:t>a GCSE</w:t>
                  </w:r>
                  <w:r w:rsidR="006A4A0E" w:rsidRPr="00693974">
                    <w:rPr>
                      <w:rFonts w:ascii="Arial" w:hAnsi="Arial" w:cs="Arial"/>
                      <w:sz w:val="22"/>
                      <w:szCs w:val="22"/>
                    </w:rPr>
                    <w:t xml:space="preserve"> grade in English</w:t>
                  </w:r>
                  <w:r w:rsidR="0057397A">
                    <w:rPr>
                      <w:rFonts w:ascii="Arial" w:hAnsi="Arial" w:cs="Arial"/>
                      <w:sz w:val="22"/>
                      <w:szCs w:val="22"/>
                    </w:rPr>
                    <w:t xml:space="preserve">, </w:t>
                  </w:r>
                  <w:r w:rsidR="002D0000">
                    <w:rPr>
                      <w:rFonts w:ascii="Arial" w:hAnsi="Arial" w:cs="Arial"/>
                      <w:sz w:val="22"/>
                      <w:szCs w:val="22"/>
                    </w:rPr>
                    <w:t xml:space="preserve">whilst only 53% of non-PP secured a GCSE English qualification. PP students also outperformed </w:t>
                  </w:r>
                  <w:proofErr w:type="gramStart"/>
                  <w:r w:rsidR="002D0000">
                    <w:rPr>
                      <w:rFonts w:ascii="Arial" w:hAnsi="Arial" w:cs="Arial"/>
                      <w:sz w:val="22"/>
                      <w:szCs w:val="22"/>
                    </w:rPr>
                    <w:t>non PP</w:t>
                  </w:r>
                  <w:proofErr w:type="gramEnd"/>
                  <w:r w:rsidR="002D0000">
                    <w:rPr>
                      <w:rFonts w:ascii="Arial" w:hAnsi="Arial" w:cs="Arial"/>
                      <w:sz w:val="22"/>
                      <w:szCs w:val="22"/>
                    </w:rPr>
                    <w:t xml:space="preserve"> at the 4+ level.</w:t>
                  </w:r>
                </w:p>
              </w:tc>
            </w:tr>
            <w:tr w:rsidR="00242530" w:rsidRPr="00693974" w14:paraId="20F6D65B" w14:textId="77777777" w:rsidTr="00B615FD">
              <w:trPr>
                <w:trHeight w:val="264"/>
              </w:trPr>
              <w:tc>
                <w:tcPr>
                  <w:tcW w:w="2695" w:type="dxa"/>
                </w:tcPr>
                <w:p w14:paraId="74EB73E1" w14:textId="77777777" w:rsidR="00242530" w:rsidRPr="00693974" w:rsidRDefault="00242530" w:rsidP="00242530">
                  <w:pPr>
                    <w:rPr>
                      <w:rFonts w:ascii="Arial" w:hAnsi="Arial" w:cs="Arial"/>
                      <w:b/>
                      <w:bCs/>
                      <w:sz w:val="22"/>
                      <w:szCs w:val="22"/>
                    </w:rPr>
                  </w:pPr>
                  <w:r w:rsidRPr="00693974">
                    <w:rPr>
                      <w:rFonts w:ascii="Arial" w:hAnsi="Arial" w:cs="Arial"/>
                      <w:b/>
                      <w:bCs/>
                      <w:sz w:val="22"/>
                      <w:szCs w:val="22"/>
                    </w:rPr>
                    <w:lastRenderedPageBreak/>
                    <w:t>Improved numeracy skills</w:t>
                  </w:r>
                </w:p>
                <w:p w14:paraId="07C9785A" w14:textId="77777777" w:rsidR="00242530" w:rsidRPr="00693974" w:rsidRDefault="00242530" w:rsidP="00242530">
                  <w:pPr>
                    <w:rPr>
                      <w:rFonts w:ascii="Arial" w:hAnsi="Arial" w:cs="Arial"/>
                      <w:b/>
                      <w:bCs/>
                      <w:sz w:val="22"/>
                      <w:szCs w:val="22"/>
                    </w:rPr>
                  </w:pPr>
                </w:p>
              </w:tc>
              <w:tc>
                <w:tcPr>
                  <w:tcW w:w="5238" w:type="dxa"/>
                </w:tcPr>
                <w:p w14:paraId="571AC0AD" w14:textId="485CB7E7" w:rsidR="00242530" w:rsidRPr="00693974" w:rsidRDefault="00242530" w:rsidP="00242530">
                  <w:pPr>
                    <w:rPr>
                      <w:rFonts w:ascii="Arial" w:hAnsi="Arial" w:cs="Arial"/>
                      <w:sz w:val="22"/>
                      <w:szCs w:val="22"/>
                    </w:rPr>
                  </w:pPr>
                  <w:r w:rsidRPr="00693974">
                    <w:rPr>
                      <w:rFonts w:ascii="Arial" w:hAnsi="Arial" w:cs="Arial"/>
                      <w:sz w:val="22"/>
                      <w:szCs w:val="22"/>
                    </w:rPr>
                    <w:t xml:space="preserve">The acting lead for maths has continued to share good practice and ensured that all non-specialists attend subject CPD courses for non-specialists. </w:t>
                  </w:r>
                </w:p>
              </w:tc>
              <w:tc>
                <w:tcPr>
                  <w:tcW w:w="6629" w:type="dxa"/>
                  <w:tcBorders>
                    <w:right w:val="nil"/>
                  </w:tcBorders>
                </w:tcPr>
                <w:p w14:paraId="385E9E97" w14:textId="35181CE3" w:rsidR="00242530" w:rsidRPr="00693974" w:rsidRDefault="00242530" w:rsidP="00242530">
                  <w:pPr>
                    <w:rPr>
                      <w:rFonts w:ascii="Arial" w:hAnsi="Arial" w:cs="Arial"/>
                      <w:sz w:val="22"/>
                      <w:szCs w:val="22"/>
                    </w:rPr>
                  </w:pPr>
                  <w:r w:rsidRPr="00693974">
                    <w:rPr>
                      <w:rFonts w:ascii="Arial" w:hAnsi="Arial" w:cs="Arial"/>
                      <w:sz w:val="22"/>
                      <w:szCs w:val="22"/>
                    </w:rPr>
                    <w:t>Numeracy intervention activities did not operate as a separate tier of intervention due to staffing issues</w:t>
                  </w:r>
                  <w:r w:rsidR="00F15B9D" w:rsidRPr="00693974">
                    <w:rPr>
                      <w:rFonts w:ascii="Arial" w:hAnsi="Arial" w:cs="Arial"/>
                      <w:sz w:val="22"/>
                      <w:szCs w:val="22"/>
                    </w:rPr>
                    <w:t xml:space="preserve">, however, numeracy activities are embedded within the form time carousel of activities on a weekly basis. </w:t>
                  </w:r>
                  <w:r w:rsidRPr="00693974">
                    <w:rPr>
                      <w:rFonts w:ascii="Arial" w:hAnsi="Arial" w:cs="Arial"/>
                      <w:sz w:val="22"/>
                      <w:szCs w:val="22"/>
                    </w:rPr>
                    <w:t xml:space="preserve">Data capture analysis indicates </w:t>
                  </w:r>
                  <w:r w:rsidR="0019536C" w:rsidRPr="00693974">
                    <w:rPr>
                      <w:rFonts w:ascii="Arial" w:hAnsi="Arial" w:cs="Arial"/>
                      <w:sz w:val="22"/>
                      <w:szCs w:val="22"/>
                    </w:rPr>
                    <w:t>PP students were one of the best performing subgroups at KS3.</w:t>
                  </w:r>
                  <w:r w:rsidR="002D0000">
                    <w:rPr>
                      <w:rFonts w:ascii="Arial" w:hAnsi="Arial" w:cs="Arial"/>
                      <w:sz w:val="22"/>
                      <w:szCs w:val="22"/>
                    </w:rPr>
                    <w:t xml:space="preserve"> </w:t>
                  </w:r>
                  <w:r w:rsidR="006A4A0E" w:rsidRPr="00693974">
                    <w:rPr>
                      <w:rFonts w:ascii="Arial" w:hAnsi="Arial" w:cs="Arial"/>
                      <w:sz w:val="22"/>
                      <w:szCs w:val="22"/>
                    </w:rPr>
                    <w:t xml:space="preserve">PP students </w:t>
                  </w:r>
                  <w:r w:rsidR="002D0000">
                    <w:rPr>
                      <w:rFonts w:ascii="Arial" w:hAnsi="Arial" w:cs="Arial"/>
                      <w:sz w:val="22"/>
                      <w:szCs w:val="22"/>
                    </w:rPr>
                    <w:t xml:space="preserve">also out </w:t>
                  </w:r>
                  <w:r w:rsidR="006A4A0E" w:rsidRPr="00693974">
                    <w:rPr>
                      <w:rFonts w:ascii="Arial" w:hAnsi="Arial" w:cs="Arial"/>
                      <w:sz w:val="22"/>
                      <w:szCs w:val="22"/>
                    </w:rPr>
                    <w:t xml:space="preserve">performed </w:t>
                  </w:r>
                  <w:proofErr w:type="gramStart"/>
                  <w:r w:rsidR="002D0000">
                    <w:rPr>
                      <w:rFonts w:ascii="Arial" w:hAnsi="Arial" w:cs="Arial"/>
                      <w:sz w:val="22"/>
                      <w:szCs w:val="22"/>
                    </w:rPr>
                    <w:t>non PP</w:t>
                  </w:r>
                  <w:proofErr w:type="gramEnd"/>
                  <w:r w:rsidR="002D0000">
                    <w:rPr>
                      <w:rFonts w:ascii="Arial" w:hAnsi="Arial" w:cs="Arial"/>
                      <w:sz w:val="22"/>
                      <w:szCs w:val="22"/>
                    </w:rPr>
                    <w:t xml:space="preserve"> students in the </w:t>
                  </w:r>
                  <w:r w:rsidR="003A3257" w:rsidRPr="00693974">
                    <w:rPr>
                      <w:rFonts w:ascii="Arial" w:hAnsi="Arial" w:cs="Arial"/>
                      <w:sz w:val="22"/>
                      <w:szCs w:val="22"/>
                    </w:rPr>
                    <w:t xml:space="preserve">2023/4 </w:t>
                  </w:r>
                  <w:r w:rsidR="006A4A0E" w:rsidRPr="00693974">
                    <w:rPr>
                      <w:rFonts w:ascii="Arial" w:hAnsi="Arial" w:cs="Arial"/>
                      <w:sz w:val="22"/>
                      <w:szCs w:val="22"/>
                    </w:rPr>
                    <w:t xml:space="preserve">GCSE </w:t>
                  </w:r>
                  <w:r w:rsidR="002D0000">
                    <w:rPr>
                      <w:rFonts w:ascii="Arial" w:hAnsi="Arial" w:cs="Arial"/>
                      <w:sz w:val="22"/>
                      <w:szCs w:val="22"/>
                    </w:rPr>
                    <w:t xml:space="preserve">when looking at the 1-9 </w:t>
                  </w:r>
                  <w:r w:rsidR="006A4A0E" w:rsidRPr="00693974">
                    <w:rPr>
                      <w:rFonts w:ascii="Arial" w:hAnsi="Arial" w:cs="Arial"/>
                      <w:sz w:val="22"/>
                      <w:szCs w:val="22"/>
                    </w:rPr>
                    <w:t>maths</w:t>
                  </w:r>
                  <w:r w:rsidR="002D0000">
                    <w:rPr>
                      <w:rFonts w:ascii="Arial" w:hAnsi="Arial" w:cs="Arial"/>
                      <w:sz w:val="22"/>
                      <w:szCs w:val="22"/>
                    </w:rPr>
                    <w:t xml:space="preserve"> measurement (70% v 67%), however non-PP students outperformed PP students at the higher 4+ level.</w:t>
                  </w:r>
                </w:p>
              </w:tc>
            </w:tr>
            <w:tr w:rsidR="00242530" w:rsidRPr="00693974" w14:paraId="12C8A0B5" w14:textId="77777777" w:rsidTr="00B615FD">
              <w:trPr>
                <w:trHeight w:val="252"/>
              </w:trPr>
              <w:tc>
                <w:tcPr>
                  <w:tcW w:w="2695" w:type="dxa"/>
                </w:tcPr>
                <w:p w14:paraId="388A302F" w14:textId="77777777" w:rsidR="00242530" w:rsidRPr="00693974" w:rsidRDefault="00242530" w:rsidP="00242530">
                  <w:pPr>
                    <w:rPr>
                      <w:rFonts w:ascii="Arial" w:hAnsi="Arial" w:cs="Arial"/>
                      <w:b/>
                      <w:bCs/>
                      <w:sz w:val="22"/>
                      <w:szCs w:val="22"/>
                    </w:rPr>
                  </w:pPr>
                  <w:r w:rsidRPr="00693974">
                    <w:rPr>
                      <w:rFonts w:ascii="Arial" w:hAnsi="Arial" w:cs="Arial"/>
                      <w:b/>
                      <w:bCs/>
                      <w:sz w:val="22"/>
                      <w:szCs w:val="22"/>
                    </w:rPr>
                    <w:t>Improved Social Emotional Literacy skills</w:t>
                  </w:r>
                </w:p>
                <w:p w14:paraId="28674DB9" w14:textId="77777777" w:rsidR="00242530" w:rsidRPr="00693974" w:rsidRDefault="00242530" w:rsidP="00242530">
                  <w:pPr>
                    <w:rPr>
                      <w:rFonts w:ascii="Arial" w:hAnsi="Arial" w:cs="Arial"/>
                      <w:b/>
                      <w:bCs/>
                      <w:sz w:val="22"/>
                      <w:szCs w:val="22"/>
                    </w:rPr>
                  </w:pPr>
                </w:p>
              </w:tc>
              <w:tc>
                <w:tcPr>
                  <w:tcW w:w="5238" w:type="dxa"/>
                </w:tcPr>
                <w:p w14:paraId="1E1D7319" w14:textId="7B887C8F" w:rsidR="00242530" w:rsidRPr="00693974" w:rsidRDefault="00242530" w:rsidP="00242530">
                  <w:pPr>
                    <w:rPr>
                      <w:rFonts w:ascii="Arial" w:hAnsi="Arial" w:cs="Arial"/>
                      <w:sz w:val="22"/>
                      <w:szCs w:val="22"/>
                    </w:rPr>
                  </w:pPr>
                  <w:r w:rsidRPr="00693974">
                    <w:rPr>
                      <w:rFonts w:ascii="Arial" w:hAnsi="Arial" w:cs="Arial"/>
                      <w:sz w:val="22"/>
                      <w:szCs w:val="22"/>
                    </w:rPr>
                    <w:t xml:space="preserve">Social emotional Literacy has become a subject in its own right at KS3 which is facilitated through our forest schools/pony paddocks programme with one class room-based lesson in school. </w:t>
                  </w:r>
                  <w:r w:rsidR="00882998" w:rsidRPr="00693974">
                    <w:rPr>
                      <w:rFonts w:ascii="Arial" w:hAnsi="Arial" w:cs="Arial"/>
                      <w:sz w:val="22"/>
                      <w:szCs w:val="22"/>
                    </w:rPr>
                    <w:t>It is also a focus area during key worker and mentoring sessions.</w:t>
                  </w:r>
                </w:p>
              </w:tc>
              <w:tc>
                <w:tcPr>
                  <w:tcW w:w="6629" w:type="dxa"/>
                  <w:tcBorders>
                    <w:right w:val="nil"/>
                  </w:tcBorders>
                </w:tcPr>
                <w:p w14:paraId="6AD54518" w14:textId="5730A587" w:rsidR="00242530" w:rsidRPr="00693974" w:rsidRDefault="00574172" w:rsidP="00242530">
                  <w:pPr>
                    <w:rPr>
                      <w:rFonts w:ascii="Arial" w:hAnsi="Arial" w:cs="Arial"/>
                      <w:sz w:val="22"/>
                      <w:szCs w:val="22"/>
                    </w:rPr>
                  </w:pPr>
                  <w:r w:rsidRPr="00693974">
                    <w:rPr>
                      <w:rFonts w:ascii="Arial" w:hAnsi="Arial" w:cs="Arial"/>
                      <w:sz w:val="22"/>
                      <w:szCs w:val="22"/>
                    </w:rPr>
                    <w:t xml:space="preserve">During 2023/4 </w:t>
                  </w:r>
                  <w:r w:rsidR="00242530" w:rsidRPr="00693974">
                    <w:rPr>
                      <w:rFonts w:ascii="Arial" w:hAnsi="Arial" w:cs="Arial"/>
                      <w:sz w:val="22"/>
                      <w:szCs w:val="22"/>
                    </w:rPr>
                    <w:t>6</w:t>
                  </w:r>
                  <w:r w:rsidR="003A3257" w:rsidRPr="00693974">
                    <w:rPr>
                      <w:rFonts w:ascii="Arial" w:hAnsi="Arial" w:cs="Arial"/>
                      <w:sz w:val="22"/>
                      <w:szCs w:val="22"/>
                    </w:rPr>
                    <w:t>1.5</w:t>
                  </w:r>
                  <w:r w:rsidR="00242530" w:rsidRPr="00693974">
                    <w:rPr>
                      <w:rFonts w:ascii="Arial" w:hAnsi="Arial" w:cs="Arial"/>
                      <w:sz w:val="22"/>
                      <w:szCs w:val="22"/>
                    </w:rPr>
                    <w:t>% of students demonstrated an improved level of social emotional literacy skills</w:t>
                  </w:r>
                  <w:r w:rsidR="00067CDF">
                    <w:rPr>
                      <w:rFonts w:ascii="Arial" w:hAnsi="Arial" w:cs="Arial"/>
                      <w:sz w:val="22"/>
                      <w:szCs w:val="22"/>
                    </w:rPr>
                    <w:t>, with PP students demonstrating gains in their skills</w:t>
                  </w:r>
                  <w:r w:rsidR="00882998" w:rsidRPr="00693974">
                    <w:rPr>
                      <w:rFonts w:ascii="Arial" w:hAnsi="Arial" w:cs="Arial"/>
                      <w:sz w:val="22"/>
                      <w:szCs w:val="22"/>
                    </w:rPr>
                    <w:t>. T</w:t>
                  </w:r>
                  <w:r w:rsidRPr="00693974">
                    <w:rPr>
                      <w:rFonts w:ascii="Arial" w:hAnsi="Arial" w:cs="Arial"/>
                      <w:sz w:val="22"/>
                      <w:szCs w:val="22"/>
                    </w:rPr>
                    <w:t>he percentage n</w:t>
                  </w:r>
                  <w:r w:rsidR="00242530" w:rsidRPr="00693974">
                    <w:rPr>
                      <w:rFonts w:ascii="Arial" w:hAnsi="Arial" w:cs="Arial"/>
                      <w:sz w:val="22"/>
                      <w:szCs w:val="22"/>
                    </w:rPr>
                    <w:t>umber of suspensions halved</w:t>
                  </w:r>
                  <w:r w:rsidR="00882998" w:rsidRPr="00693974">
                    <w:rPr>
                      <w:rFonts w:ascii="Arial" w:hAnsi="Arial" w:cs="Arial"/>
                      <w:sz w:val="22"/>
                      <w:szCs w:val="22"/>
                    </w:rPr>
                    <w:t xml:space="preserve"> during the year and although</w:t>
                  </w:r>
                  <w:r w:rsidR="003A3257" w:rsidRPr="00693974">
                    <w:rPr>
                      <w:rFonts w:ascii="Arial" w:hAnsi="Arial" w:cs="Arial"/>
                      <w:sz w:val="22"/>
                      <w:szCs w:val="22"/>
                    </w:rPr>
                    <w:t xml:space="preserve"> PP students were proportionally over represented when subgroup analysis was completed in this area</w:t>
                  </w:r>
                  <w:r w:rsidR="00081B34" w:rsidRPr="00693974">
                    <w:rPr>
                      <w:rFonts w:ascii="Arial" w:hAnsi="Arial" w:cs="Arial"/>
                      <w:sz w:val="22"/>
                      <w:szCs w:val="22"/>
                    </w:rPr>
                    <w:t>,</w:t>
                  </w:r>
                  <w:r w:rsidR="00882998" w:rsidRPr="00693974">
                    <w:rPr>
                      <w:rFonts w:ascii="Arial" w:hAnsi="Arial" w:cs="Arial"/>
                      <w:sz w:val="22"/>
                      <w:szCs w:val="22"/>
                    </w:rPr>
                    <w:t xml:space="preserve"> the % number </w:t>
                  </w:r>
                  <w:r w:rsidR="00081B34" w:rsidRPr="00693974">
                    <w:rPr>
                      <w:rFonts w:ascii="Arial" w:hAnsi="Arial" w:cs="Arial"/>
                      <w:sz w:val="22"/>
                      <w:szCs w:val="22"/>
                    </w:rPr>
                    <w:t xml:space="preserve">of PP students </w:t>
                  </w:r>
                  <w:r w:rsidR="0057397A">
                    <w:rPr>
                      <w:rFonts w:ascii="Arial" w:hAnsi="Arial" w:cs="Arial"/>
                      <w:sz w:val="22"/>
                      <w:szCs w:val="22"/>
                    </w:rPr>
                    <w:t xml:space="preserve">receiving a suspension </w:t>
                  </w:r>
                  <w:r w:rsidR="00882998" w:rsidRPr="00693974">
                    <w:rPr>
                      <w:rFonts w:ascii="Arial" w:hAnsi="Arial" w:cs="Arial"/>
                      <w:sz w:val="22"/>
                      <w:szCs w:val="22"/>
                    </w:rPr>
                    <w:t>decreased over the course of the year</w:t>
                  </w:r>
                  <w:r w:rsidR="00081B34" w:rsidRPr="00693974">
                    <w:rPr>
                      <w:rFonts w:ascii="Arial" w:hAnsi="Arial" w:cs="Arial"/>
                      <w:sz w:val="22"/>
                      <w:szCs w:val="22"/>
                    </w:rPr>
                    <w:t>,</w:t>
                  </w:r>
                  <w:r w:rsidR="00882998" w:rsidRPr="00693974">
                    <w:rPr>
                      <w:rFonts w:ascii="Arial" w:hAnsi="Arial" w:cs="Arial"/>
                      <w:sz w:val="22"/>
                      <w:szCs w:val="22"/>
                    </w:rPr>
                    <w:t xml:space="preserve"> with </w:t>
                  </w:r>
                  <w:r w:rsidR="003A3257" w:rsidRPr="00693974">
                    <w:rPr>
                      <w:rFonts w:ascii="Arial" w:hAnsi="Arial" w:cs="Arial"/>
                      <w:sz w:val="22"/>
                      <w:szCs w:val="22"/>
                    </w:rPr>
                    <w:t xml:space="preserve">a significant number </w:t>
                  </w:r>
                  <w:r w:rsidRPr="00693974">
                    <w:rPr>
                      <w:rFonts w:ascii="Arial" w:hAnsi="Arial" w:cs="Arial"/>
                      <w:sz w:val="22"/>
                      <w:szCs w:val="22"/>
                    </w:rPr>
                    <w:t>of PP students demonstrat</w:t>
                  </w:r>
                  <w:r w:rsidR="00882998" w:rsidRPr="00693974">
                    <w:rPr>
                      <w:rFonts w:ascii="Arial" w:hAnsi="Arial" w:cs="Arial"/>
                      <w:sz w:val="22"/>
                      <w:szCs w:val="22"/>
                    </w:rPr>
                    <w:t>ing</w:t>
                  </w:r>
                  <w:r w:rsidR="00242530" w:rsidRPr="00693974">
                    <w:rPr>
                      <w:rFonts w:ascii="Arial" w:hAnsi="Arial" w:cs="Arial"/>
                      <w:sz w:val="22"/>
                      <w:szCs w:val="22"/>
                    </w:rPr>
                    <w:t xml:space="preserve"> improved self-regulation</w:t>
                  </w:r>
                  <w:r w:rsidR="00882998" w:rsidRPr="00693974">
                    <w:rPr>
                      <w:rFonts w:ascii="Arial" w:hAnsi="Arial" w:cs="Arial"/>
                      <w:sz w:val="22"/>
                      <w:szCs w:val="22"/>
                    </w:rPr>
                    <w:t>.</w:t>
                  </w:r>
                </w:p>
              </w:tc>
            </w:tr>
            <w:tr w:rsidR="00242530" w:rsidRPr="00693974" w14:paraId="3F306F00" w14:textId="77777777" w:rsidTr="00B615FD">
              <w:trPr>
                <w:trHeight w:val="252"/>
              </w:trPr>
              <w:tc>
                <w:tcPr>
                  <w:tcW w:w="2695" w:type="dxa"/>
                </w:tcPr>
                <w:p w14:paraId="35CA0450" w14:textId="77777777" w:rsidR="00242530" w:rsidRPr="00693974" w:rsidRDefault="00242530" w:rsidP="00242530">
                  <w:pPr>
                    <w:rPr>
                      <w:rFonts w:ascii="Arial" w:hAnsi="Arial" w:cs="Arial"/>
                      <w:b/>
                      <w:bCs/>
                      <w:sz w:val="22"/>
                      <w:szCs w:val="22"/>
                    </w:rPr>
                  </w:pPr>
                  <w:r w:rsidRPr="00693974">
                    <w:rPr>
                      <w:rFonts w:ascii="Arial" w:hAnsi="Arial" w:cs="Arial"/>
                      <w:b/>
                      <w:bCs/>
                      <w:sz w:val="22"/>
                      <w:szCs w:val="22"/>
                    </w:rPr>
                    <w:t xml:space="preserve">Improved attitude to learning </w:t>
                  </w:r>
                </w:p>
                <w:p w14:paraId="2214529F" w14:textId="77777777" w:rsidR="00242530" w:rsidRPr="00693974" w:rsidRDefault="00242530" w:rsidP="00242530">
                  <w:pPr>
                    <w:rPr>
                      <w:rFonts w:ascii="Arial" w:hAnsi="Arial" w:cs="Arial"/>
                      <w:b/>
                      <w:bCs/>
                      <w:sz w:val="22"/>
                      <w:szCs w:val="22"/>
                    </w:rPr>
                  </w:pPr>
                </w:p>
              </w:tc>
              <w:tc>
                <w:tcPr>
                  <w:tcW w:w="5238" w:type="dxa"/>
                </w:tcPr>
                <w:p w14:paraId="00B26446" w14:textId="5DEA8035" w:rsidR="00242530" w:rsidRPr="00693974" w:rsidRDefault="00081B34" w:rsidP="00242530">
                  <w:pPr>
                    <w:rPr>
                      <w:rFonts w:ascii="Arial" w:hAnsi="Arial" w:cs="Arial"/>
                      <w:sz w:val="22"/>
                      <w:szCs w:val="22"/>
                    </w:rPr>
                  </w:pPr>
                  <w:r w:rsidRPr="00693974">
                    <w:rPr>
                      <w:rFonts w:ascii="Arial" w:hAnsi="Arial" w:cs="Arial"/>
                      <w:sz w:val="22"/>
                      <w:szCs w:val="22"/>
                    </w:rPr>
                    <w:t>A Behaviour curriculum supported by b</w:t>
                  </w:r>
                  <w:r w:rsidR="00242530" w:rsidRPr="00693974">
                    <w:rPr>
                      <w:rFonts w:ascii="Arial" w:hAnsi="Arial" w:cs="Arial"/>
                      <w:sz w:val="22"/>
                      <w:szCs w:val="22"/>
                    </w:rPr>
                    <w:t>ehaviour norms and routines ha</w:t>
                  </w:r>
                  <w:r w:rsidRPr="00693974">
                    <w:rPr>
                      <w:rFonts w:ascii="Arial" w:hAnsi="Arial" w:cs="Arial"/>
                      <w:sz w:val="22"/>
                      <w:szCs w:val="22"/>
                    </w:rPr>
                    <w:t>s</w:t>
                  </w:r>
                  <w:r w:rsidR="00242530" w:rsidRPr="00693974">
                    <w:rPr>
                      <w:rFonts w:ascii="Arial" w:hAnsi="Arial" w:cs="Arial"/>
                      <w:sz w:val="22"/>
                      <w:szCs w:val="22"/>
                    </w:rPr>
                    <w:t xml:space="preserve"> helped improve </w:t>
                  </w:r>
                  <w:r w:rsidRPr="00693974">
                    <w:rPr>
                      <w:rFonts w:ascii="Arial" w:hAnsi="Arial" w:cs="Arial"/>
                      <w:sz w:val="22"/>
                      <w:szCs w:val="22"/>
                    </w:rPr>
                    <w:t>behaviour and attitudes</w:t>
                  </w:r>
                  <w:r w:rsidR="00242530" w:rsidRPr="00693974">
                    <w:rPr>
                      <w:rFonts w:ascii="Arial" w:hAnsi="Arial" w:cs="Arial"/>
                      <w:sz w:val="22"/>
                      <w:szCs w:val="22"/>
                    </w:rPr>
                    <w:t xml:space="preserve"> across the school </w:t>
                  </w:r>
                  <w:r w:rsidRPr="00693974">
                    <w:rPr>
                      <w:rFonts w:ascii="Arial" w:hAnsi="Arial" w:cs="Arial"/>
                      <w:sz w:val="22"/>
                      <w:szCs w:val="22"/>
                    </w:rPr>
                    <w:t xml:space="preserve">as has the </w:t>
                  </w:r>
                  <w:r w:rsidR="00242530" w:rsidRPr="00693974">
                    <w:rPr>
                      <w:rFonts w:ascii="Arial" w:hAnsi="Arial" w:cs="Arial"/>
                      <w:sz w:val="22"/>
                      <w:szCs w:val="22"/>
                    </w:rPr>
                    <w:t xml:space="preserve">creation of highly personalised provisions which in some instances involve other AP centres. Improved reading abilities along with access to social </w:t>
                  </w:r>
                  <w:r w:rsidR="00242530" w:rsidRPr="00693974">
                    <w:rPr>
                      <w:rFonts w:ascii="Arial" w:hAnsi="Arial" w:cs="Arial"/>
                      <w:sz w:val="22"/>
                      <w:szCs w:val="22"/>
                    </w:rPr>
                    <w:lastRenderedPageBreak/>
                    <w:t>emotional literacy activities at the farm have also helped to improve attitudes. Motivated and skilled middle leaders</w:t>
                  </w:r>
                  <w:r w:rsidR="00882998" w:rsidRPr="00693974">
                    <w:rPr>
                      <w:rFonts w:ascii="Arial" w:hAnsi="Arial" w:cs="Arial"/>
                      <w:sz w:val="22"/>
                      <w:szCs w:val="22"/>
                    </w:rPr>
                    <w:t xml:space="preserve"> </w:t>
                  </w:r>
                  <w:r w:rsidR="00242530" w:rsidRPr="00693974">
                    <w:rPr>
                      <w:rFonts w:ascii="Arial" w:hAnsi="Arial" w:cs="Arial"/>
                      <w:sz w:val="22"/>
                      <w:szCs w:val="22"/>
                    </w:rPr>
                    <w:t xml:space="preserve">have also had an impact in terms of their </w:t>
                  </w:r>
                  <w:r w:rsidR="00882998" w:rsidRPr="00693974">
                    <w:rPr>
                      <w:rFonts w:ascii="Arial" w:hAnsi="Arial" w:cs="Arial"/>
                      <w:sz w:val="22"/>
                      <w:szCs w:val="22"/>
                    </w:rPr>
                    <w:t>own</w:t>
                  </w:r>
                  <w:r w:rsidRPr="00693974">
                    <w:rPr>
                      <w:rFonts w:ascii="Arial" w:hAnsi="Arial" w:cs="Arial"/>
                      <w:sz w:val="22"/>
                      <w:szCs w:val="22"/>
                    </w:rPr>
                    <w:t>,</w:t>
                  </w:r>
                  <w:r w:rsidR="00882998" w:rsidRPr="00693974">
                    <w:rPr>
                      <w:rFonts w:ascii="Arial" w:hAnsi="Arial" w:cs="Arial"/>
                      <w:sz w:val="22"/>
                      <w:szCs w:val="22"/>
                    </w:rPr>
                    <w:t xml:space="preserve"> and their team’s </w:t>
                  </w:r>
                  <w:r w:rsidR="00242530" w:rsidRPr="00693974">
                    <w:rPr>
                      <w:rFonts w:ascii="Arial" w:hAnsi="Arial" w:cs="Arial"/>
                      <w:sz w:val="22"/>
                      <w:szCs w:val="22"/>
                    </w:rPr>
                    <w:t xml:space="preserve">ability to sequence and resource lessons that promote interest and engagement. Our </w:t>
                  </w:r>
                  <w:r w:rsidRPr="00693974">
                    <w:rPr>
                      <w:rFonts w:ascii="Arial" w:hAnsi="Arial" w:cs="Arial"/>
                      <w:sz w:val="22"/>
                      <w:szCs w:val="22"/>
                    </w:rPr>
                    <w:t>Personal Development</w:t>
                  </w:r>
                  <w:r w:rsidR="00242530" w:rsidRPr="00693974">
                    <w:rPr>
                      <w:rFonts w:ascii="Arial" w:hAnsi="Arial" w:cs="Arial"/>
                      <w:sz w:val="22"/>
                      <w:szCs w:val="22"/>
                    </w:rPr>
                    <w:t xml:space="preserve"> </w:t>
                  </w:r>
                  <w:r w:rsidRPr="00693974">
                    <w:rPr>
                      <w:rFonts w:ascii="Arial" w:hAnsi="Arial" w:cs="Arial"/>
                      <w:sz w:val="22"/>
                      <w:szCs w:val="22"/>
                    </w:rPr>
                    <w:t xml:space="preserve">component of the </w:t>
                  </w:r>
                  <w:r w:rsidR="00242530" w:rsidRPr="00693974">
                    <w:rPr>
                      <w:rFonts w:ascii="Arial" w:hAnsi="Arial" w:cs="Arial"/>
                      <w:sz w:val="22"/>
                      <w:szCs w:val="22"/>
                    </w:rPr>
                    <w:t xml:space="preserve">curriculum has also helped improve students’ attitude to learning, especially at KS3. </w:t>
                  </w:r>
                  <w:r w:rsidRPr="00693974">
                    <w:rPr>
                      <w:rFonts w:ascii="Arial" w:hAnsi="Arial" w:cs="Arial"/>
                      <w:sz w:val="22"/>
                      <w:szCs w:val="22"/>
                    </w:rPr>
                    <w:t xml:space="preserve">The embedding of our Relational Practice ethos practice in the 3 areas of relationship building, </w:t>
                  </w:r>
                  <w:r w:rsidR="00242530" w:rsidRPr="00693974">
                    <w:rPr>
                      <w:rFonts w:ascii="Arial" w:hAnsi="Arial" w:cs="Arial"/>
                      <w:sz w:val="22"/>
                      <w:szCs w:val="22"/>
                    </w:rPr>
                    <w:t>de-escalation</w:t>
                  </w:r>
                  <w:r w:rsidRPr="00693974">
                    <w:rPr>
                      <w:rFonts w:ascii="Arial" w:hAnsi="Arial" w:cs="Arial"/>
                      <w:sz w:val="22"/>
                      <w:szCs w:val="22"/>
                    </w:rPr>
                    <w:t xml:space="preserve"> and </w:t>
                  </w:r>
                  <w:r w:rsidR="00242530" w:rsidRPr="00693974">
                    <w:rPr>
                      <w:rFonts w:ascii="Arial" w:hAnsi="Arial" w:cs="Arial"/>
                      <w:sz w:val="22"/>
                      <w:szCs w:val="22"/>
                    </w:rPr>
                    <w:t>restorative practice</w:t>
                  </w:r>
                  <w:r w:rsidRPr="00693974">
                    <w:rPr>
                      <w:rFonts w:ascii="Arial" w:hAnsi="Arial" w:cs="Arial"/>
                      <w:sz w:val="22"/>
                      <w:szCs w:val="22"/>
                    </w:rPr>
                    <w:t xml:space="preserve"> have</w:t>
                  </w:r>
                  <w:r w:rsidR="00242530" w:rsidRPr="00693974">
                    <w:rPr>
                      <w:rFonts w:ascii="Arial" w:hAnsi="Arial" w:cs="Arial"/>
                      <w:sz w:val="22"/>
                      <w:szCs w:val="22"/>
                    </w:rPr>
                    <w:t xml:space="preserve"> also supported improvements in this area.</w:t>
                  </w:r>
                </w:p>
              </w:tc>
              <w:tc>
                <w:tcPr>
                  <w:tcW w:w="6629" w:type="dxa"/>
                  <w:tcBorders>
                    <w:right w:val="nil"/>
                  </w:tcBorders>
                </w:tcPr>
                <w:p w14:paraId="56BD81FB" w14:textId="2A5C122A" w:rsidR="00A35E8B" w:rsidRPr="00693974" w:rsidRDefault="00242530" w:rsidP="00A35E8B">
                  <w:pPr>
                    <w:rPr>
                      <w:rFonts w:ascii="Arial" w:hAnsi="Arial" w:cs="Arial"/>
                      <w:sz w:val="22"/>
                      <w:szCs w:val="22"/>
                    </w:rPr>
                  </w:pPr>
                  <w:r w:rsidRPr="00693974">
                    <w:rPr>
                      <w:rFonts w:ascii="Arial" w:hAnsi="Arial" w:cs="Arial"/>
                      <w:sz w:val="22"/>
                      <w:szCs w:val="22"/>
                    </w:rPr>
                    <w:lastRenderedPageBreak/>
                    <w:t>Attitude to learning</w:t>
                  </w:r>
                  <w:r w:rsidR="00574172" w:rsidRPr="00693974">
                    <w:rPr>
                      <w:rFonts w:ascii="Arial" w:hAnsi="Arial" w:cs="Arial"/>
                      <w:sz w:val="22"/>
                      <w:szCs w:val="22"/>
                    </w:rPr>
                    <w:t xml:space="preserve"> (ATL)</w:t>
                  </w:r>
                  <w:r w:rsidRPr="00693974">
                    <w:rPr>
                      <w:rFonts w:ascii="Arial" w:hAnsi="Arial" w:cs="Arial"/>
                      <w:sz w:val="22"/>
                      <w:szCs w:val="22"/>
                    </w:rPr>
                    <w:t xml:space="preserve"> on average was identified as good with on average 62% of students demonstrat</w:t>
                  </w:r>
                  <w:r w:rsidR="0057397A">
                    <w:rPr>
                      <w:rFonts w:ascii="Arial" w:hAnsi="Arial" w:cs="Arial"/>
                      <w:sz w:val="22"/>
                      <w:szCs w:val="22"/>
                    </w:rPr>
                    <w:t>ing</w:t>
                  </w:r>
                  <w:r w:rsidRPr="00693974">
                    <w:rPr>
                      <w:rFonts w:ascii="Arial" w:hAnsi="Arial" w:cs="Arial"/>
                      <w:sz w:val="22"/>
                      <w:szCs w:val="22"/>
                    </w:rPr>
                    <w:t xml:space="preserve"> </w:t>
                  </w:r>
                  <w:r w:rsidR="00574172" w:rsidRPr="00693974">
                    <w:rPr>
                      <w:rFonts w:ascii="Arial" w:hAnsi="Arial" w:cs="Arial"/>
                      <w:sz w:val="22"/>
                      <w:szCs w:val="22"/>
                    </w:rPr>
                    <w:t xml:space="preserve">a </w:t>
                  </w:r>
                  <w:r w:rsidRPr="00693974">
                    <w:rPr>
                      <w:rFonts w:ascii="Arial" w:hAnsi="Arial" w:cs="Arial"/>
                      <w:sz w:val="22"/>
                      <w:szCs w:val="22"/>
                    </w:rPr>
                    <w:t xml:space="preserve">good or great attitudes to learning. </w:t>
                  </w:r>
                  <w:r w:rsidR="00A35E8B" w:rsidRPr="00693974">
                    <w:rPr>
                      <w:rFonts w:ascii="Arial" w:hAnsi="Arial" w:cs="Arial"/>
                      <w:sz w:val="22"/>
                      <w:szCs w:val="22"/>
                    </w:rPr>
                    <w:t xml:space="preserve">Our PP students marginally out performed </w:t>
                  </w:r>
                  <w:r w:rsidR="00574172" w:rsidRPr="00693974">
                    <w:rPr>
                      <w:rFonts w:ascii="Arial" w:hAnsi="Arial" w:cs="Arial"/>
                      <w:sz w:val="22"/>
                      <w:szCs w:val="22"/>
                    </w:rPr>
                    <w:t>our non-PP</w:t>
                  </w:r>
                  <w:r w:rsidR="00A35E8B" w:rsidRPr="00693974">
                    <w:rPr>
                      <w:rFonts w:ascii="Arial" w:hAnsi="Arial" w:cs="Arial"/>
                      <w:sz w:val="22"/>
                      <w:szCs w:val="22"/>
                    </w:rPr>
                    <w:t xml:space="preserve"> students in terms of ATL in </w:t>
                  </w:r>
                  <w:r w:rsidR="00574172" w:rsidRPr="00693974">
                    <w:rPr>
                      <w:rFonts w:ascii="Arial" w:hAnsi="Arial" w:cs="Arial"/>
                      <w:sz w:val="22"/>
                      <w:szCs w:val="22"/>
                    </w:rPr>
                    <w:t>D</w:t>
                  </w:r>
                  <w:r w:rsidR="00A35E8B" w:rsidRPr="00693974">
                    <w:rPr>
                      <w:rFonts w:ascii="Arial" w:hAnsi="Arial" w:cs="Arial"/>
                      <w:sz w:val="22"/>
                      <w:szCs w:val="22"/>
                    </w:rPr>
                    <w:t xml:space="preserve">ata </w:t>
                  </w:r>
                  <w:r w:rsidR="00574172" w:rsidRPr="00693974">
                    <w:rPr>
                      <w:rFonts w:ascii="Arial" w:hAnsi="Arial" w:cs="Arial"/>
                      <w:sz w:val="22"/>
                      <w:szCs w:val="22"/>
                    </w:rPr>
                    <w:t>C</w:t>
                  </w:r>
                  <w:r w:rsidR="00A35E8B" w:rsidRPr="00693974">
                    <w:rPr>
                      <w:rFonts w:ascii="Arial" w:hAnsi="Arial" w:cs="Arial"/>
                      <w:sz w:val="22"/>
                      <w:szCs w:val="22"/>
                    </w:rPr>
                    <w:t>apture</w:t>
                  </w:r>
                  <w:r w:rsidR="00574172" w:rsidRPr="00693974">
                    <w:rPr>
                      <w:rFonts w:ascii="Arial" w:hAnsi="Arial" w:cs="Arial"/>
                      <w:sz w:val="22"/>
                      <w:szCs w:val="22"/>
                    </w:rPr>
                    <w:t xml:space="preserve"> </w:t>
                  </w:r>
                  <w:r w:rsidR="00A35E8B" w:rsidRPr="00693974">
                    <w:rPr>
                      <w:rFonts w:ascii="Arial" w:hAnsi="Arial" w:cs="Arial"/>
                      <w:sz w:val="22"/>
                      <w:szCs w:val="22"/>
                    </w:rPr>
                    <w:t>1</w:t>
                  </w:r>
                  <w:r w:rsidR="00574172" w:rsidRPr="00693974">
                    <w:rPr>
                      <w:rFonts w:ascii="Arial" w:hAnsi="Arial" w:cs="Arial"/>
                      <w:sz w:val="22"/>
                      <w:szCs w:val="22"/>
                    </w:rPr>
                    <w:t>(DC1)</w:t>
                  </w:r>
                  <w:r w:rsidR="00A35E8B" w:rsidRPr="00693974">
                    <w:rPr>
                      <w:rFonts w:ascii="Arial" w:hAnsi="Arial" w:cs="Arial"/>
                      <w:sz w:val="22"/>
                      <w:szCs w:val="22"/>
                    </w:rPr>
                    <w:t xml:space="preserve"> and DC3</w:t>
                  </w:r>
                </w:p>
              </w:tc>
            </w:tr>
            <w:tr w:rsidR="00242530" w:rsidRPr="00693974" w14:paraId="42D0F456" w14:textId="77777777" w:rsidTr="00B615FD">
              <w:trPr>
                <w:trHeight w:val="252"/>
              </w:trPr>
              <w:tc>
                <w:tcPr>
                  <w:tcW w:w="2695" w:type="dxa"/>
                </w:tcPr>
                <w:p w14:paraId="401F18C2" w14:textId="77777777" w:rsidR="00242530" w:rsidRPr="00693974" w:rsidRDefault="00242530" w:rsidP="00242530">
                  <w:pPr>
                    <w:rPr>
                      <w:rFonts w:ascii="Arial" w:hAnsi="Arial" w:cs="Arial"/>
                      <w:b/>
                      <w:bCs/>
                      <w:sz w:val="22"/>
                      <w:szCs w:val="22"/>
                    </w:rPr>
                  </w:pPr>
                  <w:r w:rsidRPr="00693974">
                    <w:rPr>
                      <w:rFonts w:ascii="Arial" w:hAnsi="Arial" w:cs="Arial"/>
                      <w:b/>
                      <w:bCs/>
                      <w:sz w:val="22"/>
                      <w:szCs w:val="22"/>
                    </w:rPr>
                    <w:t>Increased attendance rates</w:t>
                  </w:r>
                </w:p>
                <w:p w14:paraId="0405A871" w14:textId="77777777" w:rsidR="00242530" w:rsidRPr="00693974" w:rsidRDefault="00242530" w:rsidP="00242530">
                  <w:pPr>
                    <w:rPr>
                      <w:rFonts w:ascii="Arial" w:hAnsi="Arial" w:cs="Arial"/>
                      <w:b/>
                      <w:bCs/>
                      <w:sz w:val="22"/>
                      <w:szCs w:val="22"/>
                    </w:rPr>
                  </w:pPr>
                </w:p>
              </w:tc>
              <w:tc>
                <w:tcPr>
                  <w:tcW w:w="5238" w:type="dxa"/>
                </w:tcPr>
                <w:p w14:paraId="681BA1FC" w14:textId="1A35D865" w:rsidR="00242530" w:rsidRPr="00693974" w:rsidRDefault="00242530" w:rsidP="00242530">
                  <w:pPr>
                    <w:rPr>
                      <w:rFonts w:ascii="Arial" w:hAnsi="Arial" w:cs="Arial"/>
                      <w:sz w:val="22"/>
                      <w:szCs w:val="22"/>
                    </w:rPr>
                  </w:pPr>
                  <w:r w:rsidRPr="00693974">
                    <w:rPr>
                      <w:rFonts w:ascii="Arial" w:hAnsi="Arial" w:cs="Arial"/>
                      <w:sz w:val="22"/>
                      <w:szCs w:val="22"/>
                    </w:rPr>
                    <w:t>The attendance support lead has worked relentlessly with the safeguarding team, school mentors</w:t>
                  </w:r>
                  <w:r w:rsidR="00697EB4" w:rsidRPr="00693974">
                    <w:rPr>
                      <w:rFonts w:ascii="Arial" w:hAnsi="Arial" w:cs="Arial"/>
                      <w:sz w:val="22"/>
                      <w:szCs w:val="22"/>
                    </w:rPr>
                    <w:t xml:space="preserve">, the LCC Attendance </w:t>
                  </w:r>
                  <w:proofErr w:type="gramStart"/>
                  <w:r w:rsidR="00697EB4" w:rsidRPr="00693974">
                    <w:rPr>
                      <w:rFonts w:ascii="Arial" w:hAnsi="Arial" w:cs="Arial"/>
                      <w:sz w:val="22"/>
                      <w:szCs w:val="22"/>
                    </w:rPr>
                    <w:t xml:space="preserve">link </w:t>
                  </w:r>
                  <w:r w:rsidRPr="00693974">
                    <w:rPr>
                      <w:rFonts w:ascii="Arial" w:hAnsi="Arial" w:cs="Arial"/>
                      <w:sz w:val="22"/>
                      <w:szCs w:val="22"/>
                    </w:rPr>
                    <w:t xml:space="preserve"> and</w:t>
                  </w:r>
                  <w:proofErr w:type="gramEnd"/>
                  <w:r w:rsidRPr="00693974">
                    <w:rPr>
                      <w:rFonts w:ascii="Arial" w:hAnsi="Arial" w:cs="Arial"/>
                      <w:sz w:val="22"/>
                      <w:szCs w:val="22"/>
                    </w:rPr>
                    <w:t xml:space="preserve"> local agencies to improve attendance. The attendance at a family engagement officer training course has also helped her to develop skills to support improvements in this area. The personalisation of provision has also encouraged attendance with some students now accessing Alternative Provisions to train in trades that they are interested in following post 16.</w:t>
                  </w:r>
                </w:p>
              </w:tc>
              <w:tc>
                <w:tcPr>
                  <w:tcW w:w="6629" w:type="dxa"/>
                  <w:tcBorders>
                    <w:right w:val="nil"/>
                  </w:tcBorders>
                </w:tcPr>
                <w:p w14:paraId="371564FD" w14:textId="77777777" w:rsidR="0057397A" w:rsidRDefault="00242530" w:rsidP="00242530">
                  <w:pPr>
                    <w:spacing w:before="240"/>
                    <w:rPr>
                      <w:rFonts w:ascii="Arial" w:hAnsi="Arial" w:cs="Arial"/>
                      <w:sz w:val="22"/>
                      <w:szCs w:val="22"/>
                    </w:rPr>
                  </w:pPr>
                  <w:r w:rsidRPr="00693974">
                    <w:rPr>
                      <w:rFonts w:ascii="Arial" w:hAnsi="Arial" w:cs="Arial"/>
                      <w:sz w:val="22"/>
                      <w:szCs w:val="22"/>
                    </w:rPr>
                    <w:t>Attendance continue</w:t>
                  </w:r>
                  <w:r w:rsidR="0057397A">
                    <w:rPr>
                      <w:rFonts w:ascii="Arial" w:hAnsi="Arial" w:cs="Arial"/>
                      <w:sz w:val="22"/>
                      <w:szCs w:val="22"/>
                    </w:rPr>
                    <w:t>d</w:t>
                  </w:r>
                  <w:r w:rsidRPr="00693974">
                    <w:rPr>
                      <w:rFonts w:ascii="Arial" w:hAnsi="Arial" w:cs="Arial"/>
                      <w:sz w:val="22"/>
                      <w:szCs w:val="22"/>
                    </w:rPr>
                    <w:t xml:space="preserve"> to be below the national average for PRUs with whole school attendance for </w:t>
                  </w:r>
                  <w:r w:rsidR="00697EB4" w:rsidRPr="00693974">
                    <w:rPr>
                      <w:rFonts w:ascii="Arial" w:hAnsi="Arial" w:cs="Arial"/>
                      <w:sz w:val="22"/>
                      <w:szCs w:val="22"/>
                    </w:rPr>
                    <w:t>2023/4</w:t>
                  </w:r>
                  <w:r w:rsidRPr="00693974">
                    <w:rPr>
                      <w:rFonts w:ascii="Arial" w:hAnsi="Arial" w:cs="Arial"/>
                      <w:sz w:val="22"/>
                      <w:szCs w:val="22"/>
                    </w:rPr>
                    <w:t xml:space="preserve"> standing at </w:t>
                  </w:r>
                  <w:r w:rsidR="0057397A">
                    <w:rPr>
                      <w:rFonts w:ascii="Arial" w:hAnsi="Arial" w:cs="Arial"/>
                      <w:sz w:val="22"/>
                      <w:szCs w:val="22"/>
                    </w:rPr>
                    <w:t>51.71</w:t>
                  </w:r>
                  <w:r w:rsidRPr="00693974">
                    <w:rPr>
                      <w:rFonts w:ascii="Arial" w:hAnsi="Arial" w:cs="Arial"/>
                      <w:sz w:val="22"/>
                      <w:szCs w:val="22"/>
                    </w:rPr>
                    <w:t>% (National figure 5</w:t>
                  </w:r>
                  <w:r w:rsidR="00697EB4" w:rsidRPr="00693974">
                    <w:rPr>
                      <w:rFonts w:ascii="Arial" w:hAnsi="Arial" w:cs="Arial"/>
                      <w:sz w:val="22"/>
                      <w:szCs w:val="22"/>
                    </w:rPr>
                    <w:t>8</w:t>
                  </w:r>
                  <w:r w:rsidRPr="00693974">
                    <w:rPr>
                      <w:rFonts w:ascii="Arial" w:hAnsi="Arial" w:cs="Arial"/>
                      <w:sz w:val="22"/>
                      <w:szCs w:val="22"/>
                    </w:rPr>
                    <w:t>.3%)</w:t>
                  </w:r>
                  <w:r w:rsidR="0057397A">
                    <w:rPr>
                      <w:rFonts w:ascii="Arial" w:hAnsi="Arial" w:cs="Arial"/>
                      <w:sz w:val="22"/>
                      <w:szCs w:val="22"/>
                    </w:rPr>
                    <w:t>.</w:t>
                  </w:r>
                  <w:r w:rsidRPr="00693974">
                    <w:rPr>
                      <w:rFonts w:ascii="Arial" w:hAnsi="Arial" w:cs="Arial"/>
                      <w:sz w:val="22"/>
                      <w:szCs w:val="22"/>
                    </w:rPr>
                    <w:t xml:space="preserve"> </w:t>
                  </w:r>
                  <w:r w:rsidR="0057397A">
                    <w:rPr>
                      <w:rFonts w:ascii="Arial" w:hAnsi="Arial" w:cs="Arial"/>
                      <w:sz w:val="22"/>
                      <w:szCs w:val="22"/>
                    </w:rPr>
                    <w:t>H</w:t>
                  </w:r>
                  <w:r w:rsidRPr="00693974">
                    <w:rPr>
                      <w:rFonts w:ascii="Arial" w:hAnsi="Arial" w:cs="Arial"/>
                      <w:sz w:val="22"/>
                      <w:szCs w:val="22"/>
                    </w:rPr>
                    <w:t>owever</w:t>
                  </w:r>
                  <w:r w:rsidR="0057397A">
                    <w:rPr>
                      <w:rFonts w:ascii="Arial" w:hAnsi="Arial" w:cs="Arial"/>
                      <w:sz w:val="22"/>
                      <w:szCs w:val="22"/>
                    </w:rPr>
                    <w:t>,</w:t>
                  </w:r>
                  <w:r w:rsidRPr="00693974">
                    <w:rPr>
                      <w:rFonts w:ascii="Arial" w:hAnsi="Arial" w:cs="Arial"/>
                      <w:sz w:val="22"/>
                      <w:szCs w:val="22"/>
                    </w:rPr>
                    <w:t xml:space="preserve"> in terms of attendance as a percentage of a student’s personalised provision the figure </w:t>
                  </w:r>
                  <w:r w:rsidR="00697EB4" w:rsidRPr="00693974">
                    <w:rPr>
                      <w:rFonts w:ascii="Arial" w:hAnsi="Arial" w:cs="Arial"/>
                      <w:sz w:val="22"/>
                      <w:szCs w:val="22"/>
                    </w:rPr>
                    <w:t>stood at 77</w:t>
                  </w:r>
                  <w:r w:rsidRPr="00693974">
                    <w:rPr>
                      <w:rFonts w:ascii="Arial" w:hAnsi="Arial" w:cs="Arial"/>
                      <w:sz w:val="22"/>
                      <w:szCs w:val="22"/>
                    </w:rPr>
                    <w:t xml:space="preserve">%. Attendance by PP students was 4.28% lower than for non-PP students and FSM students had an attendance figure that was 11.64% lower than that gained by non-FSM. CLA students’ attendance was </w:t>
                  </w:r>
                  <w:r w:rsidR="00697EB4" w:rsidRPr="00693974">
                    <w:rPr>
                      <w:rFonts w:ascii="Arial" w:hAnsi="Arial" w:cs="Arial"/>
                      <w:sz w:val="22"/>
                      <w:szCs w:val="22"/>
                    </w:rPr>
                    <w:t>3</w:t>
                  </w:r>
                  <w:r w:rsidRPr="00693974">
                    <w:rPr>
                      <w:rFonts w:ascii="Arial" w:hAnsi="Arial" w:cs="Arial"/>
                      <w:sz w:val="22"/>
                      <w:szCs w:val="22"/>
                    </w:rPr>
                    <w:t xml:space="preserve">% better than those students not looked after. </w:t>
                  </w:r>
                </w:p>
                <w:p w14:paraId="07221D76" w14:textId="79190282" w:rsidR="00242530" w:rsidRPr="00693974" w:rsidRDefault="00242530" w:rsidP="00242530">
                  <w:pPr>
                    <w:spacing w:before="240"/>
                    <w:rPr>
                      <w:rFonts w:ascii="Arial" w:hAnsi="Arial" w:cs="Arial"/>
                      <w:sz w:val="22"/>
                      <w:szCs w:val="22"/>
                    </w:rPr>
                  </w:pPr>
                  <w:r w:rsidRPr="00693974">
                    <w:rPr>
                      <w:rFonts w:ascii="Arial" w:hAnsi="Arial" w:cs="Arial"/>
                      <w:sz w:val="22"/>
                      <w:szCs w:val="22"/>
                    </w:rPr>
                    <w:t>Attendance as a percentage of a student’s personalised provision was 61%</w:t>
                  </w:r>
                  <w:r w:rsidR="002D0000">
                    <w:rPr>
                      <w:rFonts w:ascii="Arial" w:hAnsi="Arial" w:cs="Arial"/>
                      <w:sz w:val="22"/>
                      <w:szCs w:val="22"/>
                    </w:rPr>
                    <w:t>,</w:t>
                  </w:r>
                  <w:r w:rsidR="00081B34" w:rsidRPr="00693974">
                    <w:rPr>
                      <w:rFonts w:ascii="Arial" w:hAnsi="Arial" w:cs="Arial"/>
                      <w:sz w:val="22"/>
                      <w:szCs w:val="22"/>
                    </w:rPr>
                    <w:t xml:space="preserve"> and </w:t>
                  </w:r>
                  <w:r w:rsidR="004841BF" w:rsidRPr="00693974">
                    <w:rPr>
                      <w:rFonts w:ascii="Arial" w:hAnsi="Arial" w:cs="Arial"/>
                      <w:sz w:val="22"/>
                      <w:szCs w:val="22"/>
                    </w:rPr>
                    <w:t>77</w:t>
                  </w:r>
                  <w:r w:rsidRPr="00693974">
                    <w:rPr>
                      <w:rFonts w:ascii="Arial" w:hAnsi="Arial" w:cs="Arial"/>
                      <w:sz w:val="22"/>
                      <w:szCs w:val="22"/>
                    </w:rPr>
                    <w:t>% of students demonstrated an improved attendance in comparison to their mainstream school when measured as a percentage of their provision</w:t>
                  </w:r>
                  <w:r w:rsidR="004841BF" w:rsidRPr="00693974">
                    <w:rPr>
                      <w:rFonts w:ascii="Arial" w:hAnsi="Arial" w:cs="Arial"/>
                      <w:sz w:val="22"/>
                      <w:szCs w:val="22"/>
                    </w:rPr>
                    <w:t>.</w:t>
                  </w:r>
                  <w:r w:rsidRPr="00693974">
                    <w:rPr>
                      <w:rFonts w:ascii="Arial" w:hAnsi="Arial" w:cs="Arial"/>
                      <w:sz w:val="22"/>
                      <w:szCs w:val="22"/>
                    </w:rPr>
                    <w:t xml:space="preserve"> </w:t>
                  </w:r>
                </w:p>
              </w:tc>
            </w:tr>
            <w:tr w:rsidR="00242530" w:rsidRPr="00693974" w14:paraId="6359D23F" w14:textId="77777777" w:rsidTr="00B615FD">
              <w:trPr>
                <w:trHeight w:val="252"/>
              </w:trPr>
              <w:tc>
                <w:tcPr>
                  <w:tcW w:w="2695" w:type="dxa"/>
                </w:tcPr>
                <w:p w14:paraId="653A511F" w14:textId="77777777" w:rsidR="00242530" w:rsidRPr="00693974" w:rsidRDefault="00242530" w:rsidP="00242530">
                  <w:pPr>
                    <w:rPr>
                      <w:rFonts w:ascii="Arial" w:hAnsi="Arial" w:cs="Arial"/>
                      <w:b/>
                      <w:bCs/>
                      <w:sz w:val="22"/>
                      <w:szCs w:val="22"/>
                    </w:rPr>
                  </w:pPr>
                  <w:r w:rsidRPr="00693974">
                    <w:rPr>
                      <w:rFonts w:ascii="Arial" w:hAnsi="Arial" w:cs="Arial"/>
                      <w:b/>
                      <w:bCs/>
                      <w:sz w:val="22"/>
                      <w:szCs w:val="22"/>
                    </w:rPr>
                    <w:t>Increased participation in culturally rich experiences/activities</w:t>
                  </w:r>
                </w:p>
                <w:p w14:paraId="0946EFDA" w14:textId="77777777" w:rsidR="00242530" w:rsidRPr="00693974" w:rsidRDefault="00242530" w:rsidP="00242530">
                  <w:pPr>
                    <w:rPr>
                      <w:rFonts w:ascii="Arial" w:hAnsi="Arial" w:cs="Arial"/>
                      <w:b/>
                      <w:bCs/>
                      <w:sz w:val="22"/>
                      <w:szCs w:val="22"/>
                    </w:rPr>
                  </w:pPr>
                </w:p>
              </w:tc>
              <w:tc>
                <w:tcPr>
                  <w:tcW w:w="5238" w:type="dxa"/>
                </w:tcPr>
                <w:p w14:paraId="016C2CA8" w14:textId="65F86125" w:rsidR="00242530" w:rsidRPr="00693974" w:rsidRDefault="00242530" w:rsidP="00242530">
                  <w:pPr>
                    <w:rPr>
                      <w:rFonts w:ascii="Arial" w:hAnsi="Arial" w:cs="Arial"/>
                      <w:sz w:val="22"/>
                      <w:szCs w:val="22"/>
                    </w:rPr>
                  </w:pPr>
                  <w:r w:rsidRPr="00693974">
                    <w:rPr>
                      <w:rFonts w:ascii="Arial" w:hAnsi="Arial" w:cs="Arial"/>
                      <w:sz w:val="22"/>
                      <w:szCs w:val="22"/>
                    </w:rPr>
                    <w:lastRenderedPageBreak/>
                    <w:t xml:space="preserve">Cultural enrichment is a huge priority for us as a school given the highly significant number of PP students. </w:t>
                  </w:r>
                  <w:r w:rsidR="00081B34" w:rsidRPr="00693974">
                    <w:rPr>
                      <w:rFonts w:ascii="Arial" w:hAnsi="Arial" w:cs="Arial"/>
                      <w:sz w:val="22"/>
                      <w:szCs w:val="22"/>
                    </w:rPr>
                    <w:t xml:space="preserve">In 2023/4 our monthly cohort comprised </w:t>
                  </w:r>
                  <w:r w:rsidR="00081B34" w:rsidRPr="00693974">
                    <w:rPr>
                      <w:rFonts w:ascii="Arial" w:hAnsi="Arial" w:cs="Arial"/>
                      <w:sz w:val="22"/>
                      <w:szCs w:val="22"/>
                    </w:rPr>
                    <w:lastRenderedPageBreak/>
                    <w:t>of 62</w:t>
                  </w:r>
                  <w:proofErr w:type="gramStart"/>
                  <w:r w:rsidR="00081B34" w:rsidRPr="00693974">
                    <w:rPr>
                      <w:rFonts w:ascii="Arial" w:hAnsi="Arial" w:cs="Arial"/>
                      <w:sz w:val="22"/>
                      <w:szCs w:val="22"/>
                    </w:rPr>
                    <w:t xml:space="preserve">% </w:t>
                  </w:r>
                  <w:r w:rsidRPr="00693974">
                    <w:rPr>
                      <w:rFonts w:ascii="Arial" w:hAnsi="Arial" w:cs="Arial"/>
                      <w:sz w:val="22"/>
                      <w:szCs w:val="22"/>
                    </w:rPr>
                    <w:t xml:space="preserve"> PP</w:t>
                  </w:r>
                  <w:proofErr w:type="gramEnd"/>
                  <w:r w:rsidRPr="00693974">
                    <w:rPr>
                      <w:rFonts w:ascii="Arial" w:hAnsi="Arial" w:cs="Arial"/>
                      <w:sz w:val="22"/>
                      <w:szCs w:val="22"/>
                    </w:rPr>
                    <w:t xml:space="preserve"> students</w:t>
                  </w:r>
                  <w:r w:rsidR="00081B34" w:rsidRPr="00693974">
                    <w:rPr>
                      <w:rFonts w:ascii="Arial" w:hAnsi="Arial" w:cs="Arial"/>
                      <w:sz w:val="22"/>
                      <w:szCs w:val="22"/>
                    </w:rPr>
                    <w:t>;</w:t>
                  </w:r>
                  <w:r w:rsidRPr="00693974">
                    <w:rPr>
                      <w:rFonts w:ascii="Arial" w:hAnsi="Arial" w:cs="Arial"/>
                      <w:sz w:val="22"/>
                      <w:szCs w:val="22"/>
                    </w:rPr>
                    <w:t xml:space="preserve"> the national for mainstream schools being </w:t>
                  </w:r>
                  <w:r w:rsidR="00081B34" w:rsidRPr="00693974">
                    <w:rPr>
                      <w:rFonts w:ascii="Arial" w:hAnsi="Arial" w:cs="Arial"/>
                      <w:sz w:val="22"/>
                      <w:szCs w:val="22"/>
                    </w:rPr>
                    <w:t>24</w:t>
                  </w:r>
                  <w:r w:rsidRPr="00693974">
                    <w:rPr>
                      <w:rFonts w:ascii="Arial" w:hAnsi="Arial" w:cs="Arial"/>
                      <w:sz w:val="22"/>
                      <w:szCs w:val="22"/>
                    </w:rPr>
                    <w:t xml:space="preserve">%) Trips including visits to places of worship and the theatre, opportunities to participate in skiing and swimming and residentials, cultural drop down days, international links with a school in Uganda, RRSA, and visits to universities etc,, provide our students with opportunities and experiences they would normally not experience. We also have a cultural enrichment lesson now that includes reading small articles from around the world and a wide range of activities available via our extra-curricular programme on a Friday afternoon. Students also have the opportunity to participate in work placements and skill led coursed at nearby APs, all adding to their cultural experiences. </w:t>
                  </w:r>
                </w:p>
              </w:tc>
              <w:tc>
                <w:tcPr>
                  <w:tcW w:w="6629" w:type="dxa"/>
                  <w:tcBorders>
                    <w:right w:val="nil"/>
                  </w:tcBorders>
                </w:tcPr>
                <w:p w14:paraId="2DF9CDD3" w14:textId="2ADF0321" w:rsidR="00242530" w:rsidRPr="00693974" w:rsidRDefault="004841BF" w:rsidP="00242530">
                  <w:pPr>
                    <w:rPr>
                      <w:rFonts w:ascii="Arial" w:hAnsi="Arial" w:cs="Arial"/>
                      <w:sz w:val="22"/>
                      <w:szCs w:val="22"/>
                    </w:rPr>
                  </w:pPr>
                  <w:r w:rsidRPr="00693974">
                    <w:rPr>
                      <w:rFonts w:ascii="Arial" w:hAnsi="Arial" w:cs="Arial"/>
                      <w:sz w:val="22"/>
                      <w:szCs w:val="22"/>
                    </w:rPr>
                    <w:lastRenderedPageBreak/>
                    <w:t>All PP s</w:t>
                  </w:r>
                  <w:r w:rsidR="00242530" w:rsidRPr="00693974">
                    <w:rPr>
                      <w:rFonts w:ascii="Arial" w:hAnsi="Arial" w:cs="Arial"/>
                      <w:sz w:val="22"/>
                      <w:szCs w:val="22"/>
                    </w:rPr>
                    <w:t xml:space="preserve">tudents </w:t>
                  </w:r>
                  <w:r w:rsidR="0057397A">
                    <w:rPr>
                      <w:rFonts w:ascii="Arial" w:hAnsi="Arial" w:cs="Arial"/>
                      <w:sz w:val="22"/>
                      <w:szCs w:val="22"/>
                    </w:rPr>
                    <w:t>were</w:t>
                  </w:r>
                  <w:r w:rsidRPr="00693974">
                    <w:rPr>
                      <w:rFonts w:ascii="Arial" w:hAnsi="Arial" w:cs="Arial"/>
                      <w:sz w:val="22"/>
                      <w:szCs w:val="22"/>
                    </w:rPr>
                    <w:t xml:space="preserve"> provided with a wealth o</w:t>
                  </w:r>
                  <w:r w:rsidR="00081B34" w:rsidRPr="00693974">
                    <w:rPr>
                      <w:rFonts w:ascii="Arial" w:hAnsi="Arial" w:cs="Arial"/>
                      <w:sz w:val="22"/>
                      <w:szCs w:val="22"/>
                    </w:rPr>
                    <w:t>f</w:t>
                  </w:r>
                  <w:r w:rsidRPr="00693974">
                    <w:rPr>
                      <w:rFonts w:ascii="Arial" w:hAnsi="Arial" w:cs="Arial"/>
                      <w:sz w:val="22"/>
                      <w:szCs w:val="22"/>
                    </w:rPr>
                    <w:t xml:space="preserve"> opportunities in the area of cultural enrichment/trips and u</w:t>
                  </w:r>
                  <w:r w:rsidR="00242530" w:rsidRPr="00693974">
                    <w:rPr>
                      <w:rFonts w:ascii="Arial" w:hAnsi="Arial" w:cs="Arial"/>
                      <w:sz w:val="22"/>
                      <w:szCs w:val="22"/>
                    </w:rPr>
                    <w:t>pon questioning our talk fondly and with excitement</w:t>
                  </w:r>
                  <w:r w:rsidRPr="00693974">
                    <w:rPr>
                      <w:rFonts w:ascii="Arial" w:hAnsi="Arial" w:cs="Arial"/>
                      <w:sz w:val="22"/>
                      <w:szCs w:val="22"/>
                    </w:rPr>
                    <w:t xml:space="preserve"> about their experiences. </w:t>
                  </w:r>
                  <w:r w:rsidR="00242530" w:rsidRPr="00693974">
                    <w:rPr>
                      <w:rFonts w:ascii="Arial" w:hAnsi="Arial" w:cs="Arial"/>
                      <w:sz w:val="22"/>
                      <w:szCs w:val="22"/>
                    </w:rPr>
                    <w:t xml:space="preserve">Some </w:t>
                  </w:r>
                  <w:r w:rsidR="00242530" w:rsidRPr="00693974">
                    <w:rPr>
                      <w:rFonts w:ascii="Arial" w:hAnsi="Arial" w:cs="Arial"/>
                      <w:sz w:val="22"/>
                      <w:szCs w:val="22"/>
                    </w:rPr>
                    <w:lastRenderedPageBreak/>
                    <w:t>students have said that they wish to pursue certain activities now as a result of tasting them in school.</w:t>
                  </w:r>
                  <w:r w:rsidR="0057397A">
                    <w:rPr>
                      <w:rFonts w:ascii="Arial" w:hAnsi="Arial" w:cs="Arial"/>
                      <w:sz w:val="22"/>
                      <w:szCs w:val="22"/>
                    </w:rPr>
                    <w:t xml:space="preserve"> 3 PP students attended a free PGL residential.</w:t>
                  </w:r>
                </w:p>
              </w:tc>
            </w:tr>
            <w:tr w:rsidR="00242530" w:rsidRPr="00693974" w14:paraId="53215DE9" w14:textId="77777777" w:rsidTr="00B615FD">
              <w:trPr>
                <w:trHeight w:val="264"/>
              </w:trPr>
              <w:tc>
                <w:tcPr>
                  <w:tcW w:w="2695" w:type="dxa"/>
                </w:tcPr>
                <w:p w14:paraId="07E3A1E1" w14:textId="77777777" w:rsidR="00242530" w:rsidRPr="00693974" w:rsidRDefault="00242530" w:rsidP="00242530">
                  <w:pPr>
                    <w:rPr>
                      <w:rFonts w:ascii="Arial" w:hAnsi="Arial" w:cs="Arial"/>
                      <w:b/>
                      <w:bCs/>
                      <w:sz w:val="22"/>
                      <w:szCs w:val="22"/>
                    </w:rPr>
                  </w:pPr>
                  <w:r w:rsidRPr="00693974">
                    <w:rPr>
                      <w:rFonts w:ascii="Arial" w:hAnsi="Arial" w:cs="Arial"/>
                      <w:b/>
                      <w:bCs/>
                      <w:sz w:val="22"/>
                      <w:szCs w:val="22"/>
                    </w:rPr>
                    <w:lastRenderedPageBreak/>
                    <w:t>Increased parental engagement</w:t>
                  </w:r>
                </w:p>
                <w:p w14:paraId="42C5EE95" w14:textId="77777777" w:rsidR="00242530" w:rsidRPr="00693974" w:rsidRDefault="00242530" w:rsidP="00242530">
                  <w:pPr>
                    <w:rPr>
                      <w:rFonts w:ascii="Arial" w:hAnsi="Arial" w:cs="Arial"/>
                      <w:b/>
                      <w:bCs/>
                      <w:sz w:val="22"/>
                      <w:szCs w:val="22"/>
                    </w:rPr>
                  </w:pPr>
                </w:p>
              </w:tc>
              <w:tc>
                <w:tcPr>
                  <w:tcW w:w="5238" w:type="dxa"/>
                </w:tcPr>
                <w:p w14:paraId="3E5EACA9" w14:textId="04B3BEC2" w:rsidR="00242530" w:rsidRPr="00693974" w:rsidRDefault="00242530" w:rsidP="00242530">
                  <w:pPr>
                    <w:rPr>
                      <w:rFonts w:ascii="Arial" w:hAnsi="Arial" w:cs="Arial"/>
                      <w:sz w:val="22"/>
                      <w:szCs w:val="22"/>
                    </w:rPr>
                  </w:pPr>
                  <w:r w:rsidRPr="00693974">
                    <w:rPr>
                      <w:rFonts w:ascii="Arial" w:hAnsi="Arial" w:cs="Arial"/>
                      <w:sz w:val="22"/>
                      <w:szCs w:val="22"/>
                    </w:rPr>
                    <w:t>Drop down mornings, parent programmes, SEND invitation evenings and parents evenings are regular activities. We also have a Parent Governor on the MC now for the first time ever. Weekly or fortnightly key worker calls along with termly parent voice allow</w:t>
                  </w:r>
                  <w:r w:rsidR="00081B34" w:rsidRPr="00693974">
                    <w:rPr>
                      <w:rFonts w:ascii="Arial" w:hAnsi="Arial" w:cs="Arial"/>
                      <w:sz w:val="22"/>
                      <w:szCs w:val="22"/>
                    </w:rPr>
                    <w:t>s</w:t>
                  </w:r>
                  <w:r w:rsidRPr="00693974">
                    <w:rPr>
                      <w:rFonts w:ascii="Arial" w:hAnsi="Arial" w:cs="Arial"/>
                      <w:sz w:val="22"/>
                      <w:szCs w:val="22"/>
                    </w:rPr>
                    <w:t xml:space="preserve"> us to work closely with our parents. As a team we really do believe that it is the close partnership between school and home that leads to the successes we secure for our young people.</w:t>
                  </w:r>
                </w:p>
              </w:tc>
              <w:tc>
                <w:tcPr>
                  <w:tcW w:w="6629" w:type="dxa"/>
                  <w:tcBorders>
                    <w:right w:val="nil"/>
                  </w:tcBorders>
                </w:tcPr>
                <w:p w14:paraId="5112A3C3" w14:textId="06102957" w:rsidR="00242530" w:rsidRPr="00693974" w:rsidRDefault="00242530" w:rsidP="00242530">
                  <w:pPr>
                    <w:rPr>
                      <w:rFonts w:ascii="Arial" w:hAnsi="Arial" w:cs="Arial"/>
                      <w:sz w:val="22"/>
                      <w:szCs w:val="22"/>
                    </w:rPr>
                  </w:pPr>
                  <w:r w:rsidRPr="00693974">
                    <w:rPr>
                      <w:rFonts w:ascii="Arial" w:hAnsi="Arial" w:cs="Arial"/>
                      <w:sz w:val="22"/>
                      <w:szCs w:val="22"/>
                    </w:rPr>
                    <w:t xml:space="preserve">Responding to parent voice helps us to constantly review and improve our provision and opportunities for our young people. Engagement with our parent/carers informs us that they believe their child is safe and that bullying is well managed. Questionnaires also state that we communicate well with our parents/carers and respond well to their concerns. </w:t>
                  </w:r>
                  <w:r w:rsidR="00483211" w:rsidRPr="00693974">
                    <w:rPr>
                      <w:rFonts w:ascii="Arial" w:hAnsi="Arial" w:cs="Arial"/>
                      <w:sz w:val="22"/>
                      <w:szCs w:val="22"/>
                    </w:rPr>
                    <w:t>Statistics in this area are not reliable when attempting to represent sub-group behaviours.</w:t>
                  </w:r>
                </w:p>
              </w:tc>
            </w:tr>
          </w:tbl>
          <w:p w14:paraId="3CE02961" w14:textId="58602078" w:rsidR="00E66558" w:rsidRPr="00693974" w:rsidRDefault="00E66558" w:rsidP="007F6EAF">
            <w:pPr>
              <w:rPr>
                <w:rFonts w:cs="Arial"/>
                <w:sz w:val="22"/>
                <w:szCs w:val="22"/>
              </w:rPr>
            </w:pPr>
          </w:p>
        </w:tc>
      </w:tr>
      <w:bookmarkEnd w:id="15"/>
      <w:bookmarkEnd w:id="16"/>
      <w:bookmarkEnd w:id="17"/>
    </w:tbl>
    <w:p w14:paraId="65789EC1" w14:textId="77777777" w:rsidR="00E66558" w:rsidRPr="00693974" w:rsidRDefault="00E66558" w:rsidP="00617A83">
      <w:pPr>
        <w:pStyle w:val="Heading2"/>
        <w:spacing w:before="600"/>
        <w:rPr>
          <w:rFonts w:cs="Arial"/>
          <w:sz w:val="22"/>
          <w:szCs w:val="22"/>
        </w:rPr>
      </w:pPr>
    </w:p>
    <w:sectPr w:rsidR="00E66558" w:rsidRPr="00693974" w:rsidSect="00E70DE6">
      <w:pgSz w:w="16838" w:h="11906" w:orient="landscape"/>
      <w:pgMar w:top="1134" w:right="1134" w:bottom="1276"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A9BE3" w14:textId="77777777" w:rsidR="00F045FF" w:rsidRDefault="00F045FF">
      <w:pPr>
        <w:spacing w:after="0" w:line="240" w:lineRule="auto"/>
      </w:pPr>
      <w:r>
        <w:separator/>
      </w:r>
    </w:p>
  </w:endnote>
  <w:endnote w:type="continuationSeparator" w:id="0">
    <w:p w14:paraId="30788324" w14:textId="77777777" w:rsidR="00F045FF" w:rsidRDefault="00F04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6FAFF" w14:textId="77777777" w:rsidR="00B615FD" w:rsidRDefault="00AC2875">
    <w:pPr>
      <w:pStyle w:val="Footer"/>
      <w:ind w:firstLine="4513"/>
    </w:pPr>
    <w:r>
      <w:fldChar w:fldCharType="begin"/>
    </w:r>
    <w:r w:rsidR="009D71E8">
      <w:instrText xml:space="preserve"> PAGE </w:instrText>
    </w:r>
    <w:r>
      <w:fldChar w:fldCharType="separate"/>
    </w:r>
    <w:r w:rsidR="00352E20">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68F33" w14:textId="77777777" w:rsidR="00F045FF" w:rsidRDefault="00F045FF">
      <w:pPr>
        <w:spacing w:after="0" w:line="240" w:lineRule="auto"/>
      </w:pPr>
      <w:r>
        <w:separator/>
      </w:r>
    </w:p>
  </w:footnote>
  <w:footnote w:type="continuationSeparator" w:id="0">
    <w:p w14:paraId="2004B79C" w14:textId="77777777" w:rsidR="00F045FF" w:rsidRDefault="00F04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67A4B" w14:textId="77777777" w:rsidR="00B615FD" w:rsidRDefault="00B61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E43EC"/>
    <w:multiLevelType w:val="hybridMultilevel"/>
    <w:tmpl w:val="7B8EE8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550A6F"/>
    <w:multiLevelType w:val="hybridMultilevel"/>
    <w:tmpl w:val="5D5DE3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BCB59A5"/>
    <w:multiLevelType w:val="hybridMultilevel"/>
    <w:tmpl w:val="4CBC49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5BC2855"/>
    <w:multiLevelType w:val="hybridMultilevel"/>
    <w:tmpl w:val="C86244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9C5B52"/>
    <w:multiLevelType w:val="hybridMultilevel"/>
    <w:tmpl w:val="42B8E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380575"/>
    <w:multiLevelType w:val="hybridMultilevel"/>
    <w:tmpl w:val="BBF66E86"/>
    <w:lvl w:ilvl="0" w:tplc="CED41E46">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12B268AF"/>
    <w:multiLevelType w:val="multilevel"/>
    <w:tmpl w:val="A590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A0E48FA"/>
    <w:multiLevelType w:val="hybridMultilevel"/>
    <w:tmpl w:val="1F7AE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6462C42"/>
    <w:multiLevelType w:val="hybridMultilevel"/>
    <w:tmpl w:val="6C523E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296E0E9D"/>
    <w:multiLevelType w:val="hybridMultilevel"/>
    <w:tmpl w:val="B8D43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8F5CDD"/>
    <w:multiLevelType w:val="hybridMultilevel"/>
    <w:tmpl w:val="C942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309161B7"/>
    <w:multiLevelType w:val="hybridMultilevel"/>
    <w:tmpl w:val="9E78F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434501AC"/>
    <w:multiLevelType w:val="hybridMultilevel"/>
    <w:tmpl w:val="4BD063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686586D"/>
    <w:multiLevelType w:val="hybridMultilevel"/>
    <w:tmpl w:val="3BBC04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D34705"/>
    <w:multiLevelType w:val="hybridMultilevel"/>
    <w:tmpl w:val="BF98B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DB42D7"/>
    <w:multiLevelType w:val="multilevel"/>
    <w:tmpl w:val="5ECAC3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C7219B"/>
    <w:multiLevelType w:val="hybridMultilevel"/>
    <w:tmpl w:val="9DF2B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78D9781"/>
    <w:multiLevelType w:val="hybridMultilevel"/>
    <w:tmpl w:val="5E685A1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 w15:restartNumberingAfterBreak="0">
    <w:nsid w:val="73BA766C"/>
    <w:multiLevelType w:val="hybridMultilevel"/>
    <w:tmpl w:val="C0088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6DD5F9C"/>
    <w:multiLevelType w:val="hybridMultilevel"/>
    <w:tmpl w:val="43CC6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773458"/>
    <w:multiLevelType w:val="hybridMultilevel"/>
    <w:tmpl w:val="A96E6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0F7963"/>
    <w:multiLevelType w:val="hybridMultilevel"/>
    <w:tmpl w:val="3F5E604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9"/>
  </w:num>
  <w:num w:numId="3">
    <w:abstractNumId w:val="13"/>
  </w:num>
  <w:num w:numId="4">
    <w:abstractNumId w:val="16"/>
  </w:num>
  <w:num w:numId="5">
    <w:abstractNumId w:val="7"/>
  </w:num>
  <w:num w:numId="6">
    <w:abstractNumId w:val="18"/>
  </w:num>
  <w:num w:numId="7">
    <w:abstractNumId w:val="26"/>
  </w:num>
  <w:num w:numId="8">
    <w:abstractNumId w:val="31"/>
  </w:num>
  <w:num w:numId="9">
    <w:abstractNumId w:val="28"/>
  </w:num>
  <w:num w:numId="10">
    <w:abstractNumId w:val="27"/>
  </w:num>
  <w:num w:numId="11">
    <w:abstractNumId w:val="10"/>
  </w:num>
  <w:num w:numId="12">
    <w:abstractNumId w:val="29"/>
  </w:num>
  <w:num w:numId="13">
    <w:abstractNumId w:val="24"/>
  </w:num>
  <w:num w:numId="14">
    <w:abstractNumId w:val="6"/>
  </w:num>
  <w:num w:numId="15">
    <w:abstractNumId w:val="32"/>
  </w:num>
  <w:num w:numId="16">
    <w:abstractNumId w:val="25"/>
  </w:num>
  <w:num w:numId="17">
    <w:abstractNumId w:val="12"/>
  </w:num>
  <w:num w:numId="18">
    <w:abstractNumId w:val="1"/>
  </w:num>
  <w:num w:numId="19">
    <w:abstractNumId w:val="2"/>
  </w:num>
  <w:num w:numId="20">
    <w:abstractNumId w:val="19"/>
  </w:num>
  <w:num w:numId="21">
    <w:abstractNumId w:val="3"/>
  </w:num>
  <w:num w:numId="22">
    <w:abstractNumId w:val="0"/>
  </w:num>
  <w:num w:numId="23">
    <w:abstractNumId w:val="4"/>
  </w:num>
  <w:num w:numId="24">
    <w:abstractNumId w:val="14"/>
  </w:num>
  <w:num w:numId="25">
    <w:abstractNumId w:val="15"/>
  </w:num>
  <w:num w:numId="26">
    <w:abstractNumId w:val="17"/>
  </w:num>
  <w:num w:numId="27">
    <w:abstractNumId w:val="23"/>
  </w:num>
  <w:num w:numId="28">
    <w:abstractNumId w:val="22"/>
  </w:num>
  <w:num w:numId="29">
    <w:abstractNumId w:val="33"/>
  </w:num>
  <w:num w:numId="30">
    <w:abstractNumId w:val="30"/>
  </w:num>
  <w:num w:numId="31">
    <w:abstractNumId w:val="20"/>
  </w:num>
  <w:num w:numId="32">
    <w:abstractNumId w:val="21"/>
  </w:num>
  <w:num w:numId="33">
    <w:abstractNumId w:val="34"/>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11F04"/>
    <w:rsid w:val="00027B0D"/>
    <w:rsid w:val="00033639"/>
    <w:rsid w:val="000372B2"/>
    <w:rsid w:val="00066B73"/>
    <w:rsid w:val="00067CDF"/>
    <w:rsid w:val="00075E8B"/>
    <w:rsid w:val="00081B34"/>
    <w:rsid w:val="000A6634"/>
    <w:rsid w:val="000C41C8"/>
    <w:rsid w:val="000E0A8B"/>
    <w:rsid w:val="000F31D3"/>
    <w:rsid w:val="000F3D58"/>
    <w:rsid w:val="000F5B75"/>
    <w:rsid w:val="000F7781"/>
    <w:rsid w:val="0010063C"/>
    <w:rsid w:val="00103F59"/>
    <w:rsid w:val="0010573A"/>
    <w:rsid w:val="00113EA0"/>
    <w:rsid w:val="00120AB1"/>
    <w:rsid w:val="001225AC"/>
    <w:rsid w:val="001341A4"/>
    <w:rsid w:val="00137473"/>
    <w:rsid w:val="00170E08"/>
    <w:rsid w:val="00177EBB"/>
    <w:rsid w:val="0018110B"/>
    <w:rsid w:val="0019536C"/>
    <w:rsid w:val="001A03FC"/>
    <w:rsid w:val="001E0B16"/>
    <w:rsid w:val="001E5006"/>
    <w:rsid w:val="001F0F34"/>
    <w:rsid w:val="001F6EFA"/>
    <w:rsid w:val="002125EA"/>
    <w:rsid w:val="00233769"/>
    <w:rsid w:val="00242530"/>
    <w:rsid w:val="00250A90"/>
    <w:rsid w:val="002570AB"/>
    <w:rsid w:val="00282092"/>
    <w:rsid w:val="00297685"/>
    <w:rsid w:val="002D0000"/>
    <w:rsid w:val="002D67BA"/>
    <w:rsid w:val="002E2B4F"/>
    <w:rsid w:val="0030718B"/>
    <w:rsid w:val="00324745"/>
    <w:rsid w:val="0033645A"/>
    <w:rsid w:val="00336EF4"/>
    <w:rsid w:val="003413D8"/>
    <w:rsid w:val="0034247D"/>
    <w:rsid w:val="00350523"/>
    <w:rsid w:val="00352E20"/>
    <w:rsid w:val="0035641F"/>
    <w:rsid w:val="003775EB"/>
    <w:rsid w:val="003A3257"/>
    <w:rsid w:val="003B1FFE"/>
    <w:rsid w:val="003D2627"/>
    <w:rsid w:val="003D5731"/>
    <w:rsid w:val="003F6271"/>
    <w:rsid w:val="004044AA"/>
    <w:rsid w:val="00406757"/>
    <w:rsid w:val="00410EA5"/>
    <w:rsid w:val="0043158A"/>
    <w:rsid w:val="004456B4"/>
    <w:rsid w:val="00473BE1"/>
    <w:rsid w:val="00476564"/>
    <w:rsid w:val="00483211"/>
    <w:rsid w:val="004841BF"/>
    <w:rsid w:val="004A237C"/>
    <w:rsid w:val="004B21E8"/>
    <w:rsid w:val="005610E0"/>
    <w:rsid w:val="00565E97"/>
    <w:rsid w:val="00572F2B"/>
    <w:rsid w:val="0057397A"/>
    <w:rsid w:val="00574172"/>
    <w:rsid w:val="00576D43"/>
    <w:rsid w:val="00583A58"/>
    <w:rsid w:val="005A3A58"/>
    <w:rsid w:val="005B4430"/>
    <w:rsid w:val="005C3B8F"/>
    <w:rsid w:val="005E2823"/>
    <w:rsid w:val="00600BDC"/>
    <w:rsid w:val="00611CC4"/>
    <w:rsid w:val="00617A83"/>
    <w:rsid w:val="006344DA"/>
    <w:rsid w:val="00676BEF"/>
    <w:rsid w:val="00692429"/>
    <w:rsid w:val="00693974"/>
    <w:rsid w:val="00697EB4"/>
    <w:rsid w:val="006A4A0E"/>
    <w:rsid w:val="006C40C7"/>
    <w:rsid w:val="006D3C59"/>
    <w:rsid w:val="006E2165"/>
    <w:rsid w:val="006E7FB1"/>
    <w:rsid w:val="00723317"/>
    <w:rsid w:val="00741B9E"/>
    <w:rsid w:val="00764AEF"/>
    <w:rsid w:val="00790EB2"/>
    <w:rsid w:val="007A216A"/>
    <w:rsid w:val="007B281E"/>
    <w:rsid w:val="007B6816"/>
    <w:rsid w:val="007C2348"/>
    <w:rsid w:val="007C2F04"/>
    <w:rsid w:val="007D0738"/>
    <w:rsid w:val="007E7191"/>
    <w:rsid w:val="007F2422"/>
    <w:rsid w:val="007F6C06"/>
    <w:rsid w:val="007F6EAF"/>
    <w:rsid w:val="0080140D"/>
    <w:rsid w:val="00824A80"/>
    <w:rsid w:val="00851CF4"/>
    <w:rsid w:val="00882998"/>
    <w:rsid w:val="008A1E26"/>
    <w:rsid w:val="008A2311"/>
    <w:rsid w:val="008A5FDD"/>
    <w:rsid w:val="008B0234"/>
    <w:rsid w:val="008B71E3"/>
    <w:rsid w:val="008B7250"/>
    <w:rsid w:val="0093708D"/>
    <w:rsid w:val="00945AA3"/>
    <w:rsid w:val="009B6D78"/>
    <w:rsid w:val="009B7F1A"/>
    <w:rsid w:val="009C68F4"/>
    <w:rsid w:val="009D3BAD"/>
    <w:rsid w:val="009D71E8"/>
    <w:rsid w:val="009E11CE"/>
    <w:rsid w:val="00A34A7A"/>
    <w:rsid w:val="00A34FBC"/>
    <w:rsid w:val="00A35E8B"/>
    <w:rsid w:val="00A369C5"/>
    <w:rsid w:val="00A5518B"/>
    <w:rsid w:val="00A877E0"/>
    <w:rsid w:val="00AA75AD"/>
    <w:rsid w:val="00AC0CC1"/>
    <w:rsid w:val="00AC2875"/>
    <w:rsid w:val="00AD1994"/>
    <w:rsid w:val="00B0093E"/>
    <w:rsid w:val="00B05E5E"/>
    <w:rsid w:val="00B173B9"/>
    <w:rsid w:val="00B32548"/>
    <w:rsid w:val="00B514E7"/>
    <w:rsid w:val="00B615FD"/>
    <w:rsid w:val="00B65D1F"/>
    <w:rsid w:val="00BB0DF0"/>
    <w:rsid w:val="00BB1BFC"/>
    <w:rsid w:val="00BF0E9C"/>
    <w:rsid w:val="00BF13FE"/>
    <w:rsid w:val="00BF2A74"/>
    <w:rsid w:val="00C127F0"/>
    <w:rsid w:val="00C62DB0"/>
    <w:rsid w:val="00C809EB"/>
    <w:rsid w:val="00CA5528"/>
    <w:rsid w:val="00CB6F84"/>
    <w:rsid w:val="00CD1016"/>
    <w:rsid w:val="00CD71FE"/>
    <w:rsid w:val="00CF7295"/>
    <w:rsid w:val="00D12171"/>
    <w:rsid w:val="00D16FBD"/>
    <w:rsid w:val="00D33D42"/>
    <w:rsid w:val="00D33FE5"/>
    <w:rsid w:val="00D43172"/>
    <w:rsid w:val="00D464C1"/>
    <w:rsid w:val="00D66A6A"/>
    <w:rsid w:val="00D852CA"/>
    <w:rsid w:val="00D97F27"/>
    <w:rsid w:val="00DA59EE"/>
    <w:rsid w:val="00DC4CDE"/>
    <w:rsid w:val="00DD2A2D"/>
    <w:rsid w:val="00E0190C"/>
    <w:rsid w:val="00E20A8D"/>
    <w:rsid w:val="00E46FB9"/>
    <w:rsid w:val="00E54443"/>
    <w:rsid w:val="00E555C9"/>
    <w:rsid w:val="00E62A26"/>
    <w:rsid w:val="00E66558"/>
    <w:rsid w:val="00E70DE6"/>
    <w:rsid w:val="00E72385"/>
    <w:rsid w:val="00E81F63"/>
    <w:rsid w:val="00E94DE3"/>
    <w:rsid w:val="00EA11B1"/>
    <w:rsid w:val="00EB618F"/>
    <w:rsid w:val="00ED1BF4"/>
    <w:rsid w:val="00EE63A4"/>
    <w:rsid w:val="00EF2081"/>
    <w:rsid w:val="00F0316D"/>
    <w:rsid w:val="00F045FF"/>
    <w:rsid w:val="00F15B9D"/>
    <w:rsid w:val="00F400AD"/>
    <w:rsid w:val="00F66456"/>
    <w:rsid w:val="00FB1304"/>
    <w:rsid w:val="00FB49F7"/>
    <w:rsid w:val="00FB7935"/>
    <w:rsid w:val="00FC5FBC"/>
    <w:rsid w:val="00FE3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B357A"/>
  <w15:docId w15:val="{48562005-21FA-42C8-BBFB-6EA228ACD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A7A"/>
    <w:pPr>
      <w:suppressAutoHyphens/>
      <w:spacing w:after="240" w:line="288" w:lineRule="auto"/>
    </w:pPr>
    <w:rPr>
      <w:color w:val="0D0D0D"/>
      <w:sz w:val="24"/>
      <w:szCs w:val="24"/>
    </w:rPr>
  </w:style>
  <w:style w:type="paragraph" w:styleId="Heading1">
    <w:name w:val="heading 1"/>
    <w:basedOn w:val="Normal"/>
    <w:next w:val="Normal"/>
    <w:uiPriority w:val="9"/>
    <w:qFormat/>
    <w:rsid w:val="00A34A7A"/>
    <w:pPr>
      <w:pageBreakBefore/>
      <w:spacing w:line="240" w:lineRule="auto"/>
      <w:outlineLvl w:val="0"/>
    </w:pPr>
    <w:rPr>
      <w:b/>
      <w:color w:val="104F75"/>
      <w:sz w:val="36"/>
    </w:rPr>
  </w:style>
  <w:style w:type="paragraph" w:styleId="Heading2">
    <w:name w:val="heading 2"/>
    <w:basedOn w:val="Normal"/>
    <w:next w:val="Normal"/>
    <w:uiPriority w:val="9"/>
    <w:unhideWhenUsed/>
    <w:qFormat/>
    <w:rsid w:val="00A34A7A"/>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rsid w:val="00A34A7A"/>
    <w:pPr>
      <w:spacing w:before="360"/>
      <w:outlineLvl w:val="2"/>
    </w:pPr>
    <w:rPr>
      <w:bCs/>
      <w:sz w:val="28"/>
      <w:szCs w:val="28"/>
    </w:rPr>
  </w:style>
  <w:style w:type="paragraph" w:styleId="Heading4">
    <w:name w:val="heading 4"/>
    <w:basedOn w:val="Heading2"/>
    <w:next w:val="Normal"/>
    <w:uiPriority w:val="9"/>
    <w:semiHidden/>
    <w:unhideWhenUsed/>
    <w:qFormat/>
    <w:rsid w:val="00A34A7A"/>
    <w:pPr>
      <w:spacing w:before="240"/>
      <w:outlineLvl w:val="3"/>
    </w:pPr>
    <w:rPr>
      <w:bCs/>
      <w:sz w:val="24"/>
      <w:szCs w:val="28"/>
    </w:rPr>
  </w:style>
  <w:style w:type="paragraph" w:styleId="Heading5">
    <w:name w:val="heading 5"/>
    <w:basedOn w:val="Normal"/>
    <w:next w:val="Normal"/>
    <w:uiPriority w:val="9"/>
    <w:semiHidden/>
    <w:unhideWhenUsed/>
    <w:qFormat/>
    <w:rsid w:val="00A34A7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rsid w:val="00A34A7A"/>
    <w:pPr>
      <w:numPr>
        <w:ilvl w:val="5"/>
        <w:numId w:val="1"/>
      </w:numPr>
      <w:spacing w:before="240" w:after="60"/>
      <w:outlineLvl w:val="5"/>
    </w:pPr>
    <w:rPr>
      <w:rFonts w:ascii="Calibri" w:hAnsi="Calibri"/>
      <w:b/>
      <w:bCs/>
      <w:szCs w:val="22"/>
    </w:rPr>
  </w:style>
  <w:style w:type="paragraph" w:styleId="Heading7">
    <w:name w:val="heading 7"/>
    <w:basedOn w:val="Normal"/>
    <w:next w:val="Normal"/>
    <w:rsid w:val="00A34A7A"/>
    <w:pPr>
      <w:numPr>
        <w:ilvl w:val="6"/>
        <w:numId w:val="1"/>
      </w:numPr>
      <w:spacing w:before="240" w:after="60"/>
      <w:outlineLvl w:val="6"/>
    </w:pPr>
    <w:rPr>
      <w:rFonts w:ascii="Calibri" w:hAnsi="Calibri"/>
    </w:rPr>
  </w:style>
  <w:style w:type="paragraph" w:styleId="Heading8">
    <w:name w:val="heading 8"/>
    <w:basedOn w:val="Normal"/>
    <w:next w:val="Normal"/>
    <w:rsid w:val="00A34A7A"/>
    <w:pPr>
      <w:numPr>
        <w:ilvl w:val="7"/>
        <w:numId w:val="1"/>
      </w:numPr>
      <w:spacing w:before="240" w:after="60"/>
      <w:outlineLvl w:val="7"/>
    </w:pPr>
    <w:rPr>
      <w:rFonts w:ascii="Calibri" w:hAnsi="Calibri"/>
      <w:i/>
      <w:iCs/>
    </w:rPr>
  </w:style>
  <w:style w:type="paragraph" w:styleId="Heading9">
    <w:name w:val="heading 9"/>
    <w:basedOn w:val="Normal"/>
    <w:next w:val="Normal"/>
    <w:rsid w:val="00A34A7A"/>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rsid w:val="00A34A7A"/>
    <w:pPr>
      <w:numPr>
        <w:numId w:val="1"/>
      </w:numPr>
    </w:pPr>
  </w:style>
  <w:style w:type="character" w:customStyle="1" w:styleId="Heading1Char">
    <w:name w:val="Heading 1 Char"/>
    <w:rsid w:val="00A34A7A"/>
    <w:rPr>
      <w:b/>
      <w:color w:val="104F75"/>
      <w:sz w:val="36"/>
      <w:szCs w:val="24"/>
    </w:rPr>
  </w:style>
  <w:style w:type="character" w:customStyle="1" w:styleId="Heading2Char">
    <w:name w:val="Heading 2 Char"/>
    <w:rsid w:val="00A34A7A"/>
    <w:rPr>
      <w:b/>
      <w:color w:val="104F75"/>
      <w:sz w:val="32"/>
      <w:szCs w:val="32"/>
    </w:rPr>
  </w:style>
  <w:style w:type="character" w:customStyle="1" w:styleId="Heading3Char">
    <w:name w:val="Heading 3 Char"/>
    <w:rsid w:val="00A34A7A"/>
    <w:rPr>
      <w:b/>
      <w:bCs/>
      <w:color w:val="104F75"/>
      <w:sz w:val="28"/>
      <w:szCs w:val="28"/>
    </w:rPr>
  </w:style>
  <w:style w:type="character" w:styleId="Hyperlink">
    <w:name w:val="Hyperlink"/>
    <w:rsid w:val="00A34A7A"/>
    <w:rPr>
      <w:rFonts w:ascii="Arial" w:hAnsi="Arial"/>
      <w:color w:val="0000FF"/>
      <w:sz w:val="24"/>
      <w:u w:val="single"/>
    </w:rPr>
  </w:style>
  <w:style w:type="paragraph" w:styleId="TOCHeading">
    <w:name w:val="TOC Heading"/>
    <w:basedOn w:val="Normal"/>
    <w:next w:val="Normal"/>
    <w:rsid w:val="00A34A7A"/>
    <w:pPr>
      <w:pageBreakBefore/>
    </w:pPr>
    <w:rPr>
      <w:rFonts w:cs="Arial"/>
      <w:b/>
      <w:color w:val="365F91"/>
      <w:sz w:val="36"/>
      <w:szCs w:val="28"/>
      <w:lang w:eastAsia="ja-JP"/>
    </w:rPr>
  </w:style>
  <w:style w:type="paragraph" w:customStyle="1" w:styleId="TitleText">
    <w:name w:val="TitleText"/>
    <w:basedOn w:val="Normal"/>
    <w:rsid w:val="00A34A7A"/>
    <w:pPr>
      <w:spacing w:before="3600" w:line="240" w:lineRule="auto"/>
    </w:pPr>
    <w:rPr>
      <w:rFonts w:cs="Arial"/>
      <w:b/>
      <w:color w:val="104F75"/>
      <w:sz w:val="92"/>
      <w:szCs w:val="92"/>
    </w:rPr>
  </w:style>
  <w:style w:type="character" w:customStyle="1" w:styleId="TitleTextChar">
    <w:name w:val="TitleText Char"/>
    <w:rsid w:val="00A34A7A"/>
    <w:rPr>
      <w:rFonts w:cs="Arial"/>
      <w:b/>
      <w:color w:val="104F75"/>
      <w:sz w:val="92"/>
      <w:szCs w:val="92"/>
    </w:rPr>
  </w:style>
  <w:style w:type="paragraph" w:customStyle="1" w:styleId="SubtitleText">
    <w:name w:val="SubtitleText"/>
    <w:basedOn w:val="Normal"/>
    <w:rsid w:val="00A34A7A"/>
    <w:pPr>
      <w:spacing w:after="1520"/>
    </w:pPr>
    <w:rPr>
      <w:rFonts w:cs="Arial"/>
      <w:b/>
      <w:color w:val="104F75"/>
      <w:sz w:val="48"/>
      <w:szCs w:val="48"/>
    </w:rPr>
  </w:style>
  <w:style w:type="character" w:customStyle="1" w:styleId="SubtitleTextChar">
    <w:name w:val="SubtitleText Char"/>
    <w:rsid w:val="00A34A7A"/>
    <w:rPr>
      <w:rFonts w:cs="Arial"/>
      <w:b/>
      <w:color w:val="104F75"/>
      <w:sz w:val="48"/>
      <w:szCs w:val="48"/>
    </w:rPr>
  </w:style>
  <w:style w:type="paragraph" w:styleId="ListBullet">
    <w:name w:val="List Bullet"/>
    <w:basedOn w:val="ListBullet5"/>
    <w:rsid w:val="00A34A7A"/>
    <w:pPr>
      <w:numPr>
        <w:numId w:val="5"/>
      </w:numPr>
      <w:contextualSpacing/>
    </w:pPr>
  </w:style>
  <w:style w:type="paragraph" w:styleId="TOC1">
    <w:name w:val="toc 1"/>
    <w:basedOn w:val="Normal"/>
    <w:next w:val="Normal"/>
    <w:autoRedefine/>
    <w:rsid w:val="00A34A7A"/>
    <w:pPr>
      <w:tabs>
        <w:tab w:val="right" w:pos="9498"/>
      </w:tabs>
      <w:spacing w:after="120"/>
    </w:pPr>
  </w:style>
  <w:style w:type="paragraph" w:styleId="TOC2">
    <w:name w:val="toc 2"/>
    <w:basedOn w:val="Normal"/>
    <w:next w:val="Normal"/>
    <w:autoRedefine/>
    <w:rsid w:val="00A34A7A"/>
    <w:pPr>
      <w:tabs>
        <w:tab w:val="right" w:pos="9498"/>
      </w:tabs>
      <w:spacing w:after="120"/>
      <w:ind w:left="238"/>
    </w:pPr>
  </w:style>
  <w:style w:type="paragraph" w:styleId="TOC3">
    <w:name w:val="toc 3"/>
    <w:basedOn w:val="Normal"/>
    <w:next w:val="Normal"/>
    <w:autoRedefine/>
    <w:rsid w:val="00A34A7A"/>
    <w:pPr>
      <w:tabs>
        <w:tab w:val="right" w:pos="9498"/>
      </w:tabs>
      <w:spacing w:after="120"/>
      <w:ind w:left="480"/>
    </w:pPr>
  </w:style>
  <w:style w:type="paragraph" w:customStyle="1" w:styleId="CopyrightBox">
    <w:name w:val="CopyrightBox"/>
    <w:basedOn w:val="Normal"/>
    <w:rsid w:val="00A34A7A"/>
  </w:style>
  <w:style w:type="character" w:customStyle="1" w:styleId="CopyrightBoxChar">
    <w:name w:val="CopyrightBox Char"/>
    <w:rsid w:val="00A34A7A"/>
    <w:rPr>
      <w:color w:val="0D0D0D"/>
      <w:sz w:val="24"/>
      <w:szCs w:val="24"/>
    </w:rPr>
  </w:style>
  <w:style w:type="paragraph" w:customStyle="1" w:styleId="CopyrightSpacing">
    <w:name w:val="CopyrightSpacing"/>
    <w:basedOn w:val="Normal"/>
    <w:rsid w:val="00A34A7A"/>
    <w:pPr>
      <w:spacing w:before="6000" w:after="120"/>
    </w:pPr>
  </w:style>
  <w:style w:type="character" w:customStyle="1" w:styleId="CopyrightSpacingChar">
    <w:name w:val="CopyrightSpacing Char"/>
    <w:rsid w:val="00A34A7A"/>
    <w:rPr>
      <w:sz w:val="24"/>
      <w:szCs w:val="24"/>
    </w:rPr>
  </w:style>
  <w:style w:type="paragraph" w:styleId="Title">
    <w:name w:val="Title"/>
    <w:basedOn w:val="Normal"/>
    <w:next w:val="Normal"/>
    <w:uiPriority w:val="10"/>
    <w:qFormat/>
    <w:rsid w:val="00A34A7A"/>
    <w:pPr>
      <w:spacing w:before="240" w:line="240" w:lineRule="auto"/>
    </w:pPr>
    <w:rPr>
      <w:b/>
      <w:color w:val="104F75"/>
      <w:sz w:val="96"/>
      <w:szCs w:val="120"/>
    </w:rPr>
  </w:style>
  <w:style w:type="character" w:customStyle="1" w:styleId="TitleChar">
    <w:name w:val="Title Char"/>
    <w:rsid w:val="00A34A7A"/>
    <w:rPr>
      <w:rFonts w:ascii="Arial" w:hAnsi="Arial" w:cs="Arial"/>
      <w:b/>
      <w:color w:val="104F75"/>
      <w:sz w:val="96"/>
      <w:szCs w:val="120"/>
      <w:lang w:eastAsia="en-US"/>
    </w:rPr>
  </w:style>
  <w:style w:type="paragraph" w:styleId="TableofFigures">
    <w:name w:val="table of figures"/>
    <w:basedOn w:val="Normal"/>
    <w:next w:val="Normal"/>
    <w:rsid w:val="00A34A7A"/>
    <w:pPr>
      <w:spacing w:after="120"/>
    </w:pPr>
  </w:style>
  <w:style w:type="paragraph" w:styleId="ListBullet4">
    <w:name w:val="List Bullet 4"/>
    <w:basedOn w:val="Normal"/>
    <w:rsid w:val="00A34A7A"/>
    <w:pPr>
      <w:numPr>
        <w:numId w:val="4"/>
      </w:numPr>
      <w:contextualSpacing/>
    </w:pPr>
  </w:style>
  <w:style w:type="paragraph" w:styleId="ListParagraph">
    <w:name w:val="List Paragraph"/>
    <w:basedOn w:val="Normal"/>
    <w:uiPriority w:val="34"/>
    <w:qFormat/>
    <w:rsid w:val="00A34A7A"/>
    <w:pPr>
      <w:numPr>
        <w:numId w:val="8"/>
      </w:numPr>
      <w:contextualSpacing/>
    </w:pPr>
  </w:style>
  <w:style w:type="paragraph" w:styleId="Caption">
    <w:name w:val="caption"/>
    <w:basedOn w:val="Normal"/>
    <w:next w:val="Normal"/>
    <w:rsid w:val="00A34A7A"/>
    <w:pPr>
      <w:spacing w:before="120" w:after="120"/>
      <w:jc w:val="center"/>
    </w:pPr>
    <w:rPr>
      <w:b/>
      <w:bCs/>
      <w:color w:val="000000"/>
      <w:sz w:val="20"/>
      <w:szCs w:val="20"/>
    </w:rPr>
  </w:style>
  <w:style w:type="character" w:customStyle="1" w:styleId="Heading4Char">
    <w:name w:val="Heading 4 Char"/>
    <w:rsid w:val="00A34A7A"/>
    <w:rPr>
      <w:b/>
      <w:bCs/>
      <w:color w:val="104F75"/>
      <w:sz w:val="24"/>
      <w:szCs w:val="28"/>
    </w:rPr>
  </w:style>
  <w:style w:type="character" w:customStyle="1" w:styleId="Heading5Char">
    <w:name w:val="Heading 5 Char"/>
    <w:rsid w:val="00A34A7A"/>
    <w:rPr>
      <w:rFonts w:ascii="Calibri" w:hAnsi="Calibri"/>
      <w:b/>
      <w:bCs/>
      <w:i/>
      <w:iCs/>
      <w:color w:val="0D0D0D"/>
      <w:sz w:val="26"/>
      <w:szCs w:val="26"/>
    </w:rPr>
  </w:style>
  <w:style w:type="character" w:customStyle="1" w:styleId="Heading6Char">
    <w:name w:val="Heading 6 Char"/>
    <w:rsid w:val="00A34A7A"/>
    <w:rPr>
      <w:rFonts w:ascii="Calibri" w:hAnsi="Calibri"/>
      <w:b/>
      <w:bCs/>
      <w:color w:val="0D0D0D"/>
      <w:sz w:val="24"/>
      <w:szCs w:val="22"/>
    </w:rPr>
  </w:style>
  <w:style w:type="character" w:customStyle="1" w:styleId="Heading7Char">
    <w:name w:val="Heading 7 Char"/>
    <w:rsid w:val="00A34A7A"/>
    <w:rPr>
      <w:rFonts w:ascii="Calibri" w:hAnsi="Calibri"/>
      <w:color w:val="0D0D0D"/>
      <w:sz w:val="24"/>
      <w:szCs w:val="24"/>
    </w:rPr>
  </w:style>
  <w:style w:type="character" w:customStyle="1" w:styleId="Heading8Char">
    <w:name w:val="Heading 8 Char"/>
    <w:rsid w:val="00A34A7A"/>
    <w:rPr>
      <w:rFonts w:ascii="Calibri" w:hAnsi="Calibri"/>
      <w:i/>
      <w:iCs/>
      <w:color w:val="0D0D0D"/>
      <w:sz w:val="24"/>
      <w:szCs w:val="24"/>
    </w:rPr>
  </w:style>
  <w:style w:type="character" w:customStyle="1" w:styleId="Heading9Char">
    <w:name w:val="Heading 9 Char"/>
    <w:rsid w:val="00A34A7A"/>
    <w:rPr>
      <w:rFonts w:ascii="Cambria" w:hAnsi="Cambria"/>
      <w:color w:val="0D0D0D"/>
      <w:sz w:val="24"/>
      <w:szCs w:val="22"/>
    </w:rPr>
  </w:style>
  <w:style w:type="paragraph" w:styleId="BodyText">
    <w:name w:val="Body Text"/>
    <w:basedOn w:val="Normal"/>
    <w:rsid w:val="00A34A7A"/>
    <w:pPr>
      <w:spacing w:after="120"/>
    </w:pPr>
  </w:style>
  <w:style w:type="character" w:customStyle="1" w:styleId="BodyTextChar">
    <w:name w:val="Body Text Char"/>
    <w:basedOn w:val="DefaultParagraphFont"/>
    <w:rsid w:val="00A34A7A"/>
    <w:rPr>
      <w:color w:val="0D0D0D"/>
      <w:sz w:val="24"/>
      <w:szCs w:val="24"/>
    </w:rPr>
  </w:style>
  <w:style w:type="paragraph" w:customStyle="1" w:styleId="TableHeader">
    <w:name w:val="TableHeader"/>
    <w:rsid w:val="00A34A7A"/>
    <w:pPr>
      <w:suppressAutoHyphens/>
      <w:spacing w:before="60" w:after="60"/>
      <w:ind w:left="57" w:right="57"/>
      <w:jc w:val="center"/>
    </w:pPr>
    <w:rPr>
      <w:b/>
      <w:color w:val="0D0D0D"/>
      <w:sz w:val="24"/>
      <w:szCs w:val="24"/>
    </w:rPr>
  </w:style>
  <w:style w:type="paragraph" w:styleId="BalloonText">
    <w:name w:val="Balloon Text"/>
    <w:basedOn w:val="Normal"/>
    <w:rsid w:val="00A34A7A"/>
    <w:pPr>
      <w:spacing w:after="0" w:line="240" w:lineRule="auto"/>
    </w:pPr>
    <w:rPr>
      <w:rFonts w:ascii="Tahoma" w:hAnsi="Tahoma" w:cs="Tahoma"/>
      <w:sz w:val="16"/>
      <w:szCs w:val="16"/>
    </w:rPr>
  </w:style>
  <w:style w:type="character" w:customStyle="1" w:styleId="BalloonTextChar">
    <w:name w:val="Balloon Text Char"/>
    <w:rsid w:val="00A34A7A"/>
    <w:rPr>
      <w:rFonts w:ascii="Tahoma" w:hAnsi="Tahoma" w:cs="Tahoma"/>
      <w:sz w:val="16"/>
      <w:szCs w:val="16"/>
    </w:rPr>
  </w:style>
  <w:style w:type="paragraph" w:customStyle="1" w:styleId="TableRow">
    <w:name w:val="TableRow"/>
    <w:rsid w:val="00A34A7A"/>
    <w:pPr>
      <w:suppressAutoHyphens/>
      <w:spacing w:before="60" w:after="60"/>
      <w:ind w:left="57" w:right="57"/>
    </w:pPr>
    <w:rPr>
      <w:color w:val="0D0D0D"/>
      <w:sz w:val="24"/>
      <w:szCs w:val="24"/>
    </w:rPr>
  </w:style>
  <w:style w:type="character" w:customStyle="1" w:styleId="TableRowChar">
    <w:name w:val="TableRow Char"/>
    <w:rsid w:val="00A34A7A"/>
    <w:rPr>
      <w:color w:val="0D0D0D"/>
      <w:sz w:val="24"/>
      <w:szCs w:val="24"/>
    </w:rPr>
  </w:style>
  <w:style w:type="paragraph" w:styleId="Header">
    <w:name w:val="header"/>
    <w:basedOn w:val="Normal"/>
    <w:rsid w:val="00A34A7A"/>
    <w:pPr>
      <w:tabs>
        <w:tab w:val="center" w:pos="4513"/>
        <w:tab w:val="right" w:pos="9026"/>
      </w:tabs>
      <w:spacing w:after="0" w:line="240" w:lineRule="auto"/>
    </w:pPr>
  </w:style>
  <w:style w:type="character" w:customStyle="1" w:styleId="HeaderChar">
    <w:name w:val="Header Char"/>
    <w:basedOn w:val="DefaultParagraphFont"/>
    <w:rsid w:val="00A34A7A"/>
    <w:rPr>
      <w:color w:val="0D0D0D"/>
      <w:sz w:val="24"/>
      <w:szCs w:val="24"/>
    </w:rPr>
  </w:style>
  <w:style w:type="paragraph" w:styleId="Footer">
    <w:name w:val="footer"/>
    <w:basedOn w:val="Normal"/>
    <w:rsid w:val="00A34A7A"/>
    <w:pPr>
      <w:tabs>
        <w:tab w:val="center" w:pos="4513"/>
        <w:tab w:val="right" w:pos="9026"/>
      </w:tabs>
      <w:spacing w:after="0" w:line="240" w:lineRule="auto"/>
    </w:pPr>
  </w:style>
  <w:style w:type="character" w:customStyle="1" w:styleId="FooterChar">
    <w:name w:val="Footer Char"/>
    <w:basedOn w:val="DefaultParagraphFont"/>
    <w:rsid w:val="00A34A7A"/>
    <w:rPr>
      <w:color w:val="0D0D0D"/>
      <w:sz w:val="24"/>
      <w:szCs w:val="24"/>
    </w:rPr>
  </w:style>
  <w:style w:type="character" w:styleId="FollowedHyperlink">
    <w:name w:val="FollowedHyperlink"/>
    <w:basedOn w:val="DefaultParagraphFont"/>
    <w:rsid w:val="00A34A7A"/>
    <w:rPr>
      <w:color w:val="0000FF"/>
      <w:u w:val="single"/>
    </w:rPr>
  </w:style>
  <w:style w:type="paragraph" w:styleId="FootnoteText">
    <w:name w:val="footnote text"/>
    <w:basedOn w:val="Normal"/>
    <w:rsid w:val="00A34A7A"/>
    <w:pPr>
      <w:spacing w:after="60" w:line="240" w:lineRule="auto"/>
    </w:pPr>
    <w:rPr>
      <w:sz w:val="20"/>
      <w:szCs w:val="20"/>
    </w:rPr>
  </w:style>
  <w:style w:type="character" w:customStyle="1" w:styleId="FootnoteTextChar">
    <w:name w:val="Footnote Text Char"/>
    <w:basedOn w:val="DefaultParagraphFont"/>
    <w:rsid w:val="00A34A7A"/>
  </w:style>
  <w:style w:type="character" w:styleId="FootnoteReference">
    <w:name w:val="footnote reference"/>
    <w:basedOn w:val="DefaultParagraphFont"/>
    <w:rsid w:val="00A34A7A"/>
    <w:rPr>
      <w:position w:val="0"/>
      <w:vertAlign w:val="superscript"/>
    </w:rPr>
  </w:style>
  <w:style w:type="character" w:customStyle="1" w:styleId="RGB">
    <w:name w:val="RGB"/>
    <w:basedOn w:val="DefaultParagraphFont"/>
    <w:rsid w:val="00A34A7A"/>
    <w:rPr>
      <w:b/>
      <w:bCs/>
      <w:sz w:val="20"/>
    </w:rPr>
  </w:style>
  <w:style w:type="paragraph" w:customStyle="1" w:styleId="ColouredBoxHeadline">
    <w:name w:val="Coloured Box Headline"/>
    <w:basedOn w:val="Normal"/>
    <w:rsid w:val="00A34A7A"/>
    <w:pPr>
      <w:spacing w:before="120"/>
    </w:pPr>
    <w:rPr>
      <w:b/>
      <w:bCs/>
      <w:sz w:val="28"/>
      <w:szCs w:val="20"/>
    </w:rPr>
  </w:style>
  <w:style w:type="character" w:customStyle="1" w:styleId="RGBValues">
    <w:name w:val="RGB Values"/>
    <w:basedOn w:val="DefaultParagraphFont"/>
    <w:rsid w:val="00A34A7A"/>
    <w:rPr>
      <w:sz w:val="20"/>
    </w:rPr>
  </w:style>
  <w:style w:type="paragraph" w:styleId="ListBullet5">
    <w:name w:val="List Bullet 5"/>
    <w:basedOn w:val="Normal"/>
    <w:rsid w:val="00A34A7A"/>
  </w:style>
  <w:style w:type="character" w:styleId="CommentReference">
    <w:name w:val="annotation reference"/>
    <w:basedOn w:val="DefaultParagraphFont"/>
    <w:rsid w:val="00A34A7A"/>
  </w:style>
  <w:style w:type="paragraph" w:styleId="CommentText">
    <w:name w:val="annotation text"/>
    <w:basedOn w:val="Normal"/>
    <w:rsid w:val="00A34A7A"/>
    <w:pPr>
      <w:spacing w:line="240" w:lineRule="auto"/>
    </w:pPr>
    <w:rPr>
      <w:sz w:val="20"/>
      <w:szCs w:val="20"/>
    </w:rPr>
  </w:style>
  <w:style w:type="character" w:customStyle="1" w:styleId="CommentTextChar">
    <w:name w:val="Comment Text Char"/>
    <w:basedOn w:val="DefaultParagraphFont"/>
    <w:rsid w:val="00A34A7A"/>
  </w:style>
  <w:style w:type="paragraph" w:styleId="CommentSubject">
    <w:name w:val="annotation subject"/>
    <w:basedOn w:val="CommentText"/>
    <w:next w:val="CommentText"/>
    <w:rsid w:val="00A34A7A"/>
    <w:rPr>
      <w:b/>
      <w:bCs/>
    </w:rPr>
  </w:style>
  <w:style w:type="character" w:customStyle="1" w:styleId="CommentSubjectChar">
    <w:name w:val="Comment Subject Char"/>
    <w:basedOn w:val="CommentTextChar"/>
    <w:rsid w:val="00A34A7A"/>
    <w:rPr>
      <w:b/>
      <w:bCs/>
    </w:rPr>
  </w:style>
  <w:style w:type="paragraph" w:customStyle="1" w:styleId="Centredembed">
    <w:name w:val="Centred embed"/>
    <w:basedOn w:val="Normal"/>
    <w:rsid w:val="00A34A7A"/>
    <w:pPr>
      <w:spacing w:after="0"/>
      <w:jc w:val="center"/>
    </w:pPr>
    <w:rPr>
      <w:szCs w:val="20"/>
    </w:rPr>
  </w:style>
  <w:style w:type="paragraph" w:styleId="Date">
    <w:name w:val="Date"/>
    <w:basedOn w:val="Normal"/>
    <w:next w:val="Normal"/>
    <w:rsid w:val="00A34A7A"/>
    <w:rPr>
      <w:rFonts w:cs="Arial"/>
      <w:b/>
      <w:bCs/>
      <w:color w:val="104F75"/>
      <w:sz w:val="44"/>
      <w:szCs w:val="44"/>
    </w:rPr>
  </w:style>
  <w:style w:type="character" w:customStyle="1" w:styleId="DateChar">
    <w:name w:val="Date Char"/>
    <w:basedOn w:val="DefaultParagraphFont"/>
    <w:rsid w:val="00A34A7A"/>
    <w:rPr>
      <w:rFonts w:cs="Arial"/>
      <w:b/>
      <w:bCs/>
      <w:color w:val="104F75"/>
      <w:sz w:val="44"/>
      <w:szCs w:val="44"/>
    </w:rPr>
  </w:style>
  <w:style w:type="character" w:customStyle="1" w:styleId="SourceChar">
    <w:name w:val="Source Char"/>
    <w:basedOn w:val="DefaultParagraphFont"/>
    <w:rsid w:val="00A34A7A"/>
  </w:style>
  <w:style w:type="paragraph" w:customStyle="1" w:styleId="Source">
    <w:name w:val="Source"/>
    <w:basedOn w:val="Normal"/>
    <w:rsid w:val="00A34A7A"/>
    <w:pPr>
      <w:jc w:val="right"/>
    </w:pPr>
    <w:rPr>
      <w:sz w:val="20"/>
      <w:szCs w:val="20"/>
    </w:rPr>
  </w:style>
  <w:style w:type="paragraph" w:customStyle="1" w:styleId="DfESOutNumbered1">
    <w:name w:val="DfESOutNumbered1"/>
    <w:basedOn w:val="Normal"/>
    <w:rsid w:val="00A34A7A"/>
    <w:pPr>
      <w:numPr>
        <w:numId w:val="3"/>
      </w:numPr>
    </w:pPr>
  </w:style>
  <w:style w:type="character" w:customStyle="1" w:styleId="DfESOutNumbered1Char">
    <w:name w:val="DfESOutNumbered1 Char"/>
    <w:rsid w:val="00A34A7A"/>
    <w:rPr>
      <w:sz w:val="24"/>
      <w:szCs w:val="24"/>
    </w:rPr>
  </w:style>
  <w:style w:type="paragraph" w:customStyle="1" w:styleId="TableRowRight">
    <w:name w:val="TableRowRight"/>
    <w:basedOn w:val="TableRow"/>
    <w:rsid w:val="00A34A7A"/>
    <w:pPr>
      <w:jc w:val="right"/>
    </w:pPr>
    <w:rPr>
      <w:szCs w:val="20"/>
    </w:rPr>
  </w:style>
  <w:style w:type="paragraph" w:customStyle="1" w:styleId="TableRowCentered">
    <w:name w:val="TableRowCentered"/>
    <w:basedOn w:val="TableRow"/>
    <w:rsid w:val="00A34A7A"/>
    <w:pPr>
      <w:jc w:val="center"/>
    </w:pPr>
    <w:rPr>
      <w:szCs w:val="20"/>
    </w:rPr>
  </w:style>
  <w:style w:type="paragraph" w:customStyle="1" w:styleId="SocialMedia">
    <w:name w:val="SocialMedia"/>
    <w:basedOn w:val="Normal"/>
    <w:rsid w:val="00A34A7A"/>
    <w:pPr>
      <w:tabs>
        <w:tab w:val="left" w:pos="4253"/>
        <w:tab w:val="left" w:pos="4820"/>
      </w:tabs>
      <w:spacing w:after="0" w:line="240" w:lineRule="auto"/>
      <w:ind w:firstLine="34"/>
    </w:pPr>
  </w:style>
  <w:style w:type="paragraph" w:customStyle="1" w:styleId="Reference">
    <w:name w:val="Reference"/>
    <w:basedOn w:val="Normal"/>
    <w:rsid w:val="00A34A7A"/>
    <w:pPr>
      <w:tabs>
        <w:tab w:val="left" w:pos="1701"/>
      </w:tabs>
      <w:spacing w:before="240"/>
    </w:pPr>
  </w:style>
  <w:style w:type="character" w:customStyle="1" w:styleId="SocialMediaChar">
    <w:name w:val="SocialMedia Char"/>
    <w:basedOn w:val="DefaultParagraphFont"/>
    <w:rsid w:val="00A34A7A"/>
    <w:rPr>
      <w:sz w:val="24"/>
      <w:szCs w:val="24"/>
    </w:rPr>
  </w:style>
  <w:style w:type="paragraph" w:customStyle="1" w:styleId="Licence">
    <w:name w:val="Licence"/>
    <w:basedOn w:val="Normal"/>
    <w:rsid w:val="00A34A7A"/>
    <w:pPr>
      <w:tabs>
        <w:tab w:val="left" w:pos="1418"/>
      </w:tabs>
      <w:ind w:left="284"/>
      <w:contextualSpacing/>
    </w:pPr>
  </w:style>
  <w:style w:type="character" w:customStyle="1" w:styleId="ReferenceChar">
    <w:name w:val="Reference Char"/>
    <w:basedOn w:val="DefaultParagraphFont"/>
    <w:rsid w:val="00A34A7A"/>
    <w:rPr>
      <w:color w:val="0D0D0D"/>
      <w:sz w:val="24"/>
      <w:szCs w:val="24"/>
    </w:rPr>
  </w:style>
  <w:style w:type="paragraph" w:customStyle="1" w:styleId="LicenceIntro">
    <w:name w:val="LicenceIntro"/>
    <w:basedOn w:val="Licence"/>
    <w:rsid w:val="00A34A7A"/>
    <w:pPr>
      <w:spacing w:after="0"/>
      <w:ind w:left="0"/>
    </w:pPr>
    <w:rPr>
      <w:szCs w:val="20"/>
    </w:rPr>
  </w:style>
  <w:style w:type="character" w:customStyle="1" w:styleId="LicenceChar">
    <w:name w:val="Licence Char"/>
    <w:basedOn w:val="DefaultParagraphFont"/>
    <w:rsid w:val="00A34A7A"/>
    <w:rPr>
      <w:sz w:val="24"/>
      <w:szCs w:val="24"/>
    </w:rPr>
  </w:style>
  <w:style w:type="paragraph" w:styleId="ListBullet2">
    <w:name w:val="List Bullet 2"/>
    <w:basedOn w:val="Normal"/>
    <w:rsid w:val="00A34A7A"/>
    <w:pPr>
      <w:numPr>
        <w:numId w:val="6"/>
      </w:numPr>
      <w:tabs>
        <w:tab w:val="left" w:pos="491"/>
      </w:tabs>
      <w:contextualSpacing/>
    </w:pPr>
  </w:style>
  <w:style w:type="paragraph" w:customStyle="1" w:styleId="Logos">
    <w:name w:val="Logos"/>
    <w:basedOn w:val="Normal"/>
    <w:rsid w:val="00A34A7A"/>
    <w:pPr>
      <w:pageBreakBefore/>
      <w:widowControl w:val="0"/>
    </w:pPr>
  </w:style>
  <w:style w:type="character" w:customStyle="1" w:styleId="LogosChar">
    <w:name w:val="Logos Char"/>
    <w:basedOn w:val="DefaultParagraphFont"/>
    <w:rsid w:val="00A34A7A"/>
    <w:rPr>
      <w:color w:val="0D0D0D"/>
      <w:sz w:val="24"/>
      <w:szCs w:val="24"/>
    </w:rPr>
  </w:style>
  <w:style w:type="paragraph" w:styleId="ListBullet3">
    <w:name w:val="List Bullet 3"/>
    <w:basedOn w:val="Normal"/>
    <w:rsid w:val="00A34A7A"/>
    <w:pPr>
      <w:numPr>
        <w:numId w:val="7"/>
      </w:numPr>
      <w:contextualSpacing/>
    </w:pPr>
  </w:style>
  <w:style w:type="paragraph" w:customStyle="1" w:styleId="DfESOutNumbered">
    <w:name w:val="DfESOutNumbered"/>
    <w:basedOn w:val="Normal"/>
    <w:rsid w:val="00A34A7A"/>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sid w:val="00A34A7A"/>
    <w:rPr>
      <w:rFonts w:cs="Arial"/>
      <w:color w:val="0D0D0D"/>
      <w:sz w:val="22"/>
      <w:szCs w:val="24"/>
      <w:lang w:eastAsia="en-US"/>
    </w:rPr>
  </w:style>
  <w:style w:type="paragraph" w:customStyle="1" w:styleId="DeptBullets">
    <w:name w:val="DeptBullets"/>
    <w:basedOn w:val="Normal"/>
    <w:rsid w:val="00A34A7A"/>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sid w:val="00A34A7A"/>
    <w:rPr>
      <w:color w:val="0D0D0D"/>
      <w:sz w:val="24"/>
      <w:szCs w:val="24"/>
      <w:lang w:eastAsia="en-US"/>
    </w:rPr>
  </w:style>
  <w:style w:type="paragraph" w:customStyle="1" w:styleId="TOCHeader">
    <w:name w:val="TOC Header"/>
    <w:rsid w:val="00A34A7A"/>
    <w:pPr>
      <w:pageBreakBefore/>
      <w:suppressAutoHyphens/>
    </w:pPr>
    <w:rPr>
      <w:b/>
      <w:color w:val="104F75"/>
      <w:sz w:val="36"/>
      <w:szCs w:val="24"/>
    </w:rPr>
  </w:style>
  <w:style w:type="character" w:customStyle="1" w:styleId="TOCHeaderChar">
    <w:name w:val="TOC Header Char"/>
    <w:rsid w:val="00A34A7A"/>
    <w:rPr>
      <w:b/>
      <w:color w:val="104F75"/>
      <w:sz w:val="36"/>
      <w:szCs w:val="24"/>
    </w:rPr>
  </w:style>
  <w:style w:type="paragraph" w:styleId="BodyTextIndent">
    <w:name w:val="Body Text Indent"/>
    <w:basedOn w:val="Normal"/>
    <w:rsid w:val="00A34A7A"/>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sid w:val="00A34A7A"/>
    <w:rPr>
      <w:sz w:val="24"/>
      <w:lang w:eastAsia="en-US"/>
    </w:rPr>
  </w:style>
  <w:style w:type="paragraph" w:customStyle="1" w:styleId="DeptOutNumbered">
    <w:name w:val="DeptOutNumbered"/>
    <w:basedOn w:val="Normal"/>
    <w:rsid w:val="00A34A7A"/>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rsid w:val="00A34A7A"/>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rsid w:val="00A34A7A"/>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rsid w:val="00A34A7A"/>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rsid w:val="00A34A7A"/>
  </w:style>
  <w:style w:type="character" w:customStyle="1" w:styleId="PersonalComposeStyle">
    <w:name w:val="Personal Compose Style"/>
    <w:basedOn w:val="DefaultParagraphFont"/>
    <w:rsid w:val="00A34A7A"/>
    <w:rPr>
      <w:rFonts w:ascii="Arial" w:hAnsi="Arial" w:cs="Arial"/>
      <w:color w:val="auto"/>
      <w:sz w:val="20"/>
    </w:rPr>
  </w:style>
  <w:style w:type="character" w:customStyle="1" w:styleId="PersonalReplyStyle">
    <w:name w:val="Personal Reply Style"/>
    <w:basedOn w:val="DefaultParagraphFont"/>
    <w:rsid w:val="00A34A7A"/>
    <w:rPr>
      <w:rFonts w:ascii="Arial" w:hAnsi="Arial" w:cs="Arial"/>
      <w:color w:val="auto"/>
      <w:sz w:val="20"/>
    </w:rPr>
  </w:style>
  <w:style w:type="paragraph" w:customStyle="1" w:styleId="Sub-Heading">
    <w:name w:val="Sub-Heading"/>
    <w:basedOn w:val="Heading"/>
    <w:next w:val="Numbered"/>
    <w:rsid w:val="00A34A7A"/>
    <w:pPr>
      <w:spacing w:before="0"/>
    </w:pPr>
  </w:style>
  <w:style w:type="paragraph" w:styleId="Subtitle">
    <w:name w:val="Subtitle"/>
    <w:basedOn w:val="Normal"/>
    <w:uiPriority w:val="11"/>
    <w:qFormat/>
    <w:rsid w:val="00A34A7A"/>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sid w:val="00A34A7A"/>
    <w:rPr>
      <w:i/>
      <w:sz w:val="24"/>
      <w:lang w:eastAsia="en-US"/>
    </w:rPr>
  </w:style>
  <w:style w:type="paragraph" w:customStyle="1" w:styleId="DfESBullets">
    <w:name w:val="DfESBullets"/>
    <w:basedOn w:val="Normal"/>
    <w:rsid w:val="00A34A7A"/>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sid w:val="00A34A7A"/>
    <w:rPr>
      <w:color w:val="605E5C"/>
      <w:shd w:val="clear" w:color="auto" w:fill="E1DFDD"/>
    </w:rPr>
  </w:style>
  <w:style w:type="numbering" w:customStyle="1" w:styleId="WWOutlineListStyle">
    <w:name w:val="WW_OutlineListStyle"/>
    <w:basedOn w:val="NoList"/>
    <w:rsid w:val="00A34A7A"/>
    <w:pPr>
      <w:numPr>
        <w:numId w:val="2"/>
      </w:numPr>
    </w:pPr>
  </w:style>
  <w:style w:type="numbering" w:customStyle="1" w:styleId="LFO3">
    <w:name w:val="LFO3"/>
    <w:basedOn w:val="NoList"/>
    <w:rsid w:val="00A34A7A"/>
    <w:pPr>
      <w:numPr>
        <w:numId w:val="3"/>
      </w:numPr>
    </w:pPr>
  </w:style>
  <w:style w:type="numbering" w:customStyle="1" w:styleId="LFO4">
    <w:name w:val="LFO4"/>
    <w:basedOn w:val="NoList"/>
    <w:rsid w:val="00A34A7A"/>
    <w:pPr>
      <w:numPr>
        <w:numId w:val="4"/>
      </w:numPr>
    </w:pPr>
  </w:style>
  <w:style w:type="numbering" w:customStyle="1" w:styleId="LFO6">
    <w:name w:val="LFO6"/>
    <w:basedOn w:val="NoList"/>
    <w:rsid w:val="00A34A7A"/>
    <w:pPr>
      <w:numPr>
        <w:numId w:val="5"/>
      </w:numPr>
    </w:pPr>
  </w:style>
  <w:style w:type="numbering" w:customStyle="1" w:styleId="LFO9">
    <w:name w:val="LFO9"/>
    <w:basedOn w:val="NoList"/>
    <w:rsid w:val="00A34A7A"/>
    <w:pPr>
      <w:numPr>
        <w:numId w:val="6"/>
      </w:numPr>
    </w:pPr>
  </w:style>
  <w:style w:type="numbering" w:customStyle="1" w:styleId="LFO10">
    <w:name w:val="LFO10"/>
    <w:basedOn w:val="NoList"/>
    <w:rsid w:val="00A34A7A"/>
    <w:pPr>
      <w:numPr>
        <w:numId w:val="7"/>
      </w:numPr>
    </w:pPr>
  </w:style>
  <w:style w:type="numbering" w:customStyle="1" w:styleId="LFO25">
    <w:name w:val="LFO25"/>
    <w:basedOn w:val="NoList"/>
    <w:rsid w:val="00A34A7A"/>
    <w:pPr>
      <w:numPr>
        <w:numId w:val="8"/>
      </w:numPr>
    </w:pPr>
  </w:style>
  <w:style w:type="numbering" w:customStyle="1" w:styleId="LFO28">
    <w:name w:val="LFO28"/>
    <w:basedOn w:val="NoList"/>
    <w:rsid w:val="00A34A7A"/>
    <w:pPr>
      <w:numPr>
        <w:numId w:val="9"/>
      </w:numPr>
    </w:pPr>
  </w:style>
  <w:style w:type="numbering" w:customStyle="1" w:styleId="LFO30">
    <w:name w:val="LFO30"/>
    <w:basedOn w:val="NoList"/>
    <w:rsid w:val="00A34A7A"/>
    <w:pPr>
      <w:numPr>
        <w:numId w:val="10"/>
      </w:numPr>
    </w:pPr>
  </w:style>
  <w:style w:type="numbering" w:customStyle="1" w:styleId="LFO34">
    <w:name w:val="LFO34"/>
    <w:basedOn w:val="NoList"/>
    <w:rsid w:val="00A34A7A"/>
    <w:pPr>
      <w:numPr>
        <w:numId w:val="11"/>
      </w:numPr>
    </w:pPr>
  </w:style>
  <w:style w:type="numbering" w:customStyle="1" w:styleId="LFO36">
    <w:name w:val="LFO36"/>
    <w:basedOn w:val="NoList"/>
    <w:rsid w:val="00A34A7A"/>
    <w:pPr>
      <w:numPr>
        <w:numId w:val="12"/>
      </w:numPr>
    </w:pPr>
  </w:style>
  <w:style w:type="paragraph" w:customStyle="1" w:styleId="Default">
    <w:name w:val="Default"/>
    <w:rsid w:val="00177EBB"/>
    <w:pPr>
      <w:autoSpaceDE w:val="0"/>
      <w:adjustRightInd w:val="0"/>
    </w:pPr>
    <w:rPr>
      <w:rFonts w:cs="Arial"/>
      <w:color w:val="000000"/>
      <w:sz w:val="24"/>
      <w:szCs w:val="24"/>
    </w:rPr>
  </w:style>
  <w:style w:type="character" w:customStyle="1" w:styleId="markv5gfp5lfp">
    <w:name w:val="markv5gfp5lfp"/>
    <w:basedOn w:val="DefaultParagraphFont"/>
    <w:rsid w:val="00B173B9"/>
  </w:style>
  <w:style w:type="table" w:styleId="TableGrid">
    <w:name w:val="Table Grid"/>
    <w:basedOn w:val="TableNormal"/>
    <w:uiPriority w:val="39"/>
    <w:rsid w:val="00242530"/>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2826">
      <w:bodyDiv w:val="1"/>
      <w:marLeft w:val="0"/>
      <w:marRight w:val="0"/>
      <w:marTop w:val="0"/>
      <w:marBottom w:val="0"/>
      <w:divBdr>
        <w:top w:val="none" w:sz="0" w:space="0" w:color="auto"/>
        <w:left w:val="none" w:sz="0" w:space="0" w:color="auto"/>
        <w:bottom w:val="none" w:sz="0" w:space="0" w:color="auto"/>
        <w:right w:val="none" w:sz="0" w:space="0" w:color="auto"/>
      </w:divBdr>
    </w:div>
    <w:div w:id="1289890875">
      <w:bodyDiv w:val="1"/>
      <w:marLeft w:val="0"/>
      <w:marRight w:val="0"/>
      <w:marTop w:val="0"/>
      <w:marBottom w:val="0"/>
      <w:divBdr>
        <w:top w:val="none" w:sz="0" w:space="0" w:color="auto"/>
        <w:left w:val="none" w:sz="0" w:space="0" w:color="auto"/>
        <w:bottom w:val="none" w:sz="0" w:space="0" w:color="auto"/>
        <w:right w:val="none" w:sz="0" w:space="0" w:color="auto"/>
      </w:divBdr>
      <w:divsChild>
        <w:div w:id="520120423">
          <w:marLeft w:val="0"/>
          <w:marRight w:val="0"/>
          <w:marTop w:val="0"/>
          <w:marBottom w:val="0"/>
          <w:divBdr>
            <w:top w:val="none" w:sz="0" w:space="0" w:color="auto"/>
            <w:left w:val="none" w:sz="0" w:space="0" w:color="auto"/>
            <w:bottom w:val="none" w:sz="0" w:space="0" w:color="auto"/>
            <w:right w:val="none" w:sz="0" w:space="0" w:color="auto"/>
          </w:divBdr>
        </w:div>
      </w:divsChild>
    </w:div>
    <w:div w:id="1525243942">
      <w:bodyDiv w:val="1"/>
      <w:marLeft w:val="0"/>
      <w:marRight w:val="0"/>
      <w:marTop w:val="0"/>
      <w:marBottom w:val="0"/>
      <w:divBdr>
        <w:top w:val="none" w:sz="0" w:space="0" w:color="auto"/>
        <w:left w:val="none" w:sz="0" w:space="0" w:color="auto"/>
        <w:bottom w:val="none" w:sz="0" w:space="0" w:color="auto"/>
        <w:right w:val="none" w:sz="0" w:space="0" w:color="auto"/>
      </w:divBdr>
    </w:div>
    <w:div w:id="2066374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2771</Words>
  <Characters>15796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
  <cp:lastModifiedBy>Sandra McKenna</cp:lastModifiedBy>
  <cp:revision>2</cp:revision>
  <cp:lastPrinted>2024-11-03T18:09:00Z</cp:lastPrinted>
  <dcterms:created xsi:type="dcterms:W3CDTF">2024-11-10T17:14:00Z</dcterms:created>
  <dcterms:modified xsi:type="dcterms:W3CDTF">2024-11-10T17:14:00Z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