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67CFC" w14:textId="3693FEAD" w:rsidR="008914D7" w:rsidRPr="00411CF0" w:rsidRDefault="008914D7" w:rsidP="008914D7">
      <w:pPr>
        <w:rPr>
          <w:b/>
          <w:u w:val="single"/>
        </w:rPr>
      </w:pPr>
      <w:r>
        <w:rPr>
          <w:b/>
          <w:u w:val="single"/>
        </w:rPr>
        <w:t>1</w:t>
      </w:r>
      <w:r w:rsidRPr="00411CF0">
        <w:rPr>
          <w:b/>
          <w:u w:val="single"/>
        </w:rPr>
        <w:t>:1 Reading</w:t>
      </w:r>
    </w:p>
    <w:p w14:paraId="4925B9DF" w14:textId="5A078805" w:rsidR="008914D7" w:rsidRPr="00945B1B" w:rsidRDefault="008914D7" w:rsidP="008914D7">
      <w:pPr>
        <w:rPr>
          <w:b/>
          <w:u w:val="single"/>
        </w:rPr>
      </w:pPr>
      <w:r w:rsidRPr="00945B1B">
        <w:rPr>
          <w:b/>
          <w:u w:val="single"/>
        </w:rPr>
        <w:t xml:space="preserve">Decodable Reader – Initial Code </w:t>
      </w:r>
    </w:p>
    <w:p w14:paraId="26D4A28D" w14:textId="349A85B9" w:rsidR="008914D7" w:rsidRDefault="008914D7" w:rsidP="008914D7">
      <w:pPr>
        <w:spacing w:after="0"/>
        <w:rPr>
          <w:b/>
        </w:rPr>
      </w:pPr>
      <w:r>
        <w:rPr>
          <w:b/>
        </w:rPr>
        <w:t>Before Reading</w:t>
      </w:r>
    </w:p>
    <w:p w14:paraId="2708C81A" w14:textId="76638222" w:rsidR="00613F0C" w:rsidRPr="00613F0C" w:rsidRDefault="00613F0C" w:rsidP="008914D7">
      <w:pPr>
        <w:spacing w:after="0"/>
      </w:pPr>
      <w:r>
        <w:t>Practise sounds or tricky words on first page of book.</w:t>
      </w:r>
    </w:p>
    <w:p w14:paraId="575382B3" w14:textId="77777777" w:rsidR="008914D7" w:rsidRDefault="008914D7" w:rsidP="008914D7">
      <w:pPr>
        <w:spacing w:after="0"/>
        <w:rPr>
          <w:b/>
        </w:rPr>
      </w:pPr>
      <w:r>
        <w:rPr>
          <w:b/>
        </w:rPr>
        <w:t>Reading Session</w:t>
      </w:r>
    </w:p>
    <w:p w14:paraId="39C9F913" w14:textId="77777777" w:rsidR="008914D7" w:rsidRPr="0026252D" w:rsidRDefault="008914D7" w:rsidP="008914D7">
      <w:pPr>
        <w:pStyle w:val="ListParagraph"/>
        <w:numPr>
          <w:ilvl w:val="0"/>
          <w:numId w:val="1"/>
        </w:numPr>
        <w:rPr>
          <w:b/>
        </w:rPr>
      </w:pPr>
      <w:r>
        <w:t>Ask the child to read the title of the book.</w:t>
      </w:r>
    </w:p>
    <w:p w14:paraId="146524E6" w14:textId="77777777" w:rsidR="008914D7" w:rsidRPr="0026252D" w:rsidRDefault="008914D7" w:rsidP="008914D7">
      <w:pPr>
        <w:pStyle w:val="ListParagraph"/>
        <w:numPr>
          <w:ilvl w:val="0"/>
          <w:numId w:val="1"/>
        </w:numPr>
        <w:rPr>
          <w:b/>
        </w:rPr>
      </w:pPr>
      <w:r>
        <w:t xml:space="preserve">Tell the child that we are going to check that they know these sounds in order to read the book. </w:t>
      </w:r>
    </w:p>
    <w:p w14:paraId="07453A9D" w14:textId="77777777" w:rsidR="008914D7" w:rsidRPr="00411CF0" w:rsidRDefault="008914D7" w:rsidP="008914D7">
      <w:pPr>
        <w:pStyle w:val="ListParagraph"/>
        <w:numPr>
          <w:ilvl w:val="0"/>
          <w:numId w:val="1"/>
        </w:numPr>
        <w:rPr>
          <w:b/>
        </w:rPr>
      </w:pPr>
      <w:r>
        <w:t>Play symbol search – children should be able to read all of the sounds. If they make an error, correct by pointing at the sound and saying it correctly, ‘This is …’</w:t>
      </w:r>
    </w:p>
    <w:p w14:paraId="05E64F36" w14:textId="77777777" w:rsidR="008914D7" w:rsidRPr="0026252D" w:rsidRDefault="008914D7" w:rsidP="008914D7">
      <w:pPr>
        <w:pStyle w:val="ListParagraph"/>
        <w:numPr>
          <w:ilvl w:val="0"/>
          <w:numId w:val="1"/>
        </w:numPr>
        <w:rPr>
          <w:b/>
        </w:rPr>
      </w:pPr>
      <w:r>
        <w:t xml:space="preserve">Look at the high frequency words (from the inner cover) and explain that these are some of the words from the text. </w:t>
      </w:r>
    </w:p>
    <w:p w14:paraId="6F798A9A" w14:textId="77777777" w:rsidR="008914D7" w:rsidRPr="00411CF0" w:rsidRDefault="008914D7" w:rsidP="008914D7">
      <w:pPr>
        <w:pStyle w:val="ListParagraph"/>
        <w:numPr>
          <w:ilvl w:val="0"/>
          <w:numId w:val="1"/>
        </w:numPr>
        <w:rPr>
          <w:b/>
        </w:rPr>
      </w:pPr>
      <w:r>
        <w:t xml:space="preserve">Find them within the text and say ‘this is and…’ etc. Repeat for each word. </w:t>
      </w:r>
    </w:p>
    <w:p w14:paraId="24C73ACC" w14:textId="77777777" w:rsidR="008914D7" w:rsidRPr="0026252D" w:rsidRDefault="008914D7" w:rsidP="008914D7">
      <w:pPr>
        <w:pStyle w:val="ListParagraph"/>
        <w:numPr>
          <w:ilvl w:val="0"/>
          <w:numId w:val="1"/>
        </w:numPr>
        <w:rPr>
          <w:b/>
        </w:rPr>
      </w:pPr>
      <w:r>
        <w:t xml:space="preserve">Read as we usually would, asking the children to ‘say the sounds and read the </w:t>
      </w:r>
      <w:proofErr w:type="gramStart"/>
      <w:r>
        <w:t>words’</w:t>
      </w:r>
      <w:proofErr w:type="gramEnd"/>
      <w:r>
        <w:t>. Encourage the children to point and swipe as they read, especially for lower ability children.</w:t>
      </w:r>
    </w:p>
    <w:p w14:paraId="0A275989" w14:textId="77777777" w:rsidR="008914D7" w:rsidRDefault="008914D7" w:rsidP="008914D7">
      <w:pPr>
        <w:spacing w:after="0"/>
        <w:rPr>
          <w:b/>
        </w:rPr>
      </w:pPr>
      <w:r w:rsidRPr="0026252D">
        <w:rPr>
          <w:b/>
        </w:rPr>
        <w:t>Errors</w:t>
      </w:r>
    </w:p>
    <w:p w14:paraId="22A2A3CE" w14:textId="77777777" w:rsidR="008914D7" w:rsidRPr="0026252D" w:rsidRDefault="008914D7" w:rsidP="008914D7">
      <w:pPr>
        <w:rPr>
          <w:b/>
        </w:rPr>
      </w:pPr>
      <w:r>
        <w:t>If they make an error, either misreading or not recognising:</w:t>
      </w:r>
    </w:p>
    <w:p w14:paraId="5472D0CE" w14:textId="77777777" w:rsidR="008914D7" w:rsidRPr="0026252D" w:rsidRDefault="008914D7" w:rsidP="008914D7">
      <w:pPr>
        <w:pStyle w:val="ListParagraph"/>
        <w:numPr>
          <w:ilvl w:val="0"/>
          <w:numId w:val="4"/>
        </w:numPr>
        <w:rPr>
          <w:b/>
        </w:rPr>
      </w:pPr>
      <w:r>
        <w:t xml:space="preserve">a high frequency word (the) point and say, ‘this is the…’ </w:t>
      </w:r>
    </w:p>
    <w:p w14:paraId="53C146CD" w14:textId="77777777" w:rsidR="008914D7" w:rsidRPr="0026252D" w:rsidRDefault="008914D7" w:rsidP="008914D7">
      <w:pPr>
        <w:pStyle w:val="ListParagraph"/>
        <w:numPr>
          <w:ilvl w:val="0"/>
          <w:numId w:val="3"/>
        </w:numPr>
        <w:rPr>
          <w:b/>
        </w:rPr>
      </w:pPr>
      <w:r>
        <w:t>a sound (p in map) point and say, ‘this is p, read that word again’.</w:t>
      </w:r>
    </w:p>
    <w:p w14:paraId="38C609C1" w14:textId="5B8A5D7E" w:rsidR="008914D7" w:rsidRPr="00945B1B" w:rsidRDefault="008914D7" w:rsidP="008914D7">
      <w:pPr>
        <w:rPr>
          <w:b/>
          <w:u w:val="single"/>
        </w:rPr>
      </w:pPr>
      <w:r w:rsidRPr="00945B1B">
        <w:rPr>
          <w:b/>
          <w:u w:val="single"/>
        </w:rPr>
        <w:t>Decodable Reader – Extended Code</w:t>
      </w:r>
      <w:r>
        <w:rPr>
          <w:b/>
          <w:u w:val="single"/>
        </w:rPr>
        <w:t xml:space="preserve"> </w:t>
      </w:r>
    </w:p>
    <w:p w14:paraId="2070FE71" w14:textId="77777777" w:rsidR="008914D7" w:rsidRDefault="008914D7" w:rsidP="008914D7">
      <w:pPr>
        <w:rPr>
          <w:b/>
        </w:rPr>
      </w:pPr>
      <w:r>
        <w:rPr>
          <w:b/>
        </w:rPr>
        <w:t>Reading Session</w:t>
      </w:r>
    </w:p>
    <w:p w14:paraId="29DDF9E9" w14:textId="77777777" w:rsidR="008914D7" w:rsidRDefault="008914D7" w:rsidP="008914D7">
      <w:pPr>
        <w:pStyle w:val="ListParagraph"/>
        <w:numPr>
          <w:ilvl w:val="0"/>
          <w:numId w:val="2"/>
        </w:numPr>
      </w:pPr>
      <w:r>
        <w:t>Ask the child to read the title of the book.</w:t>
      </w:r>
    </w:p>
    <w:p w14:paraId="43C936B6" w14:textId="77777777" w:rsidR="008914D7" w:rsidRPr="00945B1B" w:rsidRDefault="008914D7" w:rsidP="008914D7">
      <w:pPr>
        <w:pStyle w:val="ListParagraph"/>
        <w:numPr>
          <w:ilvl w:val="0"/>
          <w:numId w:val="2"/>
        </w:numPr>
      </w:pPr>
      <w:r>
        <w:t xml:space="preserve">Identify the focus sound on the front cover – if there is more than one spelling emphasise this. </w:t>
      </w:r>
    </w:p>
    <w:p w14:paraId="1944C082" w14:textId="77777777" w:rsidR="008914D7" w:rsidRPr="0026252D" w:rsidRDefault="008914D7" w:rsidP="008914D7">
      <w:pPr>
        <w:pStyle w:val="ListParagraph"/>
        <w:numPr>
          <w:ilvl w:val="0"/>
          <w:numId w:val="1"/>
        </w:numPr>
        <w:rPr>
          <w:b/>
        </w:rPr>
      </w:pPr>
      <w:r>
        <w:t xml:space="preserve">Look at the high frequency words (from the inner cover) and explain that these are some of the words from the text. </w:t>
      </w:r>
    </w:p>
    <w:p w14:paraId="7D99ED46" w14:textId="77777777" w:rsidR="008914D7" w:rsidRPr="00945B1B" w:rsidRDefault="008914D7" w:rsidP="008914D7">
      <w:pPr>
        <w:pStyle w:val="ListParagraph"/>
        <w:numPr>
          <w:ilvl w:val="0"/>
          <w:numId w:val="1"/>
        </w:numPr>
        <w:rPr>
          <w:b/>
        </w:rPr>
      </w:pPr>
      <w:r>
        <w:t xml:space="preserve">Ask the child to read them – if they make an error, correct by reading the word correctly ‘this is asked…’ etc. Repeat for each word. </w:t>
      </w:r>
    </w:p>
    <w:p w14:paraId="1530A386" w14:textId="77777777" w:rsidR="008914D7" w:rsidRDefault="008914D7" w:rsidP="008914D7">
      <w:pPr>
        <w:pStyle w:val="ListParagraph"/>
        <w:numPr>
          <w:ilvl w:val="0"/>
          <w:numId w:val="1"/>
        </w:numPr>
      </w:pPr>
      <w:r>
        <w:t xml:space="preserve">Discuss the vocabulary and meanings. Child reads the word and the reading teacher defines the word using the definition in the book. </w:t>
      </w:r>
    </w:p>
    <w:p w14:paraId="05FE005C" w14:textId="77777777" w:rsidR="008914D7" w:rsidRPr="00945B1B" w:rsidRDefault="008914D7" w:rsidP="008914D7">
      <w:pPr>
        <w:pStyle w:val="ListParagraph"/>
        <w:numPr>
          <w:ilvl w:val="0"/>
          <w:numId w:val="1"/>
        </w:numPr>
      </w:pPr>
      <w:r>
        <w:t xml:space="preserve">Say the sounds and read the words on the ‘Reading Practice’ list – be selective. If there are lots, choose a couple from each spelling. </w:t>
      </w:r>
    </w:p>
    <w:p w14:paraId="7C607121" w14:textId="77777777" w:rsidR="008914D7" w:rsidRPr="0026252D" w:rsidRDefault="008914D7" w:rsidP="008914D7">
      <w:pPr>
        <w:pStyle w:val="ListParagraph"/>
        <w:numPr>
          <w:ilvl w:val="0"/>
          <w:numId w:val="1"/>
        </w:numPr>
        <w:rPr>
          <w:b/>
        </w:rPr>
      </w:pPr>
      <w:r>
        <w:t xml:space="preserve">Read as we usually would, asking the children to ‘say the sounds and read the </w:t>
      </w:r>
      <w:proofErr w:type="gramStart"/>
      <w:r>
        <w:t>words’</w:t>
      </w:r>
      <w:proofErr w:type="gramEnd"/>
      <w:r>
        <w:t>. Encourage the children to point and swipe as they read, especially for lower ability children.</w:t>
      </w:r>
    </w:p>
    <w:p w14:paraId="1AE10989" w14:textId="77777777" w:rsidR="008914D7" w:rsidRDefault="008914D7" w:rsidP="008914D7">
      <w:pPr>
        <w:spacing w:after="0"/>
        <w:rPr>
          <w:b/>
        </w:rPr>
      </w:pPr>
      <w:r w:rsidRPr="0026252D">
        <w:rPr>
          <w:b/>
        </w:rPr>
        <w:t>Errors</w:t>
      </w:r>
    </w:p>
    <w:p w14:paraId="46377AB3" w14:textId="77777777" w:rsidR="008914D7" w:rsidRPr="00C27073" w:rsidRDefault="008914D7" w:rsidP="008914D7">
      <w:pPr>
        <w:rPr>
          <w:b/>
        </w:rPr>
      </w:pPr>
      <w:r>
        <w:t>If they make an error, either misreading or not recognising:</w:t>
      </w:r>
    </w:p>
    <w:p w14:paraId="596B0C21" w14:textId="77777777" w:rsidR="008914D7" w:rsidRPr="0026252D" w:rsidRDefault="008914D7" w:rsidP="008914D7">
      <w:pPr>
        <w:pStyle w:val="ListParagraph"/>
        <w:numPr>
          <w:ilvl w:val="0"/>
          <w:numId w:val="4"/>
        </w:numPr>
        <w:rPr>
          <w:b/>
        </w:rPr>
      </w:pPr>
      <w:r>
        <w:t xml:space="preserve">a high frequency word (are) point and say, ‘this is are…’ </w:t>
      </w:r>
    </w:p>
    <w:p w14:paraId="7ABD256D" w14:textId="669DF4A2" w:rsidR="008914D7" w:rsidRPr="008914D7" w:rsidRDefault="008914D7" w:rsidP="008914D7">
      <w:pPr>
        <w:pStyle w:val="ListParagraph"/>
        <w:numPr>
          <w:ilvl w:val="0"/>
          <w:numId w:val="3"/>
        </w:numPr>
        <w:rPr>
          <w:b/>
        </w:rPr>
      </w:pPr>
      <w:r>
        <w:t>a sound (j in Raj) point and say, ‘this is j, read that word again’.</w:t>
      </w:r>
    </w:p>
    <w:p w14:paraId="54BED71F" w14:textId="10EE74CC" w:rsidR="008914D7" w:rsidRDefault="008914D7" w:rsidP="008914D7">
      <w:pPr>
        <w:pStyle w:val="ListParagraph"/>
        <w:ind w:left="360"/>
      </w:pPr>
    </w:p>
    <w:p w14:paraId="0D38CA92" w14:textId="77777777" w:rsidR="008914D7" w:rsidRDefault="008914D7" w:rsidP="008914D7">
      <w:pPr>
        <w:rPr>
          <w:b/>
          <w:bCs/>
          <w:u w:val="single"/>
        </w:rPr>
      </w:pPr>
    </w:p>
    <w:p w14:paraId="5C3C1281" w14:textId="77777777" w:rsidR="00CA11A8" w:rsidRDefault="00CA11A8" w:rsidP="008914D7">
      <w:pPr>
        <w:rPr>
          <w:b/>
          <w:bCs/>
          <w:u w:val="single"/>
        </w:rPr>
      </w:pPr>
    </w:p>
    <w:p w14:paraId="70CFCFA9" w14:textId="77777777" w:rsidR="00CA11A8" w:rsidRDefault="00CA11A8" w:rsidP="008914D7">
      <w:pPr>
        <w:rPr>
          <w:b/>
          <w:bCs/>
          <w:u w:val="single"/>
        </w:rPr>
      </w:pPr>
    </w:p>
    <w:p w14:paraId="27037C52" w14:textId="079EC3F2" w:rsidR="008914D7" w:rsidRDefault="008914D7" w:rsidP="008914D7">
      <w:pPr>
        <w:rPr>
          <w:b/>
          <w:bCs/>
          <w:u w:val="single"/>
        </w:rPr>
      </w:pPr>
      <w:r w:rsidRPr="008914D7">
        <w:rPr>
          <w:b/>
          <w:bCs/>
          <w:u w:val="single"/>
        </w:rPr>
        <w:lastRenderedPageBreak/>
        <w:t>Comments in school reading files</w:t>
      </w:r>
    </w:p>
    <w:p w14:paraId="5C9E9D3C" w14:textId="06DA6CA9" w:rsidR="008914D7" w:rsidRDefault="008914D7" w:rsidP="008914D7">
      <w:pPr>
        <w:rPr>
          <w:b/>
          <w:bCs/>
          <w:u w:val="single"/>
        </w:rPr>
      </w:pPr>
      <w:r>
        <w:rPr>
          <w:b/>
          <w:bCs/>
          <w:u w:val="single"/>
        </w:rPr>
        <w:t>Record:</w:t>
      </w:r>
    </w:p>
    <w:p w14:paraId="53B1E039" w14:textId="4184C8FD" w:rsidR="00613F0C" w:rsidRDefault="00613F0C" w:rsidP="00613F0C">
      <w:pPr>
        <w:pStyle w:val="ListParagraph"/>
        <w:numPr>
          <w:ilvl w:val="0"/>
          <w:numId w:val="3"/>
        </w:numPr>
      </w:pPr>
      <w:r>
        <w:t>Record change of book in the child’s personal decodable reader tracking page</w:t>
      </w:r>
    </w:p>
    <w:p w14:paraId="048744E6" w14:textId="628441FE" w:rsidR="008914D7" w:rsidRPr="008914D7" w:rsidRDefault="008914D7" w:rsidP="008914D7">
      <w:pPr>
        <w:pStyle w:val="ListParagraph"/>
        <w:numPr>
          <w:ilvl w:val="0"/>
          <w:numId w:val="3"/>
        </w:numPr>
      </w:pPr>
      <w:r w:rsidRPr="008914D7">
        <w:t>Date/title of the book</w:t>
      </w:r>
    </w:p>
    <w:p w14:paraId="34EF456B" w14:textId="03BD92E4" w:rsidR="008914D7" w:rsidRDefault="008914D7" w:rsidP="008914D7">
      <w:pPr>
        <w:pStyle w:val="ListParagraph"/>
        <w:numPr>
          <w:ilvl w:val="0"/>
          <w:numId w:val="3"/>
        </w:numPr>
      </w:pPr>
      <w:r w:rsidRPr="008914D7">
        <w:t>Focus sound for that session</w:t>
      </w:r>
      <w:r w:rsidR="00613F0C">
        <w:t xml:space="preserve"> </w:t>
      </w:r>
    </w:p>
    <w:p w14:paraId="1AB8F68B" w14:textId="6DFB5E54" w:rsidR="00613F0C" w:rsidRDefault="00613F0C" w:rsidP="008914D7">
      <w:pPr>
        <w:pStyle w:val="ListParagraph"/>
        <w:numPr>
          <w:ilvl w:val="0"/>
          <w:numId w:val="3"/>
        </w:numPr>
      </w:pPr>
      <w:r>
        <w:t xml:space="preserve">When the </w:t>
      </w:r>
      <w:r w:rsidR="00CA11A8">
        <w:t>child moves to next unit record on the reading tracker sheet.</w:t>
      </w:r>
    </w:p>
    <w:p w14:paraId="5F5EA364" w14:textId="4CCA9345" w:rsidR="00CA11A8" w:rsidRDefault="00CA11A8" w:rsidP="008914D7">
      <w:pPr>
        <w:pStyle w:val="ListParagraph"/>
        <w:numPr>
          <w:ilvl w:val="0"/>
          <w:numId w:val="3"/>
        </w:numPr>
      </w:pPr>
      <w:r>
        <w:t>VIPERS questions can be used if needed.</w:t>
      </w:r>
      <w:bookmarkStart w:id="0" w:name="_GoBack"/>
      <w:bookmarkEnd w:id="0"/>
    </w:p>
    <w:p w14:paraId="17A6759C" w14:textId="2B333029" w:rsidR="00CA11A8" w:rsidRPr="008914D7" w:rsidRDefault="00CA11A8" w:rsidP="00CA11A8"/>
    <w:p w14:paraId="636636C3" w14:textId="0BA95DB4" w:rsidR="008914D7" w:rsidRDefault="008914D7" w:rsidP="008914D7">
      <w:pPr>
        <w:rPr>
          <w:b/>
          <w:bCs/>
          <w:u w:val="single"/>
        </w:rPr>
      </w:pPr>
      <w:r w:rsidRPr="008914D7">
        <w:rPr>
          <w:b/>
          <w:bCs/>
          <w:u w:val="single"/>
        </w:rPr>
        <w:t xml:space="preserve">Things to think about </w:t>
      </w:r>
    </w:p>
    <w:p w14:paraId="7B7C830D" w14:textId="6818B465" w:rsidR="008914D7" w:rsidRPr="008914D7" w:rsidRDefault="008914D7" w:rsidP="008914D7">
      <w:pPr>
        <w:pStyle w:val="ListParagraph"/>
        <w:numPr>
          <w:ilvl w:val="0"/>
          <w:numId w:val="7"/>
        </w:numPr>
        <w:rPr>
          <w:b/>
          <w:bCs/>
          <w:u w:val="single"/>
        </w:rPr>
      </w:pPr>
      <w:r>
        <w:t>Does the child recognise their focus sounds- All the spellings or certain ones?</w:t>
      </w:r>
    </w:p>
    <w:p w14:paraId="19CA2EE4" w14:textId="6494BE2F" w:rsidR="008914D7" w:rsidRPr="008914D7" w:rsidRDefault="008914D7" w:rsidP="008914D7">
      <w:pPr>
        <w:pStyle w:val="ListParagraph"/>
        <w:numPr>
          <w:ilvl w:val="0"/>
          <w:numId w:val="7"/>
        </w:numPr>
        <w:rPr>
          <w:b/>
          <w:bCs/>
          <w:u w:val="single"/>
        </w:rPr>
      </w:pPr>
      <w:r>
        <w:t>Can they blend effectively?</w:t>
      </w:r>
    </w:p>
    <w:p w14:paraId="1D6721D2" w14:textId="70023297" w:rsidR="008914D7" w:rsidRPr="008914D7" w:rsidRDefault="008914D7" w:rsidP="008914D7">
      <w:pPr>
        <w:pStyle w:val="ListParagraph"/>
        <w:numPr>
          <w:ilvl w:val="0"/>
          <w:numId w:val="7"/>
        </w:numPr>
        <w:rPr>
          <w:b/>
          <w:bCs/>
          <w:u w:val="single"/>
        </w:rPr>
      </w:pPr>
      <w:r>
        <w:t>Do they struggle with any high frequency words?</w:t>
      </w:r>
    </w:p>
    <w:p w14:paraId="1F5BB841" w14:textId="335E67EB" w:rsidR="008914D7" w:rsidRPr="008914D7" w:rsidRDefault="008914D7" w:rsidP="008914D7">
      <w:pPr>
        <w:pStyle w:val="ListParagraph"/>
        <w:numPr>
          <w:ilvl w:val="0"/>
          <w:numId w:val="7"/>
        </w:numPr>
        <w:rPr>
          <w:b/>
          <w:bCs/>
          <w:u w:val="single"/>
        </w:rPr>
      </w:pPr>
      <w:r>
        <w:t>Can they discuss the events in the book?</w:t>
      </w:r>
    </w:p>
    <w:p w14:paraId="7551016A" w14:textId="14EC0219" w:rsidR="008914D7" w:rsidRDefault="008914D7" w:rsidP="008914D7">
      <w:pPr>
        <w:pStyle w:val="ListParagraph"/>
        <w:numPr>
          <w:ilvl w:val="0"/>
          <w:numId w:val="7"/>
        </w:numPr>
      </w:pPr>
      <w:r w:rsidRPr="008914D7">
        <w:t>How fluent are they and do they need more time with the book?</w:t>
      </w:r>
    </w:p>
    <w:p w14:paraId="3D1931F4" w14:textId="0A9E3250" w:rsidR="008914D7" w:rsidRDefault="008914D7" w:rsidP="008914D7">
      <w:pPr>
        <w:pStyle w:val="ListParagraph"/>
      </w:pPr>
    </w:p>
    <w:p w14:paraId="71FCE447" w14:textId="0DCE60FF" w:rsidR="008914D7" w:rsidRDefault="008914D7" w:rsidP="008914D7">
      <w:pPr>
        <w:pStyle w:val="ListParagraph"/>
      </w:pPr>
    </w:p>
    <w:p w14:paraId="416BCB03" w14:textId="4ECE258E" w:rsidR="008914D7" w:rsidRDefault="008914D7" w:rsidP="008914D7">
      <w:pPr>
        <w:rPr>
          <w:b/>
          <w:bCs/>
          <w:u w:val="single"/>
        </w:rPr>
      </w:pPr>
      <w:r w:rsidRPr="008914D7">
        <w:rPr>
          <w:b/>
          <w:bCs/>
          <w:u w:val="single"/>
        </w:rPr>
        <w:t>Home reading record comments</w:t>
      </w:r>
    </w:p>
    <w:p w14:paraId="6D129FB9" w14:textId="6DF7D2C4" w:rsidR="008914D7" w:rsidRDefault="008914D7" w:rsidP="008914D7">
      <w:pPr>
        <w:pStyle w:val="ListParagraph"/>
        <w:numPr>
          <w:ilvl w:val="0"/>
          <w:numId w:val="9"/>
        </w:numPr>
      </w:pPr>
      <w:r>
        <w:t xml:space="preserve">Children must have at least one comment </w:t>
      </w:r>
      <w:r w:rsidR="001775F2">
        <w:t xml:space="preserve">from staff </w:t>
      </w:r>
      <w:r>
        <w:t>in their reading record per week</w:t>
      </w:r>
      <w:r w:rsidR="001775F2">
        <w:t>.</w:t>
      </w:r>
    </w:p>
    <w:p w14:paraId="0F3A651F" w14:textId="1FE6A294" w:rsidR="008914D7" w:rsidRDefault="001775F2" w:rsidP="008914D7">
      <w:pPr>
        <w:pStyle w:val="ListParagraph"/>
        <w:numPr>
          <w:ilvl w:val="0"/>
          <w:numId w:val="9"/>
        </w:numPr>
      </w:pPr>
      <w:r>
        <w:t>If the child has not brought reading record into school this</w:t>
      </w:r>
      <w:r w:rsidRPr="001775F2">
        <w:rPr>
          <w:b/>
          <w:bCs/>
        </w:rPr>
        <w:t xml:space="preserve"> MUST</w:t>
      </w:r>
      <w:r>
        <w:t xml:space="preserve"> be discussed with the parent that day.</w:t>
      </w:r>
    </w:p>
    <w:p w14:paraId="62E2FD22" w14:textId="6CF102EB" w:rsidR="001775F2" w:rsidRPr="008914D7" w:rsidRDefault="001775F2" w:rsidP="001775F2">
      <w:pPr>
        <w:pStyle w:val="ListParagraph"/>
      </w:pPr>
    </w:p>
    <w:p w14:paraId="329A979A" w14:textId="77777777" w:rsidR="008914D7" w:rsidRPr="008914D7" w:rsidRDefault="008914D7" w:rsidP="008914D7">
      <w:pPr>
        <w:rPr>
          <w:b/>
          <w:bCs/>
          <w:u w:val="single"/>
        </w:rPr>
      </w:pPr>
    </w:p>
    <w:p w14:paraId="492B816B" w14:textId="77777777" w:rsidR="008914D7" w:rsidRPr="008914D7" w:rsidRDefault="008914D7" w:rsidP="008914D7">
      <w:pPr>
        <w:rPr>
          <w:b/>
          <w:bCs/>
          <w:u w:val="single"/>
        </w:rPr>
      </w:pPr>
    </w:p>
    <w:p w14:paraId="4256D728" w14:textId="77777777" w:rsidR="008914D7" w:rsidRDefault="008914D7"/>
    <w:sectPr w:rsidR="008914D7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5819D" w14:textId="77777777" w:rsidR="00901167" w:rsidRDefault="00901167" w:rsidP="001775F2">
      <w:pPr>
        <w:spacing w:after="0" w:line="240" w:lineRule="auto"/>
      </w:pPr>
      <w:r>
        <w:separator/>
      </w:r>
    </w:p>
  </w:endnote>
  <w:endnote w:type="continuationSeparator" w:id="0">
    <w:p w14:paraId="17414681" w14:textId="77777777" w:rsidR="00901167" w:rsidRDefault="00901167" w:rsidP="0017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D8DF2" w14:textId="77777777" w:rsidR="00901167" w:rsidRDefault="00901167" w:rsidP="001775F2">
      <w:pPr>
        <w:spacing w:after="0" w:line="240" w:lineRule="auto"/>
      </w:pPr>
      <w:r>
        <w:separator/>
      </w:r>
    </w:p>
  </w:footnote>
  <w:footnote w:type="continuationSeparator" w:id="0">
    <w:p w14:paraId="2E94CB29" w14:textId="77777777" w:rsidR="00901167" w:rsidRDefault="00901167" w:rsidP="00177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648AB" w14:textId="69C5BF75" w:rsidR="001775F2" w:rsidRPr="001775F2" w:rsidRDefault="001775F2" w:rsidP="001775F2">
    <w:pPr>
      <w:pStyle w:val="Header"/>
      <w:rPr>
        <w:u w:val="single"/>
      </w:rPr>
    </w:pPr>
    <w:r>
      <w:rPr>
        <w:rFonts w:cstheme="minorHAnsi"/>
        <w:b/>
        <w:bCs/>
        <w:noProof/>
      </w:rPr>
      <w:drawing>
        <wp:anchor distT="0" distB="0" distL="114300" distR="114300" simplePos="0" relativeHeight="251660288" behindDoc="0" locked="0" layoutInCell="1" allowOverlap="1" wp14:anchorId="12AE420B" wp14:editId="4D1E2885">
          <wp:simplePos x="0" y="0"/>
          <wp:positionH relativeFrom="column">
            <wp:posOffset>5818505</wp:posOffset>
          </wp:positionH>
          <wp:positionV relativeFrom="paragraph">
            <wp:posOffset>-235585</wp:posOffset>
          </wp:positionV>
          <wp:extent cx="542925" cy="574675"/>
          <wp:effectExtent l="0" t="0" r="3175" b="0"/>
          <wp:wrapThrough wrapText="bothSides">
            <wp:wrapPolygon edited="0">
              <wp:start x="0" y="0"/>
              <wp:lineTo x="0" y="21003"/>
              <wp:lineTo x="21221" y="21003"/>
              <wp:lineTo x="21221" y="0"/>
              <wp:lineTo x="0" y="0"/>
            </wp:wrapPolygon>
          </wp:wrapThrough>
          <wp:docPr id="2" name="Picture 2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574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bCs/>
        <w:noProof/>
      </w:rPr>
      <w:drawing>
        <wp:anchor distT="0" distB="0" distL="114300" distR="114300" simplePos="0" relativeHeight="251658240" behindDoc="0" locked="0" layoutInCell="1" allowOverlap="1" wp14:anchorId="08241288" wp14:editId="03EE9B18">
          <wp:simplePos x="0" y="0"/>
          <wp:positionH relativeFrom="column">
            <wp:posOffset>-638810</wp:posOffset>
          </wp:positionH>
          <wp:positionV relativeFrom="paragraph">
            <wp:posOffset>-240030</wp:posOffset>
          </wp:positionV>
          <wp:extent cx="542925" cy="574675"/>
          <wp:effectExtent l="0" t="0" r="3175" b="0"/>
          <wp:wrapThrough wrapText="bothSides">
            <wp:wrapPolygon edited="0">
              <wp:start x="0" y="0"/>
              <wp:lineTo x="0" y="21003"/>
              <wp:lineTo x="21221" y="21003"/>
              <wp:lineTo x="21221" y="0"/>
              <wp:lineTo x="0" y="0"/>
            </wp:wrapPolygon>
          </wp:wrapThrough>
          <wp:docPr id="1" name="Picture 1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574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75F2">
      <w:rPr>
        <w:rFonts w:cstheme="minorHAnsi"/>
        <w:b/>
        <w:bCs/>
      </w:rPr>
      <w:t xml:space="preserve">                                            </w:t>
    </w:r>
    <w:r w:rsidRPr="001775F2">
      <w:rPr>
        <w:rFonts w:cstheme="minorHAnsi"/>
        <w:b/>
        <w:bCs/>
        <w:u w:val="single"/>
      </w:rPr>
      <w:t>Our Lady of the Rosary Reading Guide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A53B6"/>
    <w:multiLevelType w:val="hybridMultilevel"/>
    <w:tmpl w:val="45122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94785"/>
    <w:multiLevelType w:val="hybridMultilevel"/>
    <w:tmpl w:val="17380C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D72331"/>
    <w:multiLevelType w:val="hybridMultilevel"/>
    <w:tmpl w:val="844A7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D0519"/>
    <w:multiLevelType w:val="hybridMultilevel"/>
    <w:tmpl w:val="DF1A62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2973E7"/>
    <w:multiLevelType w:val="hybridMultilevel"/>
    <w:tmpl w:val="F9689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A7088"/>
    <w:multiLevelType w:val="hybridMultilevel"/>
    <w:tmpl w:val="1DD4CC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592A97"/>
    <w:multiLevelType w:val="hybridMultilevel"/>
    <w:tmpl w:val="2506C9F8"/>
    <w:lvl w:ilvl="0" w:tplc="08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 w15:restartNumberingAfterBreak="0">
    <w:nsid w:val="64364831"/>
    <w:multiLevelType w:val="hybridMultilevel"/>
    <w:tmpl w:val="8BE07C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72331A"/>
    <w:multiLevelType w:val="hybridMultilevel"/>
    <w:tmpl w:val="C90ED9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4D7"/>
    <w:rsid w:val="001775F2"/>
    <w:rsid w:val="00410ACE"/>
    <w:rsid w:val="00613F0C"/>
    <w:rsid w:val="008914D7"/>
    <w:rsid w:val="00901167"/>
    <w:rsid w:val="00CA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697227"/>
  <w15:chartTrackingRefBased/>
  <w15:docId w15:val="{985A5668-B2D3-4842-9069-4166296E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14D7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4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75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5F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775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5F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de1dcc-2183-4113-a6d0-b6d0f91ea0ad">
      <Terms xmlns="http://schemas.microsoft.com/office/infopath/2007/PartnerControls"/>
    </lcf76f155ced4ddcb4097134ff3c332f>
    <TaxCatchAll xmlns="55118db3-39c2-4f01-98d4-ebfc1e9c95a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5462C5CFCDDC46B88B9D035D155A0C" ma:contentTypeVersion="13" ma:contentTypeDescription="Create a new document." ma:contentTypeScope="" ma:versionID="91d34a7a82ded1bcf07000b69b3f24f8">
  <xsd:schema xmlns:xsd="http://www.w3.org/2001/XMLSchema" xmlns:xs="http://www.w3.org/2001/XMLSchema" xmlns:p="http://schemas.microsoft.com/office/2006/metadata/properties" xmlns:ns2="61de1dcc-2183-4113-a6d0-b6d0f91ea0ad" xmlns:ns3="55118db3-39c2-4f01-98d4-ebfc1e9c95a8" targetNamespace="http://schemas.microsoft.com/office/2006/metadata/properties" ma:root="true" ma:fieldsID="b2e95bddc9a86612aa7938c9296c2d92" ns2:_="" ns3:_="">
    <xsd:import namespace="61de1dcc-2183-4113-a6d0-b6d0f91ea0ad"/>
    <xsd:import namespace="55118db3-39c2-4f01-98d4-ebfc1e9c9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e1dcc-2183-4113-a6d0-b6d0f91ea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048cd5e-80d7-43cd-959c-e6f0153a1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18db3-39c2-4f01-98d4-ebfc1e9c95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26d90d4-4e0f-44b4-a60d-c9625fec1aa1}" ma:internalName="TaxCatchAll" ma:showField="CatchAllData" ma:web="55118db3-39c2-4f01-98d4-ebfc1e9c9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42A1A4-A92B-40E8-8C1E-DCD9206B1736}">
  <ds:schemaRefs>
    <ds:schemaRef ds:uri="55118db3-39c2-4f01-98d4-ebfc1e9c95a8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61de1dcc-2183-4113-a6d0-b6d0f91ea0a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E7102A0-955D-40CB-95FD-D1A1D1DD2C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163960-F25A-4C59-9CCA-FC2773145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de1dcc-2183-4113-a6d0-b6d0f91ea0ad"/>
    <ds:schemaRef ds:uri="55118db3-39c2-4f01-98d4-ebfc1e9c9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S.Howe [ Our Lady of the Rosary RCVA Primary School ]</dc:creator>
  <cp:keywords/>
  <dc:description/>
  <cp:lastModifiedBy>S Howe</cp:lastModifiedBy>
  <cp:revision>2</cp:revision>
  <dcterms:created xsi:type="dcterms:W3CDTF">2023-09-04T12:41:00Z</dcterms:created>
  <dcterms:modified xsi:type="dcterms:W3CDTF">2023-09-04T12:41:00Z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0x010100965462C5CFCDDC46B88B9D035D155A0C</vt:lpwstr>
  </property>
</Properties>
</file>