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E9B27" w14:textId="77777777" w:rsidR="00915530" w:rsidRPr="00915530" w:rsidRDefault="00915530" w:rsidP="00915530">
      <w:pPr>
        <w:spacing w:after="0" w:line="240" w:lineRule="auto"/>
        <w:contextualSpacing/>
        <w:jc w:val="center"/>
        <w:rPr>
          <w:rFonts w:ascii="Century Gothic" w:eastAsia="Meiryo" w:hAnsi="Century Gothic" w:cs="Times New Roman"/>
          <w:color w:val="B01513"/>
          <w:kern w:val="28"/>
          <w:sz w:val="72"/>
          <w:szCs w:val="72"/>
          <w:lang w:val="en-US" w:eastAsia="ja-JP"/>
        </w:rPr>
      </w:pPr>
    </w:p>
    <w:p w14:paraId="58F3020E" w14:textId="77777777" w:rsidR="00915530" w:rsidRPr="00915530" w:rsidRDefault="00915530" w:rsidP="00915530">
      <w:pPr>
        <w:spacing w:after="0" w:line="240" w:lineRule="auto"/>
        <w:ind w:right="-613"/>
        <w:contextualSpacing/>
        <w:rPr>
          <w:rFonts w:ascii="Century Gothic" w:eastAsia="Meiryo" w:hAnsi="Century Gothic" w:cs="Times New Roman"/>
          <w:color w:val="B01513"/>
          <w:kern w:val="28"/>
          <w:sz w:val="72"/>
          <w:szCs w:val="72"/>
          <w:lang w:val="en-US" w:eastAsia="ja-JP"/>
        </w:rPr>
      </w:pPr>
      <w:r w:rsidRPr="00915530">
        <w:rPr>
          <w:rFonts w:ascii="Century Gothic" w:eastAsia="Meiryo" w:hAnsi="Century Gothic" w:cs="Times New Roman"/>
          <w:color w:val="B01513"/>
          <w:kern w:val="28"/>
          <w:sz w:val="72"/>
          <w:szCs w:val="72"/>
          <w:lang w:val="en-US" w:eastAsia="ja-JP"/>
        </w:rPr>
        <w:t>Our Lady Queen of Peace</w:t>
      </w:r>
    </w:p>
    <w:p w14:paraId="7DA2B996" w14:textId="77777777" w:rsidR="00915530" w:rsidRPr="00915530" w:rsidRDefault="00915530" w:rsidP="00915530">
      <w:pPr>
        <w:keepNext/>
        <w:keepLines/>
        <w:spacing w:before="400" w:after="40" w:line="240" w:lineRule="auto"/>
        <w:jc w:val="center"/>
        <w:outlineLvl w:val="0"/>
        <w:rPr>
          <w:rFonts w:ascii="Century Gothic" w:eastAsia="Meiryo" w:hAnsi="Century Gothic" w:cs="Times New Roman"/>
          <w:color w:val="595959"/>
          <w:sz w:val="48"/>
          <w:szCs w:val="28"/>
          <w:lang w:val="en-US" w:eastAsia="ja-JP"/>
        </w:rPr>
      </w:pPr>
      <w:r w:rsidRPr="00915530">
        <w:rPr>
          <w:rFonts w:ascii="Century Gothic" w:eastAsia="Meiryo" w:hAnsi="Century Gothic" w:cs="Times New Roman"/>
          <w:color w:val="595959"/>
          <w:sz w:val="48"/>
          <w:szCs w:val="28"/>
          <w:lang w:val="en-US" w:eastAsia="ja-JP"/>
        </w:rPr>
        <w:t>Catholic Engineering College</w:t>
      </w:r>
    </w:p>
    <w:p w14:paraId="66B69BE9" w14:textId="77777777" w:rsidR="00915530" w:rsidRPr="00915530" w:rsidRDefault="00915530" w:rsidP="00915530">
      <w:pPr>
        <w:spacing w:line="300" w:lineRule="auto"/>
        <w:rPr>
          <w:rFonts w:ascii="Century Gothic" w:eastAsia="Meiryo" w:hAnsi="Century Gothic" w:cs="Times New Roman"/>
          <w:sz w:val="17"/>
          <w:szCs w:val="17"/>
          <w:lang w:val="en-US" w:eastAsia="ja-JP"/>
        </w:rPr>
      </w:pPr>
    </w:p>
    <w:p w14:paraId="0688338F" w14:textId="77777777" w:rsidR="00915530" w:rsidRPr="00915530" w:rsidRDefault="00915530" w:rsidP="00915530">
      <w:pPr>
        <w:spacing w:line="300" w:lineRule="auto"/>
        <w:rPr>
          <w:rFonts w:ascii="Century Gothic" w:eastAsia="Meiryo" w:hAnsi="Century Gothic" w:cs="Times New Roman"/>
          <w:sz w:val="17"/>
          <w:szCs w:val="17"/>
          <w:lang w:val="en-US" w:eastAsia="ja-JP"/>
        </w:rPr>
      </w:pPr>
    </w:p>
    <w:p w14:paraId="322E965E" w14:textId="77777777" w:rsidR="00915530" w:rsidRPr="00915530" w:rsidRDefault="00915530" w:rsidP="00915530">
      <w:pPr>
        <w:spacing w:line="300" w:lineRule="auto"/>
        <w:jc w:val="center"/>
        <w:rPr>
          <w:rFonts w:ascii="Century Gothic" w:eastAsia="Meiryo" w:hAnsi="Century Gothic" w:cs="Times New Roman"/>
          <w:b/>
          <w:sz w:val="32"/>
          <w:szCs w:val="17"/>
          <w:lang w:val="en-US" w:eastAsia="ja-JP"/>
        </w:rPr>
      </w:pPr>
    </w:p>
    <w:p w14:paraId="404B6E70" w14:textId="77777777" w:rsidR="00915530" w:rsidRPr="00915530" w:rsidRDefault="00915530" w:rsidP="00915530">
      <w:pPr>
        <w:spacing w:line="300" w:lineRule="auto"/>
        <w:jc w:val="center"/>
        <w:rPr>
          <w:rFonts w:ascii="Century Gothic" w:eastAsia="Meiryo" w:hAnsi="Century Gothic" w:cs="Times New Roman"/>
          <w:b/>
          <w:sz w:val="36"/>
          <w:szCs w:val="17"/>
          <w:lang w:val="en-US" w:eastAsia="ja-JP"/>
        </w:rPr>
      </w:pPr>
      <w:r w:rsidRPr="00915530">
        <w:rPr>
          <w:rFonts w:ascii="Century Gothic" w:eastAsia="Meiryo" w:hAnsi="Century Gothic" w:cs="Times New Roman"/>
          <w:noProof/>
          <w:sz w:val="17"/>
          <w:szCs w:val="17"/>
          <w:lang w:val="en-US" w:eastAsia="ja-JP"/>
        </w:rPr>
        <w:object w:dxaOrig="4322" w:dyaOrig="4320" w14:anchorId="70ECE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in;height:3in;mso-width-percent:0;mso-height-percent:0;mso-width-percent:0;mso-height-percent:0" o:ole="">
            <v:imagedata r:id="rId10" o:title=""/>
          </v:shape>
          <o:OLEObject Type="Embed" ProgID="Photoshop.Image.12" ShapeID="_x0000_i1025" DrawAspect="Content" ObjectID="_1785225884" r:id="rId11">
            <o:FieldCodes>\s</o:FieldCodes>
          </o:OLEObject>
        </w:object>
      </w:r>
    </w:p>
    <w:p w14:paraId="28D893CF" w14:textId="77777777" w:rsidR="00915530" w:rsidRPr="00915530" w:rsidRDefault="00915530" w:rsidP="00915530">
      <w:pPr>
        <w:spacing w:line="300" w:lineRule="auto"/>
        <w:jc w:val="center"/>
        <w:rPr>
          <w:rFonts w:ascii="Century Gothic" w:eastAsia="Meiryo" w:hAnsi="Century Gothic" w:cs="Times New Roman"/>
          <w:b/>
          <w:sz w:val="36"/>
          <w:szCs w:val="17"/>
          <w:lang w:val="en-US" w:eastAsia="ja-JP"/>
        </w:rPr>
      </w:pPr>
    </w:p>
    <w:p w14:paraId="17AB2CDD" w14:textId="77777777" w:rsidR="00915530" w:rsidRPr="00915530" w:rsidRDefault="00915530" w:rsidP="00915530">
      <w:pPr>
        <w:spacing w:line="240" w:lineRule="auto"/>
        <w:jc w:val="center"/>
        <w:rPr>
          <w:rFonts w:ascii="Century Gothic" w:eastAsia="Meiryo" w:hAnsi="Century Gothic" w:cs="Times New Roman"/>
          <w:b/>
          <w:sz w:val="36"/>
          <w:szCs w:val="17"/>
          <w:lang w:val="en-US" w:eastAsia="ja-JP"/>
        </w:rPr>
      </w:pPr>
    </w:p>
    <w:p w14:paraId="1CE4EAC3" w14:textId="77777777" w:rsidR="00915530" w:rsidRPr="00915530" w:rsidRDefault="00915530" w:rsidP="00915530">
      <w:pPr>
        <w:spacing w:line="240" w:lineRule="auto"/>
        <w:jc w:val="center"/>
        <w:rPr>
          <w:rFonts w:ascii="Century Gothic" w:eastAsia="Meiryo" w:hAnsi="Century Gothic" w:cs="Times New Roman"/>
          <w:b/>
          <w:sz w:val="36"/>
          <w:szCs w:val="17"/>
          <w:lang w:val="en-US" w:eastAsia="ja-JP"/>
        </w:rPr>
      </w:pPr>
    </w:p>
    <w:p w14:paraId="150EF177" w14:textId="15AEF3F4" w:rsidR="00915530" w:rsidRDefault="00915530" w:rsidP="00915530">
      <w:pPr>
        <w:spacing w:line="240" w:lineRule="auto"/>
        <w:jc w:val="center"/>
        <w:rPr>
          <w:rFonts w:ascii="Century Gothic" w:eastAsia="Meiryo" w:hAnsi="Century Gothic" w:cs="Times New Roman"/>
          <w:b/>
          <w:sz w:val="36"/>
          <w:szCs w:val="17"/>
          <w:lang w:val="en-US" w:eastAsia="ja-JP"/>
        </w:rPr>
      </w:pPr>
      <w:r w:rsidRPr="00915530">
        <w:rPr>
          <w:rFonts w:ascii="Century Gothic" w:eastAsia="Meiryo" w:hAnsi="Century Gothic" w:cs="Times New Roman"/>
          <w:b/>
          <w:sz w:val="36"/>
          <w:szCs w:val="17"/>
          <w:lang w:val="en-US" w:eastAsia="ja-JP"/>
        </w:rPr>
        <w:t>C</w:t>
      </w:r>
      <w:r>
        <w:rPr>
          <w:rFonts w:ascii="Century Gothic" w:eastAsia="Meiryo" w:hAnsi="Century Gothic" w:cs="Times New Roman"/>
          <w:b/>
          <w:sz w:val="36"/>
          <w:szCs w:val="17"/>
          <w:lang w:val="en-US" w:eastAsia="ja-JP"/>
        </w:rPr>
        <w:t>areers</w:t>
      </w:r>
      <w:r w:rsidRPr="00915530">
        <w:rPr>
          <w:rFonts w:ascii="Century Gothic" w:eastAsia="Meiryo" w:hAnsi="Century Gothic" w:cs="Times New Roman"/>
          <w:b/>
          <w:sz w:val="36"/>
          <w:szCs w:val="17"/>
          <w:lang w:val="en-US" w:eastAsia="ja-JP"/>
        </w:rPr>
        <w:t xml:space="preserve"> </w:t>
      </w:r>
    </w:p>
    <w:p w14:paraId="4A09419A" w14:textId="454F573D" w:rsidR="00915530" w:rsidRPr="00915530" w:rsidRDefault="00915530" w:rsidP="00915530">
      <w:pPr>
        <w:spacing w:line="240" w:lineRule="auto"/>
        <w:jc w:val="center"/>
        <w:rPr>
          <w:rFonts w:ascii="Century Gothic" w:eastAsia="Meiryo" w:hAnsi="Century Gothic" w:cs="Times New Roman"/>
          <w:b/>
          <w:sz w:val="36"/>
          <w:szCs w:val="17"/>
          <w:lang w:val="en-US" w:eastAsia="ja-JP"/>
        </w:rPr>
      </w:pPr>
      <w:r>
        <w:rPr>
          <w:rFonts w:ascii="Century Gothic" w:eastAsia="Meiryo" w:hAnsi="Century Gothic" w:cs="Times New Roman"/>
          <w:b/>
          <w:sz w:val="36"/>
          <w:szCs w:val="17"/>
          <w:lang w:val="en-US" w:eastAsia="ja-JP"/>
        </w:rPr>
        <w:t>Provider Access Policy</w:t>
      </w:r>
    </w:p>
    <w:p w14:paraId="795225AA" w14:textId="77777777" w:rsidR="00915530" w:rsidRPr="00915530" w:rsidRDefault="00915530" w:rsidP="00915530">
      <w:pPr>
        <w:spacing w:line="240" w:lineRule="auto"/>
        <w:jc w:val="center"/>
        <w:rPr>
          <w:rFonts w:ascii="Century Gothic" w:eastAsia="Meiryo" w:hAnsi="Century Gothic" w:cs="Times New Roman"/>
          <w:b/>
          <w:sz w:val="36"/>
          <w:szCs w:val="17"/>
          <w:lang w:val="en-US" w:eastAsia="ja-JP"/>
        </w:rPr>
      </w:pPr>
    </w:p>
    <w:p w14:paraId="5F7BD6E1" w14:textId="77777777" w:rsidR="00915530" w:rsidRPr="00915530" w:rsidRDefault="00915530" w:rsidP="00915530">
      <w:pPr>
        <w:spacing w:line="240" w:lineRule="auto"/>
        <w:jc w:val="center"/>
        <w:rPr>
          <w:rFonts w:ascii="Century Gothic" w:eastAsia="Meiryo" w:hAnsi="Century Gothic" w:cs="Times New Roman"/>
          <w:b/>
          <w:sz w:val="36"/>
          <w:szCs w:val="17"/>
          <w:lang w:val="en-US" w:eastAsia="ja-JP"/>
        </w:rPr>
      </w:pPr>
    </w:p>
    <w:tbl>
      <w:tblPr>
        <w:tblStyle w:val="TableGrid2"/>
        <w:tblpPr w:leftFromText="180" w:rightFromText="180" w:vertAnchor="text" w:horzAnchor="margin" w:tblpXSpec="center" w:tblpY="-52"/>
        <w:tblW w:w="0" w:type="auto"/>
        <w:tblLook w:val="04A0" w:firstRow="1" w:lastRow="0" w:firstColumn="1" w:lastColumn="0" w:noHBand="0" w:noVBand="1"/>
      </w:tblPr>
      <w:tblGrid>
        <w:gridCol w:w="4508"/>
        <w:gridCol w:w="4508"/>
      </w:tblGrid>
      <w:tr w:rsidR="00915530" w:rsidRPr="00915530" w14:paraId="2E4D75F5" w14:textId="77777777" w:rsidTr="001B3588">
        <w:tc>
          <w:tcPr>
            <w:tcW w:w="4508" w:type="dxa"/>
          </w:tcPr>
          <w:p w14:paraId="2CEF53C6" w14:textId="77777777" w:rsidR="00915530" w:rsidRPr="00915530" w:rsidRDefault="00915530" w:rsidP="001B3588">
            <w:pPr>
              <w:rPr>
                <w:rFonts w:ascii="Century Gothic" w:eastAsia="Meiryo" w:hAnsi="Century Gothic"/>
                <w:sz w:val="32"/>
                <w:lang w:val="en-US"/>
              </w:rPr>
            </w:pPr>
            <w:r w:rsidRPr="00915530">
              <w:rPr>
                <w:rFonts w:ascii="Century Gothic" w:eastAsia="Meiryo" w:hAnsi="Century Gothic"/>
                <w:sz w:val="32"/>
                <w:lang w:val="en-US"/>
              </w:rPr>
              <w:t>Date of Policy</w:t>
            </w:r>
          </w:p>
        </w:tc>
        <w:tc>
          <w:tcPr>
            <w:tcW w:w="4508" w:type="dxa"/>
          </w:tcPr>
          <w:p w14:paraId="746DAB31" w14:textId="77777777" w:rsidR="00915530" w:rsidRPr="00915530" w:rsidRDefault="00915530" w:rsidP="001B3588">
            <w:pPr>
              <w:jc w:val="both"/>
              <w:rPr>
                <w:rFonts w:ascii="Century Gothic" w:eastAsia="Meiryo" w:hAnsi="Century Gothic"/>
                <w:sz w:val="32"/>
                <w:lang w:val="en-US"/>
              </w:rPr>
            </w:pPr>
            <w:r w:rsidRPr="00915530">
              <w:rPr>
                <w:rFonts w:ascii="Century Gothic" w:eastAsia="Meiryo" w:hAnsi="Century Gothic"/>
                <w:sz w:val="32"/>
                <w:lang w:val="en-US"/>
              </w:rPr>
              <w:t>Sept 2024</w:t>
            </w:r>
          </w:p>
        </w:tc>
      </w:tr>
      <w:tr w:rsidR="00915530" w:rsidRPr="00915530" w14:paraId="24965DAC" w14:textId="77777777" w:rsidTr="001B3588">
        <w:tc>
          <w:tcPr>
            <w:tcW w:w="4508" w:type="dxa"/>
          </w:tcPr>
          <w:p w14:paraId="6CB2F4EB" w14:textId="77777777" w:rsidR="00915530" w:rsidRPr="00915530" w:rsidRDefault="00915530" w:rsidP="001B3588">
            <w:pPr>
              <w:rPr>
                <w:rFonts w:ascii="Century Gothic" w:eastAsia="Meiryo" w:hAnsi="Century Gothic"/>
                <w:sz w:val="32"/>
                <w:lang w:val="en-US"/>
              </w:rPr>
            </w:pPr>
            <w:r w:rsidRPr="00915530">
              <w:rPr>
                <w:rFonts w:ascii="Century Gothic" w:eastAsia="Meiryo" w:hAnsi="Century Gothic"/>
                <w:sz w:val="32"/>
                <w:lang w:val="en-US"/>
              </w:rPr>
              <w:t>Date of Review</w:t>
            </w:r>
          </w:p>
        </w:tc>
        <w:tc>
          <w:tcPr>
            <w:tcW w:w="4508" w:type="dxa"/>
          </w:tcPr>
          <w:p w14:paraId="286ACF10" w14:textId="77777777" w:rsidR="00915530" w:rsidRPr="00915530" w:rsidRDefault="00915530" w:rsidP="001B3588">
            <w:pPr>
              <w:rPr>
                <w:rFonts w:ascii="Century Gothic" w:eastAsia="Meiryo" w:hAnsi="Century Gothic"/>
                <w:sz w:val="32"/>
                <w:lang w:val="en-US"/>
              </w:rPr>
            </w:pPr>
            <w:r w:rsidRPr="00915530">
              <w:rPr>
                <w:rFonts w:ascii="Century Gothic" w:eastAsia="Meiryo" w:hAnsi="Century Gothic"/>
                <w:sz w:val="32"/>
                <w:lang w:val="en-US"/>
              </w:rPr>
              <w:t>Sept 2025</w:t>
            </w:r>
          </w:p>
        </w:tc>
      </w:tr>
    </w:tbl>
    <w:p w14:paraId="3794668D" w14:textId="77777777" w:rsidR="00915530" w:rsidRPr="00915530" w:rsidRDefault="00915530" w:rsidP="00915530">
      <w:pPr>
        <w:spacing w:after="0" w:line="240" w:lineRule="auto"/>
        <w:ind w:left="720" w:hanging="720"/>
        <w:contextualSpacing/>
        <w:rPr>
          <w:rFonts w:ascii="Century Gothic" w:eastAsia="Meiryo" w:hAnsi="Century Gothic" w:cs="Times New Roman"/>
          <w:color w:val="B01513"/>
          <w:kern w:val="28"/>
          <w:sz w:val="36"/>
          <w:szCs w:val="72"/>
          <w:lang w:eastAsia="ja-JP"/>
        </w:rPr>
      </w:pPr>
    </w:p>
    <w:p w14:paraId="14B7ACD4" w14:textId="77777777" w:rsidR="00915530" w:rsidRDefault="00915530" w:rsidP="001D4B5D">
      <w:pPr>
        <w:pStyle w:val="Title"/>
        <w:rPr>
          <w:color w:val="7F7F7F" w:themeColor="text1" w:themeTint="80"/>
          <w:sz w:val="20"/>
        </w:rPr>
      </w:pPr>
    </w:p>
    <w:p w14:paraId="475A6B29" w14:textId="77777777" w:rsidR="00915530" w:rsidRDefault="00915530" w:rsidP="001D4B5D">
      <w:pPr>
        <w:pStyle w:val="Title"/>
        <w:rPr>
          <w:color w:val="7F7F7F" w:themeColor="text1" w:themeTint="80"/>
          <w:sz w:val="20"/>
        </w:rPr>
      </w:pPr>
    </w:p>
    <w:p w14:paraId="50CC6311" w14:textId="656DFB9C" w:rsidR="00414F8F" w:rsidRPr="00147E99" w:rsidRDefault="00915530" w:rsidP="001D4B5D">
      <w:pPr>
        <w:pStyle w:val="Title"/>
        <w:rPr>
          <w:color w:val="7F7F7F" w:themeColor="text1" w:themeTint="80"/>
          <w:sz w:val="20"/>
        </w:rPr>
      </w:pPr>
      <w:r w:rsidRPr="00414F8F">
        <w:rPr>
          <w:rFonts w:ascii="Century Gothic" w:hAnsi="Century Gothic"/>
          <w:noProof/>
          <w:color w:val="C00000"/>
          <w:sz w:val="36"/>
          <w:lang w:eastAsia="en-GB"/>
        </w:rPr>
        <w:lastRenderedPageBreak/>
        <mc:AlternateContent>
          <mc:Choice Requires="wps">
            <w:drawing>
              <wp:anchor distT="0" distB="0" distL="114300" distR="114300" simplePos="0" relativeHeight="251659264" behindDoc="0" locked="0" layoutInCell="1" allowOverlap="1" wp14:anchorId="359FAAFD" wp14:editId="6542E5F3">
                <wp:simplePos x="0" y="0"/>
                <wp:positionH relativeFrom="column">
                  <wp:posOffset>4351020</wp:posOffset>
                </wp:positionH>
                <wp:positionV relativeFrom="paragraph">
                  <wp:posOffset>162560</wp:posOffset>
                </wp:positionV>
                <wp:extent cx="0" cy="857250"/>
                <wp:effectExtent l="0" t="0" r="19050" b="19050"/>
                <wp:wrapNone/>
                <wp:docPr id="5" name="Straight Connector 5"/>
                <wp:cNvGraphicFramePr/>
                <a:graphic xmlns:a="http://schemas.openxmlformats.org/drawingml/2006/main">
                  <a:graphicData uri="http://schemas.microsoft.com/office/word/2010/wordprocessingShape">
                    <wps:wsp>
                      <wps:cNvCnPr/>
                      <wps:spPr>
                        <a:xfrm flipH="1">
                          <a:off x="0" y="0"/>
                          <a:ext cx="0" cy="85725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85E7C" id="Straight Connector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6pt,12.8pt" to="342.6pt,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" strokecolor="#c00000" strokeweight=".5pt">
                <v:stroke joinstyle="miter"/>
              </v:line>
            </w:pict>
          </mc:Fallback>
        </mc:AlternateContent>
      </w:r>
      <w:r>
        <w:rPr>
          <w:noProof/>
          <w:lang w:eastAsia="en-GB"/>
        </w:rPr>
        <mc:AlternateContent>
          <mc:Choice Requires="wps">
            <w:drawing>
              <wp:anchor distT="45720" distB="45720" distL="114300" distR="114300" simplePos="0" relativeHeight="251663360" behindDoc="0" locked="0" layoutInCell="1" allowOverlap="1" wp14:anchorId="52A24264" wp14:editId="3F131799">
                <wp:simplePos x="0" y="0"/>
                <wp:positionH relativeFrom="column">
                  <wp:posOffset>4570095</wp:posOffset>
                </wp:positionH>
                <wp:positionV relativeFrom="paragraph">
                  <wp:posOffset>215900</wp:posOffset>
                </wp:positionV>
                <wp:extent cx="1946275" cy="71437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714375"/>
                        </a:xfrm>
                        <a:prstGeom prst="rect">
                          <a:avLst/>
                        </a:prstGeom>
                        <a:solidFill>
                          <a:srgbClr val="FFFFFF"/>
                        </a:solidFill>
                        <a:ln w="9525">
                          <a:noFill/>
                          <a:miter lim="800000"/>
                          <a:headEnd/>
                          <a:tailEnd/>
                        </a:ln>
                      </wps:spPr>
                      <wps:txbx>
                        <w:txbxContent>
                          <w:p w14:paraId="5878B1FC" w14:textId="77777777" w:rsidR="001D4B5D" w:rsidRDefault="00CE5684" w:rsidP="009B06CB">
                            <w:pPr>
                              <w:spacing w:after="0" w:line="240" w:lineRule="auto"/>
                              <w:jc w:val="center"/>
                              <w:rPr>
                                <w:rFonts w:ascii="Century Gothic" w:hAnsi="Century Gothic"/>
                                <w:b/>
                                <w:color w:val="C00000"/>
                                <w:sz w:val="24"/>
                                <w:szCs w:val="24"/>
                              </w:rPr>
                            </w:pPr>
                            <w:r>
                              <w:rPr>
                                <w:rFonts w:ascii="Century Gothic" w:hAnsi="Century Gothic"/>
                                <w:b/>
                                <w:color w:val="C00000"/>
                                <w:sz w:val="24"/>
                                <w:szCs w:val="24"/>
                              </w:rPr>
                              <w:t>Careers: Provider Access</w:t>
                            </w:r>
                            <w:r w:rsidR="00124F55">
                              <w:rPr>
                                <w:rFonts w:ascii="Century Gothic" w:hAnsi="Century Gothic"/>
                                <w:b/>
                                <w:color w:val="C00000"/>
                                <w:sz w:val="24"/>
                                <w:szCs w:val="24"/>
                              </w:rPr>
                              <w:t xml:space="preserve"> Policy</w:t>
                            </w:r>
                          </w:p>
                          <w:p w14:paraId="2950F58D" w14:textId="4EBDF8FE" w:rsidR="001D4B5D" w:rsidRPr="001D4B5D" w:rsidRDefault="00624204" w:rsidP="009B06CB">
                            <w:pPr>
                              <w:spacing w:after="0" w:line="240" w:lineRule="auto"/>
                              <w:jc w:val="center"/>
                              <w:rPr>
                                <w:rFonts w:ascii="Century Gothic" w:hAnsi="Century Gothic"/>
                                <w:b/>
                                <w:color w:val="C00000"/>
                                <w:sz w:val="24"/>
                                <w:szCs w:val="24"/>
                              </w:rPr>
                            </w:pPr>
                            <w:r>
                              <w:rPr>
                                <w:rFonts w:ascii="Century Gothic" w:hAnsi="Century Gothic"/>
                                <w:b/>
                                <w:color w:val="C00000"/>
                                <w:sz w:val="24"/>
                                <w:szCs w:val="24"/>
                              </w:rPr>
                              <w:t>202</w:t>
                            </w:r>
                            <w:r w:rsidR="00915530">
                              <w:rPr>
                                <w:rFonts w:ascii="Century Gothic" w:hAnsi="Century Gothic"/>
                                <w:b/>
                                <w:color w:val="C00000"/>
                                <w:sz w:val="24"/>
                                <w:szCs w:val="24"/>
                              </w:rPr>
                              <w:t>4</w:t>
                            </w:r>
                            <w:r>
                              <w:rPr>
                                <w:rFonts w:ascii="Century Gothic" w:hAnsi="Century Gothic"/>
                                <w:b/>
                                <w:color w:val="C00000"/>
                                <w:sz w:val="24"/>
                                <w:szCs w:val="24"/>
                              </w:rPr>
                              <w:t>-2</w:t>
                            </w:r>
                            <w:r w:rsidR="00915530">
                              <w:rPr>
                                <w:rFonts w:ascii="Century Gothic" w:hAnsi="Century Gothic"/>
                                <w:b/>
                                <w:color w:val="C00000"/>
                                <w:sz w:val="24"/>
                                <w:szCs w:val="24"/>
                              </w:rPr>
                              <w:t>5</w:t>
                            </w:r>
                          </w:p>
                          <w:p w14:paraId="21E8F65F" w14:textId="77777777" w:rsidR="001D4B5D" w:rsidRDefault="001D4B5D" w:rsidP="001D4B5D">
                            <w:pPr>
                              <w:spacing w:after="0" w:line="240" w:lineRule="auto"/>
                              <w:rPr>
                                <w:rFonts w:ascii="Century Gothic" w:hAnsi="Century Gothic"/>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24264" id="_x0000_t202" coordsize="21600,21600" o:spt="202" path="m,l,21600r21600,l21600,xe">
                <v:stroke joinstyle="miter"/>
                <v:path gradientshapeok="t" o:connecttype="rect"/>
              </v:shapetype>
              <v:shape id="Text Box 2" o:spid="_x0000_s1026" type="#_x0000_t202" style="position:absolute;margin-left:359.85pt;margin-top:17pt;width:153.25pt;height:56.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" stroked="f">
                <v:textbox>
                  <w:txbxContent>
                    <w:p w14:paraId="5878B1FC" w14:textId="77777777" w:rsidR="001D4B5D" w:rsidRDefault="00CE5684" w:rsidP="009B06CB">
                      <w:pPr>
                        <w:spacing w:after="0" w:line="240" w:lineRule="auto"/>
                        <w:jc w:val="center"/>
                        <w:rPr>
                          <w:rFonts w:ascii="Century Gothic" w:hAnsi="Century Gothic"/>
                          <w:b/>
                          <w:color w:val="C00000"/>
                          <w:sz w:val="24"/>
                          <w:szCs w:val="24"/>
                        </w:rPr>
                      </w:pPr>
                      <w:r>
                        <w:rPr>
                          <w:rFonts w:ascii="Century Gothic" w:hAnsi="Century Gothic"/>
                          <w:b/>
                          <w:color w:val="C00000"/>
                          <w:sz w:val="24"/>
                          <w:szCs w:val="24"/>
                        </w:rPr>
                        <w:t>Careers: Provider Access</w:t>
                      </w:r>
                      <w:r w:rsidR="00124F55">
                        <w:rPr>
                          <w:rFonts w:ascii="Century Gothic" w:hAnsi="Century Gothic"/>
                          <w:b/>
                          <w:color w:val="C00000"/>
                          <w:sz w:val="24"/>
                          <w:szCs w:val="24"/>
                        </w:rPr>
                        <w:t xml:space="preserve"> Policy</w:t>
                      </w:r>
                    </w:p>
                    <w:p w14:paraId="2950F58D" w14:textId="4EBDF8FE" w:rsidR="001D4B5D" w:rsidRPr="001D4B5D" w:rsidRDefault="00624204" w:rsidP="009B06CB">
                      <w:pPr>
                        <w:spacing w:after="0" w:line="240" w:lineRule="auto"/>
                        <w:jc w:val="center"/>
                        <w:rPr>
                          <w:rFonts w:ascii="Century Gothic" w:hAnsi="Century Gothic"/>
                          <w:b/>
                          <w:color w:val="C00000"/>
                          <w:sz w:val="24"/>
                          <w:szCs w:val="24"/>
                        </w:rPr>
                      </w:pPr>
                      <w:r>
                        <w:rPr>
                          <w:rFonts w:ascii="Century Gothic" w:hAnsi="Century Gothic"/>
                          <w:b/>
                          <w:color w:val="C00000"/>
                          <w:sz w:val="24"/>
                          <w:szCs w:val="24"/>
                        </w:rPr>
                        <w:t>202</w:t>
                      </w:r>
                      <w:r w:rsidR="00915530">
                        <w:rPr>
                          <w:rFonts w:ascii="Century Gothic" w:hAnsi="Century Gothic"/>
                          <w:b/>
                          <w:color w:val="C00000"/>
                          <w:sz w:val="24"/>
                          <w:szCs w:val="24"/>
                        </w:rPr>
                        <w:t>4</w:t>
                      </w:r>
                      <w:r>
                        <w:rPr>
                          <w:rFonts w:ascii="Century Gothic" w:hAnsi="Century Gothic"/>
                          <w:b/>
                          <w:color w:val="C00000"/>
                          <w:sz w:val="24"/>
                          <w:szCs w:val="24"/>
                        </w:rPr>
                        <w:t>-2</w:t>
                      </w:r>
                      <w:r w:rsidR="00915530">
                        <w:rPr>
                          <w:rFonts w:ascii="Century Gothic" w:hAnsi="Century Gothic"/>
                          <w:b/>
                          <w:color w:val="C00000"/>
                          <w:sz w:val="24"/>
                          <w:szCs w:val="24"/>
                        </w:rPr>
                        <w:t>5</w:t>
                      </w:r>
                    </w:p>
                    <w:p w14:paraId="21E8F65F" w14:textId="77777777" w:rsidR="001D4B5D" w:rsidRDefault="001D4B5D" w:rsidP="001D4B5D">
                      <w:pPr>
                        <w:spacing w:after="0" w:line="240" w:lineRule="auto"/>
                        <w:rPr>
                          <w:rFonts w:ascii="Century Gothic" w:hAnsi="Century Gothic"/>
                          <w:sz w:val="16"/>
                          <w:szCs w:val="16"/>
                        </w:rPr>
                      </w:pP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0072AF08" wp14:editId="1A0B5799">
                <wp:simplePos x="0" y="0"/>
                <wp:positionH relativeFrom="column">
                  <wp:posOffset>17145</wp:posOffset>
                </wp:positionH>
                <wp:positionV relativeFrom="paragraph">
                  <wp:posOffset>261620</wp:posOffset>
                </wp:positionV>
                <wp:extent cx="3505200" cy="762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62000"/>
                        </a:xfrm>
                        <a:prstGeom prst="rect">
                          <a:avLst/>
                        </a:prstGeom>
                        <a:solidFill>
                          <a:srgbClr val="FFFFFF"/>
                        </a:solidFill>
                        <a:ln w="9525">
                          <a:noFill/>
                          <a:miter lim="800000"/>
                          <a:headEnd/>
                          <a:tailEnd/>
                        </a:ln>
                      </wps:spPr>
                      <wps:txbx>
                        <w:txbxContent>
                          <w:p w14:paraId="1AE2D5C0" w14:textId="553CBEDC" w:rsidR="001D4B5D" w:rsidRPr="001D4B5D" w:rsidRDefault="001D4B5D" w:rsidP="001D4B5D">
                            <w:pPr>
                              <w:spacing w:after="0" w:line="240" w:lineRule="auto"/>
                              <w:rPr>
                                <w:rFonts w:ascii="Century Gothic" w:hAnsi="Century Gothic"/>
                                <w:color w:val="C00000"/>
                                <w:sz w:val="36"/>
                                <w:szCs w:val="36"/>
                              </w:rPr>
                            </w:pPr>
                            <w:r w:rsidRPr="001D4B5D">
                              <w:rPr>
                                <w:rFonts w:ascii="Century Gothic" w:hAnsi="Century Gothic"/>
                                <w:color w:val="C00000"/>
                                <w:sz w:val="36"/>
                                <w:szCs w:val="36"/>
                              </w:rPr>
                              <w:t>Our Lady Queen of Peace</w:t>
                            </w:r>
                          </w:p>
                          <w:p w14:paraId="0B2ED882" w14:textId="77777777" w:rsidR="001D4B5D" w:rsidRDefault="001D4B5D" w:rsidP="001D4B5D">
                            <w:pPr>
                              <w:spacing w:after="0" w:line="240" w:lineRule="auto"/>
                              <w:rPr>
                                <w:rFonts w:ascii="Century Gothic" w:hAnsi="Century Gothic"/>
                                <w:sz w:val="16"/>
                                <w:szCs w:val="16"/>
                              </w:rPr>
                            </w:pPr>
                          </w:p>
                          <w:p w14:paraId="1F34A338" w14:textId="77777777" w:rsidR="001D4B5D" w:rsidRDefault="00CE5684" w:rsidP="001D4B5D">
                            <w:pPr>
                              <w:spacing w:after="0" w:line="240" w:lineRule="auto"/>
                              <w:rPr>
                                <w:rFonts w:ascii="Century Gothic" w:hAnsi="Century Gothic"/>
                                <w:sz w:val="16"/>
                                <w:szCs w:val="16"/>
                              </w:rPr>
                            </w:pPr>
                            <w:r>
                              <w:rPr>
                                <w:rFonts w:ascii="Century Gothic" w:hAnsi="Century Gothic"/>
                                <w:sz w:val="16"/>
                                <w:szCs w:val="16"/>
                              </w:rPr>
                              <w:tab/>
                            </w:r>
                            <w:r>
                              <w:rPr>
                                <w:rFonts w:ascii="Century Gothic" w:hAnsi="Century Gothic"/>
                                <w:sz w:val="16"/>
                                <w:szCs w:val="16"/>
                              </w:rPr>
                              <w:tab/>
                            </w:r>
                            <w:r w:rsidR="001D4B5D">
                              <w:rPr>
                                <w:rFonts w:ascii="Century Gothic" w:hAnsi="Century Gothic"/>
                                <w:sz w:val="16"/>
                                <w:szCs w:val="16"/>
                              </w:rPr>
                              <w:t>Catholic Engineering College</w:t>
                            </w:r>
                          </w:p>
                          <w:p w14:paraId="41666F14" w14:textId="77777777" w:rsidR="001D4B5D" w:rsidRPr="001D4B5D" w:rsidRDefault="001D4B5D" w:rsidP="001D4B5D">
                            <w:pPr>
                              <w:spacing w:after="0" w:line="240" w:lineRule="auto"/>
                              <w:rPr>
                                <w:rFonts w:ascii="Century Gothic" w:hAnsi="Century Gothic"/>
                                <w: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2AF08" id="_x0000_s1027" type="#_x0000_t202" style="position:absolute;margin-left:1.35pt;margin-top:20.6pt;width:276pt;height:6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" stroked="f">
                <v:textbox>
                  <w:txbxContent>
                    <w:p w14:paraId="1AE2D5C0" w14:textId="553CBEDC" w:rsidR="001D4B5D" w:rsidRPr="001D4B5D" w:rsidRDefault="001D4B5D" w:rsidP="001D4B5D">
                      <w:pPr>
                        <w:spacing w:after="0" w:line="240" w:lineRule="auto"/>
                        <w:rPr>
                          <w:rFonts w:ascii="Century Gothic" w:hAnsi="Century Gothic"/>
                          <w:color w:val="C00000"/>
                          <w:sz w:val="36"/>
                          <w:szCs w:val="36"/>
                        </w:rPr>
                      </w:pPr>
                      <w:r w:rsidRPr="001D4B5D">
                        <w:rPr>
                          <w:rFonts w:ascii="Century Gothic" w:hAnsi="Century Gothic"/>
                          <w:color w:val="C00000"/>
                          <w:sz w:val="36"/>
                          <w:szCs w:val="36"/>
                        </w:rPr>
                        <w:t>Our Lady Queen of Peace</w:t>
                      </w:r>
                    </w:p>
                    <w:p w14:paraId="0B2ED882" w14:textId="77777777" w:rsidR="001D4B5D" w:rsidRDefault="001D4B5D" w:rsidP="001D4B5D">
                      <w:pPr>
                        <w:spacing w:after="0" w:line="240" w:lineRule="auto"/>
                        <w:rPr>
                          <w:rFonts w:ascii="Century Gothic" w:hAnsi="Century Gothic"/>
                          <w:sz w:val="16"/>
                          <w:szCs w:val="16"/>
                        </w:rPr>
                      </w:pPr>
                    </w:p>
                    <w:p w14:paraId="1F34A338" w14:textId="77777777" w:rsidR="001D4B5D" w:rsidRDefault="00CE5684" w:rsidP="001D4B5D">
                      <w:pPr>
                        <w:spacing w:after="0" w:line="240" w:lineRule="auto"/>
                        <w:rPr>
                          <w:rFonts w:ascii="Century Gothic" w:hAnsi="Century Gothic"/>
                          <w:sz w:val="16"/>
                          <w:szCs w:val="16"/>
                        </w:rPr>
                      </w:pPr>
                      <w:r>
                        <w:rPr>
                          <w:rFonts w:ascii="Century Gothic" w:hAnsi="Century Gothic"/>
                          <w:sz w:val="16"/>
                          <w:szCs w:val="16"/>
                        </w:rPr>
                        <w:tab/>
                      </w:r>
                      <w:r>
                        <w:rPr>
                          <w:rFonts w:ascii="Century Gothic" w:hAnsi="Century Gothic"/>
                          <w:sz w:val="16"/>
                          <w:szCs w:val="16"/>
                        </w:rPr>
                        <w:tab/>
                      </w:r>
                      <w:r w:rsidR="001D4B5D">
                        <w:rPr>
                          <w:rFonts w:ascii="Century Gothic" w:hAnsi="Century Gothic"/>
                          <w:sz w:val="16"/>
                          <w:szCs w:val="16"/>
                        </w:rPr>
                        <w:t>Catholic Engineering College</w:t>
                      </w:r>
                    </w:p>
                    <w:p w14:paraId="41666F14" w14:textId="77777777" w:rsidR="001D4B5D" w:rsidRPr="001D4B5D" w:rsidRDefault="001D4B5D" w:rsidP="001D4B5D">
                      <w:pPr>
                        <w:spacing w:after="0" w:line="240" w:lineRule="auto"/>
                        <w:rPr>
                          <w:rFonts w:ascii="Century Gothic" w:hAnsi="Century Gothic"/>
                          <w:i/>
                          <w:sz w:val="16"/>
                          <w:szCs w:val="16"/>
                        </w:rPr>
                      </w:pPr>
                    </w:p>
                  </w:txbxContent>
                </v:textbox>
                <w10:wrap type="square"/>
              </v:shape>
            </w:pict>
          </mc:Fallback>
        </mc:AlternateContent>
      </w:r>
    </w:p>
    <w:p w14:paraId="4C016C60" w14:textId="77777777" w:rsidR="00414F8F" w:rsidRDefault="00414F8F" w:rsidP="00414F8F">
      <w:pPr>
        <w:jc w:val="center"/>
      </w:pPr>
    </w:p>
    <w:p w14:paraId="6DA7799C" w14:textId="77777777" w:rsidR="001D4B5D" w:rsidRDefault="001D4B5D" w:rsidP="00414F8F">
      <w:pPr>
        <w:jc w:val="center"/>
      </w:pPr>
    </w:p>
    <w:p w14:paraId="4CF1549A" w14:textId="77777777" w:rsidR="001D4B5D" w:rsidRDefault="001D4B5D" w:rsidP="001D4B5D">
      <w:pPr>
        <w:jc w:val="both"/>
      </w:pPr>
    </w:p>
    <w:p w14:paraId="61476665" w14:textId="77777777" w:rsidR="00A22FD6" w:rsidRPr="000D111E" w:rsidRDefault="00A22FD6" w:rsidP="009B06CB">
      <w:pPr>
        <w:pStyle w:val="Heading1"/>
        <w:spacing w:before="0" w:after="0" w:line="20" w:lineRule="atLeast"/>
        <w:jc w:val="center"/>
        <w:rPr>
          <w:b/>
          <w:bCs/>
          <w:color w:val="auto"/>
          <w:sz w:val="24"/>
        </w:rPr>
      </w:pPr>
      <w:r w:rsidRPr="000D111E">
        <w:rPr>
          <w:b/>
          <w:bCs/>
          <w:color w:val="auto"/>
          <w:sz w:val="24"/>
        </w:rPr>
        <w:t>Mission Statement</w:t>
      </w:r>
    </w:p>
    <w:p w14:paraId="0B30115A" w14:textId="77777777" w:rsidR="00951872" w:rsidRDefault="00A22FD6" w:rsidP="009B06CB">
      <w:pPr>
        <w:spacing w:after="0" w:line="20" w:lineRule="atLeast"/>
        <w:jc w:val="center"/>
        <w:rPr>
          <w:rFonts w:ascii="Century Gothic" w:hAnsi="Century Gothic"/>
        </w:rPr>
      </w:pPr>
      <w:r w:rsidRPr="00FC67AC">
        <w:rPr>
          <w:rFonts w:ascii="Century Gothic" w:hAnsi="Century Gothic"/>
        </w:rPr>
        <w:t>In Christ We Grow – As a learning community we live out our Mission Statement striving for excellence through caring, sharing and achieving.</w:t>
      </w:r>
    </w:p>
    <w:p w14:paraId="4E16694F" w14:textId="77777777" w:rsidR="00951872" w:rsidRPr="00A22FD6" w:rsidRDefault="00951872" w:rsidP="00951872">
      <w:pPr>
        <w:spacing w:after="0" w:line="20" w:lineRule="atLeast"/>
        <w:rPr>
          <w:rFonts w:ascii="Century Gothic" w:hAnsi="Century Gothic"/>
        </w:rPr>
      </w:pPr>
    </w:p>
    <w:p w14:paraId="4CD2DDB4" w14:textId="1437E9EE" w:rsidR="00F71999" w:rsidRPr="00CE5684" w:rsidRDefault="00CE5684" w:rsidP="00CE5684">
      <w:pPr>
        <w:spacing w:after="0" w:line="20" w:lineRule="atLeast"/>
        <w:jc w:val="center"/>
        <w:rPr>
          <w:rFonts w:ascii="Century Gothic" w:hAnsi="Century Gothic" w:cs="Arial"/>
          <w:b/>
          <w:i/>
          <w:color w:val="C00000"/>
          <w:sz w:val="20"/>
        </w:rPr>
      </w:pPr>
      <w:r w:rsidRPr="00CE5684">
        <w:rPr>
          <w:rFonts w:ascii="Century Gothic" w:hAnsi="Century Gothic" w:cs="Arial"/>
          <w:b/>
          <w:i/>
          <w:color w:val="C00000"/>
          <w:sz w:val="20"/>
        </w:rPr>
        <w:t xml:space="preserve">To develop </w:t>
      </w:r>
      <w:r w:rsidR="00B03E6B">
        <w:rPr>
          <w:rFonts w:ascii="Century Gothic" w:hAnsi="Century Gothic" w:cs="Arial"/>
          <w:b/>
          <w:i/>
          <w:color w:val="C00000"/>
          <w:sz w:val="20"/>
        </w:rPr>
        <w:t>student</w:t>
      </w:r>
      <w:r w:rsidRPr="00CE5684">
        <w:rPr>
          <w:rFonts w:ascii="Century Gothic" w:hAnsi="Century Gothic" w:cs="Arial"/>
          <w:b/>
          <w:i/>
          <w:color w:val="C00000"/>
          <w:sz w:val="20"/>
        </w:rPr>
        <w:t>s’ knowledge, understanding and skills relevant to life in a rapidly changing world</w:t>
      </w:r>
    </w:p>
    <w:p w14:paraId="509032B5" w14:textId="77777777" w:rsidR="00CE5684" w:rsidRPr="000244CA" w:rsidRDefault="00CE5684" w:rsidP="00951872">
      <w:pPr>
        <w:spacing w:after="0" w:line="20" w:lineRule="atLeast"/>
        <w:jc w:val="both"/>
        <w:rPr>
          <w:rFonts w:ascii="Century Gothic" w:hAnsi="Century Gothic" w:cs="Arial"/>
          <w:color w:val="C00000"/>
        </w:rPr>
      </w:pPr>
    </w:p>
    <w:p w14:paraId="46F62E4F" w14:textId="77777777" w:rsidR="00CE5684" w:rsidRPr="00CE5684" w:rsidRDefault="00CE5684" w:rsidP="00CE5684">
      <w:pPr>
        <w:pStyle w:val="Default"/>
        <w:spacing w:line="276" w:lineRule="auto"/>
        <w:rPr>
          <w:rFonts w:ascii="Century Gothic" w:hAnsi="Century Gothic"/>
          <w:b/>
          <w:bCs/>
          <w:sz w:val="22"/>
          <w:szCs w:val="22"/>
        </w:rPr>
      </w:pPr>
      <w:r w:rsidRPr="00FE1809">
        <w:rPr>
          <w:b/>
          <w:bCs/>
          <w:sz w:val="22"/>
          <w:szCs w:val="22"/>
        </w:rPr>
        <w:t>I</w:t>
      </w:r>
      <w:r w:rsidRPr="00CE5684">
        <w:rPr>
          <w:rFonts w:ascii="Century Gothic" w:hAnsi="Century Gothic"/>
          <w:b/>
          <w:bCs/>
          <w:sz w:val="22"/>
          <w:szCs w:val="22"/>
        </w:rPr>
        <w:t xml:space="preserve">ntroduction </w:t>
      </w:r>
    </w:p>
    <w:p w14:paraId="6D5B5D65" w14:textId="6A31A1C5" w:rsidR="00CE5684" w:rsidRPr="00CE5684" w:rsidRDefault="00CE5684" w:rsidP="00873C62">
      <w:pPr>
        <w:pStyle w:val="NoSpacing"/>
        <w:jc w:val="both"/>
        <w:rPr>
          <w:rFonts w:ascii="Century Gothic" w:hAnsi="Century Gothic" w:cstheme="minorHAnsi"/>
        </w:rPr>
      </w:pPr>
      <w:r w:rsidRPr="00CE5684">
        <w:rPr>
          <w:rStyle w:val="NoSpacingChar"/>
          <w:rFonts w:ascii="Century Gothic" w:hAnsi="Century Gothic"/>
        </w:rPr>
        <w:t xml:space="preserve">This policy statement sets out the school’s arrangements for managing the access of providers to </w:t>
      </w:r>
      <w:r w:rsidR="00B03E6B">
        <w:rPr>
          <w:rStyle w:val="NoSpacingChar"/>
          <w:rFonts w:ascii="Century Gothic" w:hAnsi="Century Gothic"/>
        </w:rPr>
        <w:t>student</w:t>
      </w:r>
      <w:r w:rsidRPr="00CE5684">
        <w:rPr>
          <w:rStyle w:val="NoSpacingChar"/>
          <w:rFonts w:ascii="Century Gothic" w:hAnsi="Century Gothic"/>
        </w:rPr>
        <w:t>s at the school for the purpose of giving them information about the provider’s education or training offer. This complies with the scho</w:t>
      </w:r>
      <w:r w:rsidRPr="00CE5684">
        <w:rPr>
          <w:rFonts w:ascii="Century Gothic" w:hAnsi="Century Gothic" w:cstheme="minorHAnsi"/>
        </w:rPr>
        <w:t xml:space="preserve">ol’s legal obligations under Section 42B of the Education Act 1997. </w:t>
      </w:r>
      <w:r w:rsidR="00873C62" w:rsidRPr="00873C62">
        <w:rPr>
          <w:rFonts w:ascii="Century Gothic" w:hAnsi="Century Gothic" w:cstheme="minorHAnsi"/>
        </w:rPr>
        <w:t xml:space="preserve">Under Section 42B of the Education Act 1997 and the Skills and Post-16 Education Act 2022 we have a duty to provide </w:t>
      </w:r>
      <w:r w:rsidR="00B03E6B">
        <w:rPr>
          <w:rFonts w:ascii="Century Gothic" w:hAnsi="Century Gothic" w:cstheme="minorHAnsi"/>
        </w:rPr>
        <w:t>student</w:t>
      </w:r>
      <w:r w:rsidR="00873C62" w:rsidRPr="00873C62">
        <w:rPr>
          <w:rFonts w:ascii="Century Gothic" w:hAnsi="Century Gothic" w:cstheme="minorHAnsi"/>
        </w:rPr>
        <w:t>s in Years 8-13 with access to providers of post-14, post-16 and post-18 education and training. This policy statement sets out how we manage access requests from these providers.</w:t>
      </w:r>
    </w:p>
    <w:p w14:paraId="651ADD95" w14:textId="6A3DF31F" w:rsidR="00CE5684" w:rsidRPr="00CE5684" w:rsidRDefault="00B03E6B" w:rsidP="00CE5684">
      <w:pPr>
        <w:pStyle w:val="NoSpacing"/>
        <w:jc w:val="both"/>
        <w:rPr>
          <w:rFonts w:ascii="Century Gothic" w:hAnsi="Century Gothic"/>
          <w:b/>
          <w:bCs/>
          <w:szCs w:val="22"/>
        </w:rPr>
      </w:pPr>
      <w:r>
        <w:rPr>
          <w:rFonts w:ascii="Century Gothic" w:hAnsi="Century Gothic"/>
          <w:b/>
          <w:bCs/>
          <w:szCs w:val="22"/>
        </w:rPr>
        <w:t>Student</w:t>
      </w:r>
      <w:r w:rsidR="00CE5684" w:rsidRPr="00CE5684">
        <w:rPr>
          <w:rFonts w:ascii="Century Gothic" w:hAnsi="Century Gothic"/>
          <w:b/>
          <w:bCs/>
          <w:szCs w:val="22"/>
        </w:rPr>
        <w:t xml:space="preserve"> entitlement </w:t>
      </w:r>
    </w:p>
    <w:p w14:paraId="52B37A90" w14:textId="7D16ABAD" w:rsidR="00CE5684" w:rsidRPr="00CE5684" w:rsidRDefault="00CE5684" w:rsidP="00CE5684">
      <w:pPr>
        <w:pStyle w:val="NoSpacing"/>
        <w:jc w:val="both"/>
        <w:rPr>
          <w:rFonts w:ascii="Century Gothic" w:hAnsi="Century Gothic"/>
          <w:szCs w:val="22"/>
        </w:rPr>
      </w:pPr>
      <w:r w:rsidRPr="00CE5684">
        <w:rPr>
          <w:rFonts w:ascii="Century Gothic" w:hAnsi="Century Gothic"/>
          <w:szCs w:val="22"/>
        </w:rPr>
        <w:t xml:space="preserve">All </w:t>
      </w:r>
      <w:r w:rsidR="00B03E6B">
        <w:rPr>
          <w:rFonts w:ascii="Century Gothic" w:hAnsi="Century Gothic"/>
          <w:szCs w:val="22"/>
        </w:rPr>
        <w:t>student</w:t>
      </w:r>
      <w:r w:rsidRPr="00CE5684">
        <w:rPr>
          <w:rFonts w:ascii="Century Gothic" w:hAnsi="Century Gothic"/>
          <w:szCs w:val="22"/>
        </w:rPr>
        <w:t xml:space="preserve">s in years </w:t>
      </w:r>
      <w:r w:rsidR="005848B4">
        <w:rPr>
          <w:rFonts w:ascii="Century Gothic" w:hAnsi="Century Gothic"/>
          <w:szCs w:val="22"/>
        </w:rPr>
        <w:t>7</w:t>
      </w:r>
      <w:r w:rsidRPr="00CE5684">
        <w:rPr>
          <w:rFonts w:ascii="Century Gothic" w:hAnsi="Century Gothic"/>
          <w:szCs w:val="22"/>
        </w:rPr>
        <w:t xml:space="preserve">-13 are entitled: </w:t>
      </w:r>
    </w:p>
    <w:p w14:paraId="4A71D38F" w14:textId="77777777" w:rsidR="00CE5684" w:rsidRPr="00CE5684" w:rsidRDefault="00CE5684" w:rsidP="00CE5684">
      <w:pPr>
        <w:pStyle w:val="NoSpacing"/>
        <w:numPr>
          <w:ilvl w:val="0"/>
          <w:numId w:val="22"/>
        </w:numPr>
        <w:jc w:val="both"/>
        <w:rPr>
          <w:rFonts w:ascii="Century Gothic" w:hAnsi="Century Gothic"/>
          <w:szCs w:val="22"/>
        </w:rPr>
      </w:pPr>
      <w:r w:rsidRPr="00CE5684">
        <w:rPr>
          <w:rFonts w:ascii="Century Gothic" w:hAnsi="Century Gothic"/>
          <w:szCs w:val="22"/>
        </w:rPr>
        <w:t xml:space="preserve">to find out about technical education qualifications and apprenticeships opportunities, as part of a careers programme which provides information on the full range of education and training options available at each transition point; </w:t>
      </w:r>
    </w:p>
    <w:p w14:paraId="0BCDE859" w14:textId="77777777" w:rsidR="00CE5684" w:rsidRPr="00CE5684" w:rsidRDefault="00CE5684" w:rsidP="00CE5684">
      <w:pPr>
        <w:pStyle w:val="NoSpacing"/>
        <w:numPr>
          <w:ilvl w:val="0"/>
          <w:numId w:val="22"/>
        </w:numPr>
        <w:jc w:val="both"/>
        <w:rPr>
          <w:rFonts w:ascii="Century Gothic" w:hAnsi="Century Gothic"/>
          <w:szCs w:val="22"/>
        </w:rPr>
      </w:pPr>
      <w:r w:rsidRPr="00CE5684">
        <w:rPr>
          <w:rFonts w:ascii="Century Gothic" w:hAnsi="Century Gothic"/>
          <w:szCs w:val="22"/>
        </w:rPr>
        <w:t xml:space="preserve">to hear from a range of local providers about the opportunities they offer, including technical education and apprenticeships – through options events, assemblies and group discussions and taster events; </w:t>
      </w:r>
    </w:p>
    <w:p w14:paraId="7557582C" w14:textId="77777777" w:rsidR="00CE5684" w:rsidRDefault="00CE5684" w:rsidP="00873C62">
      <w:pPr>
        <w:pStyle w:val="NoSpacing"/>
        <w:numPr>
          <w:ilvl w:val="0"/>
          <w:numId w:val="22"/>
        </w:numPr>
        <w:jc w:val="both"/>
        <w:rPr>
          <w:rFonts w:ascii="Century Gothic" w:hAnsi="Century Gothic"/>
          <w:szCs w:val="22"/>
        </w:rPr>
      </w:pPr>
      <w:r w:rsidRPr="00CE5684">
        <w:rPr>
          <w:rFonts w:ascii="Century Gothic" w:hAnsi="Century Gothic"/>
          <w:szCs w:val="22"/>
        </w:rPr>
        <w:t xml:space="preserve">to understand how to make applications for the full range of academic and technical courses. </w:t>
      </w:r>
    </w:p>
    <w:p w14:paraId="77AB5D77" w14:textId="6CDCB7F8" w:rsidR="00873C62" w:rsidRPr="00873C62" w:rsidRDefault="00873C62" w:rsidP="00873C62">
      <w:pPr>
        <w:spacing w:line="276" w:lineRule="auto"/>
        <w:jc w:val="both"/>
        <w:rPr>
          <w:rFonts w:ascii="Century Gothic" w:hAnsi="Century Gothic" w:cs="Arial"/>
        </w:rPr>
      </w:pPr>
      <w:r w:rsidRPr="00873C62">
        <w:rPr>
          <w:rFonts w:ascii="Century Gothic" w:hAnsi="Century Gothic" w:cs="Arial"/>
        </w:rPr>
        <w:t xml:space="preserve">All </w:t>
      </w:r>
      <w:r w:rsidR="00B03E6B">
        <w:rPr>
          <w:rFonts w:ascii="Century Gothic" w:hAnsi="Century Gothic" w:cs="Arial"/>
        </w:rPr>
        <w:t>student</w:t>
      </w:r>
      <w:r w:rsidRPr="00873C62">
        <w:rPr>
          <w:rFonts w:ascii="Century Gothic" w:hAnsi="Century Gothic" w:cs="Arial"/>
        </w:rPr>
        <w:t>s in Years 8 to 13 will receive at least six encounters with accredited providers of technical education and apprenticeships. These encounters will be divided accordingly:</w:t>
      </w:r>
    </w:p>
    <w:p w14:paraId="042DA734" w14:textId="617EA29A" w:rsidR="00873C62" w:rsidRPr="00873C62" w:rsidRDefault="00873C62" w:rsidP="00873C62">
      <w:pPr>
        <w:pStyle w:val="ListParagraph"/>
        <w:numPr>
          <w:ilvl w:val="0"/>
          <w:numId w:val="23"/>
        </w:numPr>
        <w:spacing w:after="200" w:line="276" w:lineRule="auto"/>
        <w:jc w:val="both"/>
        <w:rPr>
          <w:rFonts w:ascii="Century Gothic" w:hAnsi="Century Gothic" w:cs="Arial"/>
        </w:rPr>
      </w:pPr>
      <w:r w:rsidRPr="00873C62">
        <w:rPr>
          <w:rFonts w:ascii="Century Gothic" w:hAnsi="Century Gothic" w:cs="Arial"/>
        </w:rPr>
        <w:t xml:space="preserve">During the first key phase (Year 8 to Year 9) all </w:t>
      </w:r>
      <w:r w:rsidR="00B03E6B">
        <w:rPr>
          <w:rFonts w:ascii="Century Gothic" w:hAnsi="Century Gothic" w:cs="Arial"/>
        </w:rPr>
        <w:t>student</w:t>
      </w:r>
      <w:r w:rsidRPr="00873C62">
        <w:rPr>
          <w:rFonts w:ascii="Century Gothic" w:hAnsi="Century Gothic" w:cs="Arial"/>
        </w:rPr>
        <w:t>s must attend two mandatory sessions by accredited providers</w:t>
      </w:r>
    </w:p>
    <w:p w14:paraId="66742ADD" w14:textId="376139AE" w:rsidR="00873C62" w:rsidRPr="00873C62" w:rsidRDefault="00873C62" w:rsidP="00873C62">
      <w:pPr>
        <w:pStyle w:val="ListParagraph"/>
        <w:numPr>
          <w:ilvl w:val="0"/>
          <w:numId w:val="23"/>
        </w:numPr>
        <w:spacing w:after="200" w:line="276" w:lineRule="auto"/>
        <w:jc w:val="both"/>
        <w:rPr>
          <w:rFonts w:ascii="Century Gothic" w:hAnsi="Century Gothic" w:cs="Arial"/>
        </w:rPr>
      </w:pPr>
      <w:r w:rsidRPr="00873C62">
        <w:rPr>
          <w:rFonts w:ascii="Century Gothic" w:hAnsi="Century Gothic" w:cs="Arial"/>
        </w:rPr>
        <w:t>During the second key phase (Year 10 and 11)</w:t>
      </w:r>
      <w:r w:rsidRPr="00873C62">
        <w:rPr>
          <w:rFonts w:ascii="Century Gothic" w:hAnsi="Century Gothic" w:cs="Arial"/>
          <w:b/>
          <w:bCs/>
          <w:color w:val="5B9BD5" w:themeColor="accent5"/>
        </w:rPr>
        <w:t xml:space="preserve"> </w:t>
      </w:r>
      <w:r w:rsidRPr="00873C62">
        <w:rPr>
          <w:rFonts w:ascii="Century Gothic" w:hAnsi="Century Gothic" w:cs="Arial"/>
        </w:rPr>
        <w:t xml:space="preserve">all </w:t>
      </w:r>
      <w:r w:rsidR="00B03E6B">
        <w:rPr>
          <w:rFonts w:ascii="Century Gothic" w:hAnsi="Century Gothic" w:cs="Arial"/>
        </w:rPr>
        <w:t>student</w:t>
      </w:r>
      <w:r w:rsidRPr="00873C62">
        <w:rPr>
          <w:rFonts w:ascii="Century Gothic" w:hAnsi="Century Gothic" w:cs="Arial"/>
        </w:rPr>
        <w:t xml:space="preserve">s must attend two mandatory sessions by accredited providers </w:t>
      </w:r>
    </w:p>
    <w:p w14:paraId="155FD1B3" w14:textId="07478FDB" w:rsidR="00873C62" w:rsidRPr="00873C62" w:rsidRDefault="00873C62" w:rsidP="00873C62">
      <w:pPr>
        <w:pStyle w:val="ListParagraph"/>
        <w:numPr>
          <w:ilvl w:val="0"/>
          <w:numId w:val="23"/>
        </w:numPr>
        <w:spacing w:after="200" w:line="276" w:lineRule="auto"/>
        <w:jc w:val="both"/>
        <w:rPr>
          <w:rFonts w:ascii="Century Gothic" w:hAnsi="Century Gothic"/>
        </w:rPr>
      </w:pPr>
      <w:r w:rsidRPr="00873C62">
        <w:rPr>
          <w:rFonts w:ascii="Century Gothic" w:hAnsi="Century Gothic" w:cs="Arial"/>
        </w:rPr>
        <w:t xml:space="preserve">During the third key phase (Year 12 and Year 13) there will two sessions by accredited providers – these will be optional for </w:t>
      </w:r>
      <w:r w:rsidR="00B03E6B">
        <w:rPr>
          <w:rFonts w:ascii="Century Gothic" w:hAnsi="Century Gothic" w:cs="Arial"/>
        </w:rPr>
        <w:t>student</w:t>
      </w:r>
      <w:r w:rsidRPr="00873C62">
        <w:rPr>
          <w:rFonts w:ascii="Century Gothic" w:hAnsi="Century Gothic" w:cs="Arial"/>
        </w:rPr>
        <w:t xml:space="preserve">s to attend </w:t>
      </w:r>
    </w:p>
    <w:p w14:paraId="32DE98E1" w14:textId="77777777" w:rsidR="00CE5684" w:rsidRPr="00CE5684" w:rsidRDefault="00CE5684" w:rsidP="00CE5684">
      <w:pPr>
        <w:pStyle w:val="NoSpacing"/>
        <w:jc w:val="both"/>
        <w:rPr>
          <w:rFonts w:ascii="Century Gothic" w:hAnsi="Century Gothic"/>
          <w:szCs w:val="22"/>
        </w:rPr>
      </w:pPr>
      <w:r w:rsidRPr="00CE5684">
        <w:rPr>
          <w:rFonts w:ascii="Century Gothic" w:hAnsi="Century Gothic"/>
          <w:b/>
          <w:bCs/>
          <w:szCs w:val="22"/>
        </w:rPr>
        <w:t xml:space="preserve">Management of provider access requests </w:t>
      </w:r>
    </w:p>
    <w:p w14:paraId="209BC42F" w14:textId="77777777" w:rsidR="00CE5684" w:rsidRPr="00CE5684" w:rsidRDefault="00CE5684" w:rsidP="00CE5684">
      <w:pPr>
        <w:pStyle w:val="NoSpacing"/>
        <w:jc w:val="both"/>
        <w:rPr>
          <w:rFonts w:ascii="Century Gothic" w:hAnsi="Century Gothic"/>
          <w:b/>
          <w:bCs/>
          <w:szCs w:val="22"/>
        </w:rPr>
      </w:pPr>
      <w:r w:rsidRPr="00CE5684">
        <w:rPr>
          <w:rFonts w:ascii="Century Gothic" w:hAnsi="Century Gothic"/>
          <w:b/>
          <w:bCs/>
          <w:szCs w:val="22"/>
        </w:rPr>
        <w:t xml:space="preserve">Procedure </w:t>
      </w:r>
    </w:p>
    <w:p w14:paraId="0E25DABA" w14:textId="77777777" w:rsidR="00873C62" w:rsidRDefault="00CE5684" w:rsidP="00CE5684">
      <w:pPr>
        <w:pStyle w:val="NoSpacing"/>
        <w:jc w:val="both"/>
        <w:rPr>
          <w:rFonts w:ascii="Century Gothic" w:hAnsi="Century Gothic"/>
          <w:szCs w:val="22"/>
        </w:rPr>
      </w:pPr>
      <w:r w:rsidRPr="00CE5684">
        <w:rPr>
          <w:rFonts w:ascii="Century Gothic" w:hAnsi="Century Gothic"/>
          <w:szCs w:val="22"/>
        </w:rPr>
        <w:t xml:space="preserve">A provider wishing to request access should contact: </w:t>
      </w:r>
    </w:p>
    <w:p w14:paraId="12C20DC1" w14:textId="76AC7A73" w:rsidR="00CE5684" w:rsidRPr="00CE5684" w:rsidRDefault="00CE5684" w:rsidP="00CE5684">
      <w:pPr>
        <w:pStyle w:val="NoSpacing"/>
        <w:jc w:val="both"/>
        <w:rPr>
          <w:rFonts w:ascii="Century Gothic" w:hAnsi="Century Gothic"/>
          <w:szCs w:val="22"/>
        </w:rPr>
      </w:pPr>
      <w:proofErr w:type="spellStart"/>
      <w:r w:rsidRPr="00CE5684">
        <w:rPr>
          <w:rFonts w:ascii="Century Gothic" w:hAnsi="Century Gothic"/>
          <w:szCs w:val="22"/>
        </w:rPr>
        <w:t>Mrs</w:t>
      </w:r>
      <w:proofErr w:type="spellEnd"/>
      <w:r w:rsidRPr="00CE5684">
        <w:rPr>
          <w:rFonts w:ascii="Century Gothic" w:hAnsi="Century Gothic"/>
          <w:szCs w:val="22"/>
        </w:rPr>
        <w:t xml:space="preserve"> </w:t>
      </w:r>
      <w:r w:rsidR="004E6A0D">
        <w:rPr>
          <w:rFonts w:ascii="Century Gothic" w:hAnsi="Century Gothic"/>
          <w:szCs w:val="22"/>
        </w:rPr>
        <w:t>S Evans</w:t>
      </w:r>
      <w:r w:rsidR="00873C62">
        <w:rPr>
          <w:rFonts w:ascii="Century Gothic" w:hAnsi="Century Gothic"/>
          <w:szCs w:val="22"/>
        </w:rPr>
        <w:tab/>
      </w:r>
      <w:r w:rsidR="00873C62">
        <w:rPr>
          <w:rFonts w:ascii="Century Gothic" w:hAnsi="Century Gothic"/>
          <w:szCs w:val="22"/>
        </w:rPr>
        <w:tab/>
      </w:r>
      <w:r w:rsidR="004E6A0D">
        <w:rPr>
          <w:rFonts w:ascii="Century Gothic" w:hAnsi="Century Gothic"/>
          <w:szCs w:val="22"/>
        </w:rPr>
        <w:t>Assistant</w:t>
      </w:r>
      <w:r w:rsidRPr="00CE5684">
        <w:rPr>
          <w:rFonts w:ascii="Century Gothic" w:hAnsi="Century Gothic"/>
          <w:szCs w:val="22"/>
        </w:rPr>
        <w:t xml:space="preserve"> Headteacher [Careers Leader]</w:t>
      </w:r>
    </w:p>
    <w:p w14:paraId="47FA66E3" w14:textId="406A8629" w:rsidR="00873C62" w:rsidRDefault="00CE5684" w:rsidP="00873C62">
      <w:pPr>
        <w:pStyle w:val="NoSpacing"/>
        <w:jc w:val="both"/>
        <w:rPr>
          <w:rFonts w:ascii="Century Gothic" w:hAnsi="Century Gothic"/>
          <w:szCs w:val="22"/>
        </w:rPr>
      </w:pPr>
      <w:r w:rsidRPr="00CE5684">
        <w:rPr>
          <w:rFonts w:ascii="Century Gothic" w:hAnsi="Century Gothic"/>
          <w:szCs w:val="22"/>
        </w:rPr>
        <w:t>Email:</w:t>
      </w:r>
      <w:r w:rsidR="00873C62">
        <w:rPr>
          <w:rFonts w:ascii="Century Gothic" w:hAnsi="Century Gothic"/>
          <w:szCs w:val="22"/>
        </w:rPr>
        <w:tab/>
      </w:r>
      <w:r w:rsidR="00873C62">
        <w:rPr>
          <w:rFonts w:ascii="Century Gothic" w:hAnsi="Century Gothic"/>
          <w:szCs w:val="22"/>
        </w:rPr>
        <w:tab/>
      </w:r>
      <w:r w:rsidR="00873C62">
        <w:rPr>
          <w:rFonts w:ascii="Century Gothic" w:hAnsi="Century Gothic"/>
          <w:szCs w:val="22"/>
        </w:rPr>
        <w:tab/>
      </w:r>
      <w:r w:rsidRPr="00CE5684">
        <w:rPr>
          <w:rFonts w:ascii="Century Gothic" w:hAnsi="Century Gothic"/>
          <w:szCs w:val="22"/>
        </w:rPr>
        <w:t xml:space="preserve"> </w:t>
      </w:r>
      <w:hyperlink r:id="rId12" w:history="1">
        <w:r w:rsidR="00873C62" w:rsidRPr="00873C62">
          <w:rPr>
            <w:rStyle w:val="Hyperlink"/>
            <w:rFonts w:ascii="Century Gothic" w:hAnsi="Century Gothic"/>
            <w:i/>
            <w:iCs/>
            <w:color w:val="0000FF"/>
            <w:szCs w:val="22"/>
          </w:rPr>
          <w:t>s.evans@olqp.lancs.sch.uk</w:t>
        </w:r>
      </w:hyperlink>
      <w:r w:rsidR="00873C62" w:rsidRPr="00873C62">
        <w:rPr>
          <w:rFonts w:ascii="Century Gothic" w:hAnsi="Century Gothic"/>
          <w:color w:val="0000FF"/>
          <w:szCs w:val="22"/>
        </w:rPr>
        <w:t xml:space="preserve"> </w:t>
      </w:r>
    </w:p>
    <w:p w14:paraId="406FCA39" w14:textId="72D38DCF" w:rsidR="00873C62" w:rsidRPr="00CE5684" w:rsidRDefault="00873C62" w:rsidP="00873C62">
      <w:pPr>
        <w:pStyle w:val="NoSpacing"/>
        <w:jc w:val="both"/>
        <w:rPr>
          <w:rFonts w:ascii="Century Gothic" w:hAnsi="Century Gothic"/>
          <w:szCs w:val="22"/>
        </w:rPr>
      </w:pPr>
      <w:r w:rsidRPr="00CE5684">
        <w:rPr>
          <w:rFonts w:ascii="Century Gothic" w:hAnsi="Century Gothic"/>
          <w:szCs w:val="22"/>
        </w:rPr>
        <w:t xml:space="preserve">Telephone: </w:t>
      </w:r>
      <w:r>
        <w:rPr>
          <w:rFonts w:ascii="Century Gothic" w:hAnsi="Century Gothic"/>
          <w:szCs w:val="22"/>
        </w:rPr>
        <w:tab/>
      </w:r>
      <w:r>
        <w:rPr>
          <w:rFonts w:ascii="Century Gothic" w:hAnsi="Century Gothic"/>
          <w:szCs w:val="22"/>
        </w:rPr>
        <w:tab/>
      </w:r>
      <w:r w:rsidRPr="00873C62">
        <w:rPr>
          <w:rFonts w:ascii="Century Gothic" w:hAnsi="Century Gothic"/>
          <w:i/>
          <w:iCs/>
          <w:color w:val="0000FF"/>
          <w:szCs w:val="22"/>
        </w:rPr>
        <w:t>01695 725635</w:t>
      </w:r>
    </w:p>
    <w:p w14:paraId="39964DF3" w14:textId="1BADB9BC" w:rsidR="00CE5684" w:rsidRDefault="00CE5684" w:rsidP="00CE5684">
      <w:pPr>
        <w:pStyle w:val="NoSpacing"/>
        <w:jc w:val="both"/>
        <w:rPr>
          <w:rFonts w:ascii="Century Gothic" w:hAnsi="Century Gothic"/>
          <w:i/>
          <w:iCs/>
          <w:szCs w:val="22"/>
        </w:rPr>
      </w:pPr>
    </w:p>
    <w:p w14:paraId="6CE1D9F5" w14:textId="5A4158D7" w:rsidR="00CE5684" w:rsidRPr="00CE5684" w:rsidRDefault="00CE5684" w:rsidP="00CE5684">
      <w:pPr>
        <w:pStyle w:val="NoSpacing"/>
        <w:jc w:val="both"/>
        <w:rPr>
          <w:rFonts w:ascii="Century Gothic" w:hAnsi="Century Gothic"/>
          <w:szCs w:val="22"/>
        </w:rPr>
      </w:pPr>
      <w:r w:rsidRPr="00CE5684">
        <w:rPr>
          <w:rFonts w:ascii="Century Gothic" w:hAnsi="Century Gothic"/>
          <w:b/>
          <w:bCs/>
          <w:szCs w:val="22"/>
        </w:rPr>
        <w:lastRenderedPageBreak/>
        <w:t xml:space="preserve">Opportunities for </w:t>
      </w:r>
      <w:r w:rsidR="00B03E6B">
        <w:rPr>
          <w:rFonts w:ascii="Century Gothic" w:hAnsi="Century Gothic"/>
          <w:b/>
          <w:bCs/>
          <w:szCs w:val="22"/>
        </w:rPr>
        <w:t>A</w:t>
      </w:r>
      <w:r w:rsidRPr="00CE5684">
        <w:rPr>
          <w:rFonts w:ascii="Century Gothic" w:hAnsi="Century Gothic"/>
          <w:b/>
          <w:bCs/>
          <w:szCs w:val="22"/>
        </w:rPr>
        <w:t xml:space="preserve">ccess </w:t>
      </w:r>
    </w:p>
    <w:p w14:paraId="2F7371C2" w14:textId="7BE9427A" w:rsidR="00CE5684" w:rsidRPr="00CE5684" w:rsidRDefault="00CE5684" w:rsidP="00CE5684">
      <w:pPr>
        <w:pStyle w:val="NoSpacing"/>
        <w:jc w:val="both"/>
        <w:rPr>
          <w:rFonts w:ascii="Century Gothic" w:hAnsi="Century Gothic"/>
          <w:szCs w:val="22"/>
        </w:rPr>
      </w:pPr>
      <w:r w:rsidRPr="00CE5684">
        <w:rPr>
          <w:rFonts w:ascii="Century Gothic" w:hAnsi="Century Gothic"/>
          <w:szCs w:val="22"/>
        </w:rPr>
        <w:t xml:space="preserve">A number of events, integrated into the school careers programme, will offer providers an opportunity to come into school to speak to </w:t>
      </w:r>
      <w:r w:rsidR="00B03E6B">
        <w:rPr>
          <w:rFonts w:ascii="Century Gothic" w:hAnsi="Century Gothic"/>
          <w:szCs w:val="22"/>
        </w:rPr>
        <w:t>student</w:t>
      </w:r>
      <w:r w:rsidRPr="00CE5684">
        <w:rPr>
          <w:rFonts w:ascii="Century Gothic" w:hAnsi="Century Gothic"/>
          <w:szCs w:val="22"/>
        </w:rPr>
        <w:t xml:space="preserve">s and/or their parents/carers: </w:t>
      </w:r>
    </w:p>
    <w:p w14:paraId="7ADFECB9" w14:textId="77777777" w:rsidR="00CE5684" w:rsidRPr="00CE5684" w:rsidRDefault="00CE5684" w:rsidP="00CE5684">
      <w:pPr>
        <w:pStyle w:val="NoSpacing"/>
        <w:jc w:val="both"/>
        <w:rPr>
          <w:rFonts w:ascii="Century Gothic" w:hAnsi="Century Gothic"/>
          <w:szCs w:val="22"/>
        </w:rPr>
      </w:pPr>
    </w:p>
    <w:tbl>
      <w:tblPr>
        <w:tblpPr w:leftFromText="180" w:rightFromText="180" w:vertAnchor="text" w:tblpYSpec="inside"/>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9"/>
        <w:gridCol w:w="2865"/>
        <w:gridCol w:w="2865"/>
        <w:gridCol w:w="2981"/>
      </w:tblGrid>
      <w:tr w:rsidR="00CE5684" w:rsidRPr="00CE5684" w14:paraId="0449163A" w14:textId="77777777" w:rsidTr="00873C62">
        <w:trPr>
          <w:trHeight w:val="164"/>
        </w:trPr>
        <w:tc>
          <w:tcPr>
            <w:tcW w:w="1349" w:type="dxa"/>
          </w:tcPr>
          <w:p w14:paraId="7B897FD2" w14:textId="77777777" w:rsidR="00CE5684" w:rsidRPr="00CE5684" w:rsidRDefault="00CE5684" w:rsidP="00CE5684">
            <w:pPr>
              <w:pStyle w:val="NoSpacing"/>
              <w:jc w:val="both"/>
              <w:rPr>
                <w:rFonts w:ascii="Century Gothic" w:hAnsi="Century Gothic"/>
                <w:b/>
                <w:bCs/>
                <w:szCs w:val="22"/>
              </w:rPr>
            </w:pPr>
            <w:r w:rsidRPr="00CE5684">
              <w:rPr>
                <w:rFonts w:ascii="Century Gothic" w:hAnsi="Century Gothic"/>
                <w:b/>
                <w:bCs/>
                <w:szCs w:val="22"/>
              </w:rPr>
              <w:t>Year Group</w:t>
            </w:r>
          </w:p>
        </w:tc>
        <w:tc>
          <w:tcPr>
            <w:tcW w:w="2865" w:type="dxa"/>
          </w:tcPr>
          <w:p w14:paraId="64F99CFD" w14:textId="77777777" w:rsidR="00CE5684" w:rsidRPr="00CE5684" w:rsidRDefault="00CE5684" w:rsidP="00CE5684">
            <w:pPr>
              <w:pStyle w:val="NoSpacing"/>
              <w:jc w:val="both"/>
              <w:rPr>
                <w:rFonts w:ascii="Century Gothic" w:hAnsi="Century Gothic"/>
                <w:b/>
                <w:bCs/>
                <w:szCs w:val="22"/>
              </w:rPr>
            </w:pPr>
            <w:r w:rsidRPr="00CE5684">
              <w:rPr>
                <w:rFonts w:ascii="Century Gothic" w:hAnsi="Century Gothic"/>
                <w:b/>
                <w:bCs/>
                <w:szCs w:val="22"/>
              </w:rPr>
              <w:t xml:space="preserve">Autumn Term </w:t>
            </w:r>
          </w:p>
          <w:p w14:paraId="57087FEF" w14:textId="77777777" w:rsidR="00CE5684" w:rsidRPr="00CE5684" w:rsidRDefault="00CE5684" w:rsidP="00CE5684">
            <w:pPr>
              <w:pStyle w:val="NoSpacing"/>
              <w:jc w:val="both"/>
              <w:rPr>
                <w:rFonts w:ascii="Century Gothic" w:hAnsi="Century Gothic"/>
                <w:szCs w:val="22"/>
              </w:rPr>
            </w:pPr>
          </w:p>
        </w:tc>
        <w:tc>
          <w:tcPr>
            <w:tcW w:w="2865" w:type="dxa"/>
          </w:tcPr>
          <w:p w14:paraId="7C20CE7C" w14:textId="77777777" w:rsidR="00CE5684" w:rsidRPr="00CE5684" w:rsidRDefault="00CE5684" w:rsidP="00CE5684">
            <w:pPr>
              <w:pStyle w:val="NoSpacing"/>
              <w:jc w:val="both"/>
              <w:rPr>
                <w:rFonts w:ascii="Century Gothic" w:hAnsi="Century Gothic"/>
                <w:szCs w:val="22"/>
              </w:rPr>
            </w:pPr>
            <w:r w:rsidRPr="00CE5684">
              <w:rPr>
                <w:rFonts w:ascii="Century Gothic" w:hAnsi="Century Gothic"/>
                <w:b/>
                <w:bCs/>
                <w:szCs w:val="22"/>
              </w:rPr>
              <w:t xml:space="preserve">Spring Term </w:t>
            </w:r>
          </w:p>
        </w:tc>
        <w:tc>
          <w:tcPr>
            <w:tcW w:w="2981" w:type="dxa"/>
          </w:tcPr>
          <w:p w14:paraId="119E6303" w14:textId="77777777" w:rsidR="00CE5684" w:rsidRPr="00CE5684" w:rsidRDefault="00CE5684" w:rsidP="00CE5684">
            <w:pPr>
              <w:pStyle w:val="NoSpacing"/>
              <w:jc w:val="both"/>
              <w:rPr>
                <w:rFonts w:ascii="Century Gothic" w:hAnsi="Century Gothic"/>
                <w:szCs w:val="22"/>
              </w:rPr>
            </w:pPr>
            <w:r w:rsidRPr="00CE5684">
              <w:rPr>
                <w:rFonts w:ascii="Century Gothic" w:hAnsi="Century Gothic"/>
                <w:b/>
                <w:bCs/>
                <w:szCs w:val="22"/>
              </w:rPr>
              <w:t xml:space="preserve">Summer Term </w:t>
            </w:r>
          </w:p>
        </w:tc>
      </w:tr>
      <w:tr w:rsidR="00CE5684" w:rsidRPr="00CE5684" w14:paraId="7E135515" w14:textId="77777777" w:rsidTr="00873C62">
        <w:trPr>
          <w:trHeight w:val="164"/>
        </w:trPr>
        <w:tc>
          <w:tcPr>
            <w:tcW w:w="1349" w:type="dxa"/>
            <w:vAlign w:val="center"/>
          </w:tcPr>
          <w:p w14:paraId="02E66207" w14:textId="77777777" w:rsidR="00CE5684" w:rsidRPr="00CE5684" w:rsidRDefault="00CE5684" w:rsidP="00871AA0">
            <w:pPr>
              <w:pStyle w:val="NoSpacing"/>
              <w:jc w:val="center"/>
              <w:rPr>
                <w:rFonts w:ascii="Century Gothic" w:hAnsi="Century Gothic"/>
                <w:b/>
                <w:bCs/>
                <w:szCs w:val="22"/>
              </w:rPr>
            </w:pPr>
            <w:r w:rsidRPr="00CE5684">
              <w:rPr>
                <w:rFonts w:ascii="Century Gothic" w:hAnsi="Century Gothic"/>
                <w:b/>
                <w:bCs/>
                <w:szCs w:val="22"/>
              </w:rPr>
              <w:t>7</w:t>
            </w:r>
          </w:p>
        </w:tc>
        <w:tc>
          <w:tcPr>
            <w:tcW w:w="2865" w:type="dxa"/>
          </w:tcPr>
          <w:p w14:paraId="13931428" w14:textId="77777777" w:rsidR="00871AA0" w:rsidRPr="00873C62" w:rsidRDefault="00871AA0" w:rsidP="004E6A0D">
            <w:pPr>
              <w:pStyle w:val="NoSpacing"/>
              <w:jc w:val="center"/>
              <w:rPr>
                <w:rFonts w:ascii="Century Gothic" w:hAnsi="Century Gothic"/>
                <w:sz w:val="20"/>
                <w:szCs w:val="20"/>
              </w:rPr>
            </w:pPr>
            <w:r w:rsidRPr="00873C62">
              <w:rPr>
                <w:rFonts w:ascii="Century Gothic" w:hAnsi="Century Gothic"/>
                <w:sz w:val="20"/>
                <w:szCs w:val="20"/>
              </w:rPr>
              <w:t>Careers Fai</w:t>
            </w:r>
            <w:r w:rsidR="004E6A0D" w:rsidRPr="00873C62">
              <w:rPr>
                <w:rFonts w:ascii="Century Gothic" w:hAnsi="Century Gothic"/>
                <w:sz w:val="20"/>
                <w:szCs w:val="20"/>
              </w:rPr>
              <w:t>r</w:t>
            </w:r>
          </w:p>
          <w:p w14:paraId="72006390" w14:textId="1F2FD570" w:rsidR="004E6A0D"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Tuesday 12</w:t>
            </w:r>
            <w:r w:rsidRPr="00873C62">
              <w:rPr>
                <w:rFonts w:ascii="Century Gothic" w:hAnsi="Century Gothic"/>
                <w:sz w:val="20"/>
                <w:szCs w:val="20"/>
                <w:vertAlign w:val="superscript"/>
              </w:rPr>
              <w:t>th</w:t>
            </w:r>
            <w:r w:rsidRPr="00873C62">
              <w:rPr>
                <w:rFonts w:ascii="Century Gothic" w:hAnsi="Century Gothic"/>
                <w:sz w:val="20"/>
                <w:szCs w:val="20"/>
              </w:rPr>
              <w:t xml:space="preserve"> Nov 2024</w:t>
            </w:r>
          </w:p>
        </w:tc>
        <w:tc>
          <w:tcPr>
            <w:tcW w:w="2865" w:type="dxa"/>
          </w:tcPr>
          <w:p w14:paraId="0ED7D769" w14:textId="77777777" w:rsidR="00CE5684"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National Careers Week</w:t>
            </w:r>
          </w:p>
          <w:p w14:paraId="3C9DABB6" w14:textId="0C2FC60D" w:rsidR="004E6A0D"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3</w:t>
            </w:r>
            <w:r w:rsidRPr="00873C62">
              <w:rPr>
                <w:rFonts w:ascii="Century Gothic" w:hAnsi="Century Gothic"/>
                <w:sz w:val="20"/>
                <w:szCs w:val="20"/>
                <w:vertAlign w:val="superscript"/>
              </w:rPr>
              <w:t>rd</w:t>
            </w:r>
            <w:r w:rsidRPr="00873C62">
              <w:rPr>
                <w:rFonts w:ascii="Century Gothic" w:hAnsi="Century Gothic"/>
                <w:sz w:val="20"/>
                <w:szCs w:val="20"/>
              </w:rPr>
              <w:t>-8</w:t>
            </w:r>
            <w:r w:rsidRPr="00873C62">
              <w:rPr>
                <w:rFonts w:ascii="Century Gothic" w:hAnsi="Century Gothic"/>
                <w:sz w:val="20"/>
                <w:szCs w:val="20"/>
                <w:vertAlign w:val="superscript"/>
              </w:rPr>
              <w:t>th</w:t>
            </w:r>
            <w:r w:rsidRPr="00873C62">
              <w:rPr>
                <w:rFonts w:ascii="Century Gothic" w:hAnsi="Century Gothic"/>
                <w:sz w:val="20"/>
                <w:szCs w:val="20"/>
              </w:rPr>
              <w:t xml:space="preserve"> March 2025</w:t>
            </w:r>
          </w:p>
        </w:tc>
        <w:tc>
          <w:tcPr>
            <w:tcW w:w="2981" w:type="dxa"/>
          </w:tcPr>
          <w:p w14:paraId="353A71D8" w14:textId="77777777" w:rsidR="00CE5684" w:rsidRPr="00873C62" w:rsidRDefault="004E6A0D" w:rsidP="00CE5684">
            <w:pPr>
              <w:pStyle w:val="NoSpacing"/>
              <w:jc w:val="both"/>
              <w:rPr>
                <w:rFonts w:ascii="Century Gothic" w:hAnsi="Century Gothic"/>
                <w:color w:val="000000" w:themeColor="text1"/>
                <w:sz w:val="20"/>
                <w:szCs w:val="20"/>
              </w:rPr>
            </w:pPr>
            <w:r w:rsidRPr="00873C62">
              <w:rPr>
                <w:rFonts w:ascii="Century Gothic" w:hAnsi="Century Gothic"/>
                <w:color w:val="000000" w:themeColor="text1"/>
                <w:sz w:val="20"/>
                <w:szCs w:val="20"/>
              </w:rPr>
              <w:t>Personal Development Day</w:t>
            </w:r>
          </w:p>
          <w:p w14:paraId="07D128B5" w14:textId="3C355C35" w:rsidR="004E6A0D" w:rsidRPr="00873C62" w:rsidRDefault="004E6A0D" w:rsidP="00CE5684">
            <w:pPr>
              <w:pStyle w:val="NoSpacing"/>
              <w:jc w:val="both"/>
              <w:rPr>
                <w:rFonts w:ascii="Century Gothic" w:hAnsi="Century Gothic"/>
                <w:color w:val="000000" w:themeColor="text1"/>
                <w:sz w:val="20"/>
                <w:szCs w:val="20"/>
              </w:rPr>
            </w:pPr>
            <w:r w:rsidRPr="00873C62">
              <w:rPr>
                <w:rFonts w:ascii="Century Gothic" w:hAnsi="Century Gothic"/>
                <w:color w:val="000000" w:themeColor="text1"/>
                <w:sz w:val="20"/>
                <w:szCs w:val="20"/>
              </w:rPr>
              <w:t>Thursday 10</w:t>
            </w:r>
            <w:r w:rsidRPr="00873C62">
              <w:rPr>
                <w:rFonts w:ascii="Century Gothic" w:hAnsi="Century Gothic"/>
                <w:color w:val="000000" w:themeColor="text1"/>
                <w:sz w:val="20"/>
                <w:szCs w:val="20"/>
                <w:vertAlign w:val="superscript"/>
              </w:rPr>
              <w:t>th</w:t>
            </w:r>
            <w:r w:rsidRPr="00873C62">
              <w:rPr>
                <w:rFonts w:ascii="Century Gothic" w:hAnsi="Century Gothic"/>
                <w:color w:val="000000" w:themeColor="text1"/>
                <w:sz w:val="20"/>
                <w:szCs w:val="20"/>
              </w:rPr>
              <w:t xml:space="preserve"> July 2025</w:t>
            </w:r>
          </w:p>
        </w:tc>
      </w:tr>
      <w:tr w:rsidR="00CE5684" w:rsidRPr="00CE5684" w14:paraId="6E9976FB" w14:textId="77777777" w:rsidTr="00873C62">
        <w:trPr>
          <w:trHeight w:val="164"/>
        </w:trPr>
        <w:tc>
          <w:tcPr>
            <w:tcW w:w="1349" w:type="dxa"/>
            <w:vAlign w:val="center"/>
          </w:tcPr>
          <w:p w14:paraId="46B402B6" w14:textId="77777777" w:rsidR="00CE5684" w:rsidRPr="00CE5684" w:rsidRDefault="00CE5684" w:rsidP="00871AA0">
            <w:pPr>
              <w:pStyle w:val="NoSpacing"/>
              <w:jc w:val="center"/>
              <w:rPr>
                <w:rFonts w:ascii="Century Gothic" w:hAnsi="Century Gothic"/>
                <w:b/>
                <w:bCs/>
                <w:szCs w:val="22"/>
              </w:rPr>
            </w:pPr>
            <w:r w:rsidRPr="00CE5684">
              <w:rPr>
                <w:rFonts w:ascii="Century Gothic" w:hAnsi="Century Gothic"/>
                <w:b/>
                <w:bCs/>
                <w:szCs w:val="22"/>
              </w:rPr>
              <w:t>8</w:t>
            </w:r>
          </w:p>
        </w:tc>
        <w:tc>
          <w:tcPr>
            <w:tcW w:w="2865" w:type="dxa"/>
          </w:tcPr>
          <w:p w14:paraId="1FD0FFBB" w14:textId="77777777" w:rsidR="004E6A0D"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Careers Fair</w:t>
            </w:r>
          </w:p>
          <w:p w14:paraId="53036B20" w14:textId="2FEF6F25" w:rsidR="00CE5684"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Tuesday 12</w:t>
            </w:r>
            <w:r w:rsidRPr="00873C62">
              <w:rPr>
                <w:rFonts w:ascii="Century Gothic" w:hAnsi="Century Gothic"/>
                <w:sz w:val="20"/>
                <w:szCs w:val="20"/>
                <w:vertAlign w:val="superscript"/>
              </w:rPr>
              <w:t>th</w:t>
            </w:r>
            <w:r w:rsidRPr="00873C62">
              <w:rPr>
                <w:rFonts w:ascii="Century Gothic" w:hAnsi="Century Gothic"/>
                <w:sz w:val="20"/>
                <w:szCs w:val="20"/>
              </w:rPr>
              <w:t xml:space="preserve"> Nov 2024</w:t>
            </w:r>
          </w:p>
        </w:tc>
        <w:tc>
          <w:tcPr>
            <w:tcW w:w="2865" w:type="dxa"/>
          </w:tcPr>
          <w:p w14:paraId="2CD4DDBF" w14:textId="77777777" w:rsidR="004E6A0D"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National Careers Week</w:t>
            </w:r>
          </w:p>
          <w:p w14:paraId="189F674E" w14:textId="7D4BC25F" w:rsidR="00CE5684"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3</w:t>
            </w:r>
            <w:r w:rsidRPr="00873C62">
              <w:rPr>
                <w:rFonts w:ascii="Century Gothic" w:hAnsi="Century Gothic"/>
                <w:sz w:val="20"/>
                <w:szCs w:val="20"/>
                <w:vertAlign w:val="superscript"/>
              </w:rPr>
              <w:t>rd</w:t>
            </w:r>
            <w:r w:rsidRPr="00873C62">
              <w:rPr>
                <w:rFonts w:ascii="Century Gothic" w:hAnsi="Century Gothic"/>
                <w:sz w:val="20"/>
                <w:szCs w:val="20"/>
              </w:rPr>
              <w:t>-8</w:t>
            </w:r>
            <w:r w:rsidRPr="00873C62">
              <w:rPr>
                <w:rFonts w:ascii="Century Gothic" w:hAnsi="Century Gothic"/>
                <w:sz w:val="20"/>
                <w:szCs w:val="20"/>
                <w:vertAlign w:val="superscript"/>
              </w:rPr>
              <w:t>th</w:t>
            </w:r>
            <w:r w:rsidRPr="00873C62">
              <w:rPr>
                <w:rFonts w:ascii="Century Gothic" w:hAnsi="Century Gothic"/>
                <w:sz w:val="20"/>
                <w:szCs w:val="20"/>
              </w:rPr>
              <w:t xml:space="preserve"> March 2025</w:t>
            </w:r>
          </w:p>
        </w:tc>
        <w:tc>
          <w:tcPr>
            <w:tcW w:w="2981" w:type="dxa"/>
          </w:tcPr>
          <w:p w14:paraId="068F9077" w14:textId="77777777" w:rsidR="00873C62" w:rsidRPr="00873C62" w:rsidRDefault="00873C62" w:rsidP="00873C62">
            <w:pPr>
              <w:pStyle w:val="NoSpacing"/>
              <w:jc w:val="both"/>
              <w:rPr>
                <w:rFonts w:ascii="Century Gothic" w:hAnsi="Century Gothic"/>
                <w:color w:val="000000" w:themeColor="text1"/>
                <w:sz w:val="20"/>
                <w:szCs w:val="20"/>
              </w:rPr>
            </w:pPr>
            <w:r w:rsidRPr="00873C62">
              <w:rPr>
                <w:rFonts w:ascii="Century Gothic" w:hAnsi="Century Gothic"/>
                <w:color w:val="000000" w:themeColor="text1"/>
                <w:sz w:val="20"/>
                <w:szCs w:val="20"/>
              </w:rPr>
              <w:t>Personal Development Day</w:t>
            </w:r>
          </w:p>
          <w:p w14:paraId="364ACCA4" w14:textId="4CA5DE66" w:rsidR="00CE5684" w:rsidRPr="00873C62" w:rsidRDefault="00873C62" w:rsidP="00873C62">
            <w:pPr>
              <w:pStyle w:val="NoSpacing"/>
              <w:jc w:val="both"/>
              <w:rPr>
                <w:rFonts w:ascii="Century Gothic" w:hAnsi="Century Gothic"/>
                <w:color w:val="000000" w:themeColor="text1"/>
                <w:sz w:val="20"/>
                <w:szCs w:val="20"/>
              </w:rPr>
            </w:pPr>
            <w:r w:rsidRPr="00873C62">
              <w:rPr>
                <w:rFonts w:ascii="Century Gothic" w:hAnsi="Century Gothic"/>
                <w:color w:val="000000" w:themeColor="text1"/>
                <w:sz w:val="20"/>
                <w:szCs w:val="20"/>
              </w:rPr>
              <w:t>Thursday 10</w:t>
            </w:r>
            <w:r w:rsidRPr="00873C62">
              <w:rPr>
                <w:rFonts w:ascii="Century Gothic" w:hAnsi="Century Gothic"/>
                <w:color w:val="000000" w:themeColor="text1"/>
                <w:sz w:val="20"/>
                <w:szCs w:val="20"/>
                <w:vertAlign w:val="superscript"/>
              </w:rPr>
              <w:t>th</w:t>
            </w:r>
            <w:r w:rsidRPr="00873C62">
              <w:rPr>
                <w:rFonts w:ascii="Century Gothic" w:hAnsi="Century Gothic"/>
                <w:color w:val="000000" w:themeColor="text1"/>
                <w:sz w:val="20"/>
                <w:szCs w:val="20"/>
              </w:rPr>
              <w:t xml:space="preserve"> July 2025</w:t>
            </w:r>
          </w:p>
        </w:tc>
      </w:tr>
      <w:tr w:rsidR="00CE5684" w:rsidRPr="00CE5684" w14:paraId="05604D1B" w14:textId="77777777" w:rsidTr="00873C62">
        <w:trPr>
          <w:trHeight w:val="164"/>
        </w:trPr>
        <w:tc>
          <w:tcPr>
            <w:tcW w:w="1349" w:type="dxa"/>
            <w:vAlign w:val="center"/>
          </w:tcPr>
          <w:p w14:paraId="10767F5C" w14:textId="77777777" w:rsidR="00CE5684" w:rsidRPr="00CE5684" w:rsidRDefault="00CE5684" w:rsidP="00871AA0">
            <w:pPr>
              <w:pStyle w:val="NoSpacing"/>
              <w:jc w:val="center"/>
              <w:rPr>
                <w:rFonts w:ascii="Century Gothic" w:hAnsi="Century Gothic"/>
                <w:b/>
                <w:bCs/>
                <w:szCs w:val="22"/>
              </w:rPr>
            </w:pPr>
            <w:r w:rsidRPr="00CE5684">
              <w:rPr>
                <w:rFonts w:ascii="Century Gothic" w:hAnsi="Century Gothic"/>
                <w:b/>
                <w:bCs/>
                <w:szCs w:val="22"/>
              </w:rPr>
              <w:t>9</w:t>
            </w:r>
          </w:p>
        </w:tc>
        <w:tc>
          <w:tcPr>
            <w:tcW w:w="2865" w:type="dxa"/>
          </w:tcPr>
          <w:p w14:paraId="0B915990" w14:textId="77777777" w:rsidR="004E6A0D"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Careers Fair</w:t>
            </w:r>
          </w:p>
          <w:p w14:paraId="0E6470D0" w14:textId="622590B9" w:rsidR="00CE5684"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Tuesday 12</w:t>
            </w:r>
            <w:r w:rsidRPr="00873C62">
              <w:rPr>
                <w:rFonts w:ascii="Century Gothic" w:hAnsi="Century Gothic"/>
                <w:sz w:val="20"/>
                <w:szCs w:val="20"/>
                <w:vertAlign w:val="superscript"/>
              </w:rPr>
              <w:t>th</w:t>
            </w:r>
            <w:r w:rsidRPr="00873C62">
              <w:rPr>
                <w:rFonts w:ascii="Century Gothic" w:hAnsi="Century Gothic"/>
                <w:sz w:val="20"/>
                <w:szCs w:val="20"/>
              </w:rPr>
              <w:t xml:space="preserve"> Nov 2024</w:t>
            </w:r>
          </w:p>
        </w:tc>
        <w:tc>
          <w:tcPr>
            <w:tcW w:w="2865" w:type="dxa"/>
          </w:tcPr>
          <w:p w14:paraId="049D3CB7" w14:textId="77777777" w:rsidR="004E6A0D"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National Careers Week</w:t>
            </w:r>
          </w:p>
          <w:p w14:paraId="01E07615" w14:textId="1F2EFD44" w:rsidR="00CE5684"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3</w:t>
            </w:r>
            <w:r w:rsidRPr="00873C62">
              <w:rPr>
                <w:rFonts w:ascii="Century Gothic" w:hAnsi="Century Gothic"/>
                <w:sz w:val="20"/>
                <w:szCs w:val="20"/>
                <w:vertAlign w:val="superscript"/>
              </w:rPr>
              <w:t>rd</w:t>
            </w:r>
            <w:r w:rsidRPr="00873C62">
              <w:rPr>
                <w:rFonts w:ascii="Century Gothic" w:hAnsi="Century Gothic"/>
                <w:sz w:val="20"/>
                <w:szCs w:val="20"/>
              </w:rPr>
              <w:t>-8</w:t>
            </w:r>
            <w:r w:rsidRPr="00873C62">
              <w:rPr>
                <w:rFonts w:ascii="Century Gothic" w:hAnsi="Century Gothic"/>
                <w:sz w:val="20"/>
                <w:szCs w:val="20"/>
                <w:vertAlign w:val="superscript"/>
              </w:rPr>
              <w:t>th</w:t>
            </w:r>
            <w:r w:rsidRPr="00873C62">
              <w:rPr>
                <w:rFonts w:ascii="Century Gothic" w:hAnsi="Century Gothic"/>
                <w:sz w:val="20"/>
                <w:szCs w:val="20"/>
              </w:rPr>
              <w:t xml:space="preserve"> March 2025</w:t>
            </w:r>
          </w:p>
        </w:tc>
        <w:tc>
          <w:tcPr>
            <w:tcW w:w="2981" w:type="dxa"/>
          </w:tcPr>
          <w:p w14:paraId="51D98F45" w14:textId="77777777" w:rsidR="00873C62" w:rsidRPr="00873C62" w:rsidRDefault="00873C62" w:rsidP="00873C62">
            <w:pPr>
              <w:pStyle w:val="NoSpacing"/>
              <w:jc w:val="both"/>
              <w:rPr>
                <w:rFonts w:ascii="Century Gothic" w:hAnsi="Century Gothic"/>
                <w:color w:val="000000" w:themeColor="text1"/>
                <w:sz w:val="20"/>
                <w:szCs w:val="20"/>
              </w:rPr>
            </w:pPr>
            <w:r w:rsidRPr="00873C62">
              <w:rPr>
                <w:rFonts w:ascii="Century Gothic" w:hAnsi="Century Gothic"/>
                <w:color w:val="000000" w:themeColor="text1"/>
                <w:sz w:val="20"/>
                <w:szCs w:val="20"/>
              </w:rPr>
              <w:t>Personal Development Day</w:t>
            </w:r>
          </w:p>
          <w:p w14:paraId="1B1EBDB3" w14:textId="225A2B67" w:rsidR="00CE5684" w:rsidRPr="00873C62" w:rsidRDefault="00873C62" w:rsidP="00873C62">
            <w:pPr>
              <w:pStyle w:val="NoSpacing"/>
              <w:jc w:val="both"/>
              <w:rPr>
                <w:rFonts w:ascii="Century Gothic" w:hAnsi="Century Gothic"/>
                <w:color w:val="000000" w:themeColor="text1"/>
                <w:sz w:val="20"/>
                <w:szCs w:val="20"/>
              </w:rPr>
            </w:pPr>
            <w:r w:rsidRPr="00873C62">
              <w:rPr>
                <w:rFonts w:ascii="Century Gothic" w:hAnsi="Century Gothic"/>
                <w:color w:val="000000" w:themeColor="text1"/>
                <w:sz w:val="20"/>
                <w:szCs w:val="20"/>
              </w:rPr>
              <w:t>Thursday 10</w:t>
            </w:r>
            <w:r w:rsidRPr="00873C62">
              <w:rPr>
                <w:rFonts w:ascii="Century Gothic" w:hAnsi="Century Gothic"/>
                <w:color w:val="000000" w:themeColor="text1"/>
                <w:sz w:val="20"/>
                <w:szCs w:val="20"/>
                <w:vertAlign w:val="superscript"/>
              </w:rPr>
              <w:t>th</w:t>
            </w:r>
            <w:r w:rsidRPr="00873C62">
              <w:rPr>
                <w:rFonts w:ascii="Century Gothic" w:hAnsi="Century Gothic"/>
                <w:color w:val="000000" w:themeColor="text1"/>
                <w:sz w:val="20"/>
                <w:szCs w:val="20"/>
              </w:rPr>
              <w:t xml:space="preserve"> July 2025</w:t>
            </w:r>
          </w:p>
        </w:tc>
      </w:tr>
      <w:tr w:rsidR="00CE5684" w:rsidRPr="00CE5684" w14:paraId="4E0F2208" w14:textId="77777777" w:rsidTr="00873C62">
        <w:trPr>
          <w:trHeight w:val="164"/>
        </w:trPr>
        <w:tc>
          <w:tcPr>
            <w:tcW w:w="1349" w:type="dxa"/>
            <w:vAlign w:val="center"/>
          </w:tcPr>
          <w:p w14:paraId="5A7ABD74" w14:textId="77777777" w:rsidR="00CE5684" w:rsidRPr="00CE5684" w:rsidRDefault="00CE5684" w:rsidP="00871AA0">
            <w:pPr>
              <w:pStyle w:val="NoSpacing"/>
              <w:jc w:val="center"/>
              <w:rPr>
                <w:rFonts w:ascii="Century Gothic" w:hAnsi="Century Gothic"/>
                <w:b/>
                <w:bCs/>
                <w:szCs w:val="22"/>
              </w:rPr>
            </w:pPr>
            <w:r w:rsidRPr="00CE5684">
              <w:rPr>
                <w:rFonts w:ascii="Century Gothic" w:hAnsi="Century Gothic"/>
                <w:b/>
                <w:bCs/>
                <w:szCs w:val="22"/>
              </w:rPr>
              <w:t>10</w:t>
            </w:r>
          </w:p>
        </w:tc>
        <w:tc>
          <w:tcPr>
            <w:tcW w:w="2865" w:type="dxa"/>
          </w:tcPr>
          <w:p w14:paraId="645F1F6B" w14:textId="77777777" w:rsidR="004E6A0D"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Careers Fair</w:t>
            </w:r>
          </w:p>
          <w:p w14:paraId="1EAEADA6" w14:textId="30453BF7" w:rsidR="00CE5684"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Tuesday 12</w:t>
            </w:r>
            <w:r w:rsidRPr="00873C62">
              <w:rPr>
                <w:rFonts w:ascii="Century Gothic" w:hAnsi="Century Gothic"/>
                <w:sz w:val="20"/>
                <w:szCs w:val="20"/>
                <w:vertAlign w:val="superscript"/>
              </w:rPr>
              <w:t>th</w:t>
            </w:r>
            <w:r w:rsidRPr="00873C62">
              <w:rPr>
                <w:rFonts w:ascii="Century Gothic" w:hAnsi="Century Gothic"/>
                <w:sz w:val="20"/>
                <w:szCs w:val="20"/>
              </w:rPr>
              <w:t xml:space="preserve"> Nov 2024</w:t>
            </w:r>
          </w:p>
        </w:tc>
        <w:tc>
          <w:tcPr>
            <w:tcW w:w="2865" w:type="dxa"/>
          </w:tcPr>
          <w:p w14:paraId="2E6A211E" w14:textId="77777777" w:rsidR="004E6A0D"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National Careers Week</w:t>
            </w:r>
          </w:p>
          <w:p w14:paraId="2DA42DC2" w14:textId="3885457B" w:rsidR="00CE5684"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3</w:t>
            </w:r>
            <w:r w:rsidRPr="00873C62">
              <w:rPr>
                <w:rFonts w:ascii="Century Gothic" w:hAnsi="Century Gothic"/>
                <w:sz w:val="20"/>
                <w:szCs w:val="20"/>
                <w:vertAlign w:val="superscript"/>
              </w:rPr>
              <w:t>rd</w:t>
            </w:r>
            <w:r w:rsidRPr="00873C62">
              <w:rPr>
                <w:rFonts w:ascii="Century Gothic" w:hAnsi="Century Gothic"/>
                <w:sz w:val="20"/>
                <w:szCs w:val="20"/>
              </w:rPr>
              <w:t>-8</w:t>
            </w:r>
            <w:r w:rsidRPr="00873C62">
              <w:rPr>
                <w:rFonts w:ascii="Century Gothic" w:hAnsi="Century Gothic"/>
                <w:sz w:val="20"/>
                <w:szCs w:val="20"/>
                <w:vertAlign w:val="superscript"/>
              </w:rPr>
              <w:t>th</w:t>
            </w:r>
            <w:r w:rsidRPr="00873C62">
              <w:rPr>
                <w:rFonts w:ascii="Century Gothic" w:hAnsi="Century Gothic"/>
                <w:sz w:val="20"/>
                <w:szCs w:val="20"/>
              </w:rPr>
              <w:t xml:space="preserve"> March 2025</w:t>
            </w:r>
          </w:p>
        </w:tc>
        <w:tc>
          <w:tcPr>
            <w:tcW w:w="2981" w:type="dxa"/>
          </w:tcPr>
          <w:p w14:paraId="5A82E5E4" w14:textId="77777777" w:rsidR="00873C62" w:rsidRPr="00873C62" w:rsidRDefault="00873C62" w:rsidP="00873C62">
            <w:pPr>
              <w:pStyle w:val="NoSpacing"/>
              <w:jc w:val="both"/>
              <w:rPr>
                <w:rFonts w:ascii="Century Gothic" w:hAnsi="Century Gothic"/>
                <w:color w:val="000000" w:themeColor="text1"/>
                <w:sz w:val="20"/>
                <w:szCs w:val="20"/>
              </w:rPr>
            </w:pPr>
            <w:r w:rsidRPr="00873C62">
              <w:rPr>
                <w:rFonts w:ascii="Century Gothic" w:hAnsi="Century Gothic"/>
                <w:color w:val="000000" w:themeColor="text1"/>
                <w:sz w:val="20"/>
                <w:szCs w:val="20"/>
              </w:rPr>
              <w:t>Personal Development Day</w:t>
            </w:r>
          </w:p>
          <w:p w14:paraId="0E7C3522" w14:textId="6ABA3F2E" w:rsidR="00CE5684" w:rsidRPr="00873C62" w:rsidRDefault="00873C62" w:rsidP="00873C62">
            <w:pPr>
              <w:pStyle w:val="NoSpacing"/>
              <w:jc w:val="both"/>
              <w:rPr>
                <w:rFonts w:ascii="Century Gothic" w:hAnsi="Century Gothic"/>
                <w:color w:val="000000" w:themeColor="text1"/>
                <w:sz w:val="20"/>
                <w:szCs w:val="20"/>
              </w:rPr>
            </w:pPr>
            <w:r w:rsidRPr="00873C62">
              <w:rPr>
                <w:rFonts w:ascii="Century Gothic" w:hAnsi="Century Gothic"/>
                <w:color w:val="000000" w:themeColor="text1"/>
                <w:sz w:val="20"/>
                <w:szCs w:val="20"/>
              </w:rPr>
              <w:t>Thursday 10</w:t>
            </w:r>
            <w:r w:rsidRPr="00873C62">
              <w:rPr>
                <w:rFonts w:ascii="Century Gothic" w:hAnsi="Century Gothic"/>
                <w:color w:val="000000" w:themeColor="text1"/>
                <w:sz w:val="20"/>
                <w:szCs w:val="20"/>
                <w:vertAlign w:val="superscript"/>
              </w:rPr>
              <w:t>th</w:t>
            </w:r>
            <w:r w:rsidRPr="00873C62">
              <w:rPr>
                <w:rFonts w:ascii="Century Gothic" w:hAnsi="Century Gothic"/>
                <w:color w:val="000000" w:themeColor="text1"/>
                <w:sz w:val="20"/>
                <w:szCs w:val="20"/>
              </w:rPr>
              <w:t xml:space="preserve"> July 2025</w:t>
            </w:r>
          </w:p>
        </w:tc>
      </w:tr>
      <w:tr w:rsidR="00871AA0" w:rsidRPr="00CE5684" w14:paraId="3E75D009" w14:textId="77777777" w:rsidTr="00873C62">
        <w:trPr>
          <w:trHeight w:val="164"/>
        </w:trPr>
        <w:tc>
          <w:tcPr>
            <w:tcW w:w="1349" w:type="dxa"/>
            <w:vAlign w:val="center"/>
          </w:tcPr>
          <w:p w14:paraId="35996E17" w14:textId="77777777" w:rsidR="00871AA0" w:rsidRPr="00CE5684" w:rsidRDefault="00871AA0" w:rsidP="00871AA0">
            <w:pPr>
              <w:pStyle w:val="NoSpacing"/>
              <w:jc w:val="center"/>
              <w:rPr>
                <w:rFonts w:ascii="Century Gothic" w:hAnsi="Century Gothic"/>
                <w:b/>
                <w:bCs/>
                <w:szCs w:val="22"/>
              </w:rPr>
            </w:pPr>
            <w:r w:rsidRPr="00CE5684">
              <w:rPr>
                <w:rFonts w:ascii="Century Gothic" w:hAnsi="Century Gothic"/>
                <w:b/>
                <w:bCs/>
                <w:szCs w:val="22"/>
              </w:rPr>
              <w:t>11</w:t>
            </w:r>
          </w:p>
        </w:tc>
        <w:tc>
          <w:tcPr>
            <w:tcW w:w="2865" w:type="dxa"/>
          </w:tcPr>
          <w:p w14:paraId="28D9DCF7" w14:textId="77777777" w:rsidR="004E6A0D"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Careers Fair</w:t>
            </w:r>
          </w:p>
          <w:p w14:paraId="4696C520" w14:textId="48FEAE98" w:rsidR="00871AA0"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Tuesday 12</w:t>
            </w:r>
            <w:r w:rsidRPr="00873C62">
              <w:rPr>
                <w:rFonts w:ascii="Century Gothic" w:hAnsi="Century Gothic"/>
                <w:sz w:val="20"/>
                <w:szCs w:val="20"/>
                <w:vertAlign w:val="superscript"/>
              </w:rPr>
              <w:t>th</w:t>
            </w:r>
            <w:r w:rsidRPr="00873C62">
              <w:rPr>
                <w:rFonts w:ascii="Century Gothic" w:hAnsi="Century Gothic"/>
                <w:sz w:val="20"/>
                <w:szCs w:val="20"/>
              </w:rPr>
              <w:t xml:space="preserve"> Nov 2024</w:t>
            </w:r>
          </w:p>
        </w:tc>
        <w:tc>
          <w:tcPr>
            <w:tcW w:w="2865" w:type="dxa"/>
          </w:tcPr>
          <w:p w14:paraId="7D3BD17E" w14:textId="77777777" w:rsidR="004E6A0D"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National Careers Week</w:t>
            </w:r>
          </w:p>
          <w:p w14:paraId="43DA7BCB" w14:textId="7AE0D857" w:rsidR="00871AA0" w:rsidRPr="00873C62" w:rsidRDefault="004E6A0D" w:rsidP="004E6A0D">
            <w:pPr>
              <w:pStyle w:val="NoSpacing"/>
              <w:jc w:val="center"/>
              <w:rPr>
                <w:rFonts w:ascii="Century Gothic" w:hAnsi="Century Gothic"/>
                <w:sz w:val="20"/>
                <w:szCs w:val="20"/>
              </w:rPr>
            </w:pPr>
            <w:r w:rsidRPr="00873C62">
              <w:rPr>
                <w:rFonts w:ascii="Century Gothic" w:hAnsi="Century Gothic"/>
                <w:sz w:val="20"/>
                <w:szCs w:val="20"/>
              </w:rPr>
              <w:t>3</w:t>
            </w:r>
            <w:r w:rsidRPr="00873C62">
              <w:rPr>
                <w:rFonts w:ascii="Century Gothic" w:hAnsi="Century Gothic"/>
                <w:sz w:val="20"/>
                <w:szCs w:val="20"/>
                <w:vertAlign w:val="superscript"/>
              </w:rPr>
              <w:t>rd</w:t>
            </w:r>
            <w:r w:rsidRPr="00873C62">
              <w:rPr>
                <w:rFonts w:ascii="Century Gothic" w:hAnsi="Century Gothic"/>
                <w:sz w:val="20"/>
                <w:szCs w:val="20"/>
              </w:rPr>
              <w:t>-8</w:t>
            </w:r>
            <w:r w:rsidRPr="00873C62">
              <w:rPr>
                <w:rFonts w:ascii="Century Gothic" w:hAnsi="Century Gothic"/>
                <w:sz w:val="20"/>
                <w:szCs w:val="20"/>
                <w:vertAlign w:val="superscript"/>
              </w:rPr>
              <w:t>th</w:t>
            </w:r>
            <w:r w:rsidRPr="00873C62">
              <w:rPr>
                <w:rFonts w:ascii="Century Gothic" w:hAnsi="Century Gothic"/>
                <w:sz w:val="20"/>
                <w:szCs w:val="20"/>
              </w:rPr>
              <w:t xml:space="preserve"> March 2025</w:t>
            </w:r>
          </w:p>
        </w:tc>
        <w:tc>
          <w:tcPr>
            <w:tcW w:w="2981" w:type="dxa"/>
          </w:tcPr>
          <w:p w14:paraId="2FCBF4A9" w14:textId="77777777" w:rsidR="00871AA0" w:rsidRPr="00873C62" w:rsidRDefault="00871AA0" w:rsidP="00871AA0">
            <w:pPr>
              <w:pStyle w:val="NoSpacing"/>
              <w:jc w:val="both"/>
              <w:rPr>
                <w:rFonts w:ascii="Century Gothic" w:hAnsi="Century Gothic"/>
                <w:color w:val="FF0000"/>
                <w:sz w:val="20"/>
                <w:szCs w:val="20"/>
              </w:rPr>
            </w:pPr>
          </w:p>
        </w:tc>
      </w:tr>
    </w:tbl>
    <w:p w14:paraId="3D0A878D" w14:textId="77777777" w:rsidR="004E6A0D" w:rsidRDefault="004E6A0D" w:rsidP="00CE5684">
      <w:pPr>
        <w:pStyle w:val="NoSpacing"/>
        <w:jc w:val="both"/>
        <w:rPr>
          <w:rFonts w:ascii="Century Gothic" w:hAnsi="Century Gothic"/>
          <w:szCs w:val="22"/>
          <w:lang w:val="en-GB"/>
        </w:rPr>
      </w:pPr>
    </w:p>
    <w:p w14:paraId="48BABE8A" w14:textId="3C7A5B3A" w:rsidR="00CE5684" w:rsidRDefault="00CE5684" w:rsidP="00B03E6B">
      <w:pPr>
        <w:pStyle w:val="NoSpacing"/>
        <w:jc w:val="both"/>
        <w:rPr>
          <w:rFonts w:ascii="Century Gothic" w:hAnsi="Century Gothic"/>
          <w:szCs w:val="22"/>
        </w:rPr>
      </w:pPr>
      <w:r w:rsidRPr="00CE5684">
        <w:rPr>
          <w:rFonts w:ascii="Century Gothic" w:hAnsi="Century Gothic"/>
          <w:szCs w:val="22"/>
        </w:rPr>
        <w:t xml:space="preserve">Please speak to our Careers Leader, </w:t>
      </w:r>
      <w:proofErr w:type="spellStart"/>
      <w:r w:rsidRPr="00CE5684">
        <w:rPr>
          <w:rFonts w:ascii="Century Gothic" w:hAnsi="Century Gothic"/>
          <w:szCs w:val="22"/>
        </w:rPr>
        <w:t>Mrs</w:t>
      </w:r>
      <w:proofErr w:type="spellEnd"/>
      <w:r w:rsidRPr="00CE5684">
        <w:rPr>
          <w:rFonts w:ascii="Century Gothic" w:hAnsi="Century Gothic"/>
          <w:szCs w:val="22"/>
        </w:rPr>
        <w:t xml:space="preserve"> </w:t>
      </w:r>
      <w:r w:rsidR="004E6A0D">
        <w:rPr>
          <w:rFonts w:ascii="Century Gothic" w:hAnsi="Century Gothic"/>
          <w:szCs w:val="22"/>
        </w:rPr>
        <w:t>S. Evans</w:t>
      </w:r>
      <w:r w:rsidRPr="00CE5684">
        <w:rPr>
          <w:rFonts w:ascii="Century Gothic" w:hAnsi="Century Gothic"/>
          <w:szCs w:val="22"/>
        </w:rPr>
        <w:t xml:space="preserve">, to identify the most suitable opportunity for you. </w:t>
      </w:r>
    </w:p>
    <w:p w14:paraId="2681736B" w14:textId="77777777" w:rsidR="00873C62" w:rsidRPr="00873C62" w:rsidRDefault="00873C62" w:rsidP="00B03E6B">
      <w:pPr>
        <w:pStyle w:val="NoSpacing"/>
        <w:jc w:val="both"/>
        <w:rPr>
          <w:rFonts w:ascii="Century Gothic" w:hAnsi="Century Gothic"/>
          <w:szCs w:val="22"/>
        </w:rPr>
      </w:pPr>
    </w:p>
    <w:p w14:paraId="5F37E35D" w14:textId="77777777" w:rsidR="00873C62" w:rsidRPr="00873C62" w:rsidRDefault="00873C62" w:rsidP="00B03E6B">
      <w:pPr>
        <w:spacing w:before="120" w:after="120" w:line="276" w:lineRule="auto"/>
        <w:jc w:val="both"/>
        <w:rPr>
          <w:rFonts w:ascii="Century Gothic" w:eastAsia="Times New Roman" w:hAnsi="Century Gothic" w:cs="Arial"/>
          <w:bCs/>
          <w:szCs w:val="20"/>
        </w:rPr>
      </w:pPr>
      <w:r w:rsidRPr="00873C62">
        <w:rPr>
          <w:rFonts w:ascii="Century Gothic" w:eastAsia="Times New Roman" w:hAnsi="Century Gothic" w:cs="Arial"/>
          <w:bCs/>
          <w:szCs w:val="20"/>
        </w:rPr>
        <w:t>During these sessions, at a minimum, providers will be given enough time to:</w:t>
      </w:r>
    </w:p>
    <w:p w14:paraId="7E1A41AB" w14:textId="77777777" w:rsidR="00873C62" w:rsidRPr="00873C62" w:rsidRDefault="00873C62" w:rsidP="00B03E6B">
      <w:pPr>
        <w:numPr>
          <w:ilvl w:val="0"/>
          <w:numId w:val="24"/>
        </w:numPr>
        <w:spacing w:before="120" w:after="200" w:line="276" w:lineRule="auto"/>
        <w:contextualSpacing/>
        <w:jc w:val="both"/>
        <w:rPr>
          <w:rFonts w:ascii="Century Gothic" w:eastAsia="Calibri" w:hAnsi="Century Gothic" w:cs="Arial"/>
          <w:bCs/>
          <w:szCs w:val="20"/>
        </w:rPr>
      </w:pPr>
      <w:r w:rsidRPr="00873C62">
        <w:rPr>
          <w:rFonts w:ascii="Century Gothic" w:eastAsia="Calibri" w:hAnsi="Century Gothic" w:cs="Arial"/>
          <w:bCs/>
          <w:szCs w:val="20"/>
        </w:rPr>
        <w:t xml:space="preserve">Share information about the provider and the approved technical qualifications and apprenticeships they offer. </w:t>
      </w:r>
    </w:p>
    <w:p w14:paraId="505649FC" w14:textId="77777777" w:rsidR="00873C62" w:rsidRPr="00873C62" w:rsidRDefault="00873C62" w:rsidP="00B03E6B">
      <w:pPr>
        <w:numPr>
          <w:ilvl w:val="0"/>
          <w:numId w:val="24"/>
        </w:numPr>
        <w:spacing w:before="120" w:after="200" w:line="276" w:lineRule="auto"/>
        <w:contextualSpacing/>
        <w:jc w:val="both"/>
        <w:rPr>
          <w:rFonts w:ascii="Century Gothic" w:eastAsia="Calibri" w:hAnsi="Century Gothic" w:cs="Arial"/>
          <w:bCs/>
          <w:szCs w:val="20"/>
        </w:rPr>
      </w:pPr>
      <w:r w:rsidRPr="00873C62">
        <w:rPr>
          <w:rFonts w:ascii="Century Gothic" w:eastAsia="Calibri" w:hAnsi="Century Gothic" w:cs="Arial"/>
          <w:bCs/>
          <w:szCs w:val="20"/>
        </w:rPr>
        <w:t xml:space="preserve">Explain what career routes these qualifications and apprenticeships could lead to. </w:t>
      </w:r>
    </w:p>
    <w:p w14:paraId="2C6F9872" w14:textId="77777777" w:rsidR="00873C62" w:rsidRDefault="00873C62" w:rsidP="00B03E6B">
      <w:pPr>
        <w:numPr>
          <w:ilvl w:val="0"/>
          <w:numId w:val="24"/>
        </w:numPr>
        <w:spacing w:before="120" w:after="200" w:line="276" w:lineRule="auto"/>
        <w:contextualSpacing/>
        <w:jc w:val="both"/>
        <w:rPr>
          <w:rFonts w:ascii="Century Gothic" w:eastAsia="Calibri" w:hAnsi="Century Gothic" w:cs="Arial"/>
          <w:bCs/>
          <w:szCs w:val="20"/>
        </w:rPr>
      </w:pPr>
      <w:r w:rsidRPr="00873C62">
        <w:rPr>
          <w:rFonts w:ascii="Century Gothic" w:eastAsia="Calibri" w:hAnsi="Century Gothic" w:cs="Arial"/>
          <w:bCs/>
          <w:szCs w:val="20"/>
        </w:rPr>
        <w:t xml:space="preserve">Provide insights into what it might be like to learn or train with that provider. </w:t>
      </w:r>
    </w:p>
    <w:p w14:paraId="5497CC82" w14:textId="58323EAB" w:rsidR="00873C62" w:rsidRPr="00873C62" w:rsidRDefault="00873C62" w:rsidP="00B03E6B">
      <w:pPr>
        <w:numPr>
          <w:ilvl w:val="0"/>
          <w:numId w:val="24"/>
        </w:numPr>
        <w:spacing w:before="120" w:after="200" w:line="276" w:lineRule="auto"/>
        <w:contextualSpacing/>
        <w:jc w:val="both"/>
        <w:rPr>
          <w:rFonts w:ascii="Century Gothic" w:eastAsia="Calibri" w:hAnsi="Century Gothic" w:cs="Arial"/>
          <w:bCs/>
          <w:szCs w:val="20"/>
        </w:rPr>
      </w:pPr>
      <w:r w:rsidRPr="00873C62">
        <w:rPr>
          <w:rFonts w:ascii="Century Gothic" w:eastAsia="Times New Roman" w:hAnsi="Century Gothic" w:cs="Arial"/>
          <w:bCs/>
          <w:szCs w:val="20"/>
        </w:rPr>
        <w:t xml:space="preserve">Answer </w:t>
      </w:r>
      <w:r w:rsidR="00B03E6B">
        <w:rPr>
          <w:rFonts w:ascii="Century Gothic" w:eastAsia="Times New Roman" w:hAnsi="Century Gothic" w:cs="Arial"/>
          <w:bCs/>
          <w:szCs w:val="20"/>
        </w:rPr>
        <w:t>student</w:t>
      </w:r>
      <w:r w:rsidRPr="00873C62">
        <w:rPr>
          <w:rFonts w:ascii="Century Gothic" w:eastAsia="Times New Roman" w:hAnsi="Century Gothic" w:cs="Arial"/>
          <w:bCs/>
          <w:szCs w:val="20"/>
        </w:rPr>
        <w:t>s’ questions</w:t>
      </w:r>
    </w:p>
    <w:p w14:paraId="75C4BFD0" w14:textId="77777777" w:rsidR="00873C62" w:rsidRPr="00873C62" w:rsidRDefault="00873C62" w:rsidP="00B03E6B">
      <w:pPr>
        <w:spacing w:after="0" w:line="276" w:lineRule="auto"/>
        <w:jc w:val="both"/>
        <w:rPr>
          <w:rFonts w:ascii="Century Gothic" w:hAnsi="Century Gothic" w:cs="Arial"/>
        </w:rPr>
      </w:pPr>
    </w:p>
    <w:p w14:paraId="3F2C82BC" w14:textId="4AC14ADA" w:rsidR="00CE5684" w:rsidRPr="00873C62" w:rsidRDefault="00873C62" w:rsidP="00B03E6B">
      <w:pPr>
        <w:spacing w:after="0" w:line="276" w:lineRule="auto"/>
        <w:jc w:val="both"/>
        <w:rPr>
          <w:rFonts w:cs="Arial"/>
        </w:rPr>
      </w:pPr>
      <w:r w:rsidRPr="00873C62">
        <w:rPr>
          <w:rFonts w:ascii="Century Gothic" w:hAnsi="Century Gothic" w:cs="Arial"/>
        </w:rPr>
        <w:t xml:space="preserve">Our Child Protection and Safeguarding Policy sets out the school’s approach to allowing providers into school to speak to our </w:t>
      </w:r>
      <w:r w:rsidR="00B03E6B">
        <w:rPr>
          <w:rFonts w:ascii="Century Gothic" w:hAnsi="Century Gothic" w:cs="Arial"/>
        </w:rPr>
        <w:t>student</w:t>
      </w:r>
      <w:r w:rsidRPr="00873C62">
        <w:rPr>
          <w:rFonts w:ascii="Century Gothic" w:hAnsi="Century Gothic" w:cs="Arial"/>
        </w:rPr>
        <w:t>s</w:t>
      </w:r>
      <w:r w:rsidRPr="001F2BC6">
        <w:rPr>
          <w:rFonts w:cs="Arial"/>
        </w:rPr>
        <w:t xml:space="preserve">. </w:t>
      </w:r>
    </w:p>
    <w:p w14:paraId="29A02E88" w14:textId="77777777" w:rsidR="00CE5684" w:rsidRPr="00CE5684" w:rsidRDefault="00CE5684" w:rsidP="00CE5684">
      <w:pPr>
        <w:pStyle w:val="NoSpacing"/>
        <w:jc w:val="both"/>
        <w:rPr>
          <w:rFonts w:ascii="Century Gothic" w:hAnsi="Century Gothic"/>
          <w:b/>
          <w:bCs/>
          <w:szCs w:val="22"/>
        </w:rPr>
      </w:pPr>
      <w:r w:rsidRPr="00CE5684">
        <w:rPr>
          <w:rFonts w:ascii="Century Gothic" w:hAnsi="Century Gothic"/>
          <w:b/>
          <w:bCs/>
          <w:szCs w:val="22"/>
        </w:rPr>
        <w:t xml:space="preserve">Premises and facilities </w:t>
      </w:r>
    </w:p>
    <w:p w14:paraId="0125CEC8" w14:textId="451E15B5" w:rsidR="00CE5684" w:rsidRPr="00CE5684" w:rsidRDefault="00CE5684" w:rsidP="00CE5684">
      <w:pPr>
        <w:pStyle w:val="NoSpacing"/>
        <w:jc w:val="both"/>
        <w:rPr>
          <w:rFonts w:ascii="Century Gothic" w:hAnsi="Century Gothic"/>
          <w:szCs w:val="22"/>
        </w:rPr>
      </w:pPr>
      <w:r w:rsidRPr="00CE5684">
        <w:rPr>
          <w:rFonts w:ascii="Century Gothic" w:hAnsi="Century Gothic"/>
          <w:szCs w:val="22"/>
        </w:rPr>
        <w:t xml:space="preserve">The school will make the </w:t>
      </w:r>
      <w:r w:rsidR="00871AA0">
        <w:rPr>
          <w:rFonts w:ascii="Century Gothic" w:hAnsi="Century Gothic"/>
          <w:szCs w:val="22"/>
        </w:rPr>
        <w:t xml:space="preserve">sports </w:t>
      </w:r>
      <w:r w:rsidRPr="00CE5684">
        <w:rPr>
          <w:rFonts w:ascii="Century Gothic" w:hAnsi="Century Gothic"/>
          <w:szCs w:val="22"/>
        </w:rPr>
        <w:t xml:space="preserve">hall, classrooms or private meeting rooms available for discussions between the provider and students, as appropriate to the activity. The school will also make available AV and other specialist equipment to support provider presentations. This will all be discussed and agreed in advance of the visit with the Careers Leader, </w:t>
      </w:r>
      <w:proofErr w:type="spellStart"/>
      <w:r w:rsidRPr="00CE5684">
        <w:rPr>
          <w:rFonts w:ascii="Century Gothic" w:hAnsi="Century Gothic"/>
          <w:szCs w:val="22"/>
        </w:rPr>
        <w:t>Mrs</w:t>
      </w:r>
      <w:proofErr w:type="spellEnd"/>
      <w:r w:rsidRPr="00CE5684">
        <w:rPr>
          <w:rFonts w:ascii="Century Gothic" w:hAnsi="Century Gothic"/>
          <w:szCs w:val="22"/>
        </w:rPr>
        <w:t xml:space="preserve"> </w:t>
      </w:r>
      <w:r w:rsidR="00873C62">
        <w:rPr>
          <w:rFonts w:ascii="Century Gothic" w:hAnsi="Century Gothic"/>
          <w:szCs w:val="22"/>
        </w:rPr>
        <w:t>S</w:t>
      </w:r>
      <w:r w:rsidRPr="00CE5684">
        <w:rPr>
          <w:rFonts w:ascii="Century Gothic" w:hAnsi="Century Gothic"/>
          <w:szCs w:val="22"/>
        </w:rPr>
        <w:t>.</w:t>
      </w:r>
      <w:r w:rsidR="00873C62">
        <w:rPr>
          <w:rFonts w:ascii="Century Gothic" w:hAnsi="Century Gothic"/>
          <w:szCs w:val="22"/>
        </w:rPr>
        <w:t xml:space="preserve"> Evans.</w:t>
      </w:r>
    </w:p>
    <w:p w14:paraId="227A8B0D" w14:textId="30FAB046" w:rsidR="00CE5684" w:rsidRPr="00CE5684" w:rsidRDefault="00CE5684" w:rsidP="00CE5684">
      <w:pPr>
        <w:pStyle w:val="NoSpacing"/>
        <w:jc w:val="both"/>
        <w:rPr>
          <w:rFonts w:ascii="Century Gothic" w:hAnsi="Century Gothic"/>
          <w:szCs w:val="22"/>
        </w:rPr>
      </w:pPr>
      <w:r w:rsidRPr="00CE5684">
        <w:rPr>
          <w:rFonts w:ascii="Century Gothic" w:hAnsi="Century Gothic"/>
          <w:szCs w:val="22"/>
        </w:rPr>
        <w:t xml:space="preserve">Providers are welcome to leave a copy of their prospectus or other relevant course literature </w:t>
      </w:r>
      <w:r w:rsidR="00871AA0">
        <w:rPr>
          <w:rFonts w:ascii="Century Gothic" w:hAnsi="Century Gothic"/>
          <w:szCs w:val="22"/>
        </w:rPr>
        <w:t xml:space="preserve">with the Careers Leader, </w:t>
      </w:r>
      <w:proofErr w:type="spellStart"/>
      <w:r w:rsidR="00871AA0">
        <w:rPr>
          <w:rFonts w:ascii="Century Gothic" w:hAnsi="Century Gothic"/>
          <w:szCs w:val="22"/>
        </w:rPr>
        <w:t>Mrs</w:t>
      </w:r>
      <w:proofErr w:type="spellEnd"/>
      <w:r w:rsidR="00871AA0">
        <w:rPr>
          <w:rFonts w:ascii="Century Gothic" w:hAnsi="Century Gothic"/>
          <w:szCs w:val="22"/>
        </w:rPr>
        <w:t xml:space="preserve"> </w:t>
      </w:r>
      <w:r w:rsidR="00873C62">
        <w:rPr>
          <w:rFonts w:ascii="Century Gothic" w:hAnsi="Century Gothic"/>
          <w:szCs w:val="22"/>
        </w:rPr>
        <w:t>S. Evans</w:t>
      </w:r>
      <w:r w:rsidR="00871AA0">
        <w:rPr>
          <w:rFonts w:ascii="Century Gothic" w:hAnsi="Century Gothic"/>
          <w:szCs w:val="22"/>
        </w:rPr>
        <w:t xml:space="preserve"> and </w:t>
      </w:r>
      <w:proofErr w:type="gramStart"/>
      <w:r w:rsidR="00871AA0">
        <w:rPr>
          <w:rFonts w:ascii="Century Gothic" w:hAnsi="Century Gothic"/>
          <w:szCs w:val="22"/>
        </w:rPr>
        <w:t>make</w:t>
      </w:r>
      <w:proofErr w:type="gramEnd"/>
      <w:r w:rsidR="00871AA0">
        <w:rPr>
          <w:rFonts w:ascii="Century Gothic" w:hAnsi="Century Gothic"/>
          <w:szCs w:val="22"/>
        </w:rPr>
        <w:t xml:space="preserve"> </w:t>
      </w:r>
      <w:r w:rsidRPr="00CE5684">
        <w:rPr>
          <w:rFonts w:ascii="Century Gothic" w:hAnsi="Century Gothic"/>
          <w:szCs w:val="22"/>
        </w:rPr>
        <w:t xml:space="preserve">available to all students. </w:t>
      </w:r>
    </w:p>
    <w:p w14:paraId="7EA07B9C" w14:textId="77777777" w:rsidR="00B03E6B" w:rsidRDefault="00B03E6B" w:rsidP="00B03E6B">
      <w:pPr>
        <w:spacing w:before="120" w:after="120" w:line="276" w:lineRule="auto"/>
        <w:jc w:val="both"/>
        <w:rPr>
          <w:rFonts w:ascii="Century Gothic" w:eastAsia="Times New Roman" w:hAnsi="Century Gothic" w:cs="Arial"/>
          <w:b/>
        </w:rPr>
      </w:pPr>
    </w:p>
    <w:p w14:paraId="0A9FC8AD" w14:textId="77777777" w:rsidR="00B03E6B" w:rsidRDefault="00B03E6B" w:rsidP="00B03E6B">
      <w:pPr>
        <w:spacing w:before="120" w:after="120" w:line="276" w:lineRule="auto"/>
        <w:jc w:val="both"/>
        <w:rPr>
          <w:rFonts w:ascii="Century Gothic" w:eastAsia="Times New Roman" w:hAnsi="Century Gothic" w:cs="Arial"/>
          <w:b/>
        </w:rPr>
      </w:pPr>
    </w:p>
    <w:p w14:paraId="39FD69D3" w14:textId="77777777" w:rsidR="00B03E6B" w:rsidRDefault="00B03E6B" w:rsidP="00B03E6B">
      <w:pPr>
        <w:spacing w:before="120" w:after="120" w:line="276" w:lineRule="auto"/>
        <w:jc w:val="both"/>
        <w:rPr>
          <w:rFonts w:ascii="Century Gothic" w:eastAsia="Times New Roman" w:hAnsi="Century Gothic" w:cs="Arial"/>
          <w:b/>
        </w:rPr>
      </w:pPr>
    </w:p>
    <w:p w14:paraId="09827D3A" w14:textId="77777777" w:rsidR="00B03E6B" w:rsidRDefault="00B03E6B" w:rsidP="00B03E6B">
      <w:pPr>
        <w:spacing w:before="120" w:after="120" w:line="276" w:lineRule="auto"/>
        <w:jc w:val="both"/>
        <w:rPr>
          <w:rFonts w:ascii="Century Gothic" w:eastAsia="Times New Roman" w:hAnsi="Century Gothic" w:cs="Arial"/>
          <w:b/>
        </w:rPr>
      </w:pPr>
    </w:p>
    <w:p w14:paraId="6ED8159F" w14:textId="77777777" w:rsidR="00B03E6B" w:rsidRPr="00B03E6B" w:rsidRDefault="00B03E6B" w:rsidP="00B03E6B">
      <w:pPr>
        <w:spacing w:before="120" w:after="120" w:line="276" w:lineRule="auto"/>
        <w:jc w:val="both"/>
        <w:rPr>
          <w:rFonts w:ascii="Arial" w:eastAsia="Times New Roman" w:hAnsi="Arial" w:cs="Arial"/>
          <w:b/>
          <w:szCs w:val="24"/>
        </w:rPr>
      </w:pPr>
      <w:r w:rsidRPr="00B03E6B">
        <w:rPr>
          <w:rFonts w:ascii="Arial" w:eastAsia="Times New Roman" w:hAnsi="Arial" w:cs="Arial"/>
          <w:b/>
          <w:sz w:val="28"/>
          <w:szCs w:val="24"/>
        </w:rPr>
        <w:lastRenderedPageBreak/>
        <w:t>What are the rules for granting and refusing access requests?</w:t>
      </w:r>
    </w:p>
    <w:p w14:paraId="78A82DC5" w14:textId="77777777" w:rsidR="00B03E6B" w:rsidRPr="00B03E6B" w:rsidRDefault="00B03E6B" w:rsidP="00B03E6B">
      <w:pPr>
        <w:spacing w:before="120" w:after="120" w:line="276" w:lineRule="auto"/>
        <w:jc w:val="both"/>
        <w:rPr>
          <w:rFonts w:ascii="Century Gothic" w:hAnsi="Century Gothic"/>
        </w:rPr>
      </w:pPr>
      <w:r w:rsidRPr="00B03E6B">
        <w:rPr>
          <w:rFonts w:ascii="Century Gothic" w:hAnsi="Century Gothic"/>
        </w:rPr>
        <w:t xml:space="preserve">At Our Lady Queen of Peace, we focus on proving key information at specific times and offer opportunities to students to attend a range of career and further education talks, whilst ensuring that they receive at least two presentations from external providers during the first term of Year 11. </w:t>
      </w:r>
    </w:p>
    <w:p w14:paraId="7B5778F4" w14:textId="4C1910D9" w:rsidR="00B03E6B" w:rsidRPr="00B03E6B" w:rsidRDefault="00B03E6B" w:rsidP="00B03E6B">
      <w:pPr>
        <w:spacing w:before="120" w:after="120" w:line="276" w:lineRule="auto"/>
        <w:jc w:val="both"/>
        <w:rPr>
          <w:rFonts w:ascii="Century Gothic" w:eastAsia="Times New Roman" w:hAnsi="Century Gothic" w:cs="Arial"/>
          <w:b/>
        </w:rPr>
      </w:pPr>
      <w:r w:rsidRPr="00B03E6B">
        <w:rPr>
          <w:rFonts w:ascii="Century Gothic" w:hAnsi="Century Gothic"/>
        </w:rPr>
        <w:t>All providers’ requests for access will be considered, however, access may not be granted if the timing is inappropriate or causes disruption to the school calendar and student learning. An alternative opportunity may be offered.</w:t>
      </w:r>
    </w:p>
    <w:p w14:paraId="48F68DAF" w14:textId="77777777" w:rsidR="00B03E6B" w:rsidRPr="00B03E6B" w:rsidRDefault="00B03E6B" w:rsidP="00B03E6B">
      <w:pPr>
        <w:spacing w:before="120" w:after="120" w:line="276" w:lineRule="auto"/>
        <w:jc w:val="both"/>
        <w:rPr>
          <w:rFonts w:ascii="Century Gothic" w:eastAsia="Times New Roman" w:hAnsi="Century Gothic" w:cs="Arial"/>
          <w:b/>
        </w:rPr>
      </w:pPr>
    </w:p>
    <w:p w14:paraId="16135EBA" w14:textId="65C81C67" w:rsidR="00B03E6B" w:rsidRPr="00B03E6B" w:rsidRDefault="00B03E6B" w:rsidP="00B03E6B">
      <w:pPr>
        <w:spacing w:before="120" w:after="120" w:line="276" w:lineRule="auto"/>
        <w:jc w:val="both"/>
        <w:rPr>
          <w:rFonts w:ascii="Century Gothic" w:eastAsia="Times New Roman" w:hAnsi="Century Gothic" w:cs="Arial"/>
          <w:b/>
        </w:rPr>
      </w:pPr>
      <w:r w:rsidRPr="00B03E6B">
        <w:rPr>
          <w:rFonts w:ascii="Century Gothic" w:eastAsia="Times New Roman" w:hAnsi="Century Gothic" w:cs="Arial"/>
          <w:b/>
        </w:rPr>
        <w:t>How are complaints regarding provider access managed?</w:t>
      </w:r>
    </w:p>
    <w:p w14:paraId="5C7683B3" w14:textId="0025BA66" w:rsidR="00873C62" w:rsidRPr="00B03E6B" w:rsidRDefault="00B03E6B" w:rsidP="00B03E6B">
      <w:pPr>
        <w:pStyle w:val="NoSpacing"/>
        <w:jc w:val="both"/>
        <w:rPr>
          <w:rFonts w:ascii="Century Gothic" w:hAnsi="Century Gothic"/>
          <w:b/>
          <w:bCs/>
          <w:szCs w:val="22"/>
        </w:rPr>
      </w:pPr>
      <w:r w:rsidRPr="00B03E6B">
        <w:rPr>
          <w:rFonts w:ascii="Century Gothic" w:eastAsia="Times New Roman" w:hAnsi="Century Gothic" w:cs="Arial"/>
          <w:bCs/>
          <w:szCs w:val="22"/>
          <w:lang w:val="en-GB" w:eastAsia="en-US"/>
        </w:rPr>
        <w:t xml:space="preserve">If you have a complaint relating to the school’s provider access arrangements, you can raise it in line with the school’s Complaints Procedures Policy or you can contact The Careers and Enterprise Company directly on </w:t>
      </w:r>
      <w:hyperlink r:id="rId13" w:history="1">
        <w:r w:rsidRPr="00B03E6B">
          <w:rPr>
            <w:rFonts w:ascii="Century Gothic" w:eastAsia="Times New Roman" w:hAnsi="Century Gothic" w:cs="Arial"/>
            <w:bCs/>
            <w:color w:val="0000EE"/>
            <w:szCs w:val="22"/>
            <w:u w:val="single"/>
            <w:lang w:val="en-GB" w:eastAsia="en-US"/>
          </w:rPr>
          <w:t>provideraccess@careersandenterprise.co.uk</w:t>
        </w:r>
      </w:hyperlink>
      <w:r w:rsidRPr="00B03E6B">
        <w:rPr>
          <w:rFonts w:ascii="Century Gothic" w:eastAsia="Times New Roman" w:hAnsi="Century Gothic" w:cs="Arial"/>
          <w:bCs/>
          <w:szCs w:val="22"/>
          <w:lang w:val="en-GB" w:eastAsia="en-US"/>
        </w:rPr>
        <w:t>.</w:t>
      </w:r>
    </w:p>
    <w:p w14:paraId="70ECD65D" w14:textId="77777777" w:rsidR="00873C62" w:rsidRDefault="00873C62" w:rsidP="00CE5684">
      <w:pPr>
        <w:pStyle w:val="NoSpacing"/>
        <w:jc w:val="both"/>
        <w:rPr>
          <w:rFonts w:ascii="Century Gothic" w:hAnsi="Century Gothic"/>
          <w:b/>
          <w:bCs/>
          <w:szCs w:val="22"/>
        </w:rPr>
      </w:pPr>
    </w:p>
    <w:p w14:paraId="523534A2" w14:textId="1C1FD903" w:rsidR="00CE5684" w:rsidRPr="00871AA0" w:rsidRDefault="00873C62" w:rsidP="00CE5684">
      <w:pPr>
        <w:pStyle w:val="NoSpacing"/>
        <w:jc w:val="both"/>
        <w:rPr>
          <w:rFonts w:ascii="Century Gothic" w:hAnsi="Century Gothic"/>
          <w:szCs w:val="22"/>
        </w:rPr>
      </w:pPr>
      <w:r>
        <w:rPr>
          <w:rFonts w:ascii="Century Gothic" w:hAnsi="Century Gothic"/>
          <w:b/>
          <w:bCs/>
          <w:szCs w:val="22"/>
        </w:rPr>
        <w:t>Monitoring</w:t>
      </w:r>
      <w:r w:rsidR="00CE5684" w:rsidRPr="00CE5684">
        <w:rPr>
          <w:rFonts w:ascii="Century Gothic" w:hAnsi="Century Gothic"/>
          <w:b/>
          <w:bCs/>
          <w:szCs w:val="22"/>
        </w:rPr>
        <w:t xml:space="preserve"> and review </w:t>
      </w:r>
    </w:p>
    <w:p w14:paraId="49EF65A6" w14:textId="6A3B2D0B" w:rsidR="00CE5684" w:rsidRPr="00CE5684" w:rsidRDefault="00873C62" w:rsidP="00CE5684">
      <w:pPr>
        <w:pStyle w:val="NoSpacing"/>
        <w:jc w:val="both"/>
        <w:rPr>
          <w:rFonts w:ascii="Century Gothic" w:hAnsi="Century Gothic"/>
          <w:i/>
          <w:iCs/>
          <w:szCs w:val="22"/>
        </w:rPr>
      </w:pPr>
      <w:r>
        <w:rPr>
          <w:rFonts w:ascii="Century Gothic" w:hAnsi="Century Gothic"/>
          <w:szCs w:val="22"/>
        </w:rPr>
        <w:t>This policy will be reviewed each year</w:t>
      </w:r>
      <w:r w:rsidR="00B03E6B">
        <w:rPr>
          <w:rFonts w:ascii="Century Gothic" w:hAnsi="Century Gothic"/>
          <w:szCs w:val="22"/>
        </w:rPr>
        <w:t>.</w:t>
      </w:r>
    </w:p>
    <w:p w14:paraId="001B6288" w14:textId="77777777" w:rsidR="00951872" w:rsidRPr="00CE5684" w:rsidRDefault="00951872" w:rsidP="00CE5684">
      <w:pPr>
        <w:pStyle w:val="NoSpacing"/>
        <w:jc w:val="both"/>
        <w:rPr>
          <w:rFonts w:ascii="Century Gothic" w:hAnsi="Century Gothic"/>
          <w:b/>
          <w:szCs w:val="22"/>
        </w:rPr>
      </w:pPr>
    </w:p>
    <w:sectPr w:rsidR="00951872" w:rsidRPr="00CE5684" w:rsidSect="00915530">
      <w:pgSz w:w="11906" w:h="16838" w:code="9"/>
      <w:pgMar w:top="851" w:right="1133" w:bottom="567" w:left="993" w:header="708" w:footer="708" w:gutter="0"/>
      <w:pgBorders w:display="firstPage"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2057E" w14:textId="77777777" w:rsidR="00F354B6" w:rsidRDefault="00F354B6" w:rsidP="00CE39B0">
      <w:pPr>
        <w:spacing w:after="0" w:line="240" w:lineRule="auto"/>
      </w:pPr>
      <w:r>
        <w:separator/>
      </w:r>
    </w:p>
  </w:endnote>
  <w:endnote w:type="continuationSeparator" w:id="0">
    <w:p w14:paraId="0827B652" w14:textId="77777777" w:rsidR="00F354B6" w:rsidRDefault="00F354B6" w:rsidP="00CE3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BF076" w14:textId="77777777" w:rsidR="00F354B6" w:rsidRDefault="00F354B6" w:rsidP="00CE39B0">
      <w:pPr>
        <w:spacing w:after="0" w:line="240" w:lineRule="auto"/>
      </w:pPr>
      <w:r>
        <w:separator/>
      </w:r>
    </w:p>
  </w:footnote>
  <w:footnote w:type="continuationSeparator" w:id="0">
    <w:p w14:paraId="7B352CCD" w14:textId="77777777" w:rsidR="00F354B6" w:rsidRDefault="00F354B6" w:rsidP="00CE3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56358"/>
    <w:multiLevelType w:val="hybridMultilevel"/>
    <w:tmpl w:val="B8542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57036"/>
    <w:multiLevelType w:val="hybridMultilevel"/>
    <w:tmpl w:val="4BAC7E3E"/>
    <w:lvl w:ilvl="0" w:tplc="AC56E2A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C452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61B35F3"/>
    <w:multiLevelType w:val="hybridMultilevel"/>
    <w:tmpl w:val="E01A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F2E18"/>
    <w:multiLevelType w:val="hybridMultilevel"/>
    <w:tmpl w:val="FE6C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B228D"/>
    <w:multiLevelType w:val="hybridMultilevel"/>
    <w:tmpl w:val="6F940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A4B61"/>
    <w:multiLevelType w:val="hybridMultilevel"/>
    <w:tmpl w:val="32EE5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219D4"/>
    <w:multiLevelType w:val="hybridMultilevel"/>
    <w:tmpl w:val="280CC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67D2A"/>
    <w:multiLevelType w:val="hybridMultilevel"/>
    <w:tmpl w:val="343AF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470A1"/>
    <w:multiLevelType w:val="hybridMultilevel"/>
    <w:tmpl w:val="252A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1B69A5"/>
    <w:multiLevelType w:val="hybridMultilevel"/>
    <w:tmpl w:val="6ADC0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0751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36419C"/>
    <w:multiLevelType w:val="hybridMultilevel"/>
    <w:tmpl w:val="99D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0427A"/>
    <w:multiLevelType w:val="hybridMultilevel"/>
    <w:tmpl w:val="04A8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9110AB"/>
    <w:multiLevelType w:val="hybridMultilevel"/>
    <w:tmpl w:val="2A2C4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13389"/>
    <w:multiLevelType w:val="hybridMultilevel"/>
    <w:tmpl w:val="DB2CB8D4"/>
    <w:lvl w:ilvl="0" w:tplc="07FEDC74">
      <w:start w:val="201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6C4EFD"/>
    <w:multiLevelType w:val="hybridMultilevel"/>
    <w:tmpl w:val="FA74D5C4"/>
    <w:lvl w:ilvl="0" w:tplc="729EBC3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064CE4"/>
    <w:multiLevelType w:val="hybridMultilevel"/>
    <w:tmpl w:val="FD6E0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1D0D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5F376DC"/>
    <w:multiLevelType w:val="hybridMultilevel"/>
    <w:tmpl w:val="2AF2F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1A47C4"/>
    <w:multiLevelType w:val="hybridMultilevel"/>
    <w:tmpl w:val="C5388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C436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9541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6A106F"/>
    <w:multiLevelType w:val="hybridMultilevel"/>
    <w:tmpl w:val="35C8C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6B1337"/>
    <w:multiLevelType w:val="hybridMultilevel"/>
    <w:tmpl w:val="3CB8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865956">
    <w:abstractNumId w:val="3"/>
  </w:num>
  <w:num w:numId="2" w16cid:durableId="1929657246">
    <w:abstractNumId w:val="15"/>
  </w:num>
  <w:num w:numId="3" w16cid:durableId="381633394">
    <w:abstractNumId w:val="17"/>
  </w:num>
  <w:num w:numId="4" w16cid:durableId="1115712050">
    <w:abstractNumId w:val="14"/>
  </w:num>
  <w:num w:numId="5" w16cid:durableId="2146120608">
    <w:abstractNumId w:val="0"/>
  </w:num>
  <w:num w:numId="6" w16cid:durableId="996570095">
    <w:abstractNumId w:val="19"/>
  </w:num>
  <w:num w:numId="7" w16cid:durableId="978191104">
    <w:abstractNumId w:val="24"/>
  </w:num>
  <w:num w:numId="8" w16cid:durableId="1292057108">
    <w:abstractNumId w:val="13"/>
  </w:num>
  <w:num w:numId="9" w16cid:durableId="2132628584">
    <w:abstractNumId w:val="7"/>
  </w:num>
  <w:num w:numId="10" w16cid:durableId="2134052608">
    <w:abstractNumId w:val="22"/>
  </w:num>
  <w:num w:numId="11" w16cid:durableId="1694576386">
    <w:abstractNumId w:val="21"/>
  </w:num>
  <w:num w:numId="12" w16cid:durableId="1974753969">
    <w:abstractNumId w:val="11"/>
  </w:num>
  <w:num w:numId="13" w16cid:durableId="1539464560">
    <w:abstractNumId w:val="18"/>
  </w:num>
  <w:num w:numId="14" w16cid:durableId="228617207">
    <w:abstractNumId w:val="2"/>
  </w:num>
  <w:num w:numId="15" w16cid:durableId="231425876">
    <w:abstractNumId w:val="4"/>
  </w:num>
  <w:num w:numId="16" w16cid:durableId="1647122895">
    <w:abstractNumId w:val="6"/>
  </w:num>
  <w:num w:numId="17" w16cid:durableId="1638147019">
    <w:abstractNumId w:val="23"/>
  </w:num>
  <w:num w:numId="18" w16cid:durableId="1935897636">
    <w:abstractNumId w:val="5"/>
  </w:num>
  <w:num w:numId="19" w16cid:durableId="828209393">
    <w:abstractNumId w:val="9"/>
  </w:num>
  <w:num w:numId="20" w16cid:durableId="805124067">
    <w:abstractNumId w:val="10"/>
  </w:num>
  <w:num w:numId="21" w16cid:durableId="1943106814">
    <w:abstractNumId w:val="8"/>
  </w:num>
  <w:num w:numId="22" w16cid:durableId="751270306">
    <w:abstractNumId w:val="12"/>
  </w:num>
  <w:num w:numId="23" w16cid:durableId="1844779689">
    <w:abstractNumId w:val="20"/>
  </w:num>
  <w:num w:numId="24" w16cid:durableId="584647803">
    <w:abstractNumId w:val="1"/>
  </w:num>
  <w:num w:numId="25" w16cid:durableId="7138488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8F"/>
    <w:rsid w:val="000244CA"/>
    <w:rsid w:val="00034E75"/>
    <w:rsid w:val="00057290"/>
    <w:rsid w:val="000572F2"/>
    <w:rsid w:val="000B3DCC"/>
    <w:rsid w:val="000B7BB9"/>
    <w:rsid w:val="000D111E"/>
    <w:rsid w:val="000F1770"/>
    <w:rsid w:val="00100F58"/>
    <w:rsid w:val="0011625E"/>
    <w:rsid w:val="00124F55"/>
    <w:rsid w:val="00173467"/>
    <w:rsid w:val="00186172"/>
    <w:rsid w:val="001B3588"/>
    <w:rsid w:val="001D4B5D"/>
    <w:rsid w:val="00216235"/>
    <w:rsid w:val="002236A0"/>
    <w:rsid w:val="00226AFF"/>
    <w:rsid w:val="00275117"/>
    <w:rsid w:val="002864EA"/>
    <w:rsid w:val="002E7349"/>
    <w:rsid w:val="0032275D"/>
    <w:rsid w:val="00336B0D"/>
    <w:rsid w:val="003862E0"/>
    <w:rsid w:val="003E34D2"/>
    <w:rsid w:val="003F598E"/>
    <w:rsid w:val="00401325"/>
    <w:rsid w:val="00407EA7"/>
    <w:rsid w:val="0041115D"/>
    <w:rsid w:val="00414F8F"/>
    <w:rsid w:val="004214A2"/>
    <w:rsid w:val="004217B4"/>
    <w:rsid w:val="00443ECF"/>
    <w:rsid w:val="00445D15"/>
    <w:rsid w:val="00465487"/>
    <w:rsid w:val="0049370E"/>
    <w:rsid w:val="004954B0"/>
    <w:rsid w:val="004B4FDE"/>
    <w:rsid w:val="004D1C29"/>
    <w:rsid w:val="004D2F33"/>
    <w:rsid w:val="004E6A0D"/>
    <w:rsid w:val="004F37CF"/>
    <w:rsid w:val="00534772"/>
    <w:rsid w:val="00546DB8"/>
    <w:rsid w:val="005848B4"/>
    <w:rsid w:val="005D6B9A"/>
    <w:rsid w:val="005E7E1D"/>
    <w:rsid w:val="005F04B8"/>
    <w:rsid w:val="00600AFA"/>
    <w:rsid w:val="00614DEE"/>
    <w:rsid w:val="00624204"/>
    <w:rsid w:val="0064669E"/>
    <w:rsid w:val="00666585"/>
    <w:rsid w:val="006735CE"/>
    <w:rsid w:val="00676721"/>
    <w:rsid w:val="006C5F31"/>
    <w:rsid w:val="006D2C1E"/>
    <w:rsid w:val="00721B1E"/>
    <w:rsid w:val="008225C2"/>
    <w:rsid w:val="008363B8"/>
    <w:rsid w:val="00871AA0"/>
    <w:rsid w:val="00873C62"/>
    <w:rsid w:val="00890E07"/>
    <w:rsid w:val="00894523"/>
    <w:rsid w:val="008B71CB"/>
    <w:rsid w:val="008C0718"/>
    <w:rsid w:val="009008E7"/>
    <w:rsid w:val="00915530"/>
    <w:rsid w:val="00951872"/>
    <w:rsid w:val="00960C1D"/>
    <w:rsid w:val="009843E8"/>
    <w:rsid w:val="009B06CB"/>
    <w:rsid w:val="009C7494"/>
    <w:rsid w:val="009E068B"/>
    <w:rsid w:val="009E4D48"/>
    <w:rsid w:val="00A10E81"/>
    <w:rsid w:val="00A22FD6"/>
    <w:rsid w:val="00A824F1"/>
    <w:rsid w:val="00AA4D07"/>
    <w:rsid w:val="00AC0941"/>
    <w:rsid w:val="00AE3EF4"/>
    <w:rsid w:val="00AE6B44"/>
    <w:rsid w:val="00B03E6B"/>
    <w:rsid w:val="00B07A64"/>
    <w:rsid w:val="00B827FD"/>
    <w:rsid w:val="00BF1261"/>
    <w:rsid w:val="00C02480"/>
    <w:rsid w:val="00C23570"/>
    <w:rsid w:val="00C61F9A"/>
    <w:rsid w:val="00C64417"/>
    <w:rsid w:val="00C940B9"/>
    <w:rsid w:val="00CD77FD"/>
    <w:rsid w:val="00CE27BA"/>
    <w:rsid w:val="00CE39B0"/>
    <w:rsid w:val="00CE5684"/>
    <w:rsid w:val="00D14545"/>
    <w:rsid w:val="00D44307"/>
    <w:rsid w:val="00D47774"/>
    <w:rsid w:val="00D75330"/>
    <w:rsid w:val="00D76352"/>
    <w:rsid w:val="00D87220"/>
    <w:rsid w:val="00DD30E5"/>
    <w:rsid w:val="00DE2190"/>
    <w:rsid w:val="00E30C5A"/>
    <w:rsid w:val="00E96AB1"/>
    <w:rsid w:val="00EA073C"/>
    <w:rsid w:val="00EA5EF6"/>
    <w:rsid w:val="00EA74EF"/>
    <w:rsid w:val="00EA755B"/>
    <w:rsid w:val="00EB6C02"/>
    <w:rsid w:val="00EC15A9"/>
    <w:rsid w:val="00EC4C60"/>
    <w:rsid w:val="00ED0F88"/>
    <w:rsid w:val="00EF4A9C"/>
    <w:rsid w:val="00F0053F"/>
    <w:rsid w:val="00F23DE7"/>
    <w:rsid w:val="00F26397"/>
    <w:rsid w:val="00F3495D"/>
    <w:rsid w:val="00F354B6"/>
    <w:rsid w:val="00F4198D"/>
    <w:rsid w:val="00F66F78"/>
    <w:rsid w:val="00F71999"/>
    <w:rsid w:val="00FC281B"/>
    <w:rsid w:val="00FE2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8770"/>
  <w15:chartTrackingRefBased/>
  <w15:docId w15:val="{D65D486D-8FB1-4B62-9DB0-FCAFBB93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2FD6"/>
    <w:pPr>
      <w:keepNext/>
      <w:keepLines/>
      <w:spacing w:before="400" w:after="40" w:line="240" w:lineRule="auto"/>
      <w:outlineLvl w:val="0"/>
    </w:pPr>
    <w:rPr>
      <w:rFonts w:asciiTheme="majorHAnsi" w:eastAsiaTheme="majorEastAsia" w:hAnsiTheme="majorHAnsi" w:cstheme="majorBidi"/>
      <w:color w:val="4472C4" w:themeColor="accent1"/>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14F8F"/>
    <w:pPr>
      <w:spacing w:before="120" w:after="120" w:line="240" w:lineRule="auto"/>
    </w:pPr>
    <w:rPr>
      <w:rFonts w:eastAsiaTheme="minorEastAsia"/>
      <w:szCs w:val="17"/>
      <w:lang w:val="en-US" w:eastAsia="ja-JP"/>
    </w:rPr>
  </w:style>
  <w:style w:type="character" w:customStyle="1" w:styleId="NoSpacingChar">
    <w:name w:val="No Spacing Char"/>
    <w:basedOn w:val="DefaultParagraphFont"/>
    <w:link w:val="NoSpacing"/>
    <w:uiPriority w:val="1"/>
    <w:rsid w:val="00414F8F"/>
    <w:rPr>
      <w:rFonts w:eastAsiaTheme="minorEastAsia"/>
      <w:szCs w:val="17"/>
      <w:lang w:val="en-US" w:eastAsia="ja-JP"/>
    </w:rPr>
  </w:style>
  <w:style w:type="paragraph" w:styleId="Title">
    <w:name w:val="Title"/>
    <w:basedOn w:val="Normal"/>
    <w:next w:val="Normal"/>
    <w:link w:val="TitleChar"/>
    <w:uiPriority w:val="10"/>
    <w:qFormat/>
    <w:rsid w:val="00414F8F"/>
    <w:pPr>
      <w:spacing w:after="0" w:line="240" w:lineRule="auto"/>
      <w:contextualSpacing/>
    </w:pPr>
    <w:rPr>
      <w:rFonts w:asciiTheme="majorHAnsi" w:eastAsiaTheme="majorEastAsia" w:hAnsiTheme="majorHAnsi" w:cstheme="majorBidi"/>
      <w:color w:val="4472C4" w:themeColor="accent1"/>
      <w:kern w:val="28"/>
      <w:sz w:val="72"/>
      <w:szCs w:val="72"/>
      <w:lang w:eastAsia="ja-JP"/>
    </w:rPr>
  </w:style>
  <w:style w:type="character" w:customStyle="1" w:styleId="TitleChar">
    <w:name w:val="Title Char"/>
    <w:basedOn w:val="DefaultParagraphFont"/>
    <w:link w:val="Title"/>
    <w:uiPriority w:val="10"/>
    <w:rsid w:val="00414F8F"/>
    <w:rPr>
      <w:rFonts w:asciiTheme="majorHAnsi" w:eastAsiaTheme="majorEastAsia" w:hAnsiTheme="majorHAnsi" w:cstheme="majorBidi"/>
      <w:color w:val="4472C4" w:themeColor="accent1"/>
      <w:kern w:val="28"/>
      <w:sz w:val="72"/>
      <w:szCs w:val="72"/>
      <w:lang w:eastAsia="ja-JP"/>
    </w:rPr>
  </w:style>
  <w:style w:type="table" w:styleId="TableGrid">
    <w:name w:val="Table Grid"/>
    <w:basedOn w:val="TableNormal"/>
    <w:uiPriority w:val="39"/>
    <w:rsid w:val="001D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B0D"/>
    <w:pPr>
      <w:ind w:left="720"/>
      <w:contextualSpacing/>
    </w:pPr>
  </w:style>
  <w:style w:type="paragraph" w:styleId="BalloonText">
    <w:name w:val="Balloon Text"/>
    <w:basedOn w:val="Normal"/>
    <w:link w:val="BalloonTextChar"/>
    <w:uiPriority w:val="99"/>
    <w:semiHidden/>
    <w:unhideWhenUsed/>
    <w:rsid w:val="00F41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98D"/>
    <w:rPr>
      <w:rFonts w:ascii="Segoe UI" w:hAnsi="Segoe UI" w:cs="Segoe UI"/>
      <w:sz w:val="18"/>
      <w:szCs w:val="18"/>
    </w:rPr>
  </w:style>
  <w:style w:type="paragraph" w:styleId="BodyText">
    <w:name w:val="Body Text"/>
    <w:basedOn w:val="Normal"/>
    <w:link w:val="BodyTextChar"/>
    <w:uiPriority w:val="99"/>
    <w:unhideWhenUsed/>
    <w:rsid w:val="005E7E1D"/>
    <w:pPr>
      <w:spacing w:after="120" w:line="300" w:lineRule="auto"/>
    </w:pPr>
    <w:rPr>
      <w:rFonts w:eastAsiaTheme="minorEastAsia"/>
      <w:szCs w:val="17"/>
      <w:lang w:eastAsia="ja-JP"/>
    </w:rPr>
  </w:style>
  <w:style w:type="character" w:customStyle="1" w:styleId="BodyTextChar">
    <w:name w:val="Body Text Char"/>
    <w:basedOn w:val="DefaultParagraphFont"/>
    <w:link w:val="BodyText"/>
    <w:uiPriority w:val="99"/>
    <w:rsid w:val="005E7E1D"/>
    <w:rPr>
      <w:rFonts w:eastAsiaTheme="minorEastAsia"/>
      <w:szCs w:val="17"/>
      <w:lang w:eastAsia="ja-JP"/>
    </w:rPr>
  </w:style>
  <w:style w:type="paragraph" w:styleId="Header">
    <w:name w:val="header"/>
    <w:basedOn w:val="Normal"/>
    <w:link w:val="HeaderChar"/>
    <w:uiPriority w:val="99"/>
    <w:unhideWhenUsed/>
    <w:rsid w:val="00CE3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9B0"/>
  </w:style>
  <w:style w:type="paragraph" w:styleId="Footer">
    <w:name w:val="footer"/>
    <w:basedOn w:val="Normal"/>
    <w:link w:val="FooterChar"/>
    <w:uiPriority w:val="99"/>
    <w:unhideWhenUsed/>
    <w:rsid w:val="00CE3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9B0"/>
  </w:style>
  <w:style w:type="character" w:customStyle="1" w:styleId="Heading1Char">
    <w:name w:val="Heading 1 Char"/>
    <w:basedOn w:val="DefaultParagraphFont"/>
    <w:link w:val="Heading1"/>
    <w:uiPriority w:val="9"/>
    <w:rsid w:val="00A22FD6"/>
    <w:rPr>
      <w:rFonts w:asciiTheme="majorHAnsi" w:eastAsiaTheme="majorEastAsia" w:hAnsiTheme="majorHAnsi" w:cstheme="majorBidi"/>
      <w:color w:val="4472C4" w:themeColor="accent1"/>
      <w:sz w:val="28"/>
      <w:szCs w:val="28"/>
      <w:lang w:eastAsia="ja-JP"/>
    </w:rPr>
  </w:style>
  <w:style w:type="paragraph" w:customStyle="1" w:styleId="Default">
    <w:name w:val="Default"/>
    <w:rsid w:val="00CE27BA"/>
    <w:pPr>
      <w:autoSpaceDE w:val="0"/>
      <w:autoSpaceDN w:val="0"/>
      <w:adjustRightInd w:val="0"/>
      <w:spacing w:after="0" w:line="240" w:lineRule="auto"/>
    </w:pPr>
    <w:rPr>
      <w:rFonts w:ascii="Arial" w:eastAsia="Times New Roman" w:hAnsi="Arial" w:cs="Arial"/>
      <w:color w:val="000000"/>
      <w:sz w:val="24"/>
      <w:szCs w:val="24"/>
      <w:lang w:eastAsia="en-GB"/>
    </w:rPr>
  </w:style>
  <w:style w:type="table" w:customStyle="1" w:styleId="TableGrid2">
    <w:name w:val="Table Grid2"/>
    <w:basedOn w:val="TableNormal"/>
    <w:next w:val="TableGrid"/>
    <w:uiPriority w:val="59"/>
    <w:rsid w:val="00915530"/>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3C62"/>
    <w:rPr>
      <w:color w:val="0563C1" w:themeColor="hyperlink"/>
      <w:u w:val="single"/>
    </w:rPr>
  </w:style>
  <w:style w:type="character" w:styleId="UnresolvedMention">
    <w:name w:val="Unresolved Mention"/>
    <w:basedOn w:val="DefaultParagraphFont"/>
    <w:uiPriority w:val="99"/>
    <w:semiHidden/>
    <w:unhideWhenUsed/>
    <w:rsid w:val="00873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ovideraccess@careersandenterpris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evans@olqp.lancs.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AABE693F1F5044A8A359723DB1005B" ma:contentTypeVersion="14" ma:contentTypeDescription="Create a new document." ma:contentTypeScope="" ma:versionID="7fb893ba4962860f78ffa72803ea1760">
  <xsd:schema xmlns:xsd="http://www.w3.org/2001/XMLSchema" xmlns:xs="http://www.w3.org/2001/XMLSchema" xmlns:p="http://schemas.microsoft.com/office/2006/metadata/properties" xmlns:ns3="3913f6e9-ea4b-4454-8272-9168cc599241" xmlns:ns4="14c83e3d-4937-4c5e-9f0d-479f744458df" targetNamespace="http://schemas.microsoft.com/office/2006/metadata/properties" ma:root="true" ma:fieldsID="b873445158712cd3215e657fb6510b48" ns3:_="" ns4:_="">
    <xsd:import namespace="3913f6e9-ea4b-4454-8272-9168cc599241"/>
    <xsd:import namespace="14c83e3d-4937-4c5e-9f0d-479f744458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3f6e9-ea4b-4454-8272-9168cc599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c83e3d-4937-4c5e-9f0d-479f744458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768BA-C7C9-4218-BB4A-4B8A6D0A87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002A4B-F5B6-4591-B3C4-20FB0D6503B2}">
  <ds:schemaRefs>
    <ds:schemaRef ds:uri="http://schemas.microsoft.com/sharepoint/v3/contenttype/forms"/>
  </ds:schemaRefs>
</ds:datastoreItem>
</file>

<file path=customXml/itemProps3.xml><?xml version="1.0" encoding="utf-8"?>
<ds:datastoreItem xmlns:ds="http://schemas.openxmlformats.org/officeDocument/2006/customXml" ds:itemID="{47A3001F-A926-4C6C-A3D9-D6399A10BC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3f6e9-ea4b-4454-8272-9168cc599241"/>
    <ds:schemaRef ds:uri="14c83e3d-4937-4c5e-9f0d-479f74445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Turpin</dc:creator>
  <cp:keywords/>
  <dc:description/>
  <cp:lastModifiedBy>Mary</cp:lastModifiedBy>
  <cp:revision>8</cp:revision>
  <cp:lastPrinted>2019-05-03T06:18:00Z</cp:lastPrinted>
  <dcterms:created xsi:type="dcterms:W3CDTF">2023-01-16T14:53:00Z</dcterms:created>
  <dcterms:modified xsi:type="dcterms:W3CDTF">2024-08-15T10:18:00Z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0x01010003AABE693F1F5044A8A359723DB1005B</vt:lpwstr>
  </property>
</Properties>
</file>