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CB3F6" w14:textId="77777777" w:rsidR="001C7201" w:rsidRPr="0094483F" w:rsidRDefault="00455411" w:rsidP="0094483F">
      <w:pPr>
        <w:spacing w:line="360" w:lineRule="auto"/>
        <w:jc w:val="center"/>
        <w:rPr>
          <w:rFonts w:cstheme="minorHAnsi"/>
          <w:sz w:val="24"/>
          <w:szCs w:val="24"/>
        </w:rPr>
      </w:pPr>
      <w:r w:rsidRPr="0094483F">
        <w:rPr>
          <w:rFonts w:cstheme="minorHAnsi"/>
          <w:noProof/>
          <w:sz w:val="24"/>
          <w:szCs w:val="24"/>
          <w:lang w:eastAsia="en-GB"/>
        </w:rPr>
        <w:drawing>
          <wp:inline distT="0" distB="0" distL="0" distR="0" wp14:anchorId="642478F8" wp14:editId="6641C059">
            <wp:extent cx="1506359"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506359" cy="1440000"/>
                    </a:xfrm>
                    <a:prstGeom prst="rect">
                      <a:avLst/>
                    </a:prstGeom>
                  </pic:spPr>
                </pic:pic>
              </a:graphicData>
            </a:graphic>
          </wp:inline>
        </w:drawing>
      </w:r>
    </w:p>
    <w:p w14:paraId="2560F368" w14:textId="77777777" w:rsidR="00455411" w:rsidRPr="0094483F" w:rsidRDefault="00E45687" w:rsidP="0094483F">
      <w:pPr>
        <w:spacing w:line="360" w:lineRule="auto"/>
        <w:jc w:val="center"/>
        <w:rPr>
          <w:rFonts w:cstheme="minorHAnsi"/>
          <w:sz w:val="24"/>
          <w:szCs w:val="24"/>
          <w:u w:val="double"/>
        </w:rPr>
      </w:pPr>
      <w:r w:rsidRPr="0094483F">
        <w:rPr>
          <w:rFonts w:cstheme="minorHAnsi"/>
          <w:sz w:val="24"/>
          <w:szCs w:val="24"/>
          <w:u w:val="double"/>
        </w:rPr>
        <w:t>Music</w:t>
      </w:r>
      <w:r w:rsidR="00455411" w:rsidRPr="0094483F">
        <w:rPr>
          <w:rFonts w:cstheme="minorHAnsi"/>
          <w:sz w:val="24"/>
          <w:szCs w:val="24"/>
          <w:u w:val="double"/>
        </w:rPr>
        <w:t xml:space="preserve"> Policy</w:t>
      </w:r>
    </w:p>
    <w:p w14:paraId="1366AD2F" w14:textId="77777777" w:rsidR="00455411" w:rsidRPr="0094483F" w:rsidRDefault="00455411" w:rsidP="0094483F">
      <w:pPr>
        <w:spacing w:line="360" w:lineRule="auto"/>
        <w:rPr>
          <w:rFonts w:cstheme="minorHAnsi"/>
          <w:sz w:val="24"/>
          <w:szCs w:val="24"/>
        </w:rPr>
      </w:pPr>
    </w:p>
    <w:p w14:paraId="650E93BA" w14:textId="77777777" w:rsidR="00D9746D" w:rsidRPr="0094483F" w:rsidRDefault="00D9746D" w:rsidP="0094483F">
      <w:pPr>
        <w:spacing w:line="360" w:lineRule="auto"/>
        <w:rPr>
          <w:rFonts w:cstheme="minorHAnsi"/>
          <w:sz w:val="24"/>
          <w:szCs w:val="24"/>
          <w:u w:val="single"/>
        </w:rPr>
      </w:pPr>
    </w:p>
    <w:p w14:paraId="7B46347D" w14:textId="77777777" w:rsidR="00D9746D" w:rsidRPr="0094483F" w:rsidRDefault="00D9746D" w:rsidP="0094483F">
      <w:pPr>
        <w:spacing w:line="360" w:lineRule="auto"/>
        <w:rPr>
          <w:rFonts w:cstheme="minorHAnsi"/>
          <w:sz w:val="24"/>
          <w:szCs w:val="24"/>
          <w:u w:val="single"/>
        </w:rPr>
      </w:pPr>
    </w:p>
    <w:p w14:paraId="4F588B28" w14:textId="77777777" w:rsidR="00455411" w:rsidRPr="0094483F" w:rsidRDefault="00455411" w:rsidP="0094483F">
      <w:pPr>
        <w:spacing w:line="360" w:lineRule="auto"/>
        <w:rPr>
          <w:rFonts w:cstheme="minorHAnsi"/>
          <w:sz w:val="24"/>
          <w:szCs w:val="24"/>
          <w:u w:val="single"/>
        </w:rPr>
      </w:pPr>
      <w:r w:rsidRPr="0094483F">
        <w:rPr>
          <w:rFonts w:cstheme="minorHAnsi"/>
          <w:sz w:val="24"/>
          <w:szCs w:val="24"/>
          <w:u w:val="single"/>
        </w:rPr>
        <w:t>Mission Statement</w:t>
      </w:r>
    </w:p>
    <w:p w14:paraId="12DF5F2A" w14:textId="77777777" w:rsidR="00455411" w:rsidRPr="0094483F" w:rsidRDefault="00455411" w:rsidP="0094483F">
      <w:pPr>
        <w:spacing w:line="360" w:lineRule="auto"/>
        <w:rPr>
          <w:rFonts w:cstheme="minorHAnsi"/>
          <w:sz w:val="24"/>
          <w:szCs w:val="24"/>
        </w:rPr>
      </w:pPr>
      <w:r w:rsidRPr="0094483F">
        <w:rPr>
          <w:rFonts w:cstheme="minorHAnsi"/>
          <w:sz w:val="24"/>
          <w:szCs w:val="24"/>
        </w:rPr>
        <w:t>We are inspired by the teachings of Jesus Christ who is at the heart of all that we do.</w:t>
      </w:r>
    </w:p>
    <w:p w14:paraId="1E529BBC" w14:textId="77777777" w:rsidR="00455411" w:rsidRPr="0094483F" w:rsidRDefault="00455411" w:rsidP="0094483F">
      <w:pPr>
        <w:spacing w:line="360" w:lineRule="auto"/>
        <w:rPr>
          <w:rFonts w:cstheme="minorHAnsi"/>
          <w:sz w:val="24"/>
          <w:szCs w:val="24"/>
        </w:rPr>
      </w:pPr>
      <w:r w:rsidRPr="0094483F">
        <w:rPr>
          <w:rFonts w:cstheme="minorHAnsi"/>
          <w:sz w:val="24"/>
          <w:szCs w:val="24"/>
        </w:rPr>
        <w:t>Working in unity with our families, parish and community, we encourage and support the children to grow in faith and reach their full potential in a happy, caring and loving environment.</w:t>
      </w:r>
    </w:p>
    <w:p w14:paraId="622D4E17" w14:textId="77777777" w:rsidR="00FD7E27" w:rsidRPr="0094483F" w:rsidRDefault="00FD7E27" w:rsidP="0094483F">
      <w:pPr>
        <w:spacing w:line="360" w:lineRule="auto"/>
        <w:rPr>
          <w:rFonts w:cstheme="minorHAnsi"/>
          <w:sz w:val="24"/>
          <w:szCs w:val="24"/>
          <w:u w:val="single"/>
        </w:rPr>
      </w:pPr>
    </w:p>
    <w:p w14:paraId="7F19BD8A" w14:textId="77777777" w:rsidR="00FD7E27" w:rsidRPr="0094483F" w:rsidRDefault="00FD7E27" w:rsidP="0094483F">
      <w:pPr>
        <w:spacing w:line="360" w:lineRule="auto"/>
        <w:rPr>
          <w:rFonts w:cstheme="minorHAnsi"/>
          <w:sz w:val="24"/>
          <w:szCs w:val="24"/>
          <w:u w:val="single"/>
        </w:rPr>
      </w:pPr>
    </w:p>
    <w:p w14:paraId="19895AA2" w14:textId="77777777" w:rsidR="00FD7E27" w:rsidRPr="0094483F" w:rsidRDefault="00FD7E27" w:rsidP="0094483F">
      <w:pPr>
        <w:spacing w:line="360" w:lineRule="auto"/>
        <w:rPr>
          <w:rFonts w:cstheme="minorHAnsi"/>
          <w:sz w:val="24"/>
          <w:szCs w:val="24"/>
          <w:u w:val="single"/>
        </w:rPr>
      </w:pPr>
    </w:p>
    <w:p w14:paraId="4566CA4C" w14:textId="77777777" w:rsidR="009A4301" w:rsidRPr="0094483F" w:rsidRDefault="009A4301" w:rsidP="0094483F">
      <w:pPr>
        <w:spacing w:line="360" w:lineRule="auto"/>
        <w:rPr>
          <w:rFonts w:cstheme="minorHAnsi"/>
          <w:sz w:val="24"/>
          <w:szCs w:val="24"/>
        </w:rPr>
      </w:pPr>
    </w:p>
    <w:tbl>
      <w:tblPr>
        <w:tblW w:w="8936" w:type="dxa"/>
        <w:shd w:val="clear" w:color="auto" w:fill="D8DFDE"/>
        <w:tblCellMar>
          <w:top w:w="57" w:type="dxa"/>
          <w:bottom w:w="57" w:type="dxa"/>
        </w:tblCellMar>
        <w:tblLook w:val="04A0" w:firstRow="1" w:lastRow="0" w:firstColumn="1" w:lastColumn="0" w:noHBand="0" w:noVBand="1"/>
      </w:tblPr>
      <w:tblGrid>
        <w:gridCol w:w="2586"/>
        <w:gridCol w:w="3175"/>
        <w:gridCol w:w="3175"/>
      </w:tblGrid>
      <w:tr w:rsidR="009A4301" w:rsidRPr="0094483F" w14:paraId="084D4EE1" w14:textId="77777777" w:rsidTr="009A4301">
        <w:trPr>
          <w:trHeight w:val="340"/>
        </w:trPr>
        <w:tc>
          <w:tcPr>
            <w:tcW w:w="2586" w:type="dxa"/>
            <w:tcBorders>
              <w:top w:val="double" w:sz="12" w:space="0" w:color="FFFFFF" w:themeColor="background1"/>
              <w:bottom w:val="double" w:sz="12" w:space="0" w:color="FFFFFF" w:themeColor="background1"/>
              <w:right w:val="double" w:sz="12" w:space="0" w:color="FFFFFF" w:themeColor="background1"/>
            </w:tcBorders>
            <w:shd w:val="clear" w:color="auto" w:fill="D8DFDE"/>
          </w:tcPr>
          <w:p w14:paraId="136BB076" w14:textId="77777777" w:rsidR="009A4301" w:rsidRPr="0094483F" w:rsidRDefault="009A4301" w:rsidP="0094483F">
            <w:pPr>
              <w:pStyle w:val="1bodycopy10pt"/>
              <w:spacing w:line="360" w:lineRule="auto"/>
              <w:rPr>
                <w:rFonts w:asciiTheme="minorHAnsi" w:hAnsiTheme="minorHAnsi" w:cstheme="minorHAnsi"/>
                <w:b/>
                <w:sz w:val="24"/>
                <w:lang w:val="en-GB"/>
              </w:rPr>
            </w:pPr>
            <w:r w:rsidRPr="0094483F">
              <w:rPr>
                <w:rFonts w:asciiTheme="minorHAnsi" w:hAnsiTheme="minorHAnsi" w:cstheme="minorHAnsi"/>
                <w:b/>
                <w:sz w:val="24"/>
                <w:lang w:val="en-GB"/>
              </w:rPr>
              <w:t>Written by:</w:t>
            </w:r>
          </w:p>
        </w:tc>
        <w:tc>
          <w:tcPr>
            <w:tcW w:w="3175" w:type="dxa"/>
            <w:tcBorders>
              <w:top w:val="double" w:sz="12" w:space="0" w:color="FFFFFF" w:themeColor="background1"/>
              <w:left w:val="double" w:sz="12" w:space="0" w:color="FFFFFF" w:themeColor="background1"/>
              <w:bottom w:val="double" w:sz="12" w:space="0" w:color="FFFFFF" w:themeColor="background1"/>
            </w:tcBorders>
            <w:shd w:val="clear" w:color="auto" w:fill="D8DFDE"/>
          </w:tcPr>
          <w:p w14:paraId="255D5318" w14:textId="77777777" w:rsidR="009A4301" w:rsidRPr="0094483F" w:rsidRDefault="00FD7E27" w:rsidP="0094483F">
            <w:pPr>
              <w:pStyle w:val="1bodycopy11pt"/>
              <w:spacing w:line="360" w:lineRule="auto"/>
              <w:rPr>
                <w:rFonts w:asciiTheme="minorHAnsi" w:hAnsiTheme="minorHAnsi" w:cstheme="minorHAnsi"/>
                <w:sz w:val="24"/>
                <w:highlight w:val="yellow"/>
                <w:lang w:val="en-GB"/>
              </w:rPr>
            </w:pPr>
            <w:r w:rsidRPr="0094483F">
              <w:rPr>
                <w:rFonts w:asciiTheme="minorHAnsi" w:hAnsiTheme="minorHAnsi" w:cstheme="minorHAnsi"/>
                <w:sz w:val="24"/>
                <w:lang w:val="en-GB"/>
              </w:rPr>
              <w:t>Cath Pickup</w:t>
            </w:r>
          </w:p>
        </w:tc>
        <w:tc>
          <w:tcPr>
            <w:tcW w:w="3175" w:type="dxa"/>
            <w:tcBorders>
              <w:top w:val="double" w:sz="12" w:space="0" w:color="FFFFFF" w:themeColor="background1"/>
              <w:bottom w:val="double" w:sz="12" w:space="0" w:color="FFFFFF" w:themeColor="background1"/>
            </w:tcBorders>
            <w:shd w:val="clear" w:color="auto" w:fill="D8DFDE"/>
          </w:tcPr>
          <w:p w14:paraId="08498A5A" w14:textId="77777777" w:rsidR="009A4301" w:rsidRPr="0094483F" w:rsidRDefault="009A4301" w:rsidP="0094483F">
            <w:pPr>
              <w:pStyle w:val="1bodycopy11pt"/>
              <w:spacing w:line="360" w:lineRule="auto"/>
              <w:rPr>
                <w:rFonts w:asciiTheme="minorHAnsi" w:hAnsiTheme="minorHAnsi" w:cstheme="minorHAnsi"/>
                <w:sz w:val="24"/>
                <w:lang w:val="en-GB"/>
              </w:rPr>
            </w:pPr>
            <w:r w:rsidRPr="0094483F">
              <w:rPr>
                <w:rFonts w:asciiTheme="minorHAnsi" w:hAnsiTheme="minorHAnsi" w:cstheme="minorHAnsi"/>
                <w:b/>
                <w:sz w:val="24"/>
                <w:lang w:val="en-GB"/>
              </w:rPr>
              <w:t>Date:</w:t>
            </w:r>
            <w:r w:rsidRPr="0094483F">
              <w:rPr>
                <w:rFonts w:asciiTheme="minorHAnsi" w:hAnsiTheme="minorHAnsi" w:cstheme="minorHAnsi"/>
                <w:sz w:val="24"/>
                <w:lang w:val="en-GB"/>
              </w:rPr>
              <w:t xml:space="preserve">  </w:t>
            </w:r>
            <w:r w:rsidR="00FD7E27" w:rsidRPr="0094483F">
              <w:rPr>
                <w:rFonts w:asciiTheme="minorHAnsi" w:hAnsiTheme="minorHAnsi" w:cstheme="minorHAnsi"/>
                <w:sz w:val="24"/>
                <w:lang w:val="en-GB"/>
              </w:rPr>
              <w:t>Dec 24</w:t>
            </w:r>
          </w:p>
        </w:tc>
      </w:tr>
      <w:tr w:rsidR="009A4301" w:rsidRPr="0094483F" w14:paraId="5B5F1462" w14:textId="77777777" w:rsidTr="009A4301">
        <w:trPr>
          <w:trHeight w:val="340"/>
        </w:trPr>
        <w:tc>
          <w:tcPr>
            <w:tcW w:w="2586" w:type="dxa"/>
            <w:tcBorders>
              <w:top w:val="double" w:sz="12" w:space="0" w:color="FFFFFF" w:themeColor="background1"/>
              <w:bottom w:val="double" w:sz="12" w:space="0" w:color="FFFFFF" w:themeColor="background1"/>
              <w:right w:val="double" w:sz="12" w:space="0" w:color="FFFFFF" w:themeColor="background1"/>
            </w:tcBorders>
            <w:shd w:val="clear" w:color="auto" w:fill="D8DFDE"/>
          </w:tcPr>
          <w:p w14:paraId="18D7B959" w14:textId="77777777" w:rsidR="009A4301" w:rsidRPr="0094483F" w:rsidRDefault="009A4301" w:rsidP="0094483F">
            <w:pPr>
              <w:pStyle w:val="1bodycopy10pt"/>
              <w:spacing w:line="360" w:lineRule="auto"/>
              <w:rPr>
                <w:rFonts w:asciiTheme="minorHAnsi" w:hAnsiTheme="minorHAnsi" w:cstheme="minorHAnsi"/>
                <w:b/>
                <w:sz w:val="24"/>
                <w:lang w:val="en-GB"/>
              </w:rPr>
            </w:pPr>
            <w:r w:rsidRPr="0094483F">
              <w:rPr>
                <w:rFonts w:asciiTheme="minorHAnsi" w:hAnsiTheme="minorHAnsi" w:cstheme="minorHAnsi"/>
                <w:b/>
                <w:sz w:val="24"/>
                <w:lang w:val="en-GB"/>
              </w:rPr>
              <w:t>Approved by:</w:t>
            </w:r>
          </w:p>
        </w:tc>
        <w:tc>
          <w:tcPr>
            <w:tcW w:w="3175" w:type="dxa"/>
            <w:tcBorders>
              <w:top w:val="double" w:sz="12" w:space="0" w:color="FFFFFF" w:themeColor="background1"/>
              <w:left w:val="double" w:sz="12" w:space="0" w:color="FFFFFF" w:themeColor="background1"/>
              <w:bottom w:val="double" w:sz="12" w:space="0" w:color="FFFFFF" w:themeColor="background1"/>
            </w:tcBorders>
            <w:shd w:val="clear" w:color="auto" w:fill="D8DFDE"/>
          </w:tcPr>
          <w:p w14:paraId="26EE5A3C" w14:textId="0347CC05" w:rsidR="009A4301" w:rsidRPr="0094483F" w:rsidRDefault="009206BE" w:rsidP="0094483F">
            <w:pPr>
              <w:pStyle w:val="1bodycopy11pt"/>
              <w:spacing w:line="360" w:lineRule="auto"/>
              <w:rPr>
                <w:rFonts w:asciiTheme="minorHAnsi" w:hAnsiTheme="minorHAnsi" w:cstheme="minorHAnsi"/>
                <w:sz w:val="24"/>
                <w:highlight w:val="yellow"/>
                <w:lang w:val="en-GB"/>
              </w:rPr>
            </w:pPr>
            <w:r>
              <w:rPr>
                <w:rFonts w:asciiTheme="minorHAnsi" w:hAnsiTheme="minorHAnsi" w:cstheme="minorHAnsi"/>
                <w:sz w:val="24"/>
                <w:highlight w:val="yellow"/>
                <w:lang w:val="en-GB"/>
              </w:rPr>
              <w:t>Karen Woods</w:t>
            </w:r>
          </w:p>
        </w:tc>
        <w:tc>
          <w:tcPr>
            <w:tcW w:w="3175" w:type="dxa"/>
            <w:tcBorders>
              <w:top w:val="double" w:sz="12" w:space="0" w:color="FFFFFF" w:themeColor="background1"/>
            </w:tcBorders>
            <w:shd w:val="clear" w:color="auto" w:fill="D8DFDE"/>
          </w:tcPr>
          <w:p w14:paraId="21086D8A" w14:textId="16259999" w:rsidR="009A4301" w:rsidRPr="0094483F" w:rsidRDefault="009A4301" w:rsidP="0094483F">
            <w:pPr>
              <w:pStyle w:val="1bodycopy11pt"/>
              <w:spacing w:line="360" w:lineRule="auto"/>
              <w:rPr>
                <w:rFonts w:asciiTheme="minorHAnsi" w:hAnsiTheme="minorHAnsi" w:cstheme="minorHAnsi"/>
                <w:sz w:val="24"/>
                <w:lang w:val="en-GB"/>
              </w:rPr>
            </w:pPr>
            <w:r w:rsidRPr="0094483F">
              <w:rPr>
                <w:rFonts w:asciiTheme="minorHAnsi" w:hAnsiTheme="minorHAnsi" w:cstheme="minorHAnsi"/>
                <w:b/>
                <w:sz w:val="24"/>
                <w:lang w:val="en-GB"/>
              </w:rPr>
              <w:t>Date:</w:t>
            </w:r>
            <w:r w:rsidRPr="0094483F">
              <w:rPr>
                <w:rFonts w:asciiTheme="minorHAnsi" w:hAnsiTheme="minorHAnsi" w:cstheme="minorHAnsi"/>
                <w:sz w:val="24"/>
                <w:lang w:val="en-GB"/>
              </w:rPr>
              <w:t xml:space="preserve">  </w:t>
            </w:r>
            <w:r w:rsidR="009206BE">
              <w:rPr>
                <w:rFonts w:asciiTheme="minorHAnsi" w:hAnsiTheme="minorHAnsi" w:cstheme="minorHAnsi"/>
                <w:sz w:val="24"/>
                <w:lang w:val="en-GB"/>
              </w:rPr>
              <w:t>January 2025</w:t>
            </w:r>
            <w:bookmarkStart w:id="0" w:name="_GoBack"/>
            <w:bookmarkEnd w:id="0"/>
          </w:p>
        </w:tc>
      </w:tr>
      <w:tr w:rsidR="009A4301" w:rsidRPr="0094483F" w14:paraId="1FF1C667" w14:textId="77777777" w:rsidTr="009A4301">
        <w:trPr>
          <w:trHeight w:val="340"/>
        </w:trPr>
        <w:tc>
          <w:tcPr>
            <w:tcW w:w="2586" w:type="dxa"/>
            <w:tcBorders>
              <w:top w:val="double" w:sz="12" w:space="0" w:color="FFFFFF" w:themeColor="background1"/>
              <w:bottom w:val="double" w:sz="12" w:space="0" w:color="FFFFFF" w:themeColor="background1"/>
              <w:right w:val="double" w:sz="12" w:space="0" w:color="FFFFFF" w:themeColor="background1"/>
            </w:tcBorders>
            <w:shd w:val="clear" w:color="auto" w:fill="D8DFDE"/>
          </w:tcPr>
          <w:p w14:paraId="699DD7DA" w14:textId="77777777" w:rsidR="009A4301" w:rsidRPr="0094483F" w:rsidRDefault="009A4301" w:rsidP="0094483F">
            <w:pPr>
              <w:pStyle w:val="1bodycopy10pt"/>
              <w:spacing w:line="360" w:lineRule="auto"/>
              <w:rPr>
                <w:rFonts w:asciiTheme="minorHAnsi" w:hAnsiTheme="minorHAnsi" w:cstheme="minorHAnsi"/>
                <w:b/>
                <w:sz w:val="24"/>
                <w:lang w:val="en-GB"/>
              </w:rPr>
            </w:pPr>
            <w:r w:rsidRPr="0094483F">
              <w:rPr>
                <w:rFonts w:asciiTheme="minorHAnsi" w:hAnsiTheme="minorHAnsi" w:cstheme="minorHAnsi"/>
                <w:b/>
                <w:sz w:val="24"/>
                <w:lang w:val="en-GB"/>
              </w:rPr>
              <w:t>Last reviewed on:</w:t>
            </w:r>
          </w:p>
        </w:tc>
        <w:tc>
          <w:tcPr>
            <w:tcW w:w="6350" w:type="dxa"/>
            <w:gridSpan w:val="2"/>
            <w:tcBorders>
              <w:top w:val="double" w:sz="12" w:space="0" w:color="FFFFFF" w:themeColor="background1"/>
              <w:left w:val="double" w:sz="12" w:space="0" w:color="FFFFFF" w:themeColor="background1"/>
              <w:bottom w:val="double" w:sz="12" w:space="0" w:color="FFFFFF" w:themeColor="background1"/>
            </w:tcBorders>
            <w:shd w:val="clear" w:color="auto" w:fill="D8DFDE"/>
          </w:tcPr>
          <w:p w14:paraId="676EC7BF" w14:textId="77777777" w:rsidR="009A4301" w:rsidRPr="0094483F" w:rsidRDefault="009A4301" w:rsidP="0094483F">
            <w:pPr>
              <w:pStyle w:val="1bodycopy11pt"/>
              <w:spacing w:line="360" w:lineRule="auto"/>
              <w:rPr>
                <w:rFonts w:asciiTheme="minorHAnsi" w:hAnsiTheme="minorHAnsi" w:cstheme="minorHAnsi"/>
                <w:sz w:val="24"/>
                <w:lang w:val="en-GB"/>
              </w:rPr>
            </w:pPr>
            <w:r w:rsidRPr="0094483F">
              <w:rPr>
                <w:rFonts w:asciiTheme="minorHAnsi" w:hAnsiTheme="minorHAnsi" w:cstheme="minorHAnsi"/>
                <w:sz w:val="24"/>
                <w:lang w:val="en-GB"/>
              </w:rPr>
              <w:t>[</w:t>
            </w:r>
            <w:r w:rsidR="009A58A7" w:rsidRPr="0094483F">
              <w:rPr>
                <w:rFonts w:asciiTheme="minorHAnsi" w:hAnsiTheme="minorHAnsi" w:cstheme="minorHAnsi"/>
                <w:sz w:val="24"/>
                <w:lang w:val="en-GB"/>
              </w:rPr>
              <w:t>New Policy Dec 24</w:t>
            </w:r>
            <w:r w:rsidRPr="0094483F">
              <w:rPr>
                <w:rFonts w:asciiTheme="minorHAnsi" w:hAnsiTheme="minorHAnsi" w:cstheme="minorHAnsi"/>
                <w:sz w:val="24"/>
                <w:lang w:val="en-GB"/>
              </w:rPr>
              <w:t>]</w:t>
            </w:r>
          </w:p>
        </w:tc>
      </w:tr>
      <w:tr w:rsidR="009A4301" w:rsidRPr="0094483F" w14:paraId="2AA6769D" w14:textId="77777777" w:rsidTr="009A4301">
        <w:trPr>
          <w:trHeight w:val="340"/>
        </w:trPr>
        <w:tc>
          <w:tcPr>
            <w:tcW w:w="2586" w:type="dxa"/>
            <w:tcBorders>
              <w:top w:val="double" w:sz="12" w:space="0" w:color="FFFFFF" w:themeColor="background1"/>
              <w:right w:val="double" w:sz="12" w:space="0" w:color="FFFFFF" w:themeColor="background1"/>
            </w:tcBorders>
            <w:shd w:val="clear" w:color="auto" w:fill="D8DFDE"/>
          </w:tcPr>
          <w:p w14:paraId="195512FF" w14:textId="77777777" w:rsidR="009A4301" w:rsidRPr="0094483F" w:rsidRDefault="009A4301" w:rsidP="0094483F">
            <w:pPr>
              <w:pStyle w:val="1bodycopy10pt"/>
              <w:spacing w:line="360" w:lineRule="auto"/>
              <w:rPr>
                <w:rFonts w:asciiTheme="minorHAnsi" w:hAnsiTheme="minorHAnsi" w:cstheme="minorHAnsi"/>
                <w:b/>
                <w:sz w:val="24"/>
                <w:lang w:val="en-GB"/>
              </w:rPr>
            </w:pPr>
            <w:r w:rsidRPr="0094483F">
              <w:rPr>
                <w:rFonts w:asciiTheme="minorHAnsi" w:hAnsiTheme="minorHAnsi" w:cstheme="minorHAnsi"/>
                <w:b/>
                <w:sz w:val="24"/>
                <w:lang w:val="en-GB"/>
              </w:rPr>
              <w:t>Next review due by:</w:t>
            </w:r>
          </w:p>
        </w:tc>
        <w:tc>
          <w:tcPr>
            <w:tcW w:w="6350" w:type="dxa"/>
            <w:gridSpan w:val="2"/>
            <w:tcBorders>
              <w:top w:val="double" w:sz="12" w:space="0" w:color="FFFFFF" w:themeColor="background1"/>
              <w:left w:val="double" w:sz="12" w:space="0" w:color="FFFFFF" w:themeColor="background1"/>
            </w:tcBorders>
            <w:shd w:val="clear" w:color="auto" w:fill="D8DFDE"/>
          </w:tcPr>
          <w:p w14:paraId="6FC66F3D" w14:textId="77777777" w:rsidR="009A4301" w:rsidRPr="0094483F" w:rsidRDefault="00FD7E27" w:rsidP="0094483F">
            <w:pPr>
              <w:pStyle w:val="1bodycopy11pt"/>
              <w:spacing w:line="360" w:lineRule="auto"/>
              <w:rPr>
                <w:rFonts w:asciiTheme="minorHAnsi" w:hAnsiTheme="minorHAnsi" w:cstheme="minorHAnsi"/>
                <w:sz w:val="24"/>
                <w:lang w:val="en-GB"/>
              </w:rPr>
            </w:pPr>
            <w:r w:rsidRPr="0094483F">
              <w:rPr>
                <w:rFonts w:asciiTheme="minorHAnsi" w:hAnsiTheme="minorHAnsi" w:cstheme="minorHAnsi"/>
                <w:sz w:val="24"/>
                <w:lang w:val="en-GB"/>
              </w:rPr>
              <w:t>Dec 25</w:t>
            </w:r>
          </w:p>
        </w:tc>
      </w:tr>
    </w:tbl>
    <w:p w14:paraId="4F213DD3" w14:textId="77777777" w:rsidR="0094483F" w:rsidRDefault="0094483F" w:rsidP="0094483F">
      <w:pPr>
        <w:pStyle w:val="Default"/>
        <w:spacing w:line="360" w:lineRule="auto"/>
        <w:rPr>
          <w:rFonts w:asciiTheme="minorHAnsi" w:eastAsia="Calibri" w:hAnsiTheme="minorHAnsi" w:cstheme="minorHAnsi"/>
          <w:color w:val="auto"/>
          <w:u w:val="single"/>
        </w:rPr>
      </w:pPr>
    </w:p>
    <w:p w14:paraId="494DAADB" w14:textId="77777777" w:rsidR="00FD7E27" w:rsidRPr="0094483F" w:rsidRDefault="00FD7E27" w:rsidP="0094483F">
      <w:pPr>
        <w:pStyle w:val="Default"/>
        <w:spacing w:line="360" w:lineRule="auto"/>
        <w:rPr>
          <w:rFonts w:asciiTheme="minorHAnsi" w:hAnsiTheme="minorHAnsi" w:cstheme="minorHAnsi"/>
          <w:color w:val="0A0C0C"/>
        </w:rPr>
      </w:pPr>
      <w:r w:rsidRPr="0094483F">
        <w:rPr>
          <w:rFonts w:asciiTheme="minorHAnsi" w:hAnsiTheme="minorHAnsi" w:cstheme="minorHAnsi"/>
          <w:bCs/>
          <w:u w:val="single"/>
        </w:rPr>
        <w:lastRenderedPageBreak/>
        <w:t>National Curriculum</w:t>
      </w:r>
      <w:r w:rsidRPr="0094483F">
        <w:rPr>
          <w:rFonts w:asciiTheme="minorHAnsi" w:hAnsiTheme="minorHAnsi" w:cstheme="minorHAnsi"/>
          <w:color w:val="0A0C0C"/>
        </w:rPr>
        <w:t xml:space="preserve"> </w:t>
      </w:r>
    </w:p>
    <w:p w14:paraId="43A08048" w14:textId="77777777" w:rsidR="00FD7E27" w:rsidRPr="0094483F" w:rsidRDefault="00FD7E27" w:rsidP="0094483F">
      <w:pPr>
        <w:pStyle w:val="Default"/>
        <w:spacing w:line="360" w:lineRule="auto"/>
        <w:rPr>
          <w:rFonts w:asciiTheme="minorHAnsi" w:hAnsiTheme="minorHAnsi" w:cstheme="minorHAnsi"/>
        </w:rPr>
      </w:pPr>
      <w:r w:rsidRPr="0094483F">
        <w:rPr>
          <w:rFonts w:asciiTheme="minorHAnsi" w:hAnsiTheme="minorHAnsi" w:cstheme="minorHAnsi"/>
          <w:color w:val="0A0C0C"/>
        </w:rPr>
        <w:t xml:space="preserve">The National Curriculum for music aims to ensure that all pupils: </w:t>
      </w:r>
    </w:p>
    <w:p w14:paraId="7F661322" w14:textId="77777777" w:rsidR="00FD7E27" w:rsidRPr="0094483F" w:rsidRDefault="00FD7E27" w:rsidP="0094483F">
      <w:pPr>
        <w:pStyle w:val="Default"/>
        <w:spacing w:line="360" w:lineRule="auto"/>
        <w:rPr>
          <w:rFonts w:asciiTheme="minorHAnsi" w:hAnsiTheme="minorHAnsi" w:cstheme="minorHAnsi"/>
        </w:rPr>
      </w:pPr>
      <w:r w:rsidRPr="0094483F">
        <w:rPr>
          <w:rFonts w:asciiTheme="minorHAnsi" w:hAnsiTheme="minorHAnsi" w:cstheme="minorHAnsi"/>
        </w:rPr>
        <w:t xml:space="preserve">• perform, listen to, review and evaluate music across a range of historical periods, genres, styles and traditions, including the works of the great composers and musicians </w:t>
      </w:r>
    </w:p>
    <w:p w14:paraId="09F8FC69" w14:textId="77777777" w:rsidR="00FD7E27" w:rsidRPr="0094483F" w:rsidRDefault="00FD7E27" w:rsidP="0094483F">
      <w:pPr>
        <w:pStyle w:val="Default"/>
        <w:spacing w:line="360" w:lineRule="auto"/>
        <w:rPr>
          <w:rFonts w:asciiTheme="minorHAnsi" w:hAnsiTheme="minorHAnsi" w:cstheme="minorHAnsi"/>
        </w:rPr>
      </w:pPr>
      <w:r w:rsidRPr="0094483F">
        <w:rPr>
          <w:rFonts w:asciiTheme="minorHAnsi" w:hAnsiTheme="minorHAnsi" w:cstheme="minorHAnsi"/>
        </w:rPr>
        <w:t xml:space="preserve">• learn to sing and to use their voices, to create and compose music on their own and with others, have the opportunity to learn a musical instrument, use technology appropriately and have the opportunity to progress to the next level of musical excellence </w:t>
      </w:r>
    </w:p>
    <w:p w14:paraId="2FF801C4" w14:textId="77777777" w:rsidR="00FD7E27" w:rsidRPr="0094483F" w:rsidRDefault="00FD7E27" w:rsidP="0094483F">
      <w:pPr>
        <w:pStyle w:val="Default"/>
        <w:spacing w:line="360" w:lineRule="auto"/>
        <w:rPr>
          <w:rFonts w:asciiTheme="minorHAnsi" w:hAnsiTheme="minorHAnsi" w:cstheme="minorHAnsi"/>
        </w:rPr>
      </w:pPr>
      <w:r w:rsidRPr="0094483F">
        <w:rPr>
          <w:rFonts w:asciiTheme="minorHAnsi" w:hAnsiTheme="minorHAnsi" w:cstheme="minorHAnsi"/>
          <w:color w:val="0A0C0C"/>
        </w:rPr>
        <w:t xml:space="preserve">• </w:t>
      </w:r>
      <w:r w:rsidRPr="0094483F">
        <w:rPr>
          <w:rFonts w:asciiTheme="minorHAnsi" w:hAnsiTheme="minorHAnsi" w:cstheme="minorHAnsi"/>
        </w:rPr>
        <w:t xml:space="preserve">understand and explore how music is created, produced and communicated, including through the inter-related dimensions: pitch, duration, dynamics, tempo, timbre, texture, structure and appropriate musical notations </w:t>
      </w:r>
    </w:p>
    <w:p w14:paraId="586889D4" w14:textId="77777777" w:rsidR="00FD7E27" w:rsidRPr="0094483F" w:rsidRDefault="00FD7E27" w:rsidP="0094483F">
      <w:pPr>
        <w:spacing w:line="360" w:lineRule="auto"/>
        <w:rPr>
          <w:rFonts w:eastAsia="Calibri" w:cstheme="minorHAnsi"/>
          <w:sz w:val="24"/>
          <w:szCs w:val="24"/>
          <w:u w:val="single"/>
        </w:rPr>
      </w:pPr>
    </w:p>
    <w:p w14:paraId="3D7C6AC0" w14:textId="77777777" w:rsidR="00FD7E27" w:rsidRPr="00FD7E27" w:rsidRDefault="00FD7E27" w:rsidP="0094483F">
      <w:pPr>
        <w:spacing w:line="360" w:lineRule="auto"/>
        <w:rPr>
          <w:rFonts w:cstheme="minorHAnsi"/>
          <w:sz w:val="24"/>
          <w:szCs w:val="24"/>
          <w:u w:val="single"/>
        </w:rPr>
      </w:pPr>
      <w:r w:rsidRPr="0094483F">
        <w:rPr>
          <w:rFonts w:cstheme="minorHAnsi"/>
          <w:sz w:val="24"/>
          <w:szCs w:val="24"/>
          <w:u w:val="single"/>
        </w:rPr>
        <w:t>Curriculum Intent Statement</w:t>
      </w:r>
    </w:p>
    <w:p w14:paraId="69180E55" w14:textId="77777777" w:rsidR="00FD7E27" w:rsidRPr="00FD7E27" w:rsidRDefault="00FD7E27" w:rsidP="0094483F">
      <w:pPr>
        <w:spacing w:after="0" w:line="360" w:lineRule="auto"/>
        <w:textAlignment w:val="baseline"/>
        <w:rPr>
          <w:rFonts w:eastAsia="Times New Roman" w:cstheme="minorHAnsi"/>
          <w:color w:val="000000" w:themeColor="text1"/>
          <w:sz w:val="24"/>
          <w:szCs w:val="24"/>
          <w:lang w:eastAsia="en-GB"/>
        </w:rPr>
      </w:pPr>
      <w:r w:rsidRPr="00FD7E27">
        <w:rPr>
          <w:rFonts w:eastAsia="Times New Roman" w:cstheme="minorHAnsi"/>
          <w:color w:val="000000" w:themeColor="text1"/>
          <w:sz w:val="24"/>
          <w:szCs w:val="24"/>
          <w:lang w:eastAsia="en-GB"/>
        </w:rPr>
        <w:t xml:space="preserve">At Our Lady and St Edward’s, our intent </w:t>
      </w:r>
      <w:r w:rsidRPr="0094483F">
        <w:rPr>
          <w:rFonts w:eastAsia="Times New Roman" w:cstheme="minorHAnsi"/>
          <w:color w:val="000000" w:themeColor="text1"/>
          <w:sz w:val="24"/>
          <w:szCs w:val="24"/>
          <w:lang w:eastAsia="en-GB"/>
        </w:rPr>
        <w:t xml:space="preserve">is </w:t>
      </w:r>
      <w:r w:rsidRPr="00FD7E27">
        <w:rPr>
          <w:rFonts w:eastAsia="Times New Roman" w:cstheme="minorHAnsi"/>
          <w:color w:val="000000" w:themeColor="text1"/>
          <w:sz w:val="24"/>
          <w:szCs w:val="24"/>
          <w:lang w:eastAsia="en-GB"/>
        </w:rPr>
        <w:t>to make music an enjoyable learning experience.  It is an integral and well-resourced part of life at OLSE.  We encourage children to participate in a variety of musical experiences through which we aim to build up the confidence of all children.  We want the music lessons to be fun and inspiring, engaging the children with songs, lyrics and movement. We want the children to feel able and reflective and expressive, developing their own appreciation of music with the opportunities we provide as a school. Our aim through our music lessons is for children to be actively involved in a variety of musical opportunities through a range of whole class, group and individual activities where children have opportunities to explore sounds, listen actively, compose</w:t>
      </w:r>
      <w:r w:rsidRPr="0094483F">
        <w:rPr>
          <w:rFonts w:eastAsia="Times New Roman" w:cstheme="minorHAnsi"/>
          <w:color w:val="000000" w:themeColor="text1"/>
          <w:sz w:val="24"/>
          <w:szCs w:val="24"/>
          <w:lang w:eastAsia="en-GB"/>
        </w:rPr>
        <w:t>, sing</w:t>
      </w:r>
      <w:r w:rsidRPr="00FD7E27">
        <w:rPr>
          <w:rFonts w:eastAsia="Times New Roman" w:cstheme="minorHAnsi"/>
          <w:color w:val="000000" w:themeColor="text1"/>
          <w:sz w:val="24"/>
          <w:szCs w:val="24"/>
          <w:lang w:eastAsia="en-GB"/>
        </w:rPr>
        <w:t xml:space="preserve"> and perform</w:t>
      </w:r>
    </w:p>
    <w:p w14:paraId="5AEAB0C3" w14:textId="77777777" w:rsidR="00FD7E27" w:rsidRPr="0094483F" w:rsidRDefault="00FD7E27" w:rsidP="0094483F">
      <w:pPr>
        <w:spacing w:line="360" w:lineRule="auto"/>
        <w:rPr>
          <w:rFonts w:eastAsia="Calibri" w:cstheme="minorHAnsi"/>
          <w:sz w:val="24"/>
          <w:szCs w:val="24"/>
          <w:u w:val="single"/>
        </w:rPr>
      </w:pPr>
    </w:p>
    <w:p w14:paraId="788C1987" w14:textId="77777777" w:rsidR="00D92049" w:rsidRPr="0094483F" w:rsidRDefault="006839E5" w:rsidP="0094483F">
      <w:pPr>
        <w:spacing w:line="360" w:lineRule="auto"/>
        <w:rPr>
          <w:rFonts w:eastAsia="Calibri" w:cstheme="minorHAnsi"/>
          <w:sz w:val="24"/>
          <w:szCs w:val="24"/>
          <w:u w:val="single"/>
        </w:rPr>
      </w:pPr>
      <w:r w:rsidRPr="0094483F">
        <w:rPr>
          <w:rFonts w:eastAsia="Calibri" w:cstheme="minorHAnsi"/>
          <w:sz w:val="24"/>
          <w:szCs w:val="24"/>
          <w:u w:val="single"/>
        </w:rPr>
        <w:t xml:space="preserve">Curriculum </w:t>
      </w:r>
      <w:r w:rsidR="00425C84" w:rsidRPr="0094483F">
        <w:rPr>
          <w:rFonts w:eastAsia="Calibri" w:cstheme="minorHAnsi"/>
          <w:sz w:val="24"/>
          <w:szCs w:val="24"/>
          <w:u w:val="single"/>
        </w:rPr>
        <w:t>Aims</w:t>
      </w:r>
    </w:p>
    <w:p w14:paraId="31BC5771" w14:textId="77777777" w:rsidR="00425C84" w:rsidRPr="0094483F" w:rsidRDefault="00425C84" w:rsidP="0094483F">
      <w:pPr>
        <w:spacing w:after="0" w:line="360" w:lineRule="auto"/>
        <w:rPr>
          <w:rFonts w:eastAsia="Calibri" w:cstheme="minorHAnsi"/>
          <w:sz w:val="24"/>
          <w:szCs w:val="24"/>
        </w:rPr>
      </w:pPr>
      <w:r w:rsidRPr="0094483F">
        <w:rPr>
          <w:rFonts w:eastAsia="Calibri" w:cstheme="minorHAnsi"/>
          <w:sz w:val="24"/>
          <w:szCs w:val="24"/>
        </w:rPr>
        <w:t xml:space="preserve">Aims of our </w:t>
      </w:r>
      <w:r w:rsidR="00FD7E27" w:rsidRPr="0094483F">
        <w:rPr>
          <w:rFonts w:eastAsia="Calibri" w:cstheme="minorHAnsi"/>
          <w:sz w:val="24"/>
          <w:szCs w:val="24"/>
        </w:rPr>
        <w:t>Music</w:t>
      </w:r>
      <w:r w:rsidRPr="0094483F">
        <w:rPr>
          <w:rFonts w:eastAsia="Calibri" w:cstheme="minorHAnsi"/>
          <w:sz w:val="24"/>
          <w:szCs w:val="24"/>
        </w:rPr>
        <w:t xml:space="preserve"> </w:t>
      </w:r>
      <w:r w:rsidR="006839E5" w:rsidRPr="0094483F">
        <w:rPr>
          <w:rFonts w:eastAsia="Calibri" w:cstheme="minorHAnsi"/>
          <w:sz w:val="24"/>
          <w:szCs w:val="24"/>
        </w:rPr>
        <w:t>curriculum</w:t>
      </w:r>
      <w:r w:rsidRPr="0094483F">
        <w:rPr>
          <w:rFonts w:eastAsia="Calibri" w:cstheme="minorHAnsi"/>
          <w:sz w:val="24"/>
          <w:szCs w:val="24"/>
        </w:rPr>
        <w:t xml:space="preserve"> at OLSE include:</w:t>
      </w:r>
    </w:p>
    <w:p w14:paraId="21734638" w14:textId="77777777" w:rsidR="00FD7E27" w:rsidRPr="0094483F" w:rsidRDefault="00FD7E27" w:rsidP="0094483F">
      <w:pPr>
        <w:pStyle w:val="ListParagraph"/>
        <w:numPr>
          <w:ilvl w:val="0"/>
          <w:numId w:val="9"/>
        </w:numPr>
        <w:spacing w:line="360" w:lineRule="auto"/>
        <w:ind w:firstLine="0"/>
        <w:rPr>
          <w:rFonts w:cstheme="minorHAnsi"/>
          <w:sz w:val="24"/>
          <w:szCs w:val="24"/>
        </w:rPr>
      </w:pPr>
      <w:r w:rsidRPr="0094483F">
        <w:rPr>
          <w:rFonts w:cstheme="minorHAnsi"/>
          <w:sz w:val="24"/>
          <w:szCs w:val="24"/>
        </w:rPr>
        <w:t xml:space="preserve">Delivering all the requirements of the national curriculum in relation to music. </w:t>
      </w:r>
    </w:p>
    <w:p w14:paraId="5E59A6B6" w14:textId="77777777" w:rsidR="00FD7E27" w:rsidRPr="0094483F" w:rsidRDefault="00FD7E27" w:rsidP="0094483F">
      <w:pPr>
        <w:pStyle w:val="ListParagraph"/>
        <w:numPr>
          <w:ilvl w:val="0"/>
          <w:numId w:val="9"/>
        </w:numPr>
        <w:spacing w:line="360" w:lineRule="auto"/>
        <w:ind w:firstLine="0"/>
        <w:rPr>
          <w:rFonts w:cstheme="minorHAnsi"/>
          <w:sz w:val="24"/>
          <w:szCs w:val="24"/>
        </w:rPr>
      </w:pPr>
      <w:r w:rsidRPr="0094483F">
        <w:rPr>
          <w:rFonts w:cstheme="minorHAnsi"/>
          <w:sz w:val="24"/>
          <w:szCs w:val="24"/>
        </w:rPr>
        <w:t xml:space="preserve">Developing pupils’ interest in, and enjoyment of, music. </w:t>
      </w:r>
    </w:p>
    <w:p w14:paraId="305D8230" w14:textId="77777777" w:rsidR="00FD7E27" w:rsidRPr="0094483F" w:rsidRDefault="00FD7E27" w:rsidP="0094483F">
      <w:pPr>
        <w:pStyle w:val="ListParagraph"/>
        <w:numPr>
          <w:ilvl w:val="0"/>
          <w:numId w:val="9"/>
        </w:numPr>
        <w:spacing w:line="360" w:lineRule="auto"/>
        <w:ind w:firstLine="0"/>
        <w:rPr>
          <w:rFonts w:cstheme="minorHAnsi"/>
          <w:sz w:val="24"/>
          <w:szCs w:val="24"/>
        </w:rPr>
      </w:pPr>
      <w:r w:rsidRPr="0094483F">
        <w:rPr>
          <w:rFonts w:cstheme="minorHAnsi"/>
          <w:sz w:val="24"/>
          <w:szCs w:val="24"/>
        </w:rPr>
        <w:t xml:space="preserve">Enabling children to sing songs and play instruments with increasing accuracy, fluency, control and expression. </w:t>
      </w:r>
    </w:p>
    <w:p w14:paraId="0E583EC3" w14:textId="77777777" w:rsidR="00FD7E27" w:rsidRPr="0094483F" w:rsidRDefault="00FD7E27" w:rsidP="0094483F">
      <w:pPr>
        <w:pStyle w:val="ListParagraph"/>
        <w:numPr>
          <w:ilvl w:val="0"/>
          <w:numId w:val="9"/>
        </w:numPr>
        <w:spacing w:line="360" w:lineRule="auto"/>
        <w:ind w:firstLine="0"/>
        <w:rPr>
          <w:rFonts w:cstheme="minorHAnsi"/>
          <w:sz w:val="24"/>
          <w:szCs w:val="24"/>
        </w:rPr>
      </w:pPr>
      <w:r w:rsidRPr="0094483F">
        <w:rPr>
          <w:rFonts w:cstheme="minorHAnsi"/>
          <w:sz w:val="24"/>
          <w:szCs w:val="24"/>
        </w:rPr>
        <w:lastRenderedPageBreak/>
        <w:t xml:space="preserve">Enabling children to improvise and develop their own musical compositions with a developing understanding of musical notation. </w:t>
      </w:r>
    </w:p>
    <w:p w14:paraId="6A6C71B7" w14:textId="77777777" w:rsidR="00FD7E27" w:rsidRPr="0094483F" w:rsidRDefault="00FD7E27" w:rsidP="0094483F">
      <w:pPr>
        <w:pStyle w:val="ListParagraph"/>
        <w:numPr>
          <w:ilvl w:val="0"/>
          <w:numId w:val="9"/>
        </w:numPr>
        <w:spacing w:line="360" w:lineRule="auto"/>
        <w:ind w:firstLine="0"/>
        <w:rPr>
          <w:rFonts w:cstheme="minorHAnsi"/>
          <w:sz w:val="24"/>
          <w:szCs w:val="24"/>
        </w:rPr>
      </w:pPr>
      <w:r w:rsidRPr="0094483F">
        <w:rPr>
          <w:rFonts w:cstheme="minorHAnsi"/>
          <w:sz w:val="24"/>
          <w:szCs w:val="24"/>
        </w:rPr>
        <w:t xml:space="preserve">Enabling children to explore and explain their own ideas and feelings about music using movement, dance, expressive language and musical vocabulary. </w:t>
      </w:r>
    </w:p>
    <w:p w14:paraId="5D536021" w14:textId="77777777" w:rsidR="00FD7E27" w:rsidRPr="0094483F" w:rsidRDefault="00FD7E27" w:rsidP="0094483F">
      <w:pPr>
        <w:pStyle w:val="ListParagraph"/>
        <w:numPr>
          <w:ilvl w:val="0"/>
          <w:numId w:val="9"/>
        </w:numPr>
        <w:spacing w:line="360" w:lineRule="auto"/>
        <w:ind w:firstLine="0"/>
        <w:rPr>
          <w:rFonts w:cstheme="minorHAnsi"/>
          <w:sz w:val="24"/>
          <w:szCs w:val="24"/>
        </w:rPr>
      </w:pPr>
      <w:r w:rsidRPr="0094483F">
        <w:rPr>
          <w:rFonts w:cstheme="minorHAnsi"/>
          <w:sz w:val="24"/>
          <w:szCs w:val="24"/>
        </w:rPr>
        <w:t xml:space="preserve">Experiencing a range of music from different times and cultures. </w:t>
      </w:r>
    </w:p>
    <w:p w14:paraId="629BCC58" w14:textId="77777777" w:rsidR="00FD7E27" w:rsidRPr="0094483F" w:rsidRDefault="00FD7E27" w:rsidP="0094483F">
      <w:pPr>
        <w:pStyle w:val="ListParagraph"/>
        <w:numPr>
          <w:ilvl w:val="0"/>
          <w:numId w:val="9"/>
        </w:numPr>
        <w:spacing w:line="360" w:lineRule="auto"/>
        <w:ind w:firstLine="0"/>
        <w:rPr>
          <w:rFonts w:cstheme="minorHAnsi"/>
          <w:sz w:val="24"/>
          <w:szCs w:val="24"/>
        </w:rPr>
      </w:pPr>
      <w:r w:rsidRPr="0094483F">
        <w:rPr>
          <w:rFonts w:cstheme="minorHAnsi"/>
          <w:sz w:val="24"/>
          <w:szCs w:val="24"/>
        </w:rPr>
        <w:t>Developing the ability to listen with attention to detail and recall sounds with increasing aural memory</w:t>
      </w:r>
    </w:p>
    <w:p w14:paraId="0DFB3D90" w14:textId="77777777" w:rsidR="00425C84" w:rsidRPr="0094483F" w:rsidRDefault="00D9746D" w:rsidP="0094483F">
      <w:pPr>
        <w:spacing w:after="0" w:line="360" w:lineRule="auto"/>
        <w:rPr>
          <w:rFonts w:eastAsia="Calibri" w:cstheme="minorHAnsi"/>
          <w:sz w:val="24"/>
          <w:szCs w:val="24"/>
          <w:u w:val="single"/>
        </w:rPr>
      </w:pPr>
      <w:r w:rsidRPr="0094483F">
        <w:rPr>
          <w:rFonts w:eastAsia="Calibri" w:cstheme="minorHAnsi"/>
          <w:sz w:val="24"/>
          <w:szCs w:val="24"/>
          <w:u w:val="single"/>
        </w:rPr>
        <w:t>Implementation</w:t>
      </w:r>
    </w:p>
    <w:p w14:paraId="7A757EDF" w14:textId="77777777" w:rsidR="00D9746D" w:rsidRPr="00C556B5" w:rsidRDefault="00D9746D" w:rsidP="0094483F">
      <w:pPr>
        <w:spacing w:after="0" w:line="360" w:lineRule="auto"/>
        <w:textAlignment w:val="baseline"/>
        <w:rPr>
          <w:rFonts w:eastAsia="Times New Roman" w:cstheme="minorHAnsi"/>
          <w:color w:val="000000" w:themeColor="text1"/>
          <w:sz w:val="24"/>
          <w:szCs w:val="24"/>
          <w:lang w:eastAsia="en-GB"/>
        </w:rPr>
      </w:pPr>
      <w:r w:rsidRPr="0094483F">
        <w:rPr>
          <w:rFonts w:eastAsia="Times New Roman" w:cstheme="minorHAnsi"/>
          <w:color w:val="000000" w:themeColor="text1"/>
          <w:sz w:val="24"/>
          <w:szCs w:val="24"/>
          <w:lang w:eastAsia="en-GB"/>
        </w:rPr>
        <w:t xml:space="preserve">We have chosen a music scheme which aligns with the Model Music Curriculum.  It has a clear progressive structure and </w:t>
      </w:r>
      <w:r w:rsidRPr="00DD2BAC">
        <w:rPr>
          <w:rFonts w:cstheme="minorHAnsi"/>
          <w:color w:val="000000"/>
          <w:sz w:val="24"/>
          <w:szCs w:val="24"/>
        </w:rPr>
        <w:t>follows the spiral curriculum model where previous skills and knowledge are returned to and built upon</w:t>
      </w:r>
      <w:r w:rsidRPr="0094483F">
        <w:rPr>
          <w:rFonts w:cstheme="minorHAnsi"/>
          <w:color w:val="000000"/>
          <w:sz w:val="24"/>
          <w:szCs w:val="24"/>
        </w:rPr>
        <w:t xml:space="preserve">. </w:t>
      </w:r>
      <w:r w:rsidRPr="0094483F">
        <w:rPr>
          <w:rFonts w:eastAsia="Times New Roman" w:cstheme="minorHAnsi"/>
          <w:color w:val="000000" w:themeColor="text1"/>
          <w:sz w:val="24"/>
          <w:szCs w:val="24"/>
          <w:lang w:eastAsia="en-GB"/>
        </w:rPr>
        <w:t xml:space="preserve"> It also enables non-specialist teachers to successfully teach music. </w:t>
      </w:r>
      <w:r w:rsidRPr="00C556B5">
        <w:rPr>
          <w:rFonts w:eastAsia="Times New Roman" w:cstheme="minorHAnsi"/>
          <w:color w:val="000000" w:themeColor="text1"/>
          <w:sz w:val="24"/>
          <w:szCs w:val="24"/>
          <w:lang w:eastAsia="en-GB"/>
        </w:rPr>
        <w:t>We have ensured we have wh</w:t>
      </w:r>
      <w:r w:rsidRPr="0094483F">
        <w:rPr>
          <w:rFonts w:eastAsia="Times New Roman" w:cstheme="minorHAnsi"/>
          <w:color w:val="000000" w:themeColor="text1"/>
          <w:sz w:val="24"/>
          <w:szCs w:val="24"/>
          <w:lang w:eastAsia="en-GB"/>
        </w:rPr>
        <w:t xml:space="preserve">ole class sets of glockenspiels, </w:t>
      </w:r>
      <w:r w:rsidRPr="00C556B5">
        <w:rPr>
          <w:rFonts w:eastAsia="Times New Roman" w:cstheme="minorHAnsi"/>
          <w:color w:val="000000" w:themeColor="text1"/>
          <w:sz w:val="24"/>
          <w:szCs w:val="24"/>
          <w:lang w:eastAsia="en-GB"/>
        </w:rPr>
        <w:t>tin whistles</w:t>
      </w:r>
      <w:r w:rsidRPr="0094483F">
        <w:rPr>
          <w:rFonts w:eastAsia="Times New Roman" w:cstheme="minorHAnsi"/>
          <w:color w:val="000000" w:themeColor="text1"/>
          <w:sz w:val="24"/>
          <w:szCs w:val="24"/>
          <w:lang w:eastAsia="en-GB"/>
        </w:rPr>
        <w:t xml:space="preserve"> and recorders so that</w:t>
      </w:r>
      <w:r w:rsidRPr="00C556B5">
        <w:rPr>
          <w:rFonts w:eastAsia="Times New Roman" w:cstheme="minorHAnsi"/>
          <w:color w:val="000000" w:themeColor="text1"/>
          <w:sz w:val="24"/>
          <w:szCs w:val="24"/>
          <w:lang w:eastAsia="en-GB"/>
        </w:rPr>
        <w:t xml:space="preserve"> every child has the opportunity to learn a tuned instrument. </w:t>
      </w:r>
      <w:r w:rsidRPr="0094483F">
        <w:rPr>
          <w:rFonts w:eastAsia="Times New Roman" w:cstheme="minorHAnsi"/>
          <w:color w:val="000000" w:themeColor="text1"/>
          <w:sz w:val="24"/>
          <w:szCs w:val="24"/>
          <w:lang w:eastAsia="en-GB"/>
        </w:rPr>
        <w:t>We promote learning an instrument through WCIT in Year 4 and by p</w:t>
      </w:r>
      <w:r w:rsidRPr="00C556B5">
        <w:rPr>
          <w:rFonts w:eastAsia="Times New Roman" w:cstheme="minorHAnsi"/>
          <w:color w:val="000000" w:themeColor="text1"/>
          <w:sz w:val="24"/>
          <w:szCs w:val="24"/>
          <w:lang w:eastAsia="en-GB"/>
        </w:rPr>
        <w:t xml:space="preserve">eripatetic music teachers </w:t>
      </w:r>
      <w:r w:rsidRPr="0094483F">
        <w:rPr>
          <w:rFonts w:eastAsia="Times New Roman" w:cstheme="minorHAnsi"/>
          <w:color w:val="000000" w:themeColor="text1"/>
          <w:sz w:val="24"/>
          <w:szCs w:val="24"/>
          <w:lang w:eastAsia="en-GB"/>
        </w:rPr>
        <w:t>providing lessons in</w:t>
      </w:r>
      <w:r w:rsidRPr="00C556B5">
        <w:rPr>
          <w:rFonts w:eastAsia="Times New Roman" w:cstheme="minorHAnsi"/>
          <w:color w:val="000000" w:themeColor="text1"/>
          <w:sz w:val="24"/>
          <w:szCs w:val="24"/>
          <w:lang w:eastAsia="en-GB"/>
        </w:rPr>
        <w:t xml:space="preserve"> drums, guitar, woodwind brass instruments </w:t>
      </w:r>
      <w:r w:rsidRPr="0094483F">
        <w:rPr>
          <w:rFonts w:eastAsia="Times New Roman" w:cstheme="minorHAnsi"/>
          <w:color w:val="000000" w:themeColor="text1"/>
          <w:sz w:val="24"/>
          <w:szCs w:val="24"/>
          <w:lang w:eastAsia="en-GB"/>
        </w:rPr>
        <w:t>and singing</w:t>
      </w:r>
      <w:r w:rsidRPr="00C556B5">
        <w:rPr>
          <w:rFonts w:eastAsia="Times New Roman" w:cstheme="minorHAnsi"/>
          <w:color w:val="000000" w:themeColor="text1"/>
          <w:sz w:val="24"/>
          <w:szCs w:val="24"/>
          <w:lang w:eastAsia="en-GB"/>
        </w:rPr>
        <w:t>. </w:t>
      </w:r>
      <w:r w:rsidRPr="0094483F">
        <w:rPr>
          <w:rFonts w:eastAsia="Times New Roman" w:cstheme="minorHAnsi"/>
          <w:color w:val="000000" w:themeColor="text1"/>
          <w:sz w:val="24"/>
          <w:szCs w:val="24"/>
          <w:lang w:eastAsia="en-GB"/>
        </w:rPr>
        <w:t xml:space="preserve"> Performance opportunities are provided annually through nativities, end of year plays and special worships.</w:t>
      </w:r>
      <w:r w:rsidRPr="00C556B5">
        <w:rPr>
          <w:rFonts w:eastAsia="Times New Roman" w:cstheme="minorHAnsi"/>
          <w:color w:val="000000" w:themeColor="text1"/>
          <w:sz w:val="24"/>
          <w:szCs w:val="24"/>
          <w:lang w:eastAsia="en-GB"/>
        </w:rPr>
        <w:t xml:space="preserve"> </w:t>
      </w:r>
      <w:r w:rsidRPr="0094483F">
        <w:rPr>
          <w:rFonts w:eastAsia="Times New Roman" w:cstheme="minorHAnsi"/>
          <w:color w:val="000000" w:themeColor="text1"/>
          <w:sz w:val="24"/>
          <w:szCs w:val="24"/>
          <w:lang w:eastAsia="en-GB"/>
        </w:rPr>
        <w:t xml:space="preserve">Opportunities are also given to </w:t>
      </w:r>
      <w:r w:rsidRPr="00C556B5">
        <w:rPr>
          <w:rFonts w:eastAsia="Times New Roman" w:cstheme="minorHAnsi"/>
          <w:color w:val="000000" w:themeColor="text1"/>
          <w:sz w:val="24"/>
          <w:szCs w:val="24"/>
          <w:lang w:eastAsia="en-GB"/>
        </w:rPr>
        <w:t>sing in the wider community such as the local hospital. </w:t>
      </w:r>
    </w:p>
    <w:p w14:paraId="08912EBF" w14:textId="77777777" w:rsidR="00D9746D" w:rsidRPr="0094483F" w:rsidRDefault="00D9746D" w:rsidP="0094483F">
      <w:pPr>
        <w:spacing w:after="0" w:line="360" w:lineRule="auto"/>
        <w:textAlignment w:val="baseline"/>
        <w:rPr>
          <w:rFonts w:eastAsia="Times New Roman" w:cstheme="minorHAnsi"/>
          <w:color w:val="000000" w:themeColor="text1"/>
          <w:sz w:val="24"/>
          <w:szCs w:val="24"/>
          <w:lang w:eastAsia="en-GB"/>
        </w:rPr>
      </w:pPr>
      <w:r w:rsidRPr="0094483F">
        <w:rPr>
          <w:rFonts w:eastAsia="Times New Roman" w:cstheme="minorHAnsi"/>
          <w:color w:val="000000" w:themeColor="text1"/>
          <w:sz w:val="24"/>
          <w:szCs w:val="24"/>
          <w:lang w:eastAsia="en-GB"/>
        </w:rPr>
        <w:t xml:space="preserve">Hullabaloo </w:t>
      </w:r>
      <w:r w:rsidRPr="00C556B5">
        <w:rPr>
          <w:rFonts w:eastAsia="Times New Roman" w:cstheme="minorHAnsi"/>
          <w:color w:val="000000" w:themeColor="text1"/>
          <w:sz w:val="24"/>
          <w:szCs w:val="24"/>
          <w:lang w:eastAsia="en-GB"/>
        </w:rPr>
        <w:t xml:space="preserve">is a scheme of work which offers a </w:t>
      </w:r>
      <w:r w:rsidRPr="0094483F">
        <w:rPr>
          <w:rFonts w:eastAsia="Times New Roman" w:cstheme="minorHAnsi"/>
          <w:color w:val="000000" w:themeColor="text1"/>
          <w:sz w:val="24"/>
          <w:szCs w:val="24"/>
          <w:lang w:eastAsia="en-GB"/>
        </w:rPr>
        <w:t>thematic and relatable</w:t>
      </w:r>
      <w:r w:rsidRPr="00C556B5">
        <w:rPr>
          <w:rFonts w:eastAsia="Times New Roman" w:cstheme="minorHAnsi"/>
          <w:color w:val="000000" w:themeColor="text1"/>
          <w:sz w:val="24"/>
          <w:szCs w:val="24"/>
          <w:lang w:eastAsia="en-GB"/>
        </w:rPr>
        <w:t xml:space="preserve"> approach to support children’s learning in music. A steady progression plan has been built into </w:t>
      </w:r>
      <w:r w:rsidRPr="0094483F">
        <w:rPr>
          <w:rFonts w:eastAsia="Times New Roman" w:cstheme="minorHAnsi"/>
          <w:color w:val="000000" w:themeColor="text1"/>
          <w:sz w:val="24"/>
          <w:szCs w:val="24"/>
          <w:lang w:eastAsia="en-GB"/>
        </w:rPr>
        <w:t>Hullabaloo</w:t>
      </w:r>
      <w:r w:rsidRPr="00C556B5">
        <w:rPr>
          <w:rFonts w:eastAsia="Times New Roman" w:cstheme="minorHAnsi"/>
          <w:color w:val="000000" w:themeColor="text1"/>
          <w:sz w:val="24"/>
          <w:szCs w:val="24"/>
          <w:lang w:eastAsia="en-GB"/>
        </w:rPr>
        <w:t xml:space="preserve">, both within each year and from one year to the next, ensuring consistent musical development. By using </w:t>
      </w:r>
      <w:r w:rsidRPr="0094483F">
        <w:rPr>
          <w:rFonts w:eastAsia="Times New Roman" w:cstheme="minorHAnsi"/>
          <w:color w:val="000000" w:themeColor="text1"/>
          <w:sz w:val="24"/>
          <w:szCs w:val="24"/>
          <w:lang w:eastAsia="en-GB"/>
        </w:rPr>
        <w:t>Hullabaloo</w:t>
      </w:r>
      <w:r w:rsidRPr="00C556B5">
        <w:rPr>
          <w:rFonts w:eastAsia="Times New Roman" w:cstheme="minorHAnsi"/>
          <w:color w:val="000000" w:themeColor="text1"/>
          <w:sz w:val="24"/>
          <w:szCs w:val="24"/>
          <w:lang w:eastAsia="en-GB"/>
        </w:rPr>
        <w:t xml:space="preserve"> as the basis of a scheme of work, we can ensure that they are fulfilling the aims for musical learning stated in the National Curriculum:  </w:t>
      </w:r>
      <w:r w:rsidRPr="0094483F">
        <w:rPr>
          <w:rFonts w:eastAsia="Times New Roman" w:cstheme="minorHAnsi"/>
          <w:color w:val="000000" w:themeColor="text1"/>
          <w:sz w:val="24"/>
          <w:szCs w:val="24"/>
          <w:lang w:eastAsia="en-GB"/>
        </w:rPr>
        <w:t>Hullabaloo</w:t>
      </w:r>
      <w:r w:rsidRPr="00C556B5">
        <w:rPr>
          <w:rFonts w:eastAsia="Times New Roman" w:cstheme="minorHAnsi"/>
          <w:color w:val="000000" w:themeColor="text1"/>
          <w:sz w:val="24"/>
          <w:szCs w:val="24"/>
          <w:lang w:eastAsia="en-GB"/>
        </w:rPr>
        <w:t xml:space="preserve"> includes many examples of music styles and genres from different times and places. These are explored through the language of music via active listening, performing and composing activities, which enable understanding of the context and genre. </w:t>
      </w:r>
      <w:r w:rsidRPr="0094483F">
        <w:rPr>
          <w:rFonts w:eastAsia="Times New Roman" w:cstheme="minorHAnsi"/>
          <w:color w:val="000000" w:themeColor="text1"/>
          <w:sz w:val="24"/>
          <w:szCs w:val="24"/>
          <w:lang w:eastAsia="en-GB"/>
        </w:rPr>
        <w:t>Hullabaloo</w:t>
      </w:r>
      <w:r w:rsidRPr="00C556B5">
        <w:rPr>
          <w:rFonts w:eastAsia="Times New Roman" w:cstheme="minorHAnsi"/>
          <w:color w:val="000000" w:themeColor="text1"/>
          <w:sz w:val="24"/>
          <w:szCs w:val="24"/>
          <w:lang w:eastAsia="en-GB"/>
        </w:rPr>
        <w:t xml:space="preserve"> provides a classroom-based, participatory and inclusive approach to music learning. Throughout the scheme, children are actively involved in using and developing their singing voices, using body percussion and whole body actions, and learning to handle and play classroom instruments effectively to create and express their own and others’ music. Through a range of whole </w:t>
      </w:r>
      <w:r w:rsidRPr="00C556B5">
        <w:rPr>
          <w:rFonts w:eastAsia="Times New Roman" w:cstheme="minorHAnsi"/>
          <w:color w:val="000000" w:themeColor="text1"/>
          <w:sz w:val="24"/>
          <w:szCs w:val="24"/>
          <w:lang w:eastAsia="en-GB"/>
        </w:rPr>
        <w:lastRenderedPageBreak/>
        <w:t>class, group and individual activities, children have opportunities to explore sounds, listen actively, compose and perform.</w:t>
      </w:r>
    </w:p>
    <w:p w14:paraId="44BB0112" w14:textId="77777777" w:rsidR="00D9746D" w:rsidRPr="0094483F" w:rsidRDefault="00D9746D" w:rsidP="0094483F">
      <w:pPr>
        <w:spacing w:after="0" w:line="360" w:lineRule="auto"/>
        <w:textAlignment w:val="baseline"/>
        <w:rPr>
          <w:rFonts w:eastAsia="Times New Roman" w:cstheme="minorHAnsi"/>
          <w:color w:val="000000" w:themeColor="text1"/>
          <w:sz w:val="24"/>
          <w:szCs w:val="24"/>
          <w:lang w:eastAsia="en-GB"/>
        </w:rPr>
      </w:pPr>
    </w:p>
    <w:p w14:paraId="5524E568" w14:textId="77777777" w:rsidR="009A58A7" w:rsidRPr="0094483F" w:rsidRDefault="00D9746D" w:rsidP="0094483F">
      <w:pPr>
        <w:spacing w:after="0" w:line="360" w:lineRule="auto"/>
        <w:textAlignment w:val="baseline"/>
        <w:rPr>
          <w:rFonts w:cstheme="minorHAnsi"/>
          <w:sz w:val="24"/>
          <w:szCs w:val="24"/>
          <w:u w:val="single"/>
        </w:rPr>
      </w:pPr>
      <w:r w:rsidRPr="0094483F">
        <w:rPr>
          <w:rFonts w:cstheme="minorHAnsi"/>
          <w:sz w:val="24"/>
          <w:szCs w:val="24"/>
          <w:u w:val="single"/>
        </w:rPr>
        <w:t xml:space="preserve">Impact </w:t>
      </w:r>
    </w:p>
    <w:p w14:paraId="0381A6C5" w14:textId="77777777" w:rsidR="009A58A7" w:rsidRPr="0094483F" w:rsidRDefault="00D9746D" w:rsidP="0094483F">
      <w:pPr>
        <w:spacing w:after="0" w:line="360" w:lineRule="auto"/>
        <w:textAlignment w:val="baseline"/>
        <w:rPr>
          <w:rFonts w:cstheme="minorHAnsi"/>
          <w:sz w:val="24"/>
          <w:szCs w:val="24"/>
        </w:rPr>
      </w:pPr>
      <w:r w:rsidRPr="0094483F">
        <w:rPr>
          <w:rFonts w:cstheme="minorHAnsi"/>
          <w:sz w:val="24"/>
          <w:szCs w:val="24"/>
        </w:rPr>
        <w:t xml:space="preserve">By the end of each academic year, the majority of children will achieve age related expectation in music: to know, apply and understand the matters, skills and processes specified in the relevant programme of study. </w:t>
      </w:r>
      <w:r w:rsidR="009A58A7" w:rsidRPr="0094483F">
        <w:rPr>
          <w:rFonts w:cstheme="minorHAnsi"/>
          <w:sz w:val="24"/>
          <w:szCs w:val="24"/>
        </w:rPr>
        <w:t xml:space="preserve"> </w:t>
      </w:r>
      <w:r w:rsidRPr="0094483F">
        <w:rPr>
          <w:rFonts w:cstheme="minorHAnsi"/>
          <w:sz w:val="24"/>
          <w:szCs w:val="24"/>
        </w:rPr>
        <w:t xml:space="preserve">After the implementation of </w:t>
      </w:r>
      <w:r w:rsidR="009A58A7" w:rsidRPr="0094483F">
        <w:rPr>
          <w:rFonts w:cstheme="minorHAnsi"/>
          <w:sz w:val="24"/>
          <w:szCs w:val="24"/>
        </w:rPr>
        <w:t>Hullabaloo</w:t>
      </w:r>
      <w:r w:rsidRPr="0094483F">
        <w:rPr>
          <w:rFonts w:cstheme="minorHAnsi"/>
          <w:sz w:val="24"/>
          <w:szCs w:val="24"/>
        </w:rPr>
        <w:t xml:space="preserve"> Primary Music, pupils should leave primary school equipped with a range of skills to enable them to succeed in their secondary education and to be able to enjoy and appreciate music throughout their lives. The expected impact of following the </w:t>
      </w:r>
      <w:r w:rsidR="009A58A7" w:rsidRPr="0094483F">
        <w:rPr>
          <w:rFonts w:cstheme="minorHAnsi"/>
          <w:sz w:val="24"/>
          <w:szCs w:val="24"/>
        </w:rPr>
        <w:t>Hullabaloo</w:t>
      </w:r>
      <w:r w:rsidRPr="0094483F">
        <w:rPr>
          <w:rFonts w:cstheme="minorHAnsi"/>
          <w:sz w:val="24"/>
          <w:szCs w:val="24"/>
        </w:rPr>
        <w:t xml:space="preserve"> Primary Music scheme of work is that children will: </w:t>
      </w:r>
    </w:p>
    <w:p w14:paraId="1FE77AD5" w14:textId="77777777" w:rsidR="009A58A7" w:rsidRPr="0094483F" w:rsidRDefault="00D9746D" w:rsidP="0094483F">
      <w:pPr>
        <w:spacing w:after="0" w:line="360" w:lineRule="auto"/>
        <w:textAlignment w:val="baseline"/>
        <w:rPr>
          <w:rFonts w:cstheme="minorHAnsi"/>
          <w:sz w:val="24"/>
          <w:szCs w:val="24"/>
        </w:rPr>
      </w:pPr>
      <w:r w:rsidRPr="0094483F">
        <w:rPr>
          <w:rFonts w:cstheme="minorHAnsi"/>
          <w:sz w:val="24"/>
          <w:szCs w:val="24"/>
        </w:rPr>
        <w:t xml:space="preserve">• Be confident performers, composers and listeners and will be able to express themselves musically at and beyond school. </w:t>
      </w:r>
    </w:p>
    <w:p w14:paraId="0E5FF7C0" w14:textId="77777777" w:rsidR="009A58A7" w:rsidRPr="0094483F" w:rsidRDefault="00D9746D" w:rsidP="0094483F">
      <w:pPr>
        <w:spacing w:after="0" w:line="360" w:lineRule="auto"/>
        <w:textAlignment w:val="baseline"/>
        <w:rPr>
          <w:rFonts w:cstheme="minorHAnsi"/>
          <w:sz w:val="24"/>
          <w:szCs w:val="24"/>
        </w:rPr>
      </w:pPr>
      <w:r w:rsidRPr="0094483F">
        <w:rPr>
          <w:rFonts w:cstheme="minorHAnsi"/>
          <w:sz w:val="24"/>
          <w:szCs w:val="24"/>
        </w:rPr>
        <w:t xml:space="preserve">• Show an appreciation and respect for a wide range of musical styles from around the world and will understand how music is influenced by the wider cultural, social, and historical contexts in which it is developed. </w:t>
      </w:r>
    </w:p>
    <w:p w14:paraId="12B04756" w14:textId="77777777" w:rsidR="009A58A7" w:rsidRPr="0094483F" w:rsidRDefault="00D9746D" w:rsidP="0094483F">
      <w:pPr>
        <w:spacing w:after="0" w:line="360" w:lineRule="auto"/>
        <w:textAlignment w:val="baseline"/>
        <w:rPr>
          <w:rFonts w:cstheme="minorHAnsi"/>
          <w:sz w:val="24"/>
          <w:szCs w:val="24"/>
        </w:rPr>
      </w:pPr>
      <w:r w:rsidRPr="0094483F">
        <w:rPr>
          <w:rFonts w:cstheme="minorHAnsi"/>
          <w:sz w:val="24"/>
          <w:szCs w:val="24"/>
        </w:rPr>
        <w:t xml:space="preserve">• Understand the various ways in which music can be written down to support performing and composing activities. </w:t>
      </w:r>
    </w:p>
    <w:p w14:paraId="0FAD65C4" w14:textId="77777777" w:rsidR="009A58A7" w:rsidRPr="0094483F" w:rsidRDefault="00D9746D" w:rsidP="0094483F">
      <w:pPr>
        <w:spacing w:after="0" w:line="360" w:lineRule="auto"/>
        <w:textAlignment w:val="baseline"/>
        <w:rPr>
          <w:rFonts w:cstheme="minorHAnsi"/>
          <w:sz w:val="24"/>
          <w:szCs w:val="24"/>
        </w:rPr>
      </w:pPr>
      <w:r w:rsidRPr="0094483F">
        <w:rPr>
          <w:rFonts w:cstheme="minorHAnsi"/>
          <w:sz w:val="24"/>
          <w:szCs w:val="24"/>
        </w:rPr>
        <w:t xml:space="preserve">• Demonstrate and articulate an enthusiasm for music and be able to identify their own personal musical preferences. </w:t>
      </w:r>
    </w:p>
    <w:p w14:paraId="0A25DA89" w14:textId="77777777" w:rsidR="00D9746D" w:rsidRPr="00C556B5" w:rsidRDefault="00D9746D" w:rsidP="0094483F">
      <w:pPr>
        <w:spacing w:after="0" w:line="360" w:lineRule="auto"/>
        <w:textAlignment w:val="baseline"/>
        <w:rPr>
          <w:rFonts w:eastAsia="Times New Roman" w:cstheme="minorHAnsi"/>
          <w:color w:val="000000" w:themeColor="text1"/>
          <w:sz w:val="24"/>
          <w:szCs w:val="24"/>
          <w:lang w:eastAsia="en-GB"/>
        </w:rPr>
      </w:pPr>
      <w:r w:rsidRPr="0094483F">
        <w:rPr>
          <w:rFonts w:cstheme="minorHAnsi"/>
          <w:sz w:val="24"/>
          <w:szCs w:val="24"/>
        </w:rPr>
        <w:t>• Meet the end of key stage expectations outlined in the National curriculum for Music.</w:t>
      </w:r>
    </w:p>
    <w:p w14:paraId="693D7470" w14:textId="77777777" w:rsidR="00D9746D" w:rsidRPr="0094483F" w:rsidRDefault="00D9746D" w:rsidP="0094483F">
      <w:pPr>
        <w:spacing w:after="0" w:line="360" w:lineRule="auto"/>
        <w:rPr>
          <w:rFonts w:eastAsia="Calibri" w:cstheme="minorHAnsi"/>
          <w:sz w:val="24"/>
          <w:szCs w:val="24"/>
          <w:u w:val="single"/>
        </w:rPr>
      </w:pPr>
    </w:p>
    <w:p w14:paraId="75A8CF24" w14:textId="77777777" w:rsidR="00AC1D38" w:rsidRPr="0094483F" w:rsidRDefault="00AC1D38" w:rsidP="0094483F">
      <w:pPr>
        <w:spacing w:line="360" w:lineRule="auto"/>
        <w:rPr>
          <w:rFonts w:eastAsia="Calibri" w:cstheme="minorHAnsi"/>
          <w:sz w:val="24"/>
          <w:szCs w:val="24"/>
          <w:u w:val="single"/>
        </w:rPr>
      </w:pPr>
    </w:p>
    <w:p w14:paraId="681F8BD7" w14:textId="77777777" w:rsidR="008D1884" w:rsidRPr="0094483F" w:rsidRDefault="00425C84" w:rsidP="0094483F">
      <w:pPr>
        <w:spacing w:line="360" w:lineRule="auto"/>
        <w:rPr>
          <w:rFonts w:eastAsia="Calibri" w:cstheme="minorHAnsi"/>
          <w:sz w:val="24"/>
          <w:szCs w:val="24"/>
          <w:u w:val="single"/>
        </w:rPr>
      </w:pPr>
      <w:r w:rsidRPr="0094483F">
        <w:rPr>
          <w:rFonts w:eastAsia="Calibri" w:cstheme="minorHAnsi"/>
          <w:sz w:val="24"/>
          <w:szCs w:val="24"/>
          <w:u w:val="single"/>
        </w:rPr>
        <w:t>Assessment</w:t>
      </w:r>
    </w:p>
    <w:p w14:paraId="1D44A960" w14:textId="77777777" w:rsidR="003F0DFD" w:rsidRPr="0094483F" w:rsidRDefault="00425C84" w:rsidP="0094483F">
      <w:pPr>
        <w:spacing w:line="360" w:lineRule="auto"/>
        <w:rPr>
          <w:rFonts w:cstheme="minorHAnsi"/>
          <w:sz w:val="24"/>
          <w:szCs w:val="24"/>
        </w:rPr>
      </w:pPr>
      <w:r w:rsidRPr="0094483F">
        <w:rPr>
          <w:rFonts w:eastAsia="Calibri" w:cstheme="minorHAnsi"/>
          <w:sz w:val="24"/>
          <w:szCs w:val="24"/>
        </w:rPr>
        <w:t xml:space="preserve">We assess children’s </w:t>
      </w:r>
      <w:r w:rsidR="00255079" w:rsidRPr="0094483F">
        <w:rPr>
          <w:rFonts w:eastAsia="Calibri" w:cstheme="minorHAnsi"/>
          <w:sz w:val="24"/>
          <w:szCs w:val="24"/>
        </w:rPr>
        <w:t xml:space="preserve">level of attainment and </w:t>
      </w:r>
      <w:r w:rsidR="009A58A7" w:rsidRPr="0094483F">
        <w:rPr>
          <w:rFonts w:eastAsia="Calibri" w:cstheme="minorHAnsi"/>
          <w:sz w:val="24"/>
          <w:szCs w:val="24"/>
        </w:rPr>
        <w:t>progress in Music</w:t>
      </w:r>
      <w:r w:rsidRPr="0094483F">
        <w:rPr>
          <w:rFonts w:eastAsia="Calibri" w:cstheme="minorHAnsi"/>
          <w:sz w:val="24"/>
          <w:szCs w:val="24"/>
        </w:rPr>
        <w:t xml:space="preserve"> to inform and develop our teaching and learning.  </w:t>
      </w:r>
      <w:r w:rsidR="009A58A7" w:rsidRPr="0094483F">
        <w:rPr>
          <w:rFonts w:eastAsia="Calibri" w:cstheme="minorHAnsi"/>
          <w:sz w:val="24"/>
          <w:szCs w:val="24"/>
        </w:rPr>
        <w:t xml:space="preserve">Each unit of music in the Hullabaloo scheme has an end of unit assessment task.  </w:t>
      </w:r>
      <w:r w:rsidR="009D6D82" w:rsidRPr="0094483F">
        <w:rPr>
          <w:rFonts w:eastAsia="Calibri" w:cstheme="minorHAnsi"/>
          <w:sz w:val="24"/>
          <w:szCs w:val="24"/>
        </w:rPr>
        <w:t>Assessment Recording Sheets</w:t>
      </w:r>
      <w:r w:rsidR="009A58A7" w:rsidRPr="0094483F">
        <w:rPr>
          <w:rFonts w:eastAsia="Calibri" w:cstheme="minorHAnsi"/>
          <w:sz w:val="24"/>
          <w:szCs w:val="24"/>
        </w:rPr>
        <w:t xml:space="preserve"> </w:t>
      </w:r>
      <w:r w:rsidR="00255079" w:rsidRPr="0094483F">
        <w:rPr>
          <w:rFonts w:eastAsia="Calibri" w:cstheme="minorHAnsi"/>
          <w:sz w:val="24"/>
          <w:szCs w:val="24"/>
        </w:rPr>
        <w:t xml:space="preserve">are used for ongoing assessment notes </w:t>
      </w:r>
      <w:r w:rsidR="009A58A7" w:rsidRPr="0094483F">
        <w:rPr>
          <w:rFonts w:eastAsia="Calibri" w:cstheme="minorHAnsi"/>
          <w:sz w:val="24"/>
          <w:szCs w:val="24"/>
        </w:rPr>
        <w:t>which then inform end of year teacher assessment.</w:t>
      </w:r>
      <w:r w:rsidR="0094483F" w:rsidRPr="0094483F">
        <w:rPr>
          <w:rFonts w:eastAsia="Calibri" w:cstheme="minorHAnsi"/>
          <w:sz w:val="24"/>
          <w:szCs w:val="24"/>
        </w:rPr>
        <w:t xml:space="preserve"> Performances are sometimes recorded.</w:t>
      </w:r>
    </w:p>
    <w:p w14:paraId="6E227B6C" w14:textId="77777777" w:rsidR="00255079" w:rsidRPr="0094483F" w:rsidRDefault="00255079" w:rsidP="0094483F">
      <w:pPr>
        <w:spacing w:line="360" w:lineRule="auto"/>
        <w:rPr>
          <w:rFonts w:eastAsia="Calibri" w:cstheme="minorHAnsi"/>
          <w:sz w:val="24"/>
          <w:szCs w:val="24"/>
        </w:rPr>
      </w:pPr>
      <w:r w:rsidRPr="0094483F">
        <w:rPr>
          <w:rFonts w:eastAsia="Calibri" w:cstheme="minorHAnsi"/>
          <w:sz w:val="24"/>
          <w:szCs w:val="24"/>
        </w:rPr>
        <w:t>The assessment sheets allow staff to record children who are:</w:t>
      </w:r>
    </w:p>
    <w:p w14:paraId="3BE5DD3D" w14:textId="77777777" w:rsidR="00255079" w:rsidRPr="0094483F" w:rsidRDefault="00255079" w:rsidP="0094483F">
      <w:pPr>
        <w:pStyle w:val="ListParagraph"/>
        <w:numPr>
          <w:ilvl w:val="0"/>
          <w:numId w:val="7"/>
        </w:numPr>
        <w:spacing w:line="360" w:lineRule="auto"/>
        <w:ind w:firstLine="0"/>
        <w:rPr>
          <w:rFonts w:cstheme="minorHAnsi"/>
          <w:sz w:val="24"/>
          <w:szCs w:val="24"/>
        </w:rPr>
      </w:pPr>
      <w:r w:rsidRPr="0094483F">
        <w:rPr>
          <w:rFonts w:cstheme="minorHAnsi"/>
          <w:sz w:val="24"/>
          <w:szCs w:val="24"/>
        </w:rPr>
        <w:t>Working towards age related expectations</w:t>
      </w:r>
      <w:r w:rsidR="0094483F" w:rsidRPr="0094483F">
        <w:rPr>
          <w:rFonts w:cstheme="minorHAnsi"/>
          <w:sz w:val="24"/>
          <w:szCs w:val="24"/>
        </w:rPr>
        <w:t xml:space="preserve"> (Novice)</w:t>
      </w:r>
    </w:p>
    <w:p w14:paraId="7C654280" w14:textId="77777777" w:rsidR="00255079" w:rsidRPr="0094483F" w:rsidRDefault="00255079" w:rsidP="0094483F">
      <w:pPr>
        <w:pStyle w:val="ListParagraph"/>
        <w:numPr>
          <w:ilvl w:val="0"/>
          <w:numId w:val="7"/>
        </w:numPr>
        <w:spacing w:line="360" w:lineRule="auto"/>
        <w:ind w:firstLine="0"/>
        <w:rPr>
          <w:rFonts w:cstheme="minorHAnsi"/>
          <w:sz w:val="24"/>
          <w:szCs w:val="24"/>
        </w:rPr>
      </w:pPr>
      <w:r w:rsidRPr="0094483F">
        <w:rPr>
          <w:rFonts w:cstheme="minorHAnsi"/>
          <w:sz w:val="24"/>
          <w:szCs w:val="24"/>
        </w:rPr>
        <w:lastRenderedPageBreak/>
        <w:t>Working at age related expectations</w:t>
      </w:r>
      <w:r w:rsidR="0094483F" w:rsidRPr="0094483F">
        <w:rPr>
          <w:rFonts w:cstheme="minorHAnsi"/>
          <w:sz w:val="24"/>
          <w:szCs w:val="24"/>
        </w:rPr>
        <w:t xml:space="preserve"> (Apprentice)</w:t>
      </w:r>
    </w:p>
    <w:p w14:paraId="53B5246E" w14:textId="77777777" w:rsidR="00255079" w:rsidRPr="0094483F" w:rsidRDefault="00255079" w:rsidP="0094483F">
      <w:pPr>
        <w:pStyle w:val="ListParagraph"/>
        <w:numPr>
          <w:ilvl w:val="0"/>
          <w:numId w:val="7"/>
        </w:numPr>
        <w:spacing w:line="360" w:lineRule="auto"/>
        <w:ind w:firstLine="0"/>
        <w:rPr>
          <w:rFonts w:cstheme="minorHAnsi"/>
          <w:sz w:val="24"/>
          <w:szCs w:val="24"/>
        </w:rPr>
      </w:pPr>
      <w:r w:rsidRPr="0094483F">
        <w:rPr>
          <w:rFonts w:cstheme="minorHAnsi"/>
          <w:sz w:val="24"/>
          <w:szCs w:val="24"/>
        </w:rPr>
        <w:t>Exceeding age related expectations</w:t>
      </w:r>
      <w:r w:rsidR="0094483F" w:rsidRPr="0094483F">
        <w:rPr>
          <w:rFonts w:cstheme="minorHAnsi"/>
          <w:sz w:val="24"/>
          <w:szCs w:val="24"/>
        </w:rPr>
        <w:t xml:space="preserve"> (Guru)</w:t>
      </w:r>
    </w:p>
    <w:p w14:paraId="67437A95" w14:textId="77777777" w:rsidR="00A12900" w:rsidRPr="0094483F" w:rsidRDefault="00425C84" w:rsidP="0094483F">
      <w:pPr>
        <w:spacing w:line="360" w:lineRule="auto"/>
        <w:rPr>
          <w:rFonts w:eastAsia="Calibri" w:cstheme="minorHAnsi"/>
          <w:sz w:val="24"/>
          <w:szCs w:val="24"/>
          <w:u w:val="single"/>
        </w:rPr>
      </w:pPr>
      <w:r w:rsidRPr="0094483F">
        <w:rPr>
          <w:rFonts w:eastAsia="Calibri" w:cstheme="minorHAnsi"/>
          <w:sz w:val="24"/>
          <w:szCs w:val="24"/>
          <w:u w:val="single"/>
        </w:rPr>
        <w:t>Inclusion</w:t>
      </w:r>
    </w:p>
    <w:p w14:paraId="22C2922D" w14:textId="77777777" w:rsidR="00425C84" w:rsidRPr="0094483F" w:rsidRDefault="0094483F" w:rsidP="0094483F">
      <w:pPr>
        <w:spacing w:after="0" w:line="360" w:lineRule="auto"/>
        <w:rPr>
          <w:rFonts w:eastAsia="Calibri" w:cstheme="minorHAnsi"/>
          <w:color w:val="FF0000"/>
          <w:sz w:val="24"/>
          <w:szCs w:val="24"/>
        </w:rPr>
      </w:pPr>
      <w:r w:rsidRPr="0094483F">
        <w:rPr>
          <w:rFonts w:eastAsia="Calibri" w:cstheme="minorHAnsi"/>
          <w:sz w:val="24"/>
          <w:szCs w:val="24"/>
        </w:rPr>
        <w:t>Music</w:t>
      </w:r>
      <w:r w:rsidR="00425C84" w:rsidRPr="0094483F">
        <w:rPr>
          <w:rFonts w:eastAsia="Calibri" w:cstheme="minorHAnsi"/>
          <w:sz w:val="24"/>
          <w:szCs w:val="24"/>
        </w:rPr>
        <w:t xml:space="preserve"> teaching in the school is about excellence and enjoyment</w:t>
      </w:r>
      <w:r w:rsidR="00792929" w:rsidRPr="0094483F">
        <w:rPr>
          <w:rFonts w:eastAsia="Calibri" w:cstheme="minorHAnsi"/>
          <w:sz w:val="24"/>
          <w:szCs w:val="24"/>
        </w:rPr>
        <w:t xml:space="preserve"> for all</w:t>
      </w:r>
      <w:r w:rsidR="00425C84" w:rsidRPr="0094483F">
        <w:rPr>
          <w:rFonts w:eastAsia="Calibri" w:cstheme="minorHAnsi"/>
          <w:sz w:val="24"/>
          <w:szCs w:val="24"/>
        </w:rPr>
        <w:t xml:space="preserve">. </w:t>
      </w:r>
      <w:r w:rsidR="00792929" w:rsidRPr="0094483F">
        <w:rPr>
          <w:rFonts w:eastAsia="Calibri" w:cstheme="minorHAnsi"/>
          <w:sz w:val="24"/>
          <w:szCs w:val="24"/>
        </w:rPr>
        <w:t xml:space="preserve"> </w:t>
      </w:r>
      <w:r w:rsidR="00425C84" w:rsidRPr="0094483F">
        <w:rPr>
          <w:rFonts w:eastAsia="Calibri" w:cstheme="minorHAnsi"/>
          <w:sz w:val="24"/>
          <w:szCs w:val="24"/>
        </w:rPr>
        <w:t xml:space="preserve">We adapt the curriculum to match the unique circumstances of our children.  </w:t>
      </w:r>
      <w:r w:rsidR="00792929" w:rsidRPr="0094483F">
        <w:rPr>
          <w:rFonts w:eastAsia="Calibri" w:cstheme="minorHAnsi"/>
          <w:sz w:val="24"/>
          <w:szCs w:val="24"/>
        </w:rPr>
        <w:t>To ena</w:t>
      </w:r>
      <w:r w:rsidR="00266A95" w:rsidRPr="0094483F">
        <w:rPr>
          <w:rFonts w:eastAsia="Calibri" w:cstheme="minorHAnsi"/>
          <w:sz w:val="24"/>
          <w:szCs w:val="24"/>
        </w:rPr>
        <w:t>ble the delivery of an inclusive</w:t>
      </w:r>
      <w:r w:rsidR="00792929" w:rsidRPr="0094483F">
        <w:rPr>
          <w:rFonts w:eastAsia="Calibri" w:cstheme="minorHAnsi"/>
          <w:sz w:val="24"/>
          <w:szCs w:val="24"/>
        </w:rPr>
        <w:t xml:space="preserve"> </w:t>
      </w:r>
      <w:r w:rsidRPr="0094483F">
        <w:rPr>
          <w:rFonts w:eastAsia="Calibri" w:cstheme="minorHAnsi"/>
          <w:sz w:val="24"/>
          <w:szCs w:val="24"/>
        </w:rPr>
        <w:t>Music</w:t>
      </w:r>
      <w:r w:rsidR="00792929" w:rsidRPr="0094483F">
        <w:rPr>
          <w:rFonts w:eastAsia="Calibri" w:cstheme="minorHAnsi"/>
          <w:sz w:val="24"/>
          <w:szCs w:val="24"/>
        </w:rPr>
        <w:t xml:space="preserve"> curriculum we</w:t>
      </w:r>
      <w:r w:rsidR="00425C84" w:rsidRPr="0094483F">
        <w:rPr>
          <w:rFonts w:eastAsia="Calibri" w:cstheme="minorHAnsi"/>
          <w:sz w:val="24"/>
          <w:szCs w:val="24"/>
        </w:rPr>
        <w:t>:</w:t>
      </w:r>
    </w:p>
    <w:p w14:paraId="1D6E9F58" w14:textId="77777777" w:rsidR="00425C84" w:rsidRPr="0094483F" w:rsidRDefault="00792929" w:rsidP="0094483F">
      <w:pPr>
        <w:numPr>
          <w:ilvl w:val="0"/>
          <w:numId w:val="4"/>
        </w:numPr>
        <w:spacing w:after="0" w:line="360" w:lineRule="auto"/>
        <w:ind w:firstLine="0"/>
        <w:contextualSpacing/>
        <w:rPr>
          <w:rFonts w:eastAsia="Calibri" w:cstheme="minorHAnsi"/>
          <w:sz w:val="24"/>
          <w:szCs w:val="24"/>
        </w:rPr>
      </w:pPr>
      <w:r w:rsidRPr="0094483F">
        <w:rPr>
          <w:rFonts w:eastAsia="Calibri" w:cstheme="minorHAnsi"/>
          <w:sz w:val="24"/>
          <w:szCs w:val="24"/>
        </w:rPr>
        <w:t>set</w:t>
      </w:r>
      <w:r w:rsidR="00425C84" w:rsidRPr="0094483F">
        <w:rPr>
          <w:rFonts w:eastAsia="Calibri" w:cstheme="minorHAnsi"/>
          <w:sz w:val="24"/>
          <w:szCs w:val="24"/>
        </w:rPr>
        <w:t xml:space="preserve"> suitable learning challenges;</w:t>
      </w:r>
    </w:p>
    <w:p w14:paraId="37E3A206" w14:textId="77777777" w:rsidR="00425C84" w:rsidRPr="0094483F" w:rsidRDefault="00792929" w:rsidP="0094483F">
      <w:pPr>
        <w:numPr>
          <w:ilvl w:val="0"/>
          <w:numId w:val="4"/>
        </w:numPr>
        <w:spacing w:after="0" w:line="360" w:lineRule="auto"/>
        <w:ind w:firstLine="0"/>
        <w:contextualSpacing/>
        <w:rPr>
          <w:rFonts w:eastAsia="Calibri" w:cstheme="minorHAnsi"/>
          <w:sz w:val="24"/>
          <w:szCs w:val="24"/>
        </w:rPr>
      </w:pPr>
      <w:r w:rsidRPr="0094483F">
        <w:rPr>
          <w:rFonts w:eastAsia="Calibri" w:cstheme="minorHAnsi"/>
          <w:sz w:val="24"/>
          <w:szCs w:val="24"/>
        </w:rPr>
        <w:t>respond</w:t>
      </w:r>
      <w:r w:rsidR="00425C84" w:rsidRPr="0094483F">
        <w:rPr>
          <w:rFonts w:eastAsia="Calibri" w:cstheme="minorHAnsi"/>
          <w:sz w:val="24"/>
          <w:szCs w:val="24"/>
        </w:rPr>
        <w:t xml:space="preserve"> to children’s diverse learning needs;</w:t>
      </w:r>
    </w:p>
    <w:p w14:paraId="32CB9CB8" w14:textId="77777777" w:rsidR="00792929" w:rsidRPr="0094483F" w:rsidRDefault="00792929" w:rsidP="0094483F">
      <w:pPr>
        <w:numPr>
          <w:ilvl w:val="0"/>
          <w:numId w:val="4"/>
        </w:numPr>
        <w:spacing w:after="0" w:line="360" w:lineRule="auto"/>
        <w:ind w:firstLine="0"/>
        <w:contextualSpacing/>
        <w:rPr>
          <w:rFonts w:eastAsia="Calibri" w:cstheme="minorHAnsi"/>
          <w:sz w:val="24"/>
          <w:szCs w:val="24"/>
        </w:rPr>
      </w:pPr>
      <w:r w:rsidRPr="0094483F">
        <w:rPr>
          <w:rFonts w:eastAsia="Calibri" w:cstheme="minorHAnsi"/>
          <w:sz w:val="24"/>
          <w:szCs w:val="24"/>
        </w:rPr>
        <w:t>aim to overcome</w:t>
      </w:r>
      <w:r w:rsidR="00425C84" w:rsidRPr="0094483F">
        <w:rPr>
          <w:rFonts w:eastAsia="Calibri" w:cstheme="minorHAnsi"/>
          <w:sz w:val="24"/>
          <w:szCs w:val="24"/>
        </w:rPr>
        <w:t xml:space="preserve"> potential</w:t>
      </w:r>
      <w:r w:rsidRPr="0094483F">
        <w:rPr>
          <w:rFonts w:eastAsia="Calibri" w:cstheme="minorHAnsi"/>
          <w:sz w:val="24"/>
          <w:szCs w:val="24"/>
        </w:rPr>
        <w:t xml:space="preserve"> barriers to learning </w:t>
      </w:r>
      <w:r w:rsidR="00425C84" w:rsidRPr="0094483F">
        <w:rPr>
          <w:rFonts w:eastAsia="Calibri" w:cstheme="minorHAnsi"/>
          <w:sz w:val="24"/>
          <w:szCs w:val="24"/>
        </w:rPr>
        <w:t>for individuals and groups of pupils;</w:t>
      </w:r>
    </w:p>
    <w:p w14:paraId="4847FED5" w14:textId="77777777" w:rsidR="00425C84" w:rsidRPr="0094483F" w:rsidRDefault="00792929" w:rsidP="0094483F">
      <w:pPr>
        <w:numPr>
          <w:ilvl w:val="0"/>
          <w:numId w:val="4"/>
        </w:numPr>
        <w:spacing w:after="0" w:line="360" w:lineRule="auto"/>
        <w:ind w:firstLine="0"/>
        <w:contextualSpacing/>
        <w:rPr>
          <w:rFonts w:eastAsia="Calibri" w:cstheme="minorHAnsi"/>
          <w:sz w:val="24"/>
          <w:szCs w:val="24"/>
        </w:rPr>
      </w:pPr>
      <w:r w:rsidRPr="0094483F">
        <w:rPr>
          <w:rFonts w:cstheme="minorHAnsi"/>
          <w:sz w:val="24"/>
          <w:szCs w:val="24"/>
        </w:rPr>
        <w:t xml:space="preserve">ensure that support is provided appropriately </w:t>
      </w:r>
      <w:r w:rsidR="00425C84" w:rsidRPr="0094483F">
        <w:rPr>
          <w:rFonts w:cstheme="minorHAnsi"/>
          <w:sz w:val="24"/>
          <w:szCs w:val="24"/>
        </w:rPr>
        <w:t xml:space="preserve">during each lesson to ensure secure understanding </w:t>
      </w:r>
      <w:r w:rsidR="0094483F" w:rsidRPr="0094483F">
        <w:rPr>
          <w:rFonts w:cstheme="minorHAnsi"/>
          <w:sz w:val="24"/>
          <w:szCs w:val="24"/>
        </w:rPr>
        <w:t>based on the needs of the child</w:t>
      </w:r>
    </w:p>
    <w:p w14:paraId="0D080FDE" w14:textId="77777777" w:rsidR="00425C84" w:rsidRPr="0094483F" w:rsidRDefault="00425C84" w:rsidP="0094483F">
      <w:pPr>
        <w:spacing w:after="0" w:line="360" w:lineRule="auto"/>
        <w:rPr>
          <w:rFonts w:eastAsia="Calibri" w:cstheme="minorHAnsi"/>
          <w:color w:val="FF0000"/>
          <w:sz w:val="24"/>
          <w:szCs w:val="24"/>
        </w:rPr>
      </w:pPr>
    </w:p>
    <w:p w14:paraId="09556D00" w14:textId="77777777" w:rsidR="00AC1D38" w:rsidRPr="0094483F" w:rsidRDefault="00AC1D38" w:rsidP="0094483F">
      <w:pPr>
        <w:spacing w:after="0" w:line="360" w:lineRule="auto"/>
        <w:rPr>
          <w:rFonts w:eastAsia="Calibri" w:cstheme="minorHAnsi"/>
          <w:color w:val="FF0000"/>
          <w:sz w:val="24"/>
          <w:szCs w:val="24"/>
        </w:rPr>
      </w:pPr>
    </w:p>
    <w:p w14:paraId="2D435911" w14:textId="77777777" w:rsidR="00A12900" w:rsidRPr="0094483F" w:rsidRDefault="00425C84" w:rsidP="0094483F">
      <w:pPr>
        <w:spacing w:line="360" w:lineRule="auto"/>
        <w:rPr>
          <w:rFonts w:eastAsia="Calibri" w:cstheme="minorHAnsi"/>
          <w:sz w:val="24"/>
          <w:szCs w:val="24"/>
          <w:u w:val="single"/>
        </w:rPr>
      </w:pPr>
      <w:r w:rsidRPr="0094483F">
        <w:rPr>
          <w:rFonts w:eastAsia="Calibri" w:cstheme="minorHAnsi"/>
          <w:sz w:val="24"/>
          <w:szCs w:val="24"/>
          <w:u w:val="single"/>
        </w:rPr>
        <w:t>Resources</w:t>
      </w:r>
    </w:p>
    <w:p w14:paraId="0BBCA045" w14:textId="77777777" w:rsidR="00425C84" w:rsidRPr="0094483F" w:rsidRDefault="009D6D82" w:rsidP="0094483F">
      <w:pPr>
        <w:spacing w:line="360" w:lineRule="auto"/>
        <w:rPr>
          <w:rFonts w:cstheme="minorHAnsi"/>
          <w:sz w:val="24"/>
          <w:szCs w:val="24"/>
        </w:rPr>
      </w:pPr>
      <w:r w:rsidRPr="0094483F">
        <w:rPr>
          <w:rFonts w:eastAsia="Calibri" w:cstheme="minorHAnsi"/>
          <w:sz w:val="24"/>
          <w:szCs w:val="24"/>
        </w:rPr>
        <w:t xml:space="preserve">Resources </w:t>
      </w:r>
      <w:r w:rsidR="0094483F" w:rsidRPr="0094483F">
        <w:rPr>
          <w:rFonts w:eastAsia="Calibri" w:cstheme="minorHAnsi"/>
          <w:sz w:val="24"/>
          <w:szCs w:val="24"/>
        </w:rPr>
        <w:t xml:space="preserve">are stored in the music cupboard in the hall and in the music trolley.  We are well resourced with a range of percussion and tunes instruments. </w:t>
      </w:r>
    </w:p>
    <w:sectPr w:rsidR="00425C84" w:rsidRPr="0094483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79989" w14:textId="77777777" w:rsidR="00D63CEC" w:rsidRDefault="00D63CEC" w:rsidP="00455411">
      <w:pPr>
        <w:spacing w:after="0" w:line="240" w:lineRule="auto"/>
      </w:pPr>
      <w:r>
        <w:separator/>
      </w:r>
    </w:p>
  </w:endnote>
  <w:endnote w:type="continuationSeparator" w:id="0">
    <w:p w14:paraId="415161C9" w14:textId="77777777" w:rsidR="00D63CEC" w:rsidRDefault="00D63CEC" w:rsidP="0045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3E55" w14:textId="77777777" w:rsidR="00733E7A" w:rsidRDefault="00733E7A">
    <w:pPr>
      <w:pStyle w:val="Footer"/>
      <w:rPr>
        <w:sz w:val="24"/>
      </w:rPr>
    </w:pPr>
    <w:r>
      <w:rPr>
        <w:rFonts w:cstheme="minorHAnsi"/>
        <w:noProof/>
        <w:sz w:val="28"/>
        <w:lang w:eastAsia="en-GB"/>
      </w:rPr>
      <mc:AlternateContent>
        <mc:Choice Requires="wps">
          <w:drawing>
            <wp:anchor distT="0" distB="0" distL="114300" distR="114300" simplePos="0" relativeHeight="251661312" behindDoc="0" locked="0" layoutInCell="1" allowOverlap="1" wp14:anchorId="52D2482E" wp14:editId="6827E559">
              <wp:simplePos x="0" y="0"/>
              <wp:positionH relativeFrom="column">
                <wp:posOffset>0</wp:posOffset>
              </wp:positionH>
              <wp:positionV relativeFrom="paragraph">
                <wp:posOffset>19050</wp:posOffset>
              </wp:positionV>
              <wp:extent cx="5718175" cy="9525"/>
              <wp:effectExtent l="19050" t="19050" r="34925" b="28575"/>
              <wp:wrapNone/>
              <wp:docPr id="4" name="Straight Connector 4"/>
              <wp:cNvGraphicFramePr/>
              <a:graphic xmlns:a="http://schemas.openxmlformats.org/drawingml/2006/main">
                <a:graphicData uri="http://schemas.microsoft.com/office/word/2010/wordprocessingShape">
                  <wps:wsp>
                    <wps:cNvCnPr/>
                    <wps:spPr>
                      <a:xfrm flipV="1">
                        <a:off x="0" y="0"/>
                        <a:ext cx="5718175" cy="9525"/>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0CE1692"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" strokecolor="black [3213]" strokeweight="3pt">
              <v:stroke linestyle="thinThin" joinstyle="miter"/>
            </v:line>
          </w:pict>
        </mc:Fallback>
      </mc:AlternateContent>
    </w:r>
  </w:p>
  <w:p w14:paraId="296B2410" w14:textId="77777777" w:rsidR="00455411" w:rsidRPr="00455411" w:rsidRDefault="00E45687">
    <w:pPr>
      <w:pStyle w:val="Footer"/>
      <w:rPr>
        <w:sz w:val="24"/>
      </w:rPr>
    </w:pPr>
    <w:r>
      <w:rPr>
        <w:sz w:val="24"/>
      </w:rPr>
      <w:t>Music</w:t>
    </w:r>
    <w:r w:rsidR="00425C84">
      <w:rPr>
        <w:sz w:val="24"/>
      </w:rPr>
      <w:t xml:space="preserve"> Curriculum Policy</w:t>
    </w:r>
    <w:r w:rsidR="00425C84">
      <w:rPr>
        <w:sz w:val="24"/>
      </w:rPr>
      <w:tab/>
    </w:r>
    <w:r w:rsidR="00425C84">
      <w:rPr>
        <w:sz w:val="24"/>
      </w:rPr>
      <w:tab/>
    </w:r>
    <w:r>
      <w:rPr>
        <w:sz w:val="24"/>
      </w:rPr>
      <w:t>Dec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CF2A6" w14:textId="77777777" w:rsidR="00D63CEC" w:rsidRDefault="00D63CEC" w:rsidP="00455411">
      <w:pPr>
        <w:spacing w:after="0" w:line="240" w:lineRule="auto"/>
      </w:pPr>
      <w:r>
        <w:separator/>
      </w:r>
    </w:p>
  </w:footnote>
  <w:footnote w:type="continuationSeparator" w:id="0">
    <w:p w14:paraId="142541D1" w14:textId="77777777" w:rsidR="00D63CEC" w:rsidRDefault="00D63CEC" w:rsidP="00455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37563" w14:textId="77777777" w:rsidR="00455411" w:rsidRDefault="00455411" w:rsidP="00455411">
    <w:pPr>
      <w:pStyle w:val="Header"/>
      <w:jc w:val="center"/>
      <w:rPr>
        <w:rFonts w:cstheme="minorHAnsi"/>
        <w:sz w:val="28"/>
      </w:rPr>
    </w:pPr>
    <w:r>
      <w:rPr>
        <w:rFonts w:cstheme="minorHAnsi"/>
        <w:sz w:val="28"/>
      </w:rPr>
      <w:t>Our Lady &amp; St</w:t>
    </w:r>
    <w:r w:rsidRPr="00455411">
      <w:rPr>
        <w:rFonts w:cstheme="minorHAnsi"/>
        <w:sz w:val="28"/>
      </w:rPr>
      <w:t xml:space="preserve"> Edward’s Catholic Primary School</w:t>
    </w:r>
  </w:p>
  <w:p w14:paraId="4EEB18AD" w14:textId="77777777" w:rsidR="00733E7A" w:rsidRDefault="00733E7A" w:rsidP="00455411">
    <w:pPr>
      <w:pStyle w:val="Header"/>
      <w:jc w:val="center"/>
      <w:rPr>
        <w:rFonts w:cstheme="minorHAnsi"/>
        <w:sz w:val="28"/>
      </w:rPr>
    </w:pPr>
    <w:r>
      <w:rPr>
        <w:rFonts w:cstheme="minorHAnsi"/>
        <w:noProof/>
        <w:sz w:val="28"/>
        <w:lang w:eastAsia="en-GB"/>
      </w:rPr>
      <mc:AlternateContent>
        <mc:Choice Requires="wps">
          <w:drawing>
            <wp:anchor distT="0" distB="0" distL="114300" distR="114300" simplePos="0" relativeHeight="251659264" behindDoc="0" locked="0" layoutInCell="1" allowOverlap="1" wp14:anchorId="62933F10" wp14:editId="45E73B14">
              <wp:simplePos x="0" y="0"/>
              <wp:positionH relativeFrom="column">
                <wp:posOffset>-44451</wp:posOffset>
              </wp:positionH>
              <wp:positionV relativeFrom="paragraph">
                <wp:posOffset>149224</wp:posOffset>
              </wp:positionV>
              <wp:extent cx="5718175" cy="9525"/>
              <wp:effectExtent l="19050" t="19050" r="34925" b="28575"/>
              <wp:wrapNone/>
              <wp:docPr id="3" name="Straight Connector 3"/>
              <wp:cNvGraphicFramePr/>
              <a:graphic xmlns:a="http://schemas.openxmlformats.org/drawingml/2006/main">
                <a:graphicData uri="http://schemas.microsoft.com/office/word/2010/wordprocessingShape">
                  <wps:wsp>
                    <wps:cNvCnPr/>
                    <wps:spPr>
                      <a:xfrm flipV="1">
                        <a:off x="0" y="0"/>
                        <a:ext cx="5718175" cy="9525"/>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7164A4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1.75pt" to="44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" strokecolor="black [3213]" strokeweight="3pt">
              <v:stroke linestyle="thinThin" joinstyle="miter"/>
            </v:line>
          </w:pict>
        </mc:Fallback>
      </mc:AlternateContent>
    </w:r>
  </w:p>
  <w:p w14:paraId="2C1E8A27" w14:textId="77777777" w:rsidR="00455411" w:rsidRDefault="004554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8BC"/>
    <w:multiLevelType w:val="hybridMultilevel"/>
    <w:tmpl w:val="6042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01F3"/>
    <w:multiLevelType w:val="hybridMultilevel"/>
    <w:tmpl w:val="EF94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D2F81"/>
    <w:multiLevelType w:val="hybridMultilevel"/>
    <w:tmpl w:val="2198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9A3CEA"/>
    <w:multiLevelType w:val="hybridMultilevel"/>
    <w:tmpl w:val="5324E882"/>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4" w15:restartNumberingAfterBreak="0">
    <w:nsid w:val="4ED47A8C"/>
    <w:multiLevelType w:val="hybridMultilevel"/>
    <w:tmpl w:val="1897DB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0284D3D"/>
    <w:multiLevelType w:val="hybridMultilevel"/>
    <w:tmpl w:val="B986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C63B8"/>
    <w:multiLevelType w:val="hybridMultilevel"/>
    <w:tmpl w:val="8E82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E93579"/>
    <w:multiLevelType w:val="hybridMultilevel"/>
    <w:tmpl w:val="FD04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E0364"/>
    <w:multiLevelType w:val="hybridMultilevel"/>
    <w:tmpl w:val="6AAC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8"/>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11"/>
    <w:rsid w:val="00081AF0"/>
    <w:rsid w:val="00255079"/>
    <w:rsid w:val="00266A95"/>
    <w:rsid w:val="00306854"/>
    <w:rsid w:val="003D2FD8"/>
    <w:rsid w:val="003F0DFD"/>
    <w:rsid w:val="00425C84"/>
    <w:rsid w:val="00455411"/>
    <w:rsid w:val="004B59D4"/>
    <w:rsid w:val="00610DEE"/>
    <w:rsid w:val="006839E5"/>
    <w:rsid w:val="00733E7A"/>
    <w:rsid w:val="00792929"/>
    <w:rsid w:val="00861756"/>
    <w:rsid w:val="008D1884"/>
    <w:rsid w:val="009206BE"/>
    <w:rsid w:val="0094483F"/>
    <w:rsid w:val="009A4301"/>
    <w:rsid w:val="009A58A7"/>
    <w:rsid w:val="009D6D82"/>
    <w:rsid w:val="00A12900"/>
    <w:rsid w:val="00A776C3"/>
    <w:rsid w:val="00AC1D38"/>
    <w:rsid w:val="00D63CEC"/>
    <w:rsid w:val="00D92049"/>
    <w:rsid w:val="00D9746D"/>
    <w:rsid w:val="00E45687"/>
    <w:rsid w:val="00E56B5E"/>
    <w:rsid w:val="00F17BCF"/>
    <w:rsid w:val="00FA6C07"/>
    <w:rsid w:val="00FD7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84E11B"/>
  <w15:chartTrackingRefBased/>
  <w15:docId w15:val="{C2373B8F-F560-43F2-BAFC-06228A5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FD7E2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411"/>
  </w:style>
  <w:style w:type="paragraph" w:styleId="Footer">
    <w:name w:val="footer"/>
    <w:basedOn w:val="Normal"/>
    <w:link w:val="FooterChar"/>
    <w:uiPriority w:val="99"/>
    <w:unhideWhenUsed/>
    <w:rsid w:val="00455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411"/>
  </w:style>
  <w:style w:type="table" w:styleId="TableGrid">
    <w:name w:val="Table Grid"/>
    <w:basedOn w:val="TableNormal"/>
    <w:uiPriority w:val="39"/>
    <w:rsid w:val="0045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9A43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bodycopy10pt">
    <w:name w:val="1 body copy 10pt"/>
    <w:basedOn w:val="Normal"/>
    <w:link w:val="1bodycopy10ptChar"/>
    <w:qFormat/>
    <w:rsid w:val="009A430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A4301"/>
    <w:rPr>
      <w:rFonts w:ascii="Arial" w:eastAsia="MS Mincho" w:hAnsi="Arial" w:cs="Times New Roman"/>
      <w:sz w:val="20"/>
      <w:szCs w:val="24"/>
      <w:lang w:val="en-US"/>
    </w:rPr>
  </w:style>
  <w:style w:type="paragraph" w:customStyle="1" w:styleId="1bodycopy11pt">
    <w:name w:val="1 body copy 11pt"/>
    <w:autoRedefine/>
    <w:rsid w:val="009A4301"/>
    <w:pPr>
      <w:spacing w:after="120" w:line="240" w:lineRule="auto"/>
      <w:ind w:right="850"/>
    </w:pPr>
    <w:rPr>
      <w:rFonts w:ascii="Arial" w:eastAsia="MS Mincho" w:hAnsi="Arial" w:cs="Arial"/>
      <w:szCs w:val="24"/>
      <w:lang w:val="en-US"/>
    </w:rPr>
  </w:style>
  <w:style w:type="paragraph" w:styleId="ListParagraph">
    <w:name w:val="List Paragraph"/>
    <w:basedOn w:val="Normal"/>
    <w:uiPriority w:val="34"/>
    <w:qFormat/>
    <w:rsid w:val="00D92049"/>
    <w:pPr>
      <w:ind w:left="720"/>
      <w:contextualSpacing/>
    </w:pPr>
  </w:style>
  <w:style w:type="character" w:customStyle="1" w:styleId="Heading5Char">
    <w:name w:val="Heading 5 Char"/>
    <w:basedOn w:val="DefaultParagraphFont"/>
    <w:link w:val="Heading5"/>
    <w:uiPriority w:val="9"/>
    <w:rsid w:val="00FD7E27"/>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FD7E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D7E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657709">
      <w:bodyDiv w:val="1"/>
      <w:marLeft w:val="0"/>
      <w:marRight w:val="0"/>
      <w:marTop w:val="0"/>
      <w:marBottom w:val="0"/>
      <w:divBdr>
        <w:top w:val="none" w:sz="0" w:space="0" w:color="auto"/>
        <w:left w:val="none" w:sz="0" w:space="0" w:color="auto"/>
        <w:bottom w:val="none" w:sz="0" w:space="0" w:color="auto"/>
        <w:right w:val="none" w:sz="0" w:space="0" w:color="auto"/>
      </w:divBdr>
      <w:divsChild>
        <w:div w:id="91782167">
          <w:marLeft w:val="0"/>
          <w:marRight w:val="0"/>
          <w:marTop w:val="0"/>
          <w:marBottom w:val="0"/>
          <w:divBdr>
            <w:top w:val="none" w:sz="0" w:space="0" w:color="auto"/>
            <w:left w:val="none" w:sz="0" w:space="0" w:color="auto"/>
            <w:bottom w:val="none" w:sz="0" w:space="0" w:color="auto"/>
            <w:right w:val="none" w:sz="0" w:space="0" w:color="auto"/>
          </w:divBdr>
        </w:div>
      </w:divsChild>
    </w:div>
    <w:div w:id="1700427023">
      <w:bodyDiv w:val="1"/>
      <w:marLeft w:val="0"/>
      <w:marRight w:val="0"/>
      <w:marTop w:val="0"/>
      <w:marBottom w:val="0"/>
      <w:divBdr>
        <w:top w:val="none" w:sz="0" w:space="0" w:color="auto"/>
        <w:left w:val="none" w:sz="0" w:space="0" w:color="auto"/>
        <w:bottom w:val="none" w:sz="0" w:space="0" w:color="auto"/>
        <w:right w:val="none" w:sz="0" w:space="0" w:color="auto"/>
      </w:divBdr>
      <w:divsChild>
        <w:div w:id="1918663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0c81fd-0f7d-4007-baec-b4f3c1e0c3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69BF2AC141F748BD3DC738623D1EE7" ma:contentTypeVersion="18" ma:contentTypeDescription="Create a new document." ma:contentTypeScope="" ma:versionID="6609ee8c4e5a9558b13a0d4509ef5514">
  <xsd:schema xmlns:xsd="http://www.w3.org/2001/XMLSchema" xmlns:xs="http://www.w3.org/2001/XMLSchema" xmlns:p="http://schemas.microsoft.com/office/2006/metadata/properties" xmlns:ns3="ffccaacc-93d7-4de4-985f-aae963cf3ac9" xmlns:ns4="620c81fd-0f7d-4007-baec-b4f3c1e0c3b2" targetNamespace="http://schemas.microsoft.com/office/2006/metadata/properties" ma:root="true" ma:fieldsID="8ed0eb553a5c8bf45df4f3c23fef8af0" ns3:_="" ns4:_="">
    <xsd:import namespace="ffccaacc-93d7-4de4-985f-aae963cf3ac9"/>
    <xsd:import namespace="620c81fd-0f7d-4007-baec-b4f3c1e0c3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aacc-93d7-4de4-985f-aae963cf3a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c81fd-0f7d-4007-baec-b4f3c1e0c3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8F0BC-BF10-4AAC-AFA7-1EB3E9F1D47B}">
  <ds:schemaRefs>
    <ds:schemaRef ds:uri="http://schemas.microsoft.com/office/2006/metadata/properties"/>
    <ds:schemaRef ds:uri="ffccaacc-93d7-4de4-985f-aae963cf3ac9"/>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620c81fd-0f7d-4007-baec-b4f3c1e0c3b2"/>
  </ds:schemaRefs>
</ds:datastoreItem>
</file>

<file path=customXml/itemProps2.xml><?xml version="1.0" encoding="utf-8"?>
<ds:datastoreItem xmlns:ds="http://schemas.openxmlformats.org/officeDocument/2006/customXml" ds:itemID="{71B5F209-709F-4900-A91D-A496A55CA6D4}">
  <ds:schemaRefs>
    <ds:schemaRef ds:uri="http://schemas.microsoft.com/sharepoint/v3/contenttype/forms"/>
  </ds:schemaRefs>
</ds:datastoreItem>
</file>

<file path=customXml/itemProps3.xml><?xml version="1.0" encoding="utf-8"?>
<ds:datastoreItem xmlns:ds="http://schemas.openxmlformats.org/officeDocument/2006/customXml" ds:itemID="{63449994-2460-459E-BB43-351F785F8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aacc-93d7-4de4-985f-aae963cf3ac9"/>
    <ds:schemaRef ds:uri="620c81fd-0f7d-4007-baec-b4f3c1e0c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O'Donnell</dc:creator>
  <cp:keywords/>
  <dc:description/>
  <cp:lastModifiedBy>Mrs K Woods</cp:lastModifiedBy>
  <cp:revision>2</cp:revision>
  <dcterms:created xsi:type="dcterms:W3CDTF">2025-04-24T13:05:00Z</dcterms:created>
  <dcterms:modified xsi:type="dcterms:W3CDTF">2025-04-24T13:05:00Z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0x0101007E69BF2AC141F748BD3DC738623D1EE7</vt:lpwstr>
  </property>
</Properties>
</file>