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0940F3C" w:rsidP="158002AC" w:rsidRDefault="30940F3C" w14:paraId="35F6301A" w14:textId="1E17B38C">
      <w:pPr>
        <w:suppressLineNumbers w:val="0"/>
        <w:bidi w:val="0"/>
        <w:spacing w:before="0" w:beforeAutospacing="off" w:after="0" w:afterAutospacing="off" w:line="279" w:lineRule="auto"/>
        <w:ind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58002AC" w:rsidR="176265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GB"/>
        </w:rPr>
        <w:t>Art and Design at Our Lady and St. Thomas Catholic Primary School (2024-2025)</w:t>
      </w:r>
    </w:p>
    <w:p w:rsidR="30940F3C" w:rsidP="158002AC" w:rsidRDefault="30940F3C" w14:paraId="57C3EC00" w14:textId="2763D9C1">
      <w:pPr>
        <w:suppressLineNumbers w:val="0"/>
        <w:bidi w:val="0"/>
        <w:spacing w:before="0" w:beforeAutospacing="off" w:after="0" w:afterAutospacing="off" w:line="279" w:lineRule="auto"/>
        <w:ind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58002AC" w:rsidR="176265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Part of the Bishop Hogarth Catholic Academy Trust</w:t>
      </w:r>
      <w:r w:rsidRPr="158002AC" w:rsidR="176265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</w:p>
    <w:p w:rsidR="30940F3C" w:rsidP="158002AC" w:rsidRDefault="30940F3C" w14:paraId="043558F8" w14:textId="7D9624A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0940F3C" w:rsidP="158002AC" w:rsidRDefault="30940F3C" w14:paraId="000660E3" w14:textId="5F2D549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58002AC" w:rsidR="190873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Our Art curriculum primarily centres around three key areas of emphasis - </w:t>
      </w:r>
      <w:r w:rsidRPr="158002AC" w:rsidR="190873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ED7C31"/>
          <w:sz w:val="24"/>
          <w:szCs w:val="24"/>
          <w:u w:val="single"/>
          <w:lang w:val="en-GB"/>
        </w:rPr>
        <w:t>Drawing and Sketchbooks</w:t>
      </w:r>
      <w:r w:rsidRPr="158002AC" w:rsidR="190873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158002AC" w:rsidR="190873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FAC47"/>
          <w:sz w:val="24"/>
          <w:szCs w:val="24"/>
          <w:u w:val="single"/>
          <w:lang w:val="en-GB"/>
        </w:rPr>
        <w:t>Paint, Surface, Texture</w:t>
      </w:r>
      <w:r w:rsidRPr="158002AC" w:rsidR="190873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92D050"/>
          <w:sz w:val="24"/>
          <w:szCs w:val="24"/>
          <w:u w:val="single"/>
          <w:lang w:val="en-GB"/>
        </w:rPr>
        <w:t>,</w:t>
      </w:r>
      <w:r w:rsidRPr="158002AC" w:rsidR="190873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</w:t>
      </w:r>
      <w:r w:rsidRPr="158002AC" w:rsidR="190873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5B9AD5"/>
          <w:sz w:val="24"/>
          <w:szCs w:val="24"/>
          <w:u w:val="single"/>
          <w:lang w:val="en-GB"/>
        </w:rPr>
        <w:t xml:space="preserve"> Working in Three Dimensions</w:t>
      </w:r>
      <w:r w:rsidRPr="158002AC" w:rsidR="190873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- </w:t>
      </w:r>
      <w:r w:rsidRPr="158002AC" w:rsidR="190873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it's</w:t>
      </w:r>
      <w:r w:rsidRPr="158002AC" w:rsidR="190873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important to note that our approach is not confined exclusively to these.</w:t>
      </w:r>
    </w:p>
    <w:tbl>
      <w:tblPr>
        <w:tblStyle w:val="TableGrid"/>
        <w:tblW w:w="14085" w:type="dxa"/>
        <w:tblLayout w:type="fixed"/>
        <w:tblLook w:val="06A0" w:firstRow="1" w:lastRow="0" w:firstColumn="1" w:lastColumn="0" w:noHBand="1" w:noVBand="1"/>
      </w:tblPr>
      <w:tblGrid>
        <w:gridCol w:w="1125"/>
        <w:gridCol w:w="4320"/>
        <w:gridCol w:w="4320"/>
        <w:gridCol w:w="4320"/>
      </w:tblGrid>
      <w:tr w:rsidR="30940F3C" w:rsidTr="158002AC" w14:paraId="3714E3FF">
        <w:trPr>
          <w:trHeight w:val="300"/>
        </w:trPr>
        <w:tc>
          <w:tcPr>
            <w:tcW w:w="1125" w:type="dxa"/>
            <w:tcMar/>
          </w:tcPr>
          <w:p w:rsidR="30940F3C" w:rsidP="30940F3C" w:rsidRDefault="30940F3C" w14:paraId="7F24A2FE" w14:textId="2388FE75">
            <w:pPr>
              <w:pStyle w:val="Normal"/>
            </w:pPr>
          </w:p>
        </w:tc>
        <w:tc>
          <w:tcPr>
            <w:tcW w:w="4320" w:type="dxa"/>
            <w:tcMar/>
          </w:tcPr>
          <w:p w:rsidR="30940F3C" w:rsidP="30940F3C" w:rsidRDefault="30940F3C" w14:paraId="03F89677" w14:textId="02C19ED3">
            <w:pPr>
              <w:pStyle w:val="Normal"/>
            </w:pPr>
            <w:r w:rsidR="559054F6">
              <w:rPr/>
              <w:t>Autumn</w:t>
            </w:r>
          </w:p>
        </w:tc>
        <w:tc>
          <w:tcPr>
            <w:tcW w:w="4320" w:type="dxa"/>
            <w:tcMar/>
          </w:tcPr>
          <w:p w:rsidR="30940F3C" w:rsidP="30940F3C" w:rsidRDefault="30940F3C" w14:paraId="6B5E0932" w14:textId="0BA4D8C1">
            <w:pPr>
              <w:pStyle w:val="Normal"/>
            </w:pPr>
            <w:r w:rsidR="559054F6">
              <w:rPr/>
              <w:t>Spring</w:t>
            </w:r>
          </w:p>
        </w:tc>
        <w:tc>
          <w:tcPr>
            <w:tcW w:w="4320" w:type="dxa"/>
            <w:tcMar/>
          </w:tcPr>
          <w:p w:rsidR="30940F3C" w:rsidP="30940F3C" w:rsidRDefault="30940F3C" w14:paraId="581128D7" w14:textId="64AB526E">
            <w:pPr>
              <w:pStyle w:val="Normal"/>
            </w:pPr>
            <w:r w:rsidR="559054F6">
              <w:rPr/>
              <w:t>Summer</w:t>
            </w:r>
          </w:p>
        </w:tc>
      </w:tr>
      <w:tr w:rsidR="158002AC" w:rsidTr="158002AC" w14:paraId="26C18CF5">
        <w:trPr>
          <w:trHeight w:val="300"/>
        </w:trPr>
        <w:tc>
          <w:tcPr>
            <w:tcW w:w="1125" w:type="dxa"/>
            <w:tcMar/>
          </w:tcPr>
          <w:p w:rsidR="559054F6" w:rsidP="158002AC" w:rsidRDefault="559054F6" w14:paraId="5704A34C" w14:textId="1817A326">
            <w:pPr>
              <w:pStyle w:val="Normal"/>
            </w:pPr>
            <w:r w:rsidR="559054F6">
              <w:rPr/>
              <w:t>Class 2</w:t>
            </w:r>
          </w:p>
        </w:tc>
        <w:tc>
          <w:tcPr>
            <w:tcW w:w="4320" w:type="dxa"/>
            <w:tcMar/>
          </w:tcPr>
          <w:p w:rsidR="32AC4986" w:rsidP="158002AC" w:rsidRDefault="32AC4986" w14:paraId="06FA9E44" w14:textId="4C6FEA32">
            <w:pPr>
              <w:keepNext w:val="1"/>
              <w:keepLines w:val="1"/>
              <w:shd w:val="clear" w:color="auto" w:fill="FFFFFF" w:themeFill="background1"/>
              <w:spacing w:before="0" w:line="360" w:lineRule="atLeast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lang w:val="en-GB"/>
              </w:rPr>
            </w:pPr>
            <w:hyperlink r:id="Rc43586d4409c4dd6">
              <w:r w:rsidRPr="158002AC" w:rsidR="32AC4986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E97132" w:themeColor="accent2" w:themeTint="FF" w:themeShade="FF"/>
                  <w:sz w:val="20"/>
                  <w:szCs w:val="20"/>
                  <w:lang w:val="en-GB"/>
                </w:rPr>
                <w:t>Spirals</w:t>
              </w:r>
            </w:hyperlink>
          </w:p>
          <w:p w:rsidR="32AC4986" w:rsidP="158002AC" w:rsidRDefault="32AC4986" w14:paraId="47FCB578" w14:textId="69FAFB36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lang w:val="en-GB"/>
              </w:rPr>
            </w:pPr>
            <w:r w:rsidRPr="158002AC" w:rsidR="32AC49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lang w:val="en-GB"/>
              </w:rPr>
              <w:t xml:space="preserve">Using drawing, </w:t>
            </w:r>
            <w:r w:rsidRPr="158002AC" w:rsidR="32AC49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lang w:val="en-GB"/>
              </w:rPr>
              <w:t>collage</w:t>
            </w:r>
            <w:r w:rsidRPr="158002AC" w:rsidR="32AC49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lang w:val="en-GB"/>
              </w:rPr>
              <w:t xml:space="preserve"> and mark-making to explore spirals. Introducing sketchbooks.</w:t>
            </w:r>
          </w:p>
          <w:p w:rsidR="158002AC" w:rsidP="158002AC" w:rsidRDefault="158002AC" w14:paraId="2BE6B5FC" w14:textId="6F18E44B">
            <w:pPr>
              <w:pStyle w:val="Normal"/>
              <w:rPr>
                <w:color w:val="E97132" w:themeColor="accent2" w:themeTint="FF" w:themeShade="FF"/>
              </w:rPr>
            </w:pPr>
          </w:p>
        </w:tc>
        <w:tc>
          <w:tcPr>
            <w:tcW w:w="4320" w:type="dxa"/>
            <w:tcMar/>
          </w:tcPr>
          <w:p w:rsidR="1FAA286E" w:rsidP="158002AC" w:rsidRDefault="1FAA286E" w14:paraId="55D96EE0" w14:textId="26EF21E4">
            <w:pPr>
              <w:keepNext w:val="1"/>
              <w:keepLines w:val="1"/>
              <w:shd w:val="clear" w:color="auto" w:fill="FFFFFF" w:themeFill="background1"/>
              <w:spacing w:before="0" w:line="360" w:lineRule="atLeast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</w:pPr>
            <w:hyperlink r:id="R2c44fd49b54e4e5d">
              <w:r w:rsidRPr="158002AC" w:rsidR="1FAA286E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92D050"/>
                  <w:sz w:val="20"/>
                  <w:szCs w:val="20"/>
                  <w:lang w:val="en-GB"/>
                </w:rPr>
                <w:t>Simple Printmaking</w:t>
              </w:r>
            </w:hyperlink>
          </w:p>
          <w:p w:rsidR="1FAA286E" w:rsidP="158002AC" w:rsidRDefault="1FAA286E" w14:paraId="0FBF709C" w14:textId="73A1F816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</w:pPr>
            <w:r w:rsidRPr="158002AC" w:rsidR="1FAA28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  <w:t xml:space="preserve">Explore simple ways to make a print. Use line, shape, </w:t>
            </w:r>
            <w:r w:rsidRPr="158002AC" w:rsidR="1FAA28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  <w:t>colour</w:t>
            </w:r>
            <w:r w:rsidRPr="158002AC" w:rsidR="1FAA28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  <w:t xml:space="preserve"> and texture to explore pattern, </w:t>
            </w:r>
            <w:r w:rsidRPr="158002AC" w:rsidR="1FAA28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  <w:t>sequencing</w:t>
            </w:r>
            <w:r w:rsidRPr="158002AC" w:rsidR="1FAA28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  <w:t xml:space="preserve"> and symmetry.</w:t>
            </w:r>
          </w:p>
          <w:p w:rsidR="158002AC" w:rsidP="158002AC" w:rsidRDefault="158002AC" w14:paraId="08D4CAB1" w14:textId="19A6BB07">
            <w:pPr>
              <w:pStyle w:val="Normal"/>
              <w:rPr>
                <w:color w:val="92D050"/>
              </w:rPr>
            </w:pPr>
          </w:p>
        </w:tc>
        <w:tc>
          <w:tcPr>
            <w:tcW w:w="4320" w:type="dxa"/>
            <w:tcMar/>
          </w:tcPr>
          <w:p w:rsidR="1FAA286E" w:rsidP="158002AC" w:rsidRDefault="1FAA286E" w14:paraId="7C996B6A" w14:textId="415BE61F">
            <w:pPr>
              <w:keepNext w:val="1"/>
              <w:keepLines w:val="1"/>
              <w:shd w:val="clear" w:color="auto" w:fill="FFFFFF" w:themeFill="background1"/>
              <w:spacing w:before="0" w:line="360" w:lineRule="atLeast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en-GB"/>
              </w:rPr>
            </w:pPr>
            <w:hyperlink r:id="R15f2f7efe8d349cc">
              <w:r w:rsidRPr="158002AC" w:rsidR="1FAA286E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56082" w:themeColor="accent1" w:themeTint="FF" w:themeShade="FF"/>
                  <w:sz w:val="20"/>
                  <w:szCs w:val="20"/>
                  <w:lang w:val="en-GB"/>
                </w:rPr>
                <w:t>Making Birds</w:t>
              </w:r>
            </w:hyperlink>
          </w:p>
          <w:p w:rsidR="1FAA286E" w:rsidP="158002AC" w:rsidRDefault="1FAA286E" w14:paraId="113A43E9" w14:textId="6110BB2D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en-GB"/>
              </w:rPr>
            </w:pPr>
            <w:r w:rsidRPr="158002AC" w:rsidR="1FAA28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en-GB"/>
              </w:rPr>
              <w:t>Sculptural project beginning with making drawings from observation, exploring media, and transforming the drawings from 2d to 3d to make a bird.</w:t>
            </w:r>
          </w:p>
          <w:p w:rsidR="158002AC" w:rsidP="158002AC" w:rsidRDefault="158002AC" w14:paraId="76F3EE5E" w14:textId="4DC64CAE">
            <w:pPr>
              <w:pStyle w:val="Normal"/>
              <w:rPr>
                <w:color w:val="156082" w:themeColor="accent1" w:themeTint="FF" w:themeShade="FF"/>
              </w:rPr>
            </w:pPr>
          </w:p>
        </w:tc>
      </w:tr>
      <w:tr w:rsidR="158002AC" w:rsidTr="158002AC" w14:paraId="00BFADC5">
        <w:trPr>
          <w:trHeight w:val="300"/>
        </w:trPr>
        <w:tc>
          <w:tcPr>
            <w:tcW w:w="1125" w:type="dxa"/>
            <w:tcMar/>
          </w:tcPr>
          <w:p w:rsidR="559054F6" w:rsidP="158002AC" w:rsidRDefault="559054F6" w14:paraId="437DD686" w14:textId="4C8503A5">
            <w:pPr>
              <w:pStyle w:val="Normal"/>
            </w:pPr>
            <w:r w:rsidR="559054F6">
              <w:rPr/>
              <w:t xml:space="preserve">Class 3 </w:t>
            </w:r>
          </w:p>
        </w:tc>
        <w:tc>
          <w:tcPr>
            <w:tcW w:w="4320" w:type="dxa"/>
            <w:tcMar/>
          </w:tcPr>
          <w:p w:rsidR="064C2BF3" w:rsidP="158002AC" w:rsidRDefault="064C2BF3" w14:paraId="15172795" w14:textId="7D077C19">
            <w:pPr>
              <w:pStyle w:val="Heading3"/>
              <w:keepNext w:val="1"/>
              <w:keepLines w:val="1"/>
              <w:shd w:val="clear" w:color="auto" w:fill="FFFFFF" w:themeFill="background1"/>
              <w:spacing w:before="0" w:beforeAutospacing="off" w:after="0" w:afterAutospacing="off" w:line="360" w:lineRule="atLeast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u w:val="single"/>
                <w:lang w:val="en-GB"/>
              </w:rPr>
            </w:pPr>
            <w:r w:rsidRPr="158002AC" w:rsidR="064C2BF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u w:val="single"/>
                <w:lang w:val="en-GB"/>
              </w:rPr>
              <w:t>An Exploration of Coal Mining</w:t>
            </w:r>
          </w:p>
          <w:p w:rsidR="064C2BF3" w:rsidP="158002AC" w:rsidRDefault="064C2BF3" w14:paraId="706246FC" w14:textId="05FD471E">
            <w:pPr>
              <w:shd w:val="clear" w:color="auto" w:fill="FFFFFF" w:themeFill="background1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lang w:val="en-GB"/>
              </w:rPr>
            </w:pPr>
            <w:r w:rsidRPr="158002AC" w:rsidR="064C2B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lang w:val="en-GB"/>
              </w:rPr>
              <w:t>Create expressive ma</w:t>
            </w:r>
            <w:r w:rsidRPr="158002AC" w:rsidR="064C2B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lang w:val="en-GB"/>
              </w:rPr>
              <w:t>rks to</w:t>
            </w:r>
            <w:r w:rsidRPr="158002AC" w:rsidR="064C2B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lang w:val="en-GB"/>
              </w:rPr>
              <w:t xml:space="preserve"> create tonal variety and understand how 2D drawing can be combined with 3D making to create a sense of space.</w:t>
            </w:r>
          </w:p>
          <w:p w:rsidR="158002AC" w:rsidP="158002AC" w:rsidRDefault="158002AC" w14:paraId="3E05810D" w14:textId="43B0FFE2">
            <w:pPr>
              <w:pStyle w:val="Normal"/>
              <w:rPr>
                <w:color w:val="E97132" w:themeColor="accent2" w:themeTint="FF" w:themeShade="FF"/>
              </w:rPr>
            </w:pPr>
          </w:p>
        </w:tc>
        <w:tc>
          <w:tcPr>
            <w:tcW w:w="4320" w:type="dxa"/>
            <w:tcMar/>
          </w:tcPr>
          <w:p w:rsidR="0DD43096" w:rsidP="158002AC" w:rsidRDefault="0DD43096" w14:paraId="332040DF" w14:textId="41565A5A">
            <w:pPr>
              <w:keepNext w:val="1"/>
              <w:keepLines w:val="1"/>
              <w:shd w:val="clear" w:color="auto" w:fill="FFFFFF" w:themeFill="background1"/>
              <w:spacing w:before="0" w:line="360" w:lineRule="atLeast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</w:pPr>
            <w:hyperlink r:id="Re6bf20a209d643fb">
              <w:r w:rsidRPr="158002AC" w:rsidR="0DD43096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92D050"/>
                  <w:sz w:val="20"/>
                  <w:szCs w:val="20"/>
                  <w:lang w:val="en-GB"/>
                </w:rPr>
                <w:t>Cloth, Thread, Paint</w:t>
              </w:r>
            </w:hyperlink>
          </w:p>
          <w:p w:rsidR="0DD43096" w:rsidP="158002AC" w:rsidRDefault="0DD43096" w14:paraId="2B253B57" w14:textId="0EBC97BC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</w:pPr>
            <w:r w:rsidRPr="158002AC" w:rsidR="0DD430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  <w:t xml:space="preserve">Explore how artists combine media to create work in response to landscape. Use acrylic and thread to make a painted and stitched </w:t>
            </w:r>
            <w:r w:rsidRPr="158002AC" w:rsidR="0DD430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  <w:t>piece.</w:t>
            </w:r>
          </w:p>
          <w:p w:rsidR="158002AC" w:rsidP="158002AC" w:rsidRDefault="158002AC" w14:paraId="5C3477B8" w14:textId="7F619348">
            <w:pPr>
              <w:pStyle w:val="Normal"/>
              <w:rPr>
                <w:color w:val="92D050"/>
              </w:rPr>
            </w:pPr>
          </w:p>
        </w:tc>
        <w:tc>
          <w:tcPr>
            <w:tcW w:w="4320" w:type="dxa"/>
            <w:tcMar/>
          </w:tcPr>
          <w:p w:rsidR="2FB485D8" w:rsidP="158002AC" w:rsidRDefault="2FB485D8" w14:paraId="34E72A16" w14:textId="7EB09977">
            <w:pPr>
              <w:keepNext w:val="1"/>
              <w:keepLines w:val="1"/>
              <w:shd w:val="clear" w:color="auto" w:fill="FFFFFF" w:themeFill="background1"/>
              <w:spacing w:before="0" w:line="360" w:lineRule="atLeast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en-GB"/>
              </w:rPr>
            </w:pPr>
            <w:hyperlink r:id="R5c833226e600488e">
              <w:r w:rsidRPr="158002AC" w:rsidR="2FB485D8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56082" w:themeColor="accent1" w:themeTint="FF" w:themeShade="FF"/>
                  <w:sz w:val="20"/>
                  <w:szCs w:val="20"/>
                  <w:lang w:val="en-GB"/>
                </w:rPr>
                <w:t>Telling Stories Through Drawing &amp; Making</w:t>
              </w:r>
            </w:hyperlink>
          </w:p>
          <w:p w:rsidR="2FB485D8" w:rsidP="158002AC" w:rsidRDefault="2FB485D8" w14:paraId="6D1CCFFE" w14:textId="1DD4E294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en-GB"/>
              </w:rPr>
            </w:pPr>
            <w:r w:rsidRPr="158002AC" w:rsidR="2FB485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en-GB"/>
              </w:rPr>
              <w:t>Explore how artists are inspired by other art forms – in this case how we make sculpture inspired by literature and film.</w:t>
            </w:r>
          </w:p>
          <w:p w:rsidR="158002AC" w:rsidP="158002AC" w:rsidRDefault="158002AC" w14:paraId="1B81A799" w14:textId="7178B3EF">
            <w:pPr>
              <w:pStyle w:val="Normal"/>
              <w:rPr>
                <w:color w:val="156082" w:themeColor="accent1" w:themeTint="FF" w:themeShade="FF"/>
              </w:rPr>
            </w:pPr>
          </w:p>
        </w:tc>
      </w:tr>
      <w:tr w:rsidR="158002AC" w:rsidTr="158002AC" w14:paraId="19D54536">
        <w:trPr>
          <w:trHeight w:val="300"/>
        </w:trPr>
        <w:tc>
          <w:tcPr>
            <w:tcW w:w="1125" w:type="dxa"/>
            <w:tcMar/>
          </w:tcPr>
          <w:p w:rsidR="559054F6" w:rsidP="158002AC" w:rsidRDefault="559054F6" w14:paraId="2E6BB6CF" w14:textId="68237FD5">
            <w:pPr>
              <w:pStyle w:val="Normal"/>
            </w:pPr>
            <w:r w:rsidR="559054F6">
              <w:rPr/>
              <w:t xml:space="preserve">Class 4 </w:t>
            </w:r>
          </w:p>
        </w:tc>
        <w:tc>
          <w:tcPr>
            <w:tcW w:w="4320" w:type="dxa"/>
            <w:tcMar/>
          </w:tcPr>
          <w:p w:rsidR="2F6153A5" w:rsidP="158002AC" w:rsidRDefault="2F6153A5" w14:paraId="46B576E5" w14:textId="0EC7E201">
            <w:pPr>
              <w:keepNext w:val="1"/>
              <w:keepLines w:val="1"/>
              <w:shd w:val="clear" w:color="auto" w:fill="FFFFFF" w:themeFill="background1"/>
              <w:spacing w:before="0" w:line="360" w:lineRule="atLeast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lang w:val="en-GB"/>
              </w:rPr>
            </w:pPr>
            <w:hyperlink r:id="R2840101958344fd0">
              <w:r w:rsidRPr="158002AC" w:rsidR="2F6153A5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E97132" w:themeColor="accent2" w:themeTint="FF" w:themeShade="FF"/>
                  <w:sz w:val="20"/>
                  <w:szCs w:val="20"/>
                  <w:lang w:val="en-GB"/>
                </w:rPr>
                <w:t>Typography &amp; Maps</w:t>
              </w:r>
            </w:hyperlink>
          </w:p>
          <w:p w:rsidR="2F6153A5" w:rsidP="158002AC" w:rsidRDefault="2F6153A5" w14:paraId="7E433296" w14:textId="2BB9387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lang w:val="en-GB"/>
              </w:rPr>
            </w:pPr>
            <w:r w:rsidRPr="158002AC" w:rsidR="2F6153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97132" w:themeColor="accent2" w:themeTint="FF" w:themeShade="FF"/>
                <w:sz w:val="20"/>
                <w:szCs w:val="20"/>
                <w:lang w:val="en-GB"/>
              </w:rPr>
              <w:t>Exploring how we can create typography through drawing and design and use our skills to create personal and highly visual maps.</w:t>
            </w:r>
          </w:p>
        </w:tc>
        <w:tc>
          <w:tcPr>
            <w:tcW w:w="4320" w:type="dxa"/>
            <w:tcMar/>
          </w:tcPr>
          <w:p w:rsidR="2F6153A5" w:rsidP="158002AC" w:rsidRDefault="2F6153A5" w14:paraId="23902BAF" w14:textId="70CFC46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</w:pPr>
            <w:hyperlink r:id="R8d278e94a0ac408a">
              <w:r w:rsidRPr="158002AC" w:rsidR="2F6153A5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92D050"/>
                  <w:sz w:val="20"/>
                  <w:szCs w:val="20"/>
                  <w:lang w:val="en-GB"/>
                </w:rPr>
                <w:t>Mixed Media Land &amp; City Scapes</w:t>
              </w:r>
            </w:hyperlink>
            <w:r w:rsidRPr="158002AC" w:rsidR="2F6153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  <w:t xml:space="preserve"> </w:t>
            </w:r>
          </w:p>
          <w:p w:rsidR="2F6153A5" w:rsidP="158002AC" w:rsidRDefault="2F6153A5" w14:paraId="5F37BF3E" w14:textId="502A008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</w:pPr>
            <w:r w:rsidRPr="158002AC" w:rsidR="2F6153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2D050"/>
                <w:sz w:val="20"/>
                <w:szCs w:val="20"/>
                <w:lang w:val="en-GB"/>
              </w:rPr>
              <w:t xml:space="preserve">Explore how artists use a variety of media to capture spirit of the place. </w:t>
            </w:r>
          </w:p>
        </w:tc>
        <w:tc>
          <w:tcPr>
            <w:tcW w:w="4320" w:type="dxa"/>
            <w:tcMar/>
          </w:tcPr>
          <w:p w:rsidR="2F6153A5" w:rsidP="158002AC" w:rsidRDefault="2F6153A5" w14:paraId="6D726839" w14:textId="7412AB05">
            <w:pPr>
              <w:keepNext w:val="1"/>
              <w:keepLines w:val="1"/>
              <w:shd w:val="clear" w:color="auto" w:fill="FFFFFF" w:themeFill="background1"/>
              <w:spacing w:before="0" w:line="360" w:lineRule="atLeast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en-GB"/>
              </w:rPr>
            </w:pPr>
            <w:hyperlink r:id="Rc56758fd2af447fc">
              <w:r w:rsidRPr="158002AC" w:rsidR="2F6153A5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56082" w:themeColor="accent1" w:themeTint="FF" w:themeShade="FF"/>
                  <w:sz w:val="20"/>
                  <w:szCs w:val="20"/>
                  <w:lang w:val="en-GB"/>
                </w:rPr>
                <w:t>Set Design</w:t>
              </w:r>
            </w:hyperlink>
          </w:p>
          <w:p w:rsidR="2F6153A5" w:rsidP="158002AC" w:rsidRDefault="2F6153A5" w14:paraId="4C10ED1D" w14:textId="482B9FF4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en-GB"/>
              </w:rPr>
            </w:pPr>
            <w:r w:rsidRPr="158002AC" w:rsidR="2F6153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en-GB"/>
              </w:rPr>
              <w:t xml:space="preserve">Explore creating a model set for theatre or animation inspired by poetry, prose, </w:t>
            </w:r>
            <w:r w:rsidRPr="158002AC" w:rsidR="2F6153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en-GB"/>
              </w:rPr>
              <w:t>film</w:t>
            </w:r>
            <w:r w:rsidRPr="158002AC" w:rsidR="2F6153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en-GB"/>
              </w:rPr>
              <w:t xml:space="preserve"> or music. </w:t>
            </w:r>
          </w:p>
          <w:p w:rsidR="158002AC" w:rsidP="158002AC" w:rsidRDefault="158002AC" w14:paraId="5CD4FC59" w14:textId="1C71556A">
            <w:pPr>
              <w:pStyle w:val="Normal"/>
              <w:rPr>
                <w:color w:val="156082" w:themeColor="accent1" w:themeTint="FF" w:themeShade="FF"/>
              </w:rPr>
            </w:pPr>
          </w:p>
        </w:tc>
      </w:tr>
      <w:tr w:rsidR="158002AC" w:rsidTr="158002AC" w14:paraId="554E9AE3">
        <w:trPr>
          <w:trHeight w:val="300"/>
        </w:trPr>
        <w:tc>
          <w:tcPr>
            <w:tcW w:w="1125" w:type="dxa"/>
            <w:tcMar/>
          </w:tcPr>
          <w:p w:rsidR="559054F6" w:rsidP="158002AC" w:rsidRDefault="559054F6" w14:paraId="1E648AF5" w14:textId="74ED8C5C">
            <w:pPr>
              <w:pStyle w:val="Normal"/>
            </w:pPr>
            <w:r w:rsidR="559054F6">
              <w:rPr/>
              <w:t>Class 5</w:t>
            </w:r>
          </w:p>
        </w:tc>
        <w:tc>
          <w:tcPr>
            <w:tcW w:w="4320" w:type="dxa"/>
            <w:tcMar/>
          </w:tcPr>
          <w:p w:rsidR="158002AC" w:rsidP="158002AC" w:rsidRDefault="158002AC" w14:paraId="66C34117" w14:textId="15B56B28">
            <w:pPr>
              <w:pStyle w:val="Normal"/>
            </w:pPr>
          </w:p>
        </w:tc>
        <w:tc>
          <w:tcPr>
            <w:tcW w:w="4320" w:type="dxa"/>
            <w:tcMar/>
          </w:tcPr>
          <w:p w:rsidR="158002AC" w:rsidP="158002AC" w:rsidRDefault="158002AC" w14:paraId="743FAD46" w14:textId="271B1424">
            <w:pPr>
              <w:pStyle w:val="Normal"/>
            </w:pPr>
          </w:p>
        </w:tc>
        <w:tc>
          <w:tcPr>
            <w:tcW w:w="4320" w:type="dxa"/>
            <w:tcMar/>
          </w:tcPr>
          <w:p w:rsidR="158002AC" w:rsidP="158002AC" w:rsidRDefault="158002AC" w14:paraId="29B474B9" w14:textId="6ED2752A">
            <w:pPr>
              <w:pStyle w:val="Normal"/>
            </w:pPr>
          </w:p>
        </w:tc>
      </w:tr>
    </w:tbl>
    <w:p w:rsidR="158002AC" w:rsidRDefault="158002AC" w14:paraId="49D6570B" w14:textId="59F78FD1"/>
    <w:p w:rsidR="30940F3C" w:rsidRDefault="30940F3C" w14:paraId="58614BC4" w14:textId="38F7A95A"/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163270"/>
    <w:rsid w:val="064C2BF3"/>
    <w:rsid w:val="06E4DAAE"/>
    <w:rsid w:val="0C8C7E67"/>
    <w:rsid w:val="0DD43096"/>
    <w:rsid w:val="158002AC"/>
    <w:rsid w:val="17626526"/>
    <w:rsid w:val="1908733F"/>
    <w:rsid w:val="1CC3380E"/>
    <w:rsid w:val="1FAA286E"/>
    <w:rsid w:val="20DBEC75"/>
    <w:rsid w:val="259CA96B"/>
    <w:rsid w:val="2F6153A5"/>
    <w:rsid w:val="2FB485D8"/>
    <w:rsid w:val="30940F3C"/>
    <w:rsid w:val="32AC4986"/>
    <w:rsid w:val="3D9F5A95"/>
    <w:rsid w:val="49163270"/>
    <w:rsid w:val="5453AA7F"/>
    <w:rsid w:val="5582DA25"/>
    <w:rsid w:val="559054F6"/>
    <w:rsid w:val="56243A15"/>
    <w:rsid w:val="5697D40F"/>
    <w:rsid w:val="71A60437"/>
    <w:rsid w:val="73E367A5"/>
    <w:rsid w:val="7D1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3270"/>
  <w15:chartTrackingRefBased/>
  <w15:docId w15:val="{89FC8F5B-B97B-4200-A45A-FAA4B96B6F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158002A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accessart.org.uk/spirals/" TargetMode="External" Id="Rc43586d4409c4dd6" /><Relationship Type="http://schemas.openxmlformats.org/officeDocument/2006/relationships/hyperlink" Target="https://www.accessart.org.uk/simple-printmaking/" TargetMode="External" Id="R2c44fd49b54e4e5d" /><Relationship Type="http://schemas.openxmlformats.org/officeDocument/2006/relationships/hyperlink" Target="https://www.accessart.org.uk/pathway-making-birds/" TargetMode="External" Id="R15f2f7efe8d349cc" /><Relationship Type="http://schemas.openxmlformats.org/officeDocument/2006/relationships/hyperlink" Target="https://www.accessart.org.uk/cloth-thread-paint/" TargetMode="External" Id="Re6bf20a209d643fb" /><Relationship Type="http://schemas.openxmlformats.org/officeDocument/2006/relationships/hyperlink" Target="https://www.accessart.org.uk/telling-stories-through-making/" TargetMode="External" Id="R5c833226e600488e" /><Relationship Type="http://schemas.openxmlformats.org/officeDocument/2006/relationships/hyperlink" Target="https://www.accessart.org.uk/typography-and-maps/" TargetMode="External" Id="R2840101958344fd0" /><Relationship Type="http://schemas.openxmlformats.org/officeDocument/2006/relationships/hyperlink" Target="https://www.accessart.org.uk/mixed-media-land-and-city-scapes/" TargetMode="External" Id="R8d278e94a0ac408a" /><Relationship Type="http://schemas.openxmlformats.org/officeDocument/2006/relationships/hyperlink" Target="http://www.accessart.org.uk/set-design" TargetMode="External" Id="Rc56758fd2af447f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F53501F9E424BBF4DF33CBA333BA8" ma:contentTypeVersion="15" ma:contentTypeDescription="Create a new document." ma:contentTypeScope="" ma:versionID="9163d0f9c66d0e8cc4fa8ff946c410d3">
  <xsd:schema xmlns:xsd="http://www.w3.org/2001/XMLSchema" xmlns:xs="http://www.w3.org/2001/XMLSchema" xmlns:p="http://schemas.microsoft.com/office/2006/metadata/properties" xmlns:ns2="07e3c2b4-d628-4a58-bfc7-0743c767ebb6" xmlns:ns3="5b4c976f-c5e7-46c9-8a66-7dba0c875a18" targetNamespace="http://schemas.microsoft.com/office/2006/metadata/properties" ma:root="true" ma:fieldsID="ac593a3a9bf84bab4b4bec7d28f26ca4" ns2:_="" ns3:_="">
    <xsd:import namespace="07e3c2b4-d628-4a58-bfc7-0743c767ebb6"/>
    <xsd:import namespace="5b4c976f-c5e7-46c9-8a66-7dba0c875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c2b4-d628-4a58-bfc7-0743c767e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976f-c5e7-46c9-8a66-7dba0c875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3c2b4-d628-4a58-bfc7-0743c767e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B2503C-993F-411F-88D5-D9C411CB3B0B}"/>
</file>

<file path=customXml/itemProps2.xml><?xml version="1.0" encoding="utf-8"?>
<ds:datastoreItem xmlns:ds="http://schemas.openxmlformats.org/officeDocument/2006/customXml" ds:itemID="{E1B6CCF9-6F12-46B0-BADF-AD13FB37DA2D}"/>
</file>

<file path=customXml/itemProps3.xml><?xml version="1.0" encoding="utf-8"?>
<ds:datastoreItem xmlns:ds="http://schemas.openxmlformats.org/officeDocument/2006/customXml" ds:itemID="{B112B1C8-9A28-4CE5-9BC2-ACB36119FA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Hilton</dc:creator>
  <keywords/>
  <dc:description/>
  <lastModifiedBy>Anna Hilton</lastModifiedBy>
  <revision>4</revision>
  <dcterms:created xsi:type="dcterms:W3CDTF">2025-02-04T11:49:41.0000000Z</dcterms:created>
  <dcterms:modified xsi:type="dcterms:W3CDTF">2025-02-04T12:22:39.5128813Z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0x0101007F1F53501F9E424BBF4DF33CBA333BA8</vt:lpwstr>
  </property>
  <property fmtid="{D5CDD505-2E9C-101B-9397-08002B2CF9AE}" pid="3" name="MediaServiceImageTags">
    <vt:lpwstr/>
  </property>
</Properties>
</file>