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6" w:type="dxa"/>
        <w:tblInd w:w="-572" w:type="dxa"/>
        <w:tblLayout w:type="fixed"/>
        <w:tblLook w:val="04A0" w:firstRow="1" w:lastRow="0" w:firstColumn="1" w:lastColumn="0" w:noHBand="0" w:noVBand="1"/>
      </w:tblPr>
      <w:tblGrid>
        <w:gridCol w:w="1955"/>
        <w:gridCol w:w="2581"/>
        <w:gridCol w:w="2552"/>
        <w:gridCol w:w="2551"/>
        <w:gridCol w:w="2268"/>
        <w:gridCol w:w="1560"/>
        <w:gridCol w:w="1559"/>
      </w:tblGrid>
      <w:tr w:rsidR="00C94488" w:rsidRPr="00C94488" w14:paraId="0C5F4616" w14:textId="77777777" w:rsidTr="532A51B3">
        <w:trPr>
          <w:trHeight w:val="1125"/>
        </w:trPr>
        <w:tc>
          <w:tcPr>
            <w:tcW w:w="15026" w:type="dxa"/>
            <w:gridSpan w:val="7"/>
            <w:shd w:val="clear" w:color="auto" w:fill="B4C6E7" w:themeFill="accent1" w:themeFillTint="66"/>
          </w:tcPr>
          <w:p w14:paraId="793064BB" w14:textId="73B3E9B5" w:rsidR="000C411C" w:rsidRPr="00C94488" w:rsidRDefault="00BF6310" w:rsidP="00BF6310">
            <w:pPr>
              <w:rPr>
                <w:b/>
                <w:bCs/>
                <w:noProof/>
                <w:sz w:val="40"/>
                <w:szCs w:val="40"/>
              </w:rPr>
            </w:pPr>
            <w:r>
              <w:rPr>
                <w:b/>
                <w:bCs/>
                <w:noProof/>
                <w:sz w:val="40"/>
                <w:szCs w:val="40"/>
              </w:rPr>
              <w:drawing>
                <wp:inline distT="0" distB="0" distL="0" distR="0" wp14:anchorId="1B1A8DA8" wp14:editId="2199D401">
                  <wp:extent cx="577901" cy="480371"/>
                  <wp:effectExtent l="0" t="0" r="0" b="0"/>
                  <wp:docPr id="1" name="Picture 1" descr="C:\Users\rveitch\AppData\Local\Microsoft\Windows\INetCache\Content.MSO\F778C2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veitch\AppData\Local\Microsoft\Windows\INetCache\Content.MSO\F778C27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100" cy="517111"/>
                          </a:xfrm>
                          <a:prstGeom prst="rect">
                            <a:avLst/>
                          </a:prstGeom>
                          <a:noFill/>
                          <a:ln>
                            <a:noFill/>
                          </a:ln>
                        </pic:spPr>
                      </pic:pic>
                    </a:graphicData>
                  </a:graphic>
                </wp:inline>
              </w:drawing>
            </w:r>
            <w:r w:rsidR="00E66BC5">
              <w:rPr>
                <w:rFonts w:cstheme="minorHAnsi"/>
                <w:b/>
                <w:bCs/>
                <w:noProof/>
                <w:sz w:val="40"/>
                <w:szCs w:val="40"/>
              </w:rPr>
              <w:drawing>
                <wp:anchor distT="0" distB="0" distL="114300" distR="114300" simplePos="0" relativeHeight="251693056" behindDoc="1" locked="0" layoutInCell="1" allowOverlap="1" wp14:anchorId="0386DABA" wp14:editId="621E2941">
                  <wp:simplePos x="0" y="0"/>
                  <wp:positionH relativeFrom="column">
                    <wp:posOffset>8896350</wp:posOffset>
                  </wp:positionH>
                  <wp:positionV relativeFrom="paragraph">
                    <wp:posOffset>25400</wp:posOffset>
                  </wp:positionV>
                  <wp:extent cx="474345" cy="577850"/>
                  <wp:effectExtent l="0" t="0" r="1905" b="0"/>
                  <wp:wrapTight wrapText="bothSides">
                    <wp:wrapPolygon edited="0">
                      <wp:start x="0" y="0"/>
                      <wp:lineTo x="0" y="20651"/>
                      <wp:lineTo x="20819" y="20651"/>
                      <wp:lineTo x="20819" y="0"/>
                      <wp:lineTo x="0" y="0"/>
                    </wp:wrapPolygon>
                  </wp:wrapTight>
                  <wp:docPr id="1694617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 cy="57785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40"/>
                <w:szCs w:val="40"/>
              </w:rPr>
              <w:t xml:space="preserve">                               </w:t>
            </w:r>
            <w:r w:rsidR="004E6294" w:rsidRPr="532A51B3">
              <w:rPr>
                <w:b/>
                <w:bCs/>
                <w:noProof/>
                <w:sz w:val="40"/>
                <w:szCs w:val="40"/>
              </w:rPr>
              <w:t>Our Lady and St Thomas Catholic Primary</w:t>
            </w:r>
          </w:p>
          <w:p w14:paraId="5095580A" w14:textId="5819C8B4" w:rsidR="000C411C" w:rsidRPr="00C94488" w:rsidRDefault="007A579B" w:rsidP="004E6294">
            <w:pPr>
              <w:jc w:val="center"/>
              <w:rPr>
                <w:noProof/>
              </w:rPr>
            </w:pPr>
            <w:r>
              <w:rPr>
                <w:rFonts w:cstheme="minorHAnsi"/>
                <w:noProof/>
                <w:sz w:val="40"/>
                <w:szCs w:val="40"/>
              </w:rPr>
              <w:t xml:space="preserve"> </w:t>
            </w:r>
            <w:r w:rsidR="000C411C" w:rsidRPr="00C94488">
              <w:rPr>
                <w:rFonts w:cstheme="minorHAnsi"/>
                <w:noProof/>
                <w:sz w:val="40"/>
                <w:szCs w:val="40"/>
              </w:rPr>
              <w:t>School Development Plan</w:t>
            </w:r>
            <w:r w:rsidR="00C94488">
              <w:rPr>
                <w:rFonts w:cstheme="minorHAnsi"/>
                <w:noProof/>
                <w:sz w:val="40"/>
                <w:szCs w:val="40"/>
              </w:rPr>
              <w:t xml:space="preserve"> </w:t>
            </w:r>
            <w:r w:rsidR="004E6294">
              <w:rPr>
                <w:rFonts w:cstheme="minorHAnsi"/>
                <w:noProof/>
                <w:sz w:val="40"/>
                <w:szCs w:val="40"/>
              </w:rPr>
              <w:t>2024-25</w:t>
            </w:r>
          </w:p>
        </w:tc>
      </w:tr>
      <w:tr w:rsidR="00E66BC5" w:rsidRPr="00C94488" w14:paraId="5057138B" w14:textId="77777777" w:rsidTr="532A51B3">
        <w:tc>
          <w:tcPr>
            <w:tcW w:w="15026" w:type="dxa"/>
            <w:gridSpan w:val="7"/>
            <w:shd w:val="clear" w:color="auto" w:fill="FFFFFF" w:themeFill="background1"/>
          </w:tcPr>
          <w:p w14:paraId="1FE93305" w14:textId="77777777" w:rsidR="00E66BC5" w:rsidRPr="00E66BC5" w:rsidRDefault="00E66BC5" w:rsidP="004E6294">
            <w:pPr>
              <w:jc w:val="center"/>
              <w:rPr>
                <w:rFonts w:cstheme="minorHAnsi"/>
                <w:b/>
                <w:bCs/>
                <w:noProof/>
                <w:sz w:val="16"/>
                <w:szCs w:val="16"/>
              </w:rPr>
            </w:pPr>
          </w:p>
        </w:tc>
      </w:tr>
      <w:tr w:rsidR="00C94488" w:rsidRPr="00C94488" w14:paraId="691BBC24" w14:textId="77777777" w:rsidTr="532A51B3">
        <w:tc>
          <w:tcPr>
            <w:tcW w:w="15026" w:type="dxa"/>
            <w:gridSpan w:val="7"/>
            <w:shd w:val="clear" w:color="auto" w:fill="B4C6E7" w:themeFill="accent1" w:themeFillTint="66"/>
          </w:tcPr>
          <w:p w14:paraId="1849FA80" w14:textId="18BEE1B4" w:rsidR="007822FC" w:rsidRPr="00C94488" w:rsidRDefault="000C411C" w:rsidP="0011633C">
            <w:pPr>
              <w:jc w:val="center"/>
              <w:rPr>
                <w:b/>
                <w:bCs/>
                <w:sz w:val="36"/>
                <w:szCs w:val="36"/>
              </w:rPr>
            </w:pPr>
            <w:r w:rsidRPr="00C94488">
              <w:rPr>
                <w:b/>
                <w:bCs/>
                <w:sz w:val="36"/>
                <w:szCs w:val="36"/>
              </w:rPr>
              <w:t>Leadership</w:t>
            </w:r>
            <w:r w:rsidR="000029EF">
              <w:rPr>
                <w:b/>
                <w:bCs/>
                <w:sz w:val="36"/>
                <w:szCs w:val="36"/>
              </w:rPr>
              <w:t xml:space="preserve"> and Management</w:t>
            </w:r>
          </w:p>
        </w:tc>
      </w:tr>
      <w:tr w:rsidR="00C94488" w:rsidRPr="00C94488" w14:paraId="29B6E430" w14:textId="77777777" w:rsidTr="532A51B3">
        <w:tc>
          <w:tcPr>
            <w:tcW w:w="15026" w:type="dxa"/>
            <w:gridSpan w:val="7"/>
            <w:shd w:val="clear" w:color="auto" w:fill="auto"/>
          </w:tcPr>
          <w:p w14:paraId="3A3254E4" w14:textId="77777777" w:rsidR="0011633C" w:rsidRDefault="000C411C" w:rsidP="0011633C">
            <w:pPr>
              <w:rPr>
                <w:b/>
                <w:bCs/>
              </w:rPr>
            </w:pPr>
            <w:r w:rsidRPr="00C94488">
              <w:rPr>
                <w:b/>
                <w:bCs/>
              </w:rPr>
              <w:t xml:space="preserve">Strengths: </w:t>
            </w:r>
          </w:p>
          <w:p w14:paraId="0E660107" w14:textId="232B353C" w:rsidR="0011633C" w:rsidRPr="00331534" w:rsidRDefault="0011633C" w:rsidP="0011633C">
            <w:pPr>
              <w:pStyle w:val="ListParagraph"/>
              <w:numPr>
                <w:ilvl w:val="0"/>
                <w:numId w:val="23"/>
              </w:numPr>
              <w:rPr>
                <w:rFonts w:cstheme="minorHAnsi"/>
                <w:color w:val="000000"/>
              </w:rPr>
            </w:pPr>
            <w:r w:rsidRPr="00331534">
              <w:rPr>
                <w:rFonts w:cstheme="minorHAnsi"/>
                <w:color w:val="000000"/>
              </w:rPr>
              <w:t xml:space="preserve">High expectations of leadership across the school. </w:t>
            </w:r>
            <w:r w:rsidR="00F56395">
              <w:t>The arrangements for safeguarding are effective.</w:t>
            </w:r>
          </w:p>
          <w:p w14:paraId="325BD217" w14:textId="77777777" w:rsidR="007463F9" w:rsidRPr="00F56395" w:rsidRDefault="0011633C" w:rsidP="007463F9">
            <w:pPr>
              <w:pStyle w:val="ListParagraph"/>
              <w:numPr>
                <w:ilvl w:val="0"/>
                <w:numId w:val="23"/>
              </w:numPr>
              <w:rPr>
                <w:b/>
                <w:bCs/>
                <w:sz w:val="20"/>
                <w:szCs w:val="20"/>
              </w:rPr>
            </w:pPr>
            <w:r w:rsidRPr="00331534">
              <w:rPr>
                <w:rFonts w:cstheme="minorHAnsi"/>
                <w:color w:val="000000"/>
              </w:rPr>
              <w:t>All leaders demonstrate a clear and ambitious vision</w:t>
            </w:r>
            <w:r w:rsidR="007463F9">
              <w:rPr>
                <w:rFonts w:cstheme="minorHAnsi"/>
                <w:color w:val="000000"/>
              </w:rPr>
              <w:t xml:space="preserve"> for their areas of responsibility.</w:t>
            </w:r>
          </w:p>
          <w:p w14:paraId="73FF719F" w14:textId="3C3D64A3" w:rsidR="00F56395" w:rsidRPr="007463F9" w:rsidRDefault="00F56395" w:rsidP="007463F9">
            <w:pPr>
              <w:pStyle w:val="ListParagraph"/>
              <w:numPr>
                <w:ilvl w:val="0"/>
                <w:numId w:val="23"/>
              </w:numPr>
              <w:rPr>
                <w:b/>
                <w:bCs/>
                <w:sz w:val="20"/>
                <w:szCs w:val="20"/>
              </w:rPr>
            </w:pPr>
            <w:r>
              <w:t>Staff, including those new to the school and the profession, receive high levels of support both personally and in managing their workload. Leaders care for staff and their well-being. Staff are proud to work at the school.</w:t>
            </w:r>
          </w:p>
        </w:tc>
      </w:tr>
      <w:tr w:rsidR="00C94488" w:rsidRPr="00C94488" w14:paraId="6A42C44E" w14:textId="77777777" w:rsidTr="532A51B3">
        <w:tc>
          <w:tcPr>
            <w:tcW w:w="15026" w:type="dxa"/>
            <w:gridSpan w:val="7"/>
            <w:shd w:val="clear" w:color="auto" w:fill="auto"/>
          </w:tcPr>
          <w:p w14:paraId="685CDB61" w14:textId="6C72B86C" w:rsidR="000C411C" w:rsidRDefault="000C411C" w:rsidP="002B4A51">
            <w:pPr>
              <w:rPr>
                <w:b/>
                <w:bCs/>
              </w:rPr>
            </w:pPr>
            <w:r w:rsidRPr="00C94488">
              <w:rPr>
                <w:b/>
                <w:bCs/>
              </w:rPr>
              <w:t xml:space="preserve">Priority for Improvement: </w:t>
            </w:r>
          </w:p>
          <w:p w14:paraId="0819E9C5" w14:textId="059E5C04" w:rsidR="007463F9" w:rsidRPr="00BF6310" w:rsidRDefault="007463F9" w:rsidP="007463F9">
            <w:pPr>
              <w:pStyle w:val="ListParagraph"/>
              <w:numPr>
                <w:ilvl w:val="0"/>
                <w:numId w:val="25"/>
              </w:numPr>
              <w:rPr>
                <w:rStyle w:val="eop"/>
                <w:b/>
                <w:bCs/>
                <w:color w:val="002060"/>
              </w:rPr>
            </w:pPr>
            <w:r w:rsidRPr="00BF6310">
              <w:rPr>
                <w:rStyle w:val="normaltextrun"/>
                <w:rFonts w:cstheme="minorHAnsi"/>
                <w:b/>
                <w:color w:val="002060"/>
                <w:shd w:val="clear" w:color="auto" w:fill="FFFFFF"/>
              </w:rPr>
              <w:t>Ensure that teachers receive training and support to provide highly effective adaptations for pupils with SEND</w:t>
            </w:r>
            <w:r w:rsidR="00D324FD" w:rsidRPr="00BF6310">
              <w:rPr>
                <w:rStyle w:val="normaltextrun"/>
                <w:rFonts w:cstheme="minorHAnsi"/>
                <w:b/>
                <w:color w:val="002060"/>
                <w:shd w:val="clear" w:color="auto" w:fill="FFFFFF"/>
              </w:rPr>
              <w:t>(Ofsted)</w:t>
            </w:r>
          </w:p>
          <w:p w14:paraId="4D58FF30" w14:textId="458B7747" w:rsidR="000C411C" w:rsidRPr="001F3F99" w:rsidRDefault="00D324FD" w:rsidP="00331534">
            <w:pPr>
              <w:pStyle w:val="ListParagraph"/>
              <w:numPr>
                <w:ilvl w:val="0"/>
                <w:numId w:val="25"/>
              </w:numPr>
              <w:rPr>
                <w:b/>
                <w:bCs/>
              </w:rPr>
            </w:pPr>
            <w:r w:rsidRPr="001F3F99">
              <w:rPr>
                <w:b/>
                <w:color w:val="002060"/>
              </w:rPr>
              <w:t>Develop the skill set of new leaders across school in monitoring and assessment.</w:t>
            </w:r>
          </w:p>
        </w:tc>
      </w:tr>
      <w:tr w:rsidR="00C223CF" w:rsidRPr="00C94488" w14:paraId="2F652FA4" w14:textId="77777777" w:rsidTr="532A51B3">
        <w:tc>
          <w:tcPr>
            <w:tcW w:w="1955" w:type="dxa"/>
          </w:tcPr>
          <w:p w14:paraId="4F3A05A3" w14:textId="77777777" w:rsidR="00C223CF" w:rsidRDefault="00C223CF" w:rsidP="002B4A51">
            <w:pPr>
              <w:jc w:val="center"/>
              <w:rPr>
                <w:b/>
                <w:bCs/>
              </w:rPr>
            </w:pPr>
            <w:r w:rsidRPr="00C94488">
              <w:rPr>
                <w:b/>
                <w:bCs/>
              </w:rPr>
              <w:t>Priority/ Problem</w:t>
            </w:r>
          </w:p>
          <w:p w14:paraId="703D5585" w14:textId="77777777" w:rsidR="00C223CF" w:rsidRDefault="00C223CF" w:rsidP="002B4A51">
            <w:pPr>
              <w:jc w:val="center"/>
              <w:rPr>
                <w:b/>
                <w:bCs/>
              </w:rPr>
            </w:pPr>
            <w:r>
              <w:rPr>
                <w:b/>
                <w:bCs/>
              </w:rPr>
              <w:t>(why?)</w:t>
            </w:r>
          </w:p>
          <w:p w14:paraId="1E71C572" w14:textId="367ABEBD" w:rsidR="001631F7" w:rsidRPr="001631F7" w:rsidRDefault="001631F7" w:rsidP="002B4A51">
            <w:pPr>
              <w:jc w:val="center"/>
              <w:rPr>
                <w:b/>
                <w:bCs/>
                <w:color w:val="FF0000"/>
              </w:rPr>
            </w:pPr>
            <w:r>
              <w:rPr>
                <w:b/>
                <w:bCs/>
                <w:color w:val="FF0000"/>
              </w:rPr>
              <w:t>SEND Focus</w:t>
            </w:r>
          </w:p>
        </w:tc>
        <w:tc>
          <w:tcPr>
            <w:tcW w:w="2581" w:type="dxa"/>
          </w:tcPr>
          <w:p w14:paraId="41831605" w14:textId="77777777" w:rsidR="00C223CF" w:rsidRDefault="00C223CF" w:rsidP="002B4A51">
            <w:pPr>
              <w:jc w:val="center"/>
              <w:rPr>
                <w:b/>
                <w:bCs/>
              </w:rPr>
            </w:pPr>
            <w:r w:rsidRPr="00E33C44">
              <w:rPr>
                <w:b/>
                <w:bCs/>
              </w:rPr>
              <w:t>Intervention Description(what?)</w:t>
            </w:r>
          </w:p>
          <w:p w14:paraId="0DB0697A" w14:textId="344E92F1" w:rsidR="00C223CF" w:rsidRPr="00E66D99" w:rsidRDefault="00C223CF" w:rsidP="00E66D99">
            <w:pPr>
              <w:jc w:val="center"/>
              <w:rPr>
                <w:i/>
                <w:iCs/>
              </w:rPr>
            </w:pPr>
            <w:r w:rsidRPr="00E66D99">
              <w:rPr>
                <w:i/>
                <w:iCs/>
              </w:rPr>
              <w:t>Core Components</w:t>
            </w:r>
          </w:p>
        </w:tc>
        <w:tc>
          <w:tcPr>
            <w:tcW w:w="2552" w:type="dxa"/>
          </w:tcPr>
          <w:p w14:paraId="1450E919" w14:textId="77777777" w:rsidR="00C223CF" w:rsidRDefault="00C223CF" w:rsidP="002B4A51">
            <w:pPr>
              <w:jc w:val="center"/>
              <w:rPr>
                <w:b/>
                <w:bCs/>
              </w:rPr>
            </w:pPr>
            <w:r w:rsidRPr="00C94488">
              <w:rPr>
                <w:b/>
                <w:bCs/>
              </w:rPr>
              <w:t>Implementation</w:t>
            </w:r>
          </w:p>
          <w:p w14:paraId="43CB369A" w14:textId="41C09640" w:rsidR="00C223CF" w:rsidRPr="00C94488" w:rsidRDefault="00C223CF" w:rsidP="002B4A51">
            <w:pPr>
              <w:jc w:val="center"/>
              <w:rPr>
                <w:b/>
                <w:bCs/>
              </w:rPr>
            </w:pPr>
            <w:r w:rsidRPr="00C94488">
              <w:rPr>
                <w:b/>
                <w:bCs/>
              </w:rPr>
              <w:t xml:space="preserve"> </w:t>
            </w:r>
            <w:r>
              <w:rPr>
                <w:b/>
                <w:bCs/>
              </w:rPr>
              <w:t>Strategies (how?)</w:t>
            </w:r>
          </w:p>
        </w:tc>
        <w:tc>
          <w:tcPr>
            <w:tcW w:w="2551" w:type="dxa"/>
          </w:tcPr>
          <w:p w14:paraId="690C29AD" w14:textId="77777777" w:rsidR="00C223CF" w:rsidRDefault="00C223CF" w:rsidP="002B4A51">
            <w:pPr>
              <w:jc w:val="center"/>
              <w:rPr>
                <w:b/>
                <w:bCs/>
              </w:rPr>
            </w:pPr>
            <w:r w:rsidRPr="00C94488">
              <w:rPr>
                <w:b/>
                <w:bCs/>
              </w:rPr>
              <w:t xml:space="preserve">Implementation </w:t>
            </w:r>
          </w:p>
          <w:p w14:paraId="034A69AB" w14:textId="7F0B215F" w:rsidR="00C223CF" w:rsidRDefault="00C223CF" w:rsidP="002B4A51">
            <w:pPr>
              <w:jc w:val="center"/>
              <w:rPr>
                <w:b/>
                <w:bCs/>
              </w:rPr>
            </w:pPr>
            <w:r w:rsidRPr="00C94488">
              <w:rPr>
                <w:b/>
                <w:bCs/>
              </w:rPr>
              <w:t>Outcomes</w:t>
            </w:r>
          </w:p>
          <w:p w14:paraId="65FA7E25" w14:textId="0B8EDA04" w:rsidR="00C223CF" w:rsidRPr="00C94488" w:rsidRDefault="00C223CF" w:rsidP="002B4A51">
            <w:pPr>
              <w:jc w:val="center"/>
              <w:rPr>
                <w:b/>
                <w:bCs/>
              </w:rPr>
            </w:pPr>
            <w:r>
              <w:rPr>
                <w:b/>
                <w:bCs/>
              </w:rPr>
              <w:t>(how well?)</w:t>
            </w:r>
          </w:p>
        </w:tc>
        <w:tc>
          <w:tcPr>
            <w:tcW w:w="2268" w:type="dxa"/>
          </w:tcPr>
          <w:p w14:paraId="11ACAD2B" w14:textId="77777777" w:rsidR="00C223CF" w:rsidRDefault="00C223CF" w:rsidP="002B4A51">
            <w:pPr>
              <w:jc w:val="center"/>
              <w:rPr>
                <w:b/>
                <w:bCs/>
              </w:rPr>
            </w:pPr>
            <w:r>
              <w:rPr>
                <w:b/>
                <w:bCs/>
              </w:rPr>
              <w:t xml:space="preserve">Final Outcomes </w:t>
            </w:r>
          </w:p>
          <w:p w14:paraId="55C6473A" w14:textId="0D33A77A" w:rsidR="00C223CF" w:rsidRPr="00C94488" w:rsidRDefault="00C223CF" w:rsidP="002B4A51">
            <w:pPr>
              <w:jc w:val="center"/>
              <w:rPr>
                <w:b/>
                <w:bCs/>
              </w:rPr>
            </w:pPr>
            <w:r>
              <w:rPr>
                <w:b/>
                <w:bCs/>
              </w:rPr>
              <w:t>(and so?)</w:t>
            </w:r>
          </w:p>
        </w:tc>
        <w:tc>
          <w:tcPr>
            <w:tcW w:w="1560" w:type="dxa"/>
          </w:tcPr>
          <w:p w14:paraId="6155B3DC" w14:textId="77777777" w:rsidR="00C223CF" w:rsidRPr="00C94488" w:rsidRDefault="00C223CF" w:rsidP="002B4A51">
            <w:pPr>
              <w:jc w:val="center"/>
              <w:rPr>
                <w:b/>
                <w:bCs/>
              </w:rPr>
            </w:pPr>
            <w:r w:rsidRPr="00C94488">
              <w:rPr>
                <w:b/>
                <w:bCs/>
              </w:rPr>
              <w:t>Responsibility</w:t>
            </w:r>
          </w:p>
        </w:tc>
        <w:tc>
          <w:tcPr>
            <w:tcW w:w="1559" w:type="dxa"/>
          </w:tcPr>
          <w:p w14:paraId="79197A49" w14:textId="77777777" w:rsidR="00C223CF" w:rsidRDefault="00C223CF" w:rsidP="002B4A51">
            <w:pPr>
              <w:jc w:val="center"/>
              <w:rPr>
                <w:b/>
                <w:bCs/>
              </w:rPr>
            </w:pPr>
            <w:r>
              <w:rPr>
                <w:b/>
                <w:bCs/>
              </w:rPr>
              <w:t>Review</w:t>
            </w:r>
          </w:p>
          <w:p w14:paraId="5BB0F99F" w14:textId="7031614E" w:rsidR="00C223CF" w:rsidRPr="00C94488" w:rsidRDefault="00C223CF" w:rsidP="002B4A51">
            <w:pPr>
              <w:jc w:val="center"/>
              <w:rPr>
                <w:b/>
                <w:bCs/>
              </w:rPr>
            </w:pPr>
            <w:r>
              <w:rPr>
                <w:b/>
                <w:bCs/>
              </w:rPr>
              <w:t>(RAG)</w:t>
            </w:r>
          </w:p>
        </w:tc>
      </w:tr>
      <w:tr w:rsidR="00C223CF" w:rsidRPr="00C94488" w14:paraId="77413E11" w14:textId="77777777" w:rsidTr="532A51B3">
        <w:trPr>
          <w:trHeight w:val="56"/>
        </w:trPr>
        <w:tc>
          <w:tcPr>
            <w:tcW w:w="1955" w:type="dxa"/>
          </w:tcPr>
          <w:p w14:paraId="17FB2084" w14:textId="4A219A3B" w:rsidR="00C223CF" w:rsidRDefault="00A93F41" w:rsidP="002B4A51">
            <w:pPr>
              <w:rPr>
                <w:rFonts w:ascii="Calibri" w:eastAsia="Calibri" w:hAnsi="Calibri" w:cs="Calibri"/>
                <w:b/>
                <w:color w:val="000000" w:themeColor="text1"/>
              </w:rPr>
            </w:pPr>
            <w:r w:rsidRPr="00E85B9F">
              <w:rPr>
                <w:rFonts w:ascii="Calibri" w:eastAsia="Calibri" w:hAnsi="Calibri" w:cs="Calibri"/>
                <w:b/>
                <w:color w:val="000000" w:themeColor="text1"/>
              </w:rPr>
              <w:t>Ensure precise Smart targets for SEND pupils in Support Plans to ensure teachers effectively support learning.</w:t>
            </w:r>
          </w:p>
          <w:p w14:paraId="181B1ECE" w14:textId="77777777" w:rsidR="007A579B" w:rsidRPr="00BA0992" w:rsidRDefault="007A579B" w:rsidP="007A579B">
            <w:pPr>
              <w:rPr>
                <w:rStyle w:val="normaltextrun"/>
                <w:rFonts w:cstheme="minorHAnsi"/>
                <w:i/>
                <w:sz w:val="20"/>
                <w:szCs w:val="20"/>
                <w:bdr w:val="none" w:sz="0" w:space="0" w:color="auto" w:frame="1"/>
              </w:rPr>
            </w:pPr>
            <w:r w:rsidRPr="00BA0992">
              <w:rPr>
                <w:rStyle w:val="normaltextrun"/>
                <w:rFonts w:cstheme="minorHAnsi"/>
                <w:i/>
                <w:sz w:val="20"/>
                <w:szCs w:val="20"/>
                <w:bdr w:val="none" w:sz="0" w:space="0" w:color="auto" w:frame="1"/>
              </w:rPr>
              <w:t>“The school’s plans to support pupils with SEND are often not precise enough.</w:t>
            </w:r>
          </w:p>
          <w:p w14:paraId="637976D0" w14:textId="77777777" w:rsidR="007A579B" w:rsidRPr="00BA0992" w:rsidRDefault="007A579B" w:rsidP="007A579B">
            <w:pPr>
              <w:rPr>
                <w:i/>
                <w:sz w:val="20"/>
                <w:szCs w:val="20"/>
              </w:rPr>
            </w:pPr>
            <w:r w:rsidRPr="00BA0992">
              <w:rPr>
                <w:i/>
                <w:sz w:val="20"/>
                <w:szCs w:val="20"/>
              </w:rPr>
              <w:t xml:space="preserve">This means that learning activities for a few pupils with SEND are not well </w:t>
            </w:r>
            <w:r w:rsidRPr="00BA0992">
              <w:rPr>
                <w:i/>
                <w:sz w:val="20"/>
                <w:szCs w:val="20"/>
              </w:rPr>
              <w:lastRenderedPageBreak/>
              <w:t>matched to their needs”.</w:t>
            </w:r>
          </w:p>
          <w:p w14:paraId="57E1691D" w14:textId="4B730E5F" w:rsidR="007A579B" w:rsidRPr="00A93F41" w:rsidRDefault="007A579B" w:rsidP="002B4A51">
            <w:pPr>
              <w:rPr>
                <w:rFonts w:ascii="Comic Sans MS" w:hAnsi="Comic Sans MS"/>
                <w:color w:val="C00000"/>
                <w:sz w:val="20"/>
                <w:szCs w:val="20"/>
                <w:bdr w:val="none" w:sz="0" w:space="0" w:color="auto" w:frame="1"/>
              </w:rPr>
            </w:pPr>
          </w:p>
        </w:tc>
        <w:tc>
          <w:tcPr>
            <w:tcW w:w="2581" w:type="dxa"/>
          </w:tcPr>
          <w:p w14:paraId="438242F8" w14:textId="5DC08EC1" w:rsidR="00D324FD" w:rsidRPr="0029211C" w:rsidRDefault="007326E6" w:rsidP="007326E6">
            <w:pPr>
              <w:rPr>
                <w:sz w:val="20"/>
                <w:szCs w:val="20"/>
              </w:rPr>
            </w:pPr>
            <w:r w:rsidRPr="0029211C">
              <w:rPr>
                <w:sz w:val="20"/>
                <w:szCs w:val="20"/>
              </w:rPr>
              <w:lastRenderedPageBreak/>
              <w:t xml:space="preserve">Teachers </w:t>
            </w:r>
            <w:r w:rsidR="007A579B">
              <w:rPr>
                <w:sz w:val="20"/>
                <w:szCs w:val="20"/>
              </w:rPr>
              <w:t xml:space="preserve">CPD to </w:t>
            </w:r>
            <w:r w:rsidR="00CE3F3A" w:rsidRPr="0029211C">
              <w:rPr>
                <w:sz w:val="20"/>
                <w:szCs w:val="20"/>
              </w:rPr>
              <w:t>ensure the provision of</w:t>
            </w:r>
            <w:r w:rsidRPr="0029211C">
              <w:rPr>
                <w:sz w:val="20"/>
                <w:szCs w:val="20"/>
              </w:rPr>
              <w:t xml:space="preserve"> highly effective adaptations for pupils with SEND</w:t>
            </w:r>
            <w:r w:rsidR="00611E3F">
              <w:rPr>
                <w:sz w:val="20"/>
                <w:szCs w:val="20"/>
              </w:rPr>
              <w:t xml:space="preserve"> (16</w:t>
            </w:r>
            <w:r w:rsidR="00611E3F" w:rsidRPr="00611E3F">
              <w:rPr>
                <w:sz w:val="20"/>
                <w:szCs w:val="20"/>
                <w:vertAlign w:val="superscript"/>
              </w:rPr>
              <w:t>th</w:t>
            </w:r>
            <w:r w:rsidR="00611E3F">
              <w:rPr>
                <w:sz w:val="20"/>
                <w:szCs w:val="20"/>
              </w:rPr>
              <w:t xml:space="preserve"> Sept 24) from LA.</w:t>
            </w:r>
          </w:p>
          <w:p w14:paraId="6B2BC175" w14:textId="08A9A1AA" w:rsidR="007326E6" w:rsidRPr="0029211C" w:rsidRDefault="007326E6" w:rsidP="007326E6">
            <w:pPr>
              <w:rPr>
                <w:iCs/>
                <w:sz w:val="20"/>
                <w:szCs w:val="20"/>
              </w:rPr>
            </w:pPr>
          </w:p>
          <w:p w14:paraId="306A2908" w14:textId="2BB9E27F" w:rsidR="00CE3F3A" w:rsidRDefault="007326E6" w:rsidP="007326E6">
            <w:pPr>
              <w:rPr>
                <w:iCs/>
                <w:sz w:val="20"/>
                <w:szCs w:val="20"/>
              </w:rPr>
            </w:pPr>
            <w:r w:rsidRPr="0029211C">
              <w:rPr>
                <w:iCs/>
                <w:sz w:val="20"/>
                <w:szCs w:val="20"/>
              </w:rPr>
              <w:t>New SENDCO will begin the NPQ in SEND Leadership</w:t>
            </w:r>
            <w:r w:rsidR="007A579B">
              <w:rPr>
                <w:iCs/>
                <w:sz w:val="20"/>
                <w:szCs w:val="20"/>
              </w:rPr>
              <w:t>.</w:t>
            </w:r>
          </w:p>
          <w:p w14:paraId="1532DFCE" w14:textId="5BC0A81E" w:rsidR="007A579B" w:rsidRDefault="007A579B" w:rsidP="007326E6">
            <w:pPr>
              <w:rPr>
                <w:iCs/>
                <w:sz w:val="20"/>
                <w:szCs w:val="20"/>
              </w:rPr>
            </w:pPr>
          </w:p>
          <w:p w14:paraId="08FE6F47" w14:textId="2E24A010" w:rsidR="007A579B" w:rsidRDefault="007A579B" w:rsidP="007326E6">
            <w:pPr>
              <w:rPr>
                <w:iCs/>
                <w:sz w:val="20"/>
                <w:szCs w:val="20"/>
              </w:rPr>
            </w:pPr>
            <w:r>
              <w:rPr>
                <w:iCs/>
                <w:sz w:val="20"/>
                <w:szCs w:val="20"/>
              </w:rPr>
              <w:t>Support from HT and LA and ½ day management.</w:t>
            </w:r>
          </w:p>
          <w:p w14:paraId="65B81942" w14:textId="77777777" w:rsidR="007A579B" w:rsidRPr="0029211C" w:rsidRDefault="007A579B" w:rsidP="007326E6">
            <w:pPr>
              <w:rPr>
                <w:iCs/>
                <w:sz w:val="20"/>
                <w:szCs w:val="20"/>
              </w:rPr>
            </w:pPr>
          </w:p>
          <w:p w14:paraId="066EE9AD" w14:textId="4E1D4653" w:rsidR="00C223CF" w:rsidRDefault="00CE3F3A" w:rsidP="22B1DE41">
            <w:pPr>
              <w:rPr>
                <w:sz w:val="20"/>
                <w:szCs w:val="20"/>
              </w:rPr>
            </w:pPr>
            <w:r w:rsidRPr="22B1DE41">
              <w:rPr>
                <w:sz w:val="20"/>
                <w:szCs w:val="20"/>
              </w:rPr>
              <w:t xml:space="preserve">SEND pupil books easily identifiable for monitoring purposes </w:t>
            </w:r>
            <w:r w:rsidR="0029211C" w:rsidRPr="22B1DE41">
              <w:rPr>
                <w:sz w:val="20"/>
                <w:szCs w:val="20"/>
              </w:rPr>
              <w:t>across t</w:t>
            </w:r>
            <w:r w:rsidRPr="22B1DE41">
              <w:rPr>
                <w:sz w:val="20"/>
                <w:szCs w:val="20"/>
              </w:rPr>
              <w:t xml:space="preserve">he curriculum. </w:t>
            </w:r>
          </w:p>
          <w:p w14:paraId="5D3DC340" w14:textId="77777777" w:rsidR="0029211C" w:rsidRDefault="0029211C" w:rsidP="002B4A51">
            <w:pPr>
              <w:rPr>
                <w:iCs/>
                <w:sz w:val="20"/>
                <w:szCs w:val="20"/>
              </w:rPr>
            </w:pPr>
          </w:p>
          <w:p w14:paraId="5BC756D6" w14:textId="7FA2E7DA" w:rsidR="0029211C" w:rsidRPr="0029211C" w:rsidRDefault="0029211C" w:rsidP="002B4A51">
            <w:pPr>
              <w:rPr>
                <w:iCs/>
                <w:sz w:val="20"/>
                <w:szCs w:val="20"/>
              </w:rPr>
            </w:pPr>
            <w:r>
              <w:rPr>
                <w:iCs/>
                <w:sz w:val="20"/>
                <w:szCs w:val="20"/>
              </w:rPr>
              <w:lastRenderedPageBreak/>
              <w:t>Pupil Progress meetings highlight pupils with SEND.</w:t>
            </w:r>
          </w:p>
        </w:tc>
        <w:tc>
          <w:tcPr>
            <w:tcW w:w="2552" w:type="dxa"/>
          </w:tcPr>
          <w:p w14:paraId="0950B00C" w14:textId="77777777" w:rsidR="007A579B" w:rsidRDefault="007A579B" w:rsidP="006153EF">
            <w:pPr>
              <w:pStyle w:val="NoSpacing"/>
              <w:rPr>
                <w:rFonts w:asciiTheme="minorHAnsi" w:hAnsiTheme="minorHAnsi" w:cstheme="minorHAnsi"/>
                <w:iCs/>
                <w:sz w:val="20"/>
                <w:szCs w:val="20"/>
              </w:rPr>
            </w:pPr>
            <w:r>
              <w:rPr>
                <w:rFonts w:asciiTheme="minorHAnsi" w:hAnsiTheme="minorHAnsi" w:cstheme="minorHAnsi"/>
                <w:iCs/>
                <w:sz w:val="20"/>
                <w:szCs w:val="20"/>
              </w:rPr>
              <w:lastRenderedPageBreak/>
              <w:t xml:space="preserve">Initial CPD from LA </w:t>
            </w:r>
          </w:p>
          <w:p w14:paraId="7DB59970" w14:textId="54F44C14" w:rsidR="006153EF" w:rsidRPr="007A579B" w:rsidRDefault="006153EF" w:rsidP="006153EF">
            <w:pPr>
              <w:pStyle w:val="NoSpacing"/>
              <w:rPr>
                <w:rFonts w:asciiTheme="minorHAnsi" w:hAnsiTheme="minorHAnsi" w:cstheme="minorHAnsi"/>
                <w:iCs/>
                <w:sz w:val="20"/>
                <w:szCs w:val="20"/>
              </w:rPr>
            </w:pPr>
            <w:r w:rsidRPr="007A579B">
              <w:rPr>
                <w:rFonts w:asciiTheme="minorHAnsi" w:hAnsiTheme="minorHAnsi" w:cstheme="minorHAnsi"/>
                <w:iCs/>
                <w:sz w:val="20"/>
                <w:szCs w:val="20"/>
              </w:rPr>
              <w:t xml:space="preserve">SENDCO release time to peer coach staff on </w:t>
            </w:r>
            <w:r w:rsidR="007A579B">
              <w:rPr>
                <w:rFonts w:asciiTheme="minorHAnsi" w:hAnsiTheme="minorHAnsi" w:cstheme="minorHAnsi"/>
                <w:iCs/>
                <w:sz w:val="20"/>
                <w:szCs w:val="20"/>
              </w:rPr>
              <w:t>producing an effective</w:t>
            </w:r>
            <w:r w:rsidRPr="007A579B">
              <w:rPr>
                <w:rFonts w:asciiTheme="minorHAnsi" w:hAnsiTheme="minorHAnsi" w:cstheme="minorHAnsi"/>
                <w:iCs/>
                <w:sz w:val="20"/>
                <w:szCs w:val="20"/>
              </w:rPr>
              <w:t xml:space="preserve"> Support Plan. </w:t>
            </w:r>
          </w:p>
          <w:p w14:paraId="1FCD01DD" w14:textId="77777777" w:rsidR="0029211C" w:rsidRPr="007A579B" w:rsidRDefault="0029211C" w:rsidP="00CE3F3A">
            <w:pPr>
              <w:pStyle w:val="NoSpacing"/>
              <w:rPr>
                <w:rFonts w:asciiTheme="minorHAnsi" w:hAnsiTheme="minorHAnsi" w:cstheme="minorHAnsi"/>
                <w:iCs/>
                <w:sz w:val="20"/>
                <w:szCs w:val="20"/>
              </w:rPr>
            </w:pPr>
          </w:p>
          <w:p w14:paraId="4F7F5A87" w14:textId="2D219108" w:rsidR="00CE3F3A" w:rsidRPr="007A579B" w:rsidRDefault="007A579B" w:rsidP="00CE3F3A">
            <w:pPr>
              <w:pStyle w:val="NoSpacing"/>
              <w:rPr>
                <w:rFonts w:asciiTheme="minorHAnsi" w:hAnsiTheme="minorHAnsi" w:cstheme="minorHAnsi"/>
                <w:iCs/>
                <w:sz w:val="20"/>
                <w:szCs w:val="20"/>
              </w:rPr>
            </w:pPr>
            <w:r>
              <w:rPr>
                <w:rFonts w:asciiTheme="minorHAnsi" w:hAnsiTheme="minorHAnsi" w:cstheme="minorHAnsi"/>
                <w:iCs/>
                <w:sz w:val="20"/>
                <w:szCs w:val="20"/>
              </w:rPr>
              <w:t xml:space="preserve">Teachers to </w:t>
            </w:r>
            <w:r w:rsidR="00CE3F3A" w:rsidRPr="007A579B">
              <w:rPr>
                <w:rFonts w:asciiTheme="minorHAnsi" w:hAnsiTheme="minorHAnsi" w:cstheme="minorHAnsi"/>
                <w:iCs/>
                <w:sz w:val="20"/>
                <w:szCs w:val="20"/>
              </w:rPr>
              <w:t xml:space="preserve">make explicit adaptations in </w:t>
            </w:r>
            <w:r>
              <w:rPr>
                <w:rFonts w:asciiTheme="minorHAnsi" w:hAnsiTheme="minorHAnsi" w:cstheme="minorHAnsi"/>
                <w:iCs/>
                <w:sz w:val="20"/>
                <w:szCs w:val="20"/>
              </w:rPr>
              <w:t>planning across the curriculum</w:t>
            </w:r>
            <w:r w:rsidR="00CE3F3A" w:rsidRPr="007A579B">
              <w:rPr>
                <w:rFonts w:asciiTheme="minorHAnsi" w:hAnsiTheme="minorHAnsi" w:cstheme="minorHAnsi"/>
                <w:iCs/>
                <w:sz w:val="20"/>
                <w:szCs w:val="20"/>
              </w:rPr>
              <w:t xml:space="preserve"> for pupils with Support Plans</w:t>
            </w:r>
            <w:r w:rsidR="0029211C" w:rsidRPr="007A579B">
              <w:rPr>
                <w:rFonts w:asciiTheme="minorHAnsi" w:hAnsiTheme="minorHAnsi" w:cstheme="minorHAnsi"/>
                <w:iCs/>
                <w:sz w:val="20"/>
                <w:szCs w:val="20"/>
              </w:rPr>
              <w:t xml:space="preserve">. </w:t>
            </w:r>
          </w:p>
          <w:p w14:paraId="1AEFDF40" w14:textId="7F545B0F" w:rsidR="0029211C" w:rsidRPr="007A579B" w:rsidRDefault="0029211C" w:rsidP="00CE3F3A">
            <w:pPr>
              <w:pStyle w:val="NoSpacing"/>
              <w:rPr>
                <w:rFonts w:asciiTheme="minorHAnsi" w:hAnsiTheme="minorHAnsi" w:cstheme="minorHAnsi"/>
                <w:iCs/>
                <w:sz w:val="20"/>
                <w:szCs w:val="20"/>
              </w:rPr>
            </w:pPr>
          </w:p>
          <w:p w14:paraId="62365338" w14:textId="5F048493" w:rsidR="0029211C" w:rsidRPr="007A579B" w:rsidRDefault="0029211C" w:rsidP="00CE3F3A">
            <w:pPr>
              <w:pStyle w:val="NoSpacing"/>
              <w:rPr>
                <w:rFonts w:asciiTheme="minorHAnsi" w:hAnsiTheme="minorHAnsi" w:cstheme="minorHAnsi"/>
                <w:iCs/>
                <w:sz w:val="20"/>
                <w:szCs w:val="20"/>
              </w:rPr>
            </w:pPr>
            <w:r w:rsidRPr="007A579B">
              <w:rPr>
                <w:rFonts w:asciiTheme="minorHAnsi" w:hAnsiTheme="minorHAnsi" w:cstheme="minorHAnsi"/>
                <w:iCs/>
                <w:sz w:val="20"/>
                <w:szCs w:val="20"/>
              </w:rPr>
              <w:t>All staff have a hard copy of Support Plan in class as a working document to annotat</w:t>
            </w:r>
            <w:r w:rsidR="00611E3F" w:rsidRPr="007A579B">
              <w:rPr>
                <w:rFonts w:asciiTheme="minorHAnsi" w:hAnsiTheme="minorHAnsi" w:cstheme="minorHAnsi"/>
                <w:iCs/>
                <w:sz w:val="20"/>
                <w:szCs w:val="20"/>
              </w:rPr>
              <w:t xml:space="preserve">e. </w:t>
            </w:r>
          </w:p>
          <w:p w14:paraId="5C2B169C" w14:textId="77777777" w:rsidR="0029211C" w:rsidRPr="007A579B" w:rsidRDefault="0029211C" w:rsidP="00CE3F3A">
            <w:pPr>
              <w:pStyle w:val="NoSpacing"/>
              <w:rPr>
                <w:rFonts w:asciiTheme="minorHAnsi" w:hAnsiTheme="minorHAnsi" w:cstheme="minorHAnsi"/>
                <w:iCs/>
                <w:sz w:val="20"/>
                <w:szCs w:val="20"/>
              </w:rPr>
            </w:pPr>
          </w:p>
          <w:p w14:paraId="75D0349D" w14:textId="41F6C7CF" w:rsidR="00CE3F3A" w:rsidRDefault="00CE3F3A" w:rsidP="001274E1">
            <w:pPr>
              <w:pStyle w:val="NoSpacing"/>
              <w:rPr>
                <w:rFonts w:asciiTheme="minorHAnsi" w:hAnsiTheme="minorHAnsi" w:cstheme="minorHAnsi"/>
                <w:iCs/>
                <w:sz w:val="20"/>
                <w:szCs w:val="20"/>
              </w:rPr>
            </w:pPr>
            <w:r w:rsidRPr="007A579B">
              <w:rPr>
                <w:rFonts w:asciiTheme="minorHAnsi" w:hAnsiTheme="minorHAnsi" w:cstheme="minorHAnsi"/>
                <w:iCs/>
                <w:sz w:val="20"/>
                <w:szCs w:val="20"/>
              </w:rPr>
              <w:lastRenderedPageBreak/>
              <w:t>Interventions are</w:t>
            </w:r>
            <w:r w:rsidR="007A579B">
              <w:rPr>
                <w:rFonts w:asciiTheme="minorHAnsi" w:hAnsiTheme="minorHAnsi" w:cstheme="minorHAnsi"/>
                <w:iCs/>
                <w:sz w:val="20"/>
                <w:szCs w:val="20"/>
              </w:rPr>
              <w:t xml:space="preserve"> more</w:t>
            </w:r>
            <w:r w:rsidRPr="007A579B">
              <w:rPr>
                <w:rFonts w:asciiTheme="minorHAnsi" w:hAnsiTheme="minorHAnsi" w:cstheme="minorHAnsi"/>
                <w:iCs/>
                <w:sz w:val="20"/>
                <w:szCs w:val="20"/>
              </w:rPr>
              <w:t xml:space="preserve"> focused and recorded</w:t>
            </w:r>
            <w:r w:rsidR="007A579B">
              <w:rPr>
                <w:rFonts w:asciiTheme="minorHAnsi" w:hAnsiTheme="minorHAnsi" w:cstheme="minorHAnsi"/>
                <w:iCs/>
                <w:sz w:val="20"/>
                <w:szCs w:val="20"/>
              </w:rPr>
              <w:t xml:space="preserve"> in file set up by TG (Sept 24).</w:t>
            </w:r>
          </w:p>
          <w:p w14:paraId="3D2BD0B2" w14:textId="6221987F" w:rsidR="006153EF" w:rsidRPr="007A579B" w:rsidRDefault="007A579B" w:rsidP="001274E1">
            <w:pPr>
              <w:pStyle w:val="NoSpacing"/>
              <w:rPr>
                <w:rFonts w:asciiTheme="minorHAnsi" w:hAnsiTheme="minorHAnsi" w:cstheme="minorHAnsi"/>
                <w:iCs/>
                <w:sz w:val="20"/>
                <w:szCs w:val="20"/>
              </w:rPr>
            </w:pPr>
            <w:r>
              <w:rPr>
                <w:rFonts w:asciiTheme="minorHAnsi" w:hAnsiTheme="minorHAnsi" w:cstheme="minorHAnsi"/>
                <w:iCs/>
                <w:sz w:val="20"/>
                <w:szCs w:val="20"/>
              </w:rPr>
              <w:t>SENDCO Parental communication – regular face to face meetings to ensure families are happy with provision</w:t>
            </w:r>
          </w:p>
          <w:p w14:paraId="40A1B8D1" w14:textId="77777777" w:rsidR="00611E3F" w:rsidRPr="007A579B" w:rsidRDefault="00611E3F" w:rsidP="001274E1">
            <w:pPr>
              <w:pStyle w:val="NoSpacing"/>
              <w:rPr>
                <w:rFonts w:asciiTheme="minorHAnsi" w:hAnsiTheme="minorHAnsi" w:cstheme="minorHAnsi"/>
                <w:iCs/>
                <w:sz w:val="20"/>
                <w:szCs w:val="20"/>
              </w:rPr>
            </w:pPr>
          </w:p>
          <w:p w14:paraId="602D3EF8" w14:textId="309AC45F" w:rsidR="00C223CF" w:rsidRPr="0029211C" w:rsidRDefault="006153EF" w:rsidP="001274E1">
            <w:pPr>
              <w:pStyle w:val="NoSpacing"/>
              <w:rPr>
                <w:rFonts w:asciiTheme="minorHAnsi" w:hAnsiTheme="minorHAnsi" w:cstheme="minorHAnsi"/>
                <w:iCs/>
                <w:sz w:val="20"/>
                <w:szCs w:val="20"/>
              </w:rPr>
            </w:pPr>
            <w:r w:rsidRPr="007A579B">
              <w:rPr>
                <w:rFonts w:asciiTheme="minorHAnsi" w:hAnsiTheme="minorHAnsi" w:cstheme="minorHAnsi"/>
                <w:iCs/>
                <w:sz w:val="20"/>
                <w:szCs w:val="20"/>
              </w:rPr>
              <w:t>Class teacher to meet any child with a Support Plan before Parents Evenings to</w:t>
            </w:r>
            <w:r w:rsidR="007A579B">
              <w:rPr>
                <w:rFonts w:asciiTheme="minorHAnsi" w:hAnsiTheme="minorHAnsi" w:cstheme="minorHAnsi"/>
                <w:iCs/>
                <w:sz w:val="20"/>
                <w:szCs w:val="20"/>
              </w:rPr>
              <w:t xml:space="preserve"> review support plans.</w:t>
            </w:r>
          </w:p>
        </w:tc>
        <w:tc>
          <w:tcPr>
            <w:tcW w:w="2551" w:type="dxa"/>
          </w:tcPr>
          <w:p w14:paraId="1BA6E7E8" w14:textId="58ECC491" w:rsidR="006153EF" w:rsidRPr="007A579B" w:rsidRDefault="006153EF" w:rsidP="00D35910">
            <w:pPr>
              <w:rPr>
                <w:rFonts w:cstheme="minorHAnsi"/>
                <w:b/>
                <w:iCs/>
                <w:sz w:val="20"/>
                <w:szCs w:val="20"/>
              </w:rPr>
            </w:pPr>
            <w:r w:rsidRPr="007A579B">
              <w:rPr>
                <w:rFonts w:cstheme="minorHAnsi"/>
                <w:b/>
                <w:iCs/>
                <w:sz w:val="20"/>
                <w:szCs w:val="20"/>
              </w:rPr>
              <w:lastRenderedPageBreak/>
              <w:t>Short term:</w:t>
            </w:r>
          </w:p>
          <w:p w14:paraId="0E3DE657" w14:textId="3F228681" w:rsidR="00CE3F3A" w:rsidRPr="0029211C" w:rsidRDefault="00CE3F3A" w:rsidP="00D35910">
            <w:pPr>
              <w:rPr>
                <w:rFonts w:cstheme="minorHAnsi"/>
                <w:iCs/>
                <w:sz w:val="20"/>
                <w:szCs w:val="20"/>
              </w:rPr>
            </w:pPr>
            <w:r w:rsidRPr="0029211C">
              <w:rPr>
                <w:rFonts w:cstheme="minorHAnsi"/>
                <w:iCs/>
                <w:sz w:val="20"/>
                <w:szCs w:val="20"/>
              </w:rPr>
              <w:t>Support Plans are signed off by leaders and planned interventions are precise.</w:t>
            </w:r>
          </w:p>
          <w:p w14:paraId="564650BD" w14:textId="62943827" w:rsidR="006153EF" w:rsidRPr="0029211C" w:rsidRDefault="006153EF" w:rsidP="00D35910">
            <w:pPr>
              <w:rPr>
                <w:rFonts w:cstheme="minorHAnsi"/>
                <w:iCs/>
                <w:sz w:val="20"/>
                <w:szCs w:val="20"/>
              </w:rPr>
            </w:pPr>
          </w:p>
          <w:p w14:paraId="308C3E6A" w14:textId="4013D12C" w:rsidR="006153EF" w:rsidRPr="007A579B" w:rsidRDefault="006153EF" w:rsidP="00D35910">
            <w:pPr>
              <w:rPr>
                <w:rFonts w:cstheme="minorHAnsi"/>
                <w:b/>
                <w:iCs/>
                <w:sz w:val="20"/>
                <w:szCs w:val="20"/>
              </w:rPr>
            </w:pPr>
            <w:r w:rsidRPr="007A579B">
              <w:rPr>
                <w:rFonts w:cstheme="minorHAnsi"/>
                <w:b/>
                <w:iCs/>
                <w:sz w:val="20"/>
                <w:szCs w:val="20"/>
              </w:rPr>
              <w:t>Medium term:</w:t>
            </w:r>
          </w:p>
          <w:p w14:paraId="3D2DE7BD" w14:textId="04F32655" w:rsidR="006153EF" w:rsidRPr="0029211C" w:rsidRDefault="006153EF" w:rsidP="00D35910">
            <w:pPr>
              <w:rPr>
                <w:rFonts w:cstheme="minorHAnsi"/>
                <w:iCs/>
                <w:sz w:val="20"/>
                <w:szCs w:val="20"/>
              </w:rPr>
            </w:pPr>
            <w:r w:rsidRPr="0029211C">
              <w:rPr>
                <w:rFonts w:cstheme="minorHAnsi"/>
                <w:iCs/>
                <w:sz w:val="20"/>
                <w:szCs w:val="20"/>
              </w:rPr>
              <w:t xml:space="preserve">Interventions are reviewed regularly for impact and </w:t>
            </w:r>
            <w:r w:rsidR="00CE3F3A" w:rsidRPr="0029211C">
              <w:rPr>
                <w:rFonts w:cstheme="minorHAnsi"/>
                <w:iCs/>
                <w:sz w:val="20"/>
                <w:szCs w:val="20"/>
              </w:rPr>
              <w:t>adapted according to nee</w:t>
            </w:r>
            <w:r w:rsidR="0029211C" w:rsidRPr="0029211C">
              <w:rPr>
                <w:rFonts w:cstheme="minorHAnsi"/>
                <w:iCs/>
                <w:sz w:val="20"/>
                <w:szCs w:val="20"/>
              </w:rPr>
              <w:t>d.</w:t>
            </w:r>
          </w:p>
          <w:p w14:paraId="7F124ED6" w14:textId="77777777" w:rsidR="0029211C" w:rsidRPr="0029211C" w:rsidRDefault="0029211C" w:rsidP="00D35910">
            <w:pPr>
              <w:rPr>
                <w:rFonts w:cstheme="minorHAnsi"/>
                <w:iCs/>
                <w:sz w:val="20"/>
                <w:szCs w:val="20"/>
              </w:rPr>
            </w:pPr>
          </w:p>
          <w:p w14:paraId="19FDBE66" w14:textId="2B8234BC" w:rsidR="006153EF" w:rsidRPr="007A579B" w:rsidRDefault="006153EF" w:rsidP="00D35910">
            <w:pPr>
              <w:rPr>
                <w:rFonts w:cstheme="minorHAnsi"/>
                <w:b/>
                <w:iCs/>
                <w:sz w:val="20"/>
                <w:szCs w:val="20"/>
              </w:rPr>
            </w:pPr>
            <w:r w:rsidRPr="007A579B">
              <w:rPr>
                <w:rFonts w:cstheme="minorHAnsi"/>
                <w:b/>
                <w:iCs/>
                <w:sz w:val="20"/>
                <w:szCs w:val="20"/>
              </w:rPr>
              <w:t>Long term:</w:t>
            </w:r>
          </w:p>
          <w:p w14:paraId="3D9A8823" w14:textId="6B64975B" w:rsidR="00D324FD" w:rsidRPr="0029211C" w:rsidRDefault="006153EF" w:rsidP="0029211C">
            <w:pPr>
              <w:rPr>
                <w:rFonts w:cstheme="minorHAnsi"/>
                <w:iCs/>
                <w:sz w:val="20"/>
                <w:szCs w:val="20"/>
              </w:rPr>
            </w:pPr>
            <w:r w:rsidRPr="0029211C">
              <w:rPr>
                <w:rFonts w:cstheme="minorHAnsi"/>
                <w:iCs/>
                <w:sz w:val="20"/>
                <w:szCs w:val="20"/>
              </w:rPr>
              <w:t>Parental feedback evidences confidence in the schools SEND provision.</w:t>
            </w:r>
          </w:p>
          <w:p w14:paraId="0DDC0F6F" w14:textId="77777777" w:rsidR="00D324FD" w:rsidRPr="0029211C" w:rsidRDefault="00D324FD" w:rsidP="00D35910">
            <w:pPr>
              <w:rPr>
                <w:rFonts w:cstheme="minorHAnsi"/>
                <w:i/>
                <w:iCs/>
                <w:sz w:val="20"/>
                <w:szCs w:val="20"/>
              </w:rPr>
            </w:pPr>
          </w:p>
          <w:p w14:paraId="584F3D86" w14:textId="77777777" w:rsidR="00D324FD" w:rsidRPr="0029211C" w:rsidRDefault="00D324FD" w:rsidP="00D35910">
            <w:pPr>
              <w:rPr>
                <w:rFonts w:cstheme="minorHAnsi"/>
                <w:i/>
                <w:iCs/>
                <w:sz w:val="20"/>
                <w:szCs w:val="20"/>
              </w:rPr>
            </w:pPr>
          </w:p>
          <w:p w14:paraId="3534BDC3" w14:textId="77777777" w:rsidR="00D324FD" w:rsidRPr="0029211C" w:rsidRDefault="00D324FD" w:rsidP="00D35910">
            <w:pPr>
              <w:rPr>
                <w:rFonts w:cstheme="minorHAnsi"/>
                <w:i/>
                <w:iCs/>
                <w:sz w:val="20"/>
                <w:szCs w:val="20"/>
              </w:rPr>
            </w:pPr>
          </w:p>
          <w:p w14:paraId="06F996EF" w14:textId="449C6EA7" w:rsidR="00C223CF" w:rsidRPr="0029211C" w:rsidRDefault="00C223CF" w:rsidP="00D35910">
            <w:pPr>
              <w:rPr>
                <w:rFonts w:cstheme="minorHAnsi"/>
                <w:i/>
                <w:iCs/>
                <w:sz w:val="20"/>
                <w:szCs w:val="20"/>
              </w:rPr>
            </w:pPr>
          </w:p>
        </w:tc>
        <w:tc>
          <w:tcPr>
            <w:tcW w:w="2268" w:type="dxa"/>
          </w:tcPr>
          <w:p w14:paraId="29FC7811" w14:textId="021AD10F" w:rsidR="00D324FD" w:rsidRPr="0029211C" w:rsidRDefault="006153EF" w:rsidP="002B4A51">
            <w:pPr>
              <w:rPr>
                <w:iCs/>
                <w:sz w:val="20"/>
                <w:szCs w:val="20"/>
              </w:rPr>
            </w:pPr>
            <w:r w:rsidRPr="0029211C">
              <w:rPr>
                <w:iCs/>
                <w:sz w:val="20"/>
                <w:szCs w:val="20"/>
              </w:rPr>
              <w:lastRenderedPageBreak/>
              <w:t>Data reflects progress of all SEND pupils across the school as currently SEND pupils do not meet age related expectations at Y6.</w:t>
            </w:r>
          </w:p>
          <w:p w14:paraId="314382D7" w14:textId="05FF3A31" w:rsidR="006153EF" w:rsidRPr="0029211C" w:rsidRDefault="006153EF" w:rsidP="002B4A51">
            <w:pPr>
              <w:rPr>
                <w:iCs/>
                <w:sz w:val="20"/>
                <w:szCs w:val="20"/>
              </w:rPr>
            </w:pPr>
          </w:p>
          <w:p w14:paraId="2B68133D" w14:textId="177C8108" w:rsidR="006153EF" w:rsidRPr="0029211C" w:rsidRDefault="006153EF" w:rsidP="002B4A51">
            <w:pPr>
              <w:rPr>
                <w:iCs/>
                <w:sz w:val="20"/>
                <w:szCs w:val="20"/>
              </w:rPr>
            </w:pPr>
            <w:r w:rsidRPr="0029211C">
              <w:rPr>
                <w:iCs/>
                <w:sz w:val="20"/>
                <w:szCs w:val="20"/>
              </w:rPr>
              <w:t>Staff are confident to make adaptations that have greater impact on SEND pupil progress.</w:t>
            </w:r>
          </w:p>
          <w:p w14:paraId="78211746" w14:textId="2886DE1A" w:rsidR="006153EF" w:rsidRPr="0029211C" w:rsidRDefault="006153EF" w:rsidP="002B4A51">
            <w:pPr>
              <w:rPr>
                <w:iCs/>
                <w:sz w:val="20"/>
                <w:szCs w:val="20"/>
              </w:rPr>
            </w:pPr>
          </w:p>
          <w:p w14:paraId="115B236F" w14:textId="77777777" w:rsidR="00D324FD" w:rsidRPr="0029211C" w:rsidRDefault="00D324FD" w:rsidP="002B4A51">
            <w:pPr>
              <w:rPr>
                <w:i/>
                <w:iCs/>
                <w:sz w:val="20"/>
                <w:szCs w:val="20"/>
              </w:rPr>
            </w:pPr>
          </w:p>
          <w:p w14:paraId="54C5D26E" w14:textId="77777777" w:rsidR="00D324FD" w:rsidRPr="0029211C" w:rsidRDefault="00D324FD" w:rsidP="002B4A51">
            <w:pPr>
              <w:rPr>
                <w:i/>
                <w:iCs/>
                <w:sz w:val="20"/>
                <w:szCs w:val="20"/>
              </w:rPr>
            </w:pPr>
          </w:p>
          <w:p w14:paraId="218119C5" w14:textId="77777777" w:rsidR="00D324FD" w:rsidRPr="0029211C" w:rsidRDefault="00D324FD" w:rsidP="002B4A51">
            <w:pPr>
              <w:rPr>
                <w:i/>
                <w:iCs/>
                <w:sz w:val="20"/>
                <w:szCs w:val="20"/>
              </w:rPr>
            </w:pPr>
          </w:p>
          <w:p w14:paraId="4A6BBC24" w14:textId="4C5DE4DA" w:rsidR="00C223CF" w:rsidRPr="0029211C" w:rsidRDefault="00C223CF" w:rsidP="002B4A51">
            <w:pPr>
              <w:rPr>
                <w:rFonts w:cstheme="minorHAnsi"/>
                <w:i/>
                <w:iCs/>
                <w:sz w:val="20"/>
                <w:szCs w:val="20"/>
              </w:rPr>
            </w:pPr>
          </w:p>
        </w:tc>
        <w:tc>
          <w:tcPr>
            <w:tcW w:w="1560" w:type="dxa"/>
          </w:tcPr>
          <w:p w14:paraId="001489F5" w14:textId="77777777" w:rsidR="00C223CF" w:rsidRPr="0029211C" w:rsidRDefault="006153EF" w:rsidP="002B4A51">
            <w:pPr>
              <w:rPr>
                <w:rFonts w:cstheme="minorHAnsi"/>
                <w:sz w:val="20"/>
                <w:szCs w:val="20"/>
              </w:rPr>
            </w:pPr>
            <w:r w:rsidRPr="0029211C">
              <w:rPr>
                <w:rFonts w:cstheme="minorHAnsi"/>
                <w:sz w:val="20"/>
                <w:szCs w:val="20"/>
              </w:rPr>
              <w:t>RV</w:t>
            </w:r>
          </w:p>
          <w:p w14:paraId="43EA469C" w14:textId="77777777" w:rsidR="006153EF" w:rsidRPr="0029211C" w:rsidRDefault="006153EF" w:rsidP="002B4A51">
            <w:pPr>
              <w:rPr>
                <w:rFonts w:cstheme="minorHAnsi"/>
                <w:sz w:val="20"/>
                <w:szCs w:val="20"/>
              </w:rPr>
            </w:pPr>
            <w:r w:rsidRPr="0029211C">
              <w:rPr>
                <w:rFonts w:cstheme="minorHAnsi"/>
                <w:sz w:val="20"/>
                <w:szCs w:val="20"/>
              </w:rPr>
              <w:t>TG</w:t>
            </w:r>
          </w:p>
          <w:p w14:paraId="11D3CAC1" w14:textId="1797723D" w:rsidR="006153EF" w:rsidRPr="0029211C" w:rsidRDefault="006153EF" w:rsidP="002B4A51">
            <w:pPr>
              <w:rPr>
                <w:rFonts w:cstheme="minorHAnsi"/>
                <w:sz w:val="20"/>
                <w:szCs w:val="20"/>
              </w:rPr>
            </w:pPr>
            <w:r w:rsidRPr="0029211C">
              <w:rPr>
                <w:rFonts w:cstheme="minorHAnsi"/>
                <w:sz w:val="20"/>
                <w:szCs w:val="20"/>
              </w:rPr>
              <w:t>All staff</w:t>
            </w:r>
          </w:p>
        </w:tc>
        <w:tc>
          <w:tcPr>
            <w:tcW w:w="1559" w:type="dxa"/>
          </w:tcPr>
          <w:p w14:paraId="35DCEB72" w14:textId="1A037608" w:rsidR="00C223CF" w:rsidRPr="0029211C" w:rsidRDefault="00C223CF" w:rsidP="002B4A51">
            <w:pPr>
              <w:rPr>
                <w:rFonts w:cstheme="minorHAnsi"/>
                <w:sz w:val="20"/>
                <w:szCs w:val="20"/>
              </w:rPr>
            </w:pPr>
          </w:p>
        </w:tc>
      </w:tr>
      <w:tr w:rsidR="00A93F41" w:rsidRPr="00C94488" w14:paraId="2C105ADD" w14:textId="77777777" w:rsidTr="532A51B3">
        <w:trPr>
          <w:trHeight w:val="56"/>
        </w:trPr>
        <w:tc>
          <w:tcPr>
            <w:tcW w:w="1955" w:type="dxa"/>
          </w:tcPr>
          <w:p w14:paraId="1F73B59D" w14:textId="4924710B" w:rsidR="00A93F41" w:rsidRPr="000F6A0B" w:rsidRDefault="00F56395" w:rsidP="002B4A51">
            <w:pPr>
              <w:rPr>
                <w:rStyle w:val="normaltextrun"/>
                <w:rFonts w:cstheme="minorHAnsi"/>
                <w:bdr w:val="none" w:sz="0" w:space="0" w:color="auto" w:frame="1"/>
              </w:rPr>
            </w:pPr>
            <w:r w:rsidRPr="00F56395">
              <w:rPr>
                <w:rStyle w:val="normaltextrun"/>
                <w:rFonts w:cstheme="minorHAnsi"/>
                <w:b/>
                <w:bdr w:val="none" w:sz="0" w:space="0" w:color="auto" w:frame="1"/>
              </w:rPr>
              <w:t>Develop</w:t>
            </w:r>
            <w:r w:rsidR="00A93F41" w:rsidRPr="00F56395">
              <w:rPr>
                <w:rStyle w:val="normaltextrun"/>
                <w:rFonts w:cstheme="minorHAnsi"/>
                <w:b/>
                <w:bdr w:val="none" w:sz="0" w:space="0" w:color="auto" w:frame="1"/>
              </w:rPr>
              <w:t xml:space="preserve"> all staff in effective </w:t>
            </w:r>
            <w:r w:rsidR="00265B8D" w:rsidRPr="00F56395">
              <w:rPr>
                <w:rStyle w:val="normaltextrun"/>
                <w:rFonts w:cstheme="minorHAnsi"/>
                <w:b/>
                <w:bdr w:val="none" w:sz="0" w:space="0" w:color="auto" w:frame="1"/>
              </w:rPr>
              <w:t>leadership</w:t>
            </w:r>
            <w:r w:rsidR="00A93F41" w:rsidRPr="00F56395">
              <w:rPr>
                <w:rStyle w:val="normaltextrun"/>
                <w:rFonts w:cstheme="minorHAnsi"/>
                <w:b/>
                <w:bdr w:val="none" w:sz="0" w:space="0" w:color="auto" w:frame="1"/>
              </w:rPr>
              <w:t xml:space="preserve"> of their </w:t>
            </w:r>
            <w:r w:rsidR="00265B8D" w:rsidRPr="00F56395">
              <w:rPr>
                <w:rStyle w:val="normaltextrun"/>
                <w:rFonts w:cstheme="minorHAnsi"/>
                <w:b/>
                <w:bdr w:val="none" w:sz="0" w:space="0" w:color="auto" w:frame="1"/>
              </w:rPr>
              <w:t>curriculum areas</w:t>
            </w:r>
            <w:r w:rsidR="00A93F41" w:rsidRPr="000F6A0B">
              <w:rPr>
                <w:rStyle w:val="normaltextrun"/>
                <w:rFonts w:cstheme="minorHAnsi"/>
                <w:bdr w:val="none" w:sz="0" w:space="0" w:color="auto" w:frame="1"/>
              </w:rPr>
              <w:t>.</w:t>
            </w:r>
          </w:p>
        </w:tc>
        <w:tc>
          <w:tcPr>
            <w:tcW w:w="2581" w:type="dxa"/>
          </w:tcPr>
          <w:p w14:paraId="350B0F5E" w14:textId="6E061605" w:rsidR="00A93F41" w:rsidRPr="000F6A0B" w:rsidRDefault="003277ED" w:rsidP="007326E6">
            <w:r>
              <w:t>Monitoring and Assessment</w:t>
            </w:r>
            <w:r w:rsidR="00A93F41" w:rsidRPr="000F6A0B">
              <w:t xml:space="preserve"> cycle to be implemented for all areas of curriculum responsibility.</w:t>
            </w:r>
          </w:p>
        </w:tc>
        <w:tc>
          <w:tcPr>
            <w:tcW w:w="2552" w:type="dxa"/>
          </w:tcPr>
          <w:p w14:paraId="426FB5F2" w14:textId="2566DBBE" w:rsidR="00A93F41" w:rsidRDefault="003277ED" w:rsidP="006153EF">
            <w:pPr>
              <w:pStyle w:val="NoSpacing"/>
              <w:rPr>
                <w:rFonts w:asciiTheme="minorHAnsi" w:hAnsiTheme="minorHAnsi" w:cstheme="minorHAnsi"/>
                <w:iCs/>
                <w:sz w:val="22"/>
                <w:szCs w:val="22"/>
              </w:rPr>
            </w:pPr>
            <w:r>
              <w:rPr>
                <w:rFonts w:asciiTheme="minorHAnsi" w:hAnsiTheme="minorHAnsi" w:cstheme="minorHAnsi"/>
                <w:iCs/>
                <w:sz w:val="22"/>
                <w:szCs w:val="22"/>
              </w:rPr>
              <w:t>SLT will mentor and model.</w:t>
            </w:r>
          </w:p>
          <w:p w14:paraId="7608D665" w14:textId="77777777" w:rsidR="00BA0992" w:rsidRPr="000F6A0B" w:rsidRDefault="00BA0992" w:rsidP="006153EF">
            <w:pPr>
              <w:pStyle w:val="NoSpacing"/>
              <w:rPr>
                <w:rFonts w:asciiTheme="minorHAnsi" w:hAnsiTheme="minorHAnsi" w:cstheme="minorHAnsi"/>
                <w:iCs/>
                <w:sz w:val="22"/>
                <w:szCs w:val="22"/>
              </w:rPr>
            </w:pPr>
          </w:p>
          <w:p w14:paraId="75EFC966" w14:textId="4233AFC9" w:rsidR="00A93F41" w:rsidRPr="000F6A0B" w:rsidRDefault="00A93F41" w:rsidP="006153EF">
            <w:pPr>
              <w:pStyle w:val="NoSpacing"/>
              <w:rPr>
                <w:rFonts w:asciiTheme="minorHAnsi" w:hAnsiTheme="minorHAnsi" w:cstheme="minorHAnsi"/>
                <w:iCs/>
                <w:sz w:val="22"/>
                <w:szCs w:val="22"/>
              </w:rPr>
            </w:pPr>
            <w:r w:rsidRPr="000F6A0B">
              <w:rPr>
                <w:rFonts w:asciiTheme="minorHAnsi" w:hAnsiTheme="minorHAnsi" w:cstheme="minorHAnsi"/>
                <w:iCs/>
                <w:sz w:val="22"/>
                <w:szCs w:val="22"/>
              </w:rPr>
              <w:t xml:space="preserve">Rolling </w:t>
            </w:r>
            <w:proofErr w:type="spellStart"/>
            <w:r w:rsidRPr="000F6A0B">
              <w:rPr>
                <w:rFonts w:asciiTheme="minorHAnsi" w:hAnsiTheme="minorHAnsi" w:cstheme="minorHAnsi"/>
                <w:iCs/>
                <w:sz w:val="22"/>
                <w:szCs w:val="22"/>
              </w:rPr>
              <w:t>programme</w:t>
            </w:r>
            <w:proofErr w:type="spellEnd"/>
            <w:r w:rsidRPr="000F6A0B">
              <w:rPr>
                <w:rFonts w:asciiTheme="minorHAnsi" w:hAnsiTheme="minorHAnsi" w:cstheme="minorHAnsi"/>
                <w:iCs/>
                <w:sz w:val="22"/>
                <w:szCs w:val="22"/>
              </w:rPr>
              <w:t xml:space="preserve"> of focus for staff to ensure each subject has time. </w:t>
            </w:r>
          </w:p>
          <w:p w14:paraId="53EB8FFB" w14:textId="0EFF617C" w:rsidR="00A93F41" w:rsidRPr="000F6A0B" w:rsidRDefault="00A93F41" w:rsidP="006153EF">
            <w:pPr>
              <w:pStyle w:val="NoSpacing"/>
              <w:rPr>
                <w:rFonts w:asciiTheme="minorHAnsi" w:hAnsiTheme="minorHAnsi" w:cstheme="minorHAnsi"/>
                <w:iCs/>
                <w:sz w:val="22"/>
                <w:szCs w:val="22"/>
              </w:rPr>
            </w:pPr>
          </w:p>
          <w:p w14:paraId="764B8897" w14:textId="2CE41F61" w:rsidR="00A93F41" w:rsidRPr="000F6A0B" w:rsidRDefault="00A93F41" w:rsidP="006153EF">
            <w:pPr>
              <w:pStyle w:val="NoSpacing"/>
              <w:rPr>
                <w:rFonts w:asciiTheme="minorHAnsi" w:hAnsiTheme="minorHAnsi" w:cstheme="minorHAnsi"/>
                <w:iCs/>
                <w:sz w:val="22"/>
                <w:szCs w:val="22"/>
              </w:rPr>
            </w:pPr>
            <w:r w:rsidRPr="000F6A0B">
              <w:rPr>
                <w:rFonts w:asciiTheme="minorHAnsi" w:hAnsiTheme="minorHAnsi" w:cstheme="minorHAnsi"/>
                <w:iCs/>
                <w:sz w:val="22"/>
                <w:szCs w:val="22"/>
              </w:rPr>
              <w:t>Release time for staff</w:t>
            </w:r>
            <w:r w:rsidR="000F6A0B" w:rsidRPr="000F6A0B">
              <w:rPr>
                <w:rFonts w:asciiTheme="minorHAnsi" w:hAnsiTheme="minorHAnsi" w:cstheme="minorHAnsi"/>
                <w:iCs/>
                <w:sz w:val="22"/>
                <w:szCs w:val="22"/>
              </w:rPr>
              <w:t xml:space="preserve"> to monitor and lead staff meetings.</w:t>
            </w:r>
            <w:r w:rsidRPr="000F6A0B">
              <w:rPr>
                <w:rFonts w:asciiTheme="minorHAnsi" w:hAnsiTheme="minorHAnsi" w:cstheme="minorHAnsi"/>
                <w:iCs/>
                <w:sz w:val="22"/>
                <w:szCs w:val="22"/>
              </w:rPr>
              <w:t xml:space="preserve"> </w:t>
            </w:r>
          </w:p>
          <w:p w14:paraId="28C89149" w14:textId="77777777" w:rsidR="00A93F41" w:rsidRPr="000F6A0B" w:rsidRDefault="00A93F41" w:rsidP="006153EF">
            <w:pPr>
              <w:pStyle w:val="NoSpacing"/>
              <w:rPr>
                <w:rFonts w:asciiTheme="minorHAnsi" w:hAnsiTheme="minorHAnsi" w:cstheme="minorHAnsi"/>
                <w:iCs/>
                <w:sz w:val="22"/>
                <w:szCs w:val="22"/>
              </w:rPr>
            </w:pPr>
          </w:p>
          <w:p w14:paraId="00E4FBD1" w14:textId="5735FC24" w:rsidR="00A93F41" w:rsidRPr="000F6A0B" w:rsidRDefault="00A93F41" w:rsidP="006153EF">
            <w:pPr>
              <w:pStyle w:val="NoSpacing"/>
              <w:rPr>
                <w:rFonts w:asciiTheme="minorHAnsi" w:hAnsiTheme="minorHAnsi" w:cstheme="minorHAnsi"/>
                <w:iCs/>
                <w:sz w:val="22"/>
                <w:szCs w:val="22"/>
              </w:rPr>
            </w:pPr>
            <w:r w:rsidRPr="000F6A0B">
              <w:rPr>
                <w:rFonts w:asciiTheme="minorHAnsi" w:hAnsiTheme="minorHAnsi" w:cstheme="minorHAnsi"/>
                <w:iCs/>
                <w:sz w:val="22"/>
                <w:szCs w:val="22"/>
              </w:rPr>
              <w:t>Support staff with effective Action Plans for the year ahead for their subjects using the Trust model</w:t>
            </w:r>
            <w:r w:rsidR="00BA0992">
              <w:rPr>
                <w:rFonts w:asciiTheme="minorHAnsi" w:hAnsiTheme="minorHAnsi" w:cstheme="minorHAnsi"/>
                <w:iCs/>
                <w:sz w:val="22"/>
                <w:szCs w:val="22"/>
              </w:rPr>
              <w:t xml:space="preserve"> – (Sept 24)</w:t>
            </w:r>
          </w:p>
          <w:p w14:paraId="05D9A8A9" w14:textId="77777777" w:rsidR="00A93F41" w:rsidRPr="000F6A0B" w:rsidRDefault="00A93F41" w:rsidP="006153EF">
            <w:pPr>
              <w:pStyle w:val="NoSpacing"/>
              <w:rPr>
                <w:rFonts w:asciiTheme="minorHAnsi" w:hAnsiTheme="minorHAnsi" w:cstheme="minorHAnsi"/>
                <w:iCs/>
                <w:sz w:val="22"/>
                <w:szCs w:val="22"/>
              </w:rPr>
            </w:pPr>
          </w:p>
          <w:p w14:paraId="04595FFF" w14:textId="67B38082" w:rsidR="00A93F41" w:rsidRPr="000F6A0B" w:rsidRDefault="00A93F41" w:rsidP="006153EF">
            <w:pPr>
              <w:pStyle w:val="NoSpacing"/>
              <w:rPr>
                <w:rFonts w:asciiTheme="minorHAnsi" w:hAnsiTheme="minorHAnsi" w:cstheme="minorHAnsi"/>
                <w:iCs/>
                <w:sz w:val="22"/>
                <w:szCs w:val="22"/>
              </w:rPr>
            </w:pPr>
            <w:r w:rsidRPr="000F6A0B">
              <w:rPr>
                <w:rFonts w:asciiTheme="minorHAnsi" w:hAnsiTheme="minorHAnsi" w:cstheme="minorHAnsi"/>
                <w:iCs/>
                <w:sz w:val="22"/>
                <w:szCs w:val="22"/>
              </w:rPr>
              <w:t xml:space="preserve">Subject network meetings, relevant CPD. </w:t>
            </w:r>
          </w:p>
        </w:tc>
        <w:tc>
          <w:tcPr>
            <w:tcW w:w="2551" w:type="dxa"/>
          </w:tcPr>
          <w:p w14:paraId="0CE4FF50" w14:textId="5346809F" w:rsidR="00A93F41" w:rsidRDefault="00A93F41" w:rsidP="00D35910">
            <w:pPr>
              <w:rPr>
                <w:rFonts w:cstheme="minorHAnsi"/>
                <w:iCs/>
              </w:rPr>
            </w:pPr>
            <w:r w:rsidRPr="000F6A0B">
              <w:rPr>
                <w:rFonts w:cstheme="minorHAnsi"/>
                <w:iCs/>
              </w:rPr>
              <w:t xml:space="preserve">Staff feel well </w:t>
            </w:r>
            <w:r w:rsidR="000F6A0B" w:rsidRPr="000F6A0B">
              <w:rPr>
                <w:rFonts w:cstheme="minorHAnsi"/>
                <w:iCs/>
              </w:rPr>
              <w:t>supported in the leadership of multiple subject areas through regular check in’s and coaching from SLT.</w:t>
            </w:r>
          </w:p>
          <w:p w14:paraId="52C147D3" w14:textId="5BED515A" w:rsidR="00445CE7" w:rsidRDefault="00445CE7" w:rsidP="00D35910">
            <w:pPr>
              <w:rPr>
                <w:rFonts w:cstheme="minorHAnsi"/>
                <w:iCs/>
              </w:rPr>
            </w:pPr>
          </w:p>
          <w:p w14:paraId="3A56D285" w14:textId="2CD97B38" w:rsidR="00445CE7" w:rsidRDefault="00445CE7" w:rsidP="00D35910">
            <w:pPr>
              <w:rPr>
                <w:rFonts w:cstheme="minorHAnsi"/>
                <w:iCs/>
              </w:rPr>
            </w:pPr>
            <w:r>
              <w:rPr>
                <w:rFonts w:cstheme="minorHAnsi"/>
                <w:iCs/>
              </w:rPr>
              <w:t>Subject leaders use monitoring and assessment to have a strategic overview of their subject.</w:t>
            </w:r>
          </w:p>
          <w:p w14:paraId="0E70E4FF" w14:textId="77777777" w:rsidR="000F6A0B" w:rsidRDefault="000F6A0B" w:rsidP="00D35910">
            <w:pPr>
              <w:rPr>
                <w:rFonts w:cstheme="minorHAnsi"/>
                <w:iCs/>
              </w:rPr>
            </w:pPr>
          </w:p>
          <w:p w14:paraId="73C45AC1" w14:textId="2AD22C4E" w:rsidR="000F6A0B" w:rsidRPr="000F6A0B" w:rsidRDefault="000F6A0B" w:rsidP="00D35910">
            <w:pPr>
              <w:rPr>
                <w:rFonts w:cstheme="minorHAnsi"/>
                <w:iCs/>
              </w:rPr>
            </w:pPr>
          </w:p>
        </w:tc>
        <w:tc>
          <w:tcPr>
            <w:tcW w:w="2268" w:type="dxa"/>
          </w:tcPr>
          <w:p w14:paraId="61BFB543" w14:textId="77777777" w:rsidR="00A93F41" w:rsidRDefault="00445CE7" w:rsidP="002B4A51">
            <w:pPr>
              <w:rPr>
                <w:rFonts w:cstheme="minorHAnsi"/>
                <w:iCs/>
              </w:rPr>
            </w:pPr>
            <w:r>
              <w:rPr>
                <w:rFonts w:cstheme="minorHAnsi"/>
                <w:iCs/>
              </w:rPr>
              <w:t>Effective and strategic leadership (drive, independent, resilient, knowledgeable, expert)</w:t>
            </w:r>
          </w:p>
          <w:p w14:paraId="2D68101B" w14:textId="77777777" w:rsidR="00445CE7" w:rsidRDefault="00445CE7" w:rsidP="002B4A51">
            <w:pPr>
              <w:rPr>
                <w:iCs/>
              </w:rPr>
            </w:pPr>
          </w:p>
          <w:p w14:paraId="7F9C0654" w14:textId="77777777" w:rsidR="00445CE7" w:rsidRDefault="00445CE7" w:rsidP="002B4A51">
            <w:pPr>
              <w:rPr>
                <w:iCs/>
              </w:rPr>
            </w:pPr>
            <w:r>
              <w:rPr>
                <w:iCs/>
              </w:rPr>
              <w:t>Whole school strategic overview</w:t>
            </w:r>
          </w:p>
          <w:p w14:paraId="1AE8E121" w14:textId="77777777" w:rsidR="00445CE7" w:rsidRDefault="00445CE7" w:rsidP="002B4A51">
            <w:pPr>
              <w:rPr>
                <w:iCs/>
              </w:rPr>
            </w:pPr>
          </w:p>
          <w:p w14:paraId="4EDA82E4" w14:textId="61DC6BFC" w:rsidR="00445CE7" w:rsidRPr="000F6A0B" w:rsidRDefault="00445CE7" w:rsidP="002B4A51">
            <w:pPr>
              <w:rPr>
                <w:iCs/>
              </w:rPr>
            </w:pPr>
            <w:r>
              <w:rPr>
                <w:iCs/>
              </w:rPr>
              <w:t>Improved standards across school</w:t>
            </w:r>
          </w:p>
        </w:tc>
        <w:tc>
          <w:tcPr>
            <w:tcW w:w="1560" w:type="dxa"/>
          </w:tcPr>
          <w:p w14:paraId="407B85AE" w14:textId="77777777" w:rsidR="00A93F41" w:rsidRDefault="00265B8D" w:rsidP="002B4A51">
            <w:pPr>
              <w:rPr>
                <w:rFonts w:cstheme="minorHAnsi"/>
              </w:rPr>
            </w:pPr>
            <w:r>
              <w:rPr>
                <w:rFonts w:cstheme="minorHAnsi"/>
              </w:rPr>
              <w:t>RV</w:t>
            </w:r>
          </w:p>
          <w:p w14:paraId="61160B0F" w14:textId="77777777" w:rsidR="00265B8D" w:rsidRDefault="00265B8D" w:rsidP="002B4A51">
            <w:pPr>
              <w:rPr>
                <w:rFonts w:cstheme="minorHAnsi"/>
              </w:rPr>
            </w:pPr>
            <w:r>
              <w:rPr>
                <w:rFonts w:cstheme="minorHAnsi"/>
              </w:rPr>
              <w:t>AH</w:t>
            </w:r>
            <w:r>
              <w:rPr>
                <w:rFonts w:cstheme="minorHAnsi"/>
              </w:rPr>
              <w:br/>
              <w:t>AB</w:t>
            </w:r>
          </w:p>
          <w:p w14:paraId="676C0A5D" w14:textId="77777777" w:rsidR="00D174F0" w:rsidRDefault="00D174F0" w:rsidP="002B4A51">
            <w:pPr>
              <w:rPr>
                <w:rFonts w:cstheme="minorHAnsi"/>
              </w:rPr>
            </w:pPr>
          </w:p>
          <w:p w14:paraId="2FDC4A82" w14:textId="074824D9" w:rsidR="00D174F0" w:rsidRPr="000F6A0B" w:rsidRDefault="00D174F0" w:rsidP="002B4A51">
            <w:pPr>
              <w:rPr>
                <w:rFonts w:cstheme="minorHAnsi"/>
              </w:rPr>
            </w:pPr>
            <w:r>
              <w:rPr>
                <w:rFonts w:cstheme="minorHAnsi"/>
              </w:rPr>
              <w:t>Middle leaders</w:t>
            </w:r>
          </w:p>
        </w:tc>
        <w:tc>
          <w:tcPr>
            <w:tcW w:w="1559" w:type="dxa"/>
          </w:tcPr>
          <w:p w14:paraId="3123235C" w14:textId="77777777" w:rsidR="00A93F41" w:rsidRPr="000F6A0B" w:rsidRDefault="00A93F41" w:rsidP="002B4A51">
            <w:pPr>
              <w:rPr>
                <w:rFonts w:cstheme="minorHAnsi"/>
              </w:rPr>
            </w:pPr>
          </w:p>
        </w:tc>
      </w:tr>
    </w:tbl>
    <w:p w14:paraId="683AC94A" w14:textId="5B9714D5" w:rsidR="0029211C" w:rsidRDefault="0029211C"/>
    <w:p w14:paraId="6AF850F4" w14:textId="2DF5DB9C" w:rsidR="00445CE7" w:rsidRPr="00C94488" w:rsidRDefault="00445CE7" w:rsidP="268A956A"/>
    <w:tbl>
      <w:tblPr>
        <w:tblStyle w:val="TableGrid"/>
        <w:tblW w:w="15168" w:type="dxa"/>
        <w:tblInd w:w="-572" w:type="dxa"/>
        <w:tblLook w:val="04A0" w:firstRow="1" w:lastRow="0" w:firstColumn="1" w:lastColumn="0" w:noHBand="0" w:noVBand="1"/>
      </w:tblPr>
      <w:tblGrid>
        <w:gridCol w:w="1965"/>
        <w:gridCol w:w="2115"/>
        <w:gridCol w:w="2265"/>
        <w:gridCol w:w="2265"/>
        <w:gridCol w:w="3581"/>
        <w:gridCol w:w="1701"/>
        <w:gridCol w:w="1276"/>
      </w:tblGrid>
      <w:tr w:rsidR="00C94488" w:rsidRPr="00C94488" w14:paraId="2AA55E07" w14:textId="77777777" w:rsidTr="4F253332">
        <w:tc>
          <w:tcPr>
            <w:tcW w:w="15168" w:type="dxa"/>
            <w:gridSpan w:val="7"/>
            <w:shd w:val="clear" w:color="auto" w:fill="B4C6E7" w:themeFill="accent1" w:themeFillTint="66"/>
          </w:tcPr>
          <w:p w14:paraId="5B46E1CC" w14:textId="77777777" w:rsidR="007822FC" w:rsidRDefault="000C411C" w:rsidP="00AF65FA">
            <w:pPr>
              <w:jc w:val="center"/>
              <w:rPr>
                <w:b/>
                <w:bCs/>
                <w:sz w:val="36"/>
                <w:szCs w:val="36"/>
              </w:rPr>
            </w:pPr>
            <w:r w:rsidRPr="00C94488">
              <w:rPr>
                <w:b/>
                <w:bCs/>
                <w:sz w:val="36"/>
                <w:szCs w:val="36"/>
              </w:rPr>
              <w:lastRenderedPageBreak/>
              <w:t>Quality of Education</w:t>
            </w:r>
            <w:r w:rsidR="009229B7">
              <w:rPr>
                <w:b/>
                <w:bCs/>
                <w:sz w:val="36"/>
                <w:szCs w:val="36"/>
              </w:rPr>
              <w:t xml:space="preserve"> </w:t>
            </w:r>
          </w:p>
          <w:p w14:paraId="7416D2E4" w14:textId="74C8ED5C" w:rsidR="000C411C" w:rsidRPr="00C434A1" w:rsidRDefault="009229B7" w:rsidP="00AF65FA">
            <w:pPr>
              <w:jc w:val="center"/>
              <w:rPr>
                <w:b/>
                <w:bCs/>
                <w:sz w:val="24"/>
                <w:szCs w:val="24"/>
              </w:rPr>
            </w:pPr>
            <w:r w:rsidRPr="00C434A1">
              <w:rPr>
                <w:b/>
                <w:bCs/>
                <w:sz w:val="24"/>
                <w:szCs w:val="24"/>
              </w:rPr>
              <w:t>(Standards)</w:t>
            </w:r>
          </w:p>
        </w:tc>
      </w:tr>
      <w:tr w:rsidR="00C94488" w:rsidRPr="00C94488" w14:paraId="585786AF" w14:textId="77777777" w:rsidTr="4F253332">
        <w:tc>
          <w:tcPr>
            <w:tcW w:w="15168" w:type="dxa"/>
            <w:gridSpan w:val="7"/>
            <w:shd w:val="clear" w:color="auto" w:fill="auto"/>
          </w:tcPr>
          <w:p w14:paraId="25150D48" w14:textId="77777777" w:rsidR="000C411C" w:rsidRPr="00AF65FA" w:rsidRDefault="000C411C" w:rsidP="002B4A51">
            <w:pPr>
              <w:rPr>
                <w:rFonts w:cstheme="minorHAnsi"/>
                <w:b/>
                <w:bCs/>
              </w:rPr>
            </w:pPr>
            <w:r w:rsidRPr="00AF65FA">
              <w:rPr>
                <w:rFonts w:cstheme="minorHAnsi"/>
                <w:b/>
                <w:bCs/>
              </w:rPr>
              <w:t>Strengths:</w:t>
            </w:r>
          </w:p>
          <w:p w14:paraId="734DD04B" w14:textId="77777777" w:rsidR="002F34FC" w:rsidRDefault="002F34FC" w:rsidP="000C411C">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 xml:space="preserve">OLST is above the national average in all areas – EYFS, Phonics, MTC and KS2 Reading, Writing and </w:t>
            </w:r>
            <w:proofErr w:type="spellStart"/>
            <w:r>
              <w:rPr>
                <w:rFonts w:asciiTheme="minorHAnsi" w:hAnsiTheme="minorHAnsi" w:cstheme="minorHAnsi"/>
                <w:sz w:val="22"/>
                <w:szCs w:val="22"/>
              </w:rPr>
              <w:t>Maths</w:t>
            </w:r>
            <w:proofErr w:type="spellEnd"/>
            <w:r>
              <w:rPr>
                <w:rFonts w:asciiTheme="minorHAnsi" w:hAnsiTheme="minorHAnsi" w:cstheme="minorHAnsi"/>
                <w:sz w:val="22"/>
                <w:szCs w:val="22"/>
              </w:rPr>
              <w:t xml:space="preserve">. </w:t>
            </w:r>
          </w:p>
          <w:p w14:paraId="1B48F123" w14:textId="68A5CC39" w:rsidR="000C411C" w:rsidRPr="00AF65FA" w:rsidRDefault="002F34FC" w:rsidP="000C411C">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GD proportions</w:t>
            </w:r>
            <w:r w:rsidR="00BA0992">
              <w:rPr>
                <w:rFonts w:asciiTheme="minorHAnsi" w:hAnsiTheme="minorHAnsi" w:cstheme="minorHAnsi"/>
                <w:sz w:val="22"/>
                <w:szCs w:val="22"/>
              </w:rPr>
              <w:t xml:space="preserve"> improved at the end of KS2</w:t>
            </w:r>
            <w:r w:rsidR="000C411C" w:rsidRPr="00AF65FA">
              <w:rPr>
                <w:rFonts w:asciiTheme="minorHAnsi" w:hAnsiTheme="minorHAnsi" w:cstheme="minorHAnsi"/>
                <w:sz w:val="22"/>
                <w:szCs w:val="22"/>
              </w:rPr>
              <w:tab/>
            </w:r>
            <w:r w:rsidR="000C411C" w:rsidRPr="00AF65FA">
              <w:rPr>
                <w:rFonts w:asciiTheme="minorHAnsi" w:hAnsiTheme="minorHAnsi" w:cstheme="minorHAnsi"/>
                <w:sz w:val="22"/>
                <w:szCs w:val="22"/>
              </w:rPr>
              <w:tab/>
            </w:r>
            <w:r w:rsidR="000C411C" w:rsidRPr="00AF65FA">
              <w:rPr>
                <w:rFonts w:asciiTheme="minorHAnsi" w:hAnsiTheme="minorHAnsi" w:cstheme="minorHAnsi"/>
                <w:sz w:val="22"/>
                <w:szCs w:val="22"/>
              </w:rPr>
              <w:tab/>
            </w:r>
            <w:r w:rsidR="000C411C" w:rsidRPr="00AF65FA">
              <w:rPr>
                <w:rFonts w:asciiTheme="minorHAnsi" w:hAnsiTheme="minorHAnsi" w:cstheme="minorHAnsi"/>
                <w:sz w:val="22"/>
                <w:szCs w:val="22"/>
              </w:rPr>
              <w:tab/>
            </w:r>
            <w:r w:rsidR="000C411C" w:rsidRPr="00AF65FA">
              <w:rPr>
                <w:rFonts w:asciiTheme="minorHAnsi" w:hAnsiTheme="minorHAnsi" w:cstheme="minorHAnsi"/>
                <w:sz w:val="22"/>
                <w:szCs w:val="22"/>
              </w:rPr>
              <w:tab/>
            </w:r>
          </w:p>
        </w:tc>
      </w:tr>
      <w:tr w:rsidR="00C94488" w:rsidRPr="00C94488" w14:paraId="567353D5" w14:textId="77777777" w:rsidTr="4F253332">
        <w:tc>
          <w:tcPr>
            <w:tcW w:w="15168" w:type="dxa"/>
            <w:gridSpan w:val="7"/>
          </w:tcPr>
          <w:p w14:paraId="30D6BF8B" w14:textId="30ED9823" w:rsidR="000C411C" w:rsidRPr="00AF65FA" w:rsidRDefault="000C411C" w:rsidP="5A81D410">
            <w:pPr>
              <w:pStyle w:val="NoSpacing"/>
              <w:rPr>
                <w:rFonts w:asciiTheme="minorHAnsi" w:hAnsiTheme="minorHAnsi" w:cstheme="minorBidi"/>
                <w:b/>
                <w:bCs/>
                <w:sz w:val="22"/>
                <w:szCs w:val="22"/>
              </w:rPr>
            </w:pPr>
            <w:r w:rsidRPr="5A81D410">
              <w:rPr>
                <w:rFonts w:asciiTheme="minorHAnsi" w:hAnsiTheme="minorHAnsi" w:cstheme="minorBidi"/>
                <w:b/>
                <w:bCs/>
                <w:sz w:val="22"/>
                <w:szCs w:val="22"/>
              </w:rPr>
              <w:t xml:space="preserve">Priority for Improvement: </w:t>
            </w:r>
            <w:r w:rsidR="1FB2EB16" w:rsidRPr="5A81D410">
              <w:rPr>
                <w:rFonts w:asciiTheme="minorHAnsi" w:hAnsiTheme="minorHAnsi" w:cstheme="minorBidi"/>
                <w:b/>
                <w:bCs/>
                <w:sz w:val="22"/>
                <w:szCs w:val="22"/>
              </w:rPr>
              <w:t xml:space="preserve"> </w:t>
            </w:r>
          </w:p>
          <w:p w14:paraId="21C4D8CC" w14:textId="6A7AC1D0" w:rsidR="000C411C" w:rsidRPr="00BA0992" w:rsidRDefault="002F34FC" w:rsidP="000C411C">
            <w:pPr>
              <w:pStyle w:val="ListParagraph"/>
              <w:numPr>
                <w:ilvl w:val="0"/>
                <w:numId w:val="14"/>
              </w:numPr>
              <w:rPr>
                <w:rFonts w:cstheme="minorHAnsi"/>
                <w:b/>
                <w:color w:val="002060"/>
              </w:rPr>
            </w:pPr>
            <w:r w:rsidRPr="00BA0992">
              <w:rPr>
                <w:b/>
                <w:color w:val="002060"/>
              </w:rPr>
              <w:t>Improve proportions of children achieving GD in Maths from 19% at KS2</w:t>
            </w:r>
            <w:r w:rsidR="00BA0992">
              <w:rPr>
                <w:b/>
                <w:color w:val="002060"/>
              </w:rPr>
              <w:t xml:space="preserve"> and in all classes across the school. </w:t>
            </w:r>
          </w:p>
          <w:p w14:paraId="397EF46A" w14:textId="7471B5F1" w:rsidR="00A93F41" w:rsidRPr="00AF65FA" w:rsidRDefault="00A93F41" w:rsidP="000C411C">
            <w:pPr>
              <w:pStyle w:val="ListParagraph"/>
              <w:numPr>
                <w:ilvl w:val="0"/>
                <w:numId w:val="14"/>
              </w:numPr>
              <w:rPr>
                <w:rFonts w:cstheme="minorHAnsi"/>
              </w:rPr>
            </w:pPr>
            <w:r w:rsidRPr="00BA0992">
              <w:rPr>
                <w:rFonts w:cstheme="minorHAnsi"/>
                <w:b/>
                <w:color w:val="002060"/>
              </w:rPr>
              <w:t xml:space="preserve">A consistent </w:t>
            </w:r>
            <w:r w:rsidR="003277ED" w:rsidRPr="00BA0992">
              <w:rPr>
                <w:rFonts w:cstheme="minorHAnsi"/>
                <w:b/>
                <w:color w:val="002060"/>
              </w:rPr>
              <w:t>a</w:t>
            </w:r>
            <w:r w:rsidR="003277ED" w:rsidRPr="00BA0992">
              <w:rPr>
                <w:b/>
                <w:color w:val="002060"/>
              </w:rPr>
              <w:t>pproach to the teaching of times tables across the school to impact on the improving upward trend in our mean MTC average score.</w:t>
            </w:r>
          </w:p>
        </w:tc>
      </w:tr>
      <w:tr w:rsidR="00512643" w:rsidRPr="00C94488" w14:paraId="07424BE8" w14:textId="77777777" w:rsidTr="00761186">
        <w:tc>
          <w:tcPr>
            <w:tcW w:w="1965" w:type="dxa"/>
          </w:tcPr>
          <w:p w14:paraId="511311AB" w14:textId="77777777" w:rsidR="00512643" w:rsidRDefault="00512643" w:rsidP="00512643">
            <w:pPr>
              <w:jc w:val="center"/>
              <w:rPr>
                <w:b/>
                <w:bCs/>
              </w:rPr>
            </w:pPr>
            <w:bookmarkStart w:id="0" w:name="_Hlk170204657"/>
            <w:r w:rsidRPr="00C94488">
              <w:rPr>
                <w:b/>
                <w:bCs/>
              </w:rPr>
              <w:t>Priority/ Problem</w:t>
            </w:r>
          </w:p>
          <w:p w14:paraId="3D1CA058" w14:textId="77777777" w:rsidR="00512643" w:rsidRDefault="00512643" w:rsidP="00512643">
            <w:pPr>
              <w:jc w:val="center"/>
              <w:rPr>
                <w:b/>
                <w:bCs/>
              </w:rPr>
            </w:pPr>
            <w:r>
              <w:rPr>
                <w:b/>
                <w:bCs/>
              </w:rPr>
              <w:t>(why?)</w:t>
            </w:r>
          </w:p>
          <w:p w14:paraId="2163FD9A" w14:textId="6297F79D" w:rsidR="001631F7" w:rsidRPr="00C94488" w:rsidRDefault="6A1F0CF5" w:rsidP="5A81D410">
            <w:pPr>
              <w:jc w:val="center"/>
              <w:rPr>
                <w:b/>
                <w:bCs/>
                <w:color w:val="FF0000"/>
              </w:rPr>
            </w:pPr>
            <w:r w:rsidRPr="5A81D410">
              <w:rPr>
                <w:b/>
                <w:bCs/>
                <w:color w:val="FF0000"/>
              </w:rPr>
              <w:t>Maths focus</w:t>
            </w:r>
          </w:p>
        </w:tc>
        <w:tc>
          <w:tcPr>
            <w:tcW w:w="2115" w:type="dxa"/>
          </w:tcPr>
          <w:p w14:paraId="5D42499E" w14:textId="77777777" w:rsidR="00512643" w:rsidRDefault="00512643" w:rsidP="75B67B0E">
            <w:pPr>
              <w:jc w:val="center"/>
              <w:rPr>
                <w:b/>
                <w:bCs/>
                <w:sz w:val="21"/>
                <w:szCs w:val="21"/>
              </w:rPr>
            </w:pPr>
            <w:r w:rsidRPr="75B67B0E">
              <w:rPr>
                <w:b/>
                <w:bCs/>
              </w:rPr>
              <w:t xml:space="preserve">Intervention </w:t>
            </w:r>
            <w:r w:rsidRPr="75B67B0E">
              <w:rPr>
                <w:b/>
                <w:bCs/>
                <w:sz w:val="21"/>
                <w:szCs w:val="21"/>
              </w:rPr>
              <w:t>Description(what?)</w:t>
            </w:r>
          </w:p>
          <w:p w14:paraId="1404D404" w14:textId="530F2770" w:rsidR="00512643" w:rsidRPr="00C94488" w:rsidRDefault="00512643" w:rsidP="00512643">
            <w:pPr>
              <w:jc w:val="center"/>
              <w:rPr>
                <w:b/>
                <w:bCs/>
              </w:rPr>
            </w:pPr>
            <w:r w:rsidRPr="00E66D99">
              <w:rPr>
                <w:i/>
                <w:iCs/>
              </w:rPr>
              <w:t>Core Components</w:t>
            </w:r>
          </w:p>
        </w:tc>
        <w:tc>
          <w:tcPr>
            <w:tcW w:w="2265" w:type="dxa"/>
          </w:tcPr>
          <w:p w14:paraId="1846537B" w14:textId="59095814" w:rsidR="00512643" w:rsidRPr="00C94488" w:rsidRDefault="00512643" w:rsidP="00512643">
            <w:pPr>
              <w:jc w:val="center"/>
              <w:rPr>
                <w:b/>
                <w:bCs/>
              </w:rPr>
            </w:pPr>
            <w:r w:rsidRPr="00C94488">
              <w:rPr>
                <w:b/>
                <w:bCs/>
              </w:rPr>
              <w:t xml:space="preserve">Implementation </w:t>
            </w:r>
            <w:r>
              <w:rPr>
                <w:b/>
                <w:bCs/>
              </w:rPr>
              <w:t>Strategies (how?)</w:t>
            </w:r>
          </w:p>
        </w:tc>
        <w:tc>
          <w:tcPr>
            <w:tcW w:w="2265" w:type="dxa"/>
          </w:tcPr>
          <w:p w14:paraId="41BB3A72" w14:textId="77777777" w:rsidR="00512643" w:rsidRDefault="00512643" w:rsidP="00512643">
            <w:pPr>
              <w:jc w:val="center"/>
              <w:rPr>
                <w:b/>
                <w:bCs/>
              </w:rPr>
            </w:pPr>
            <w:r w:rsidRPr="00C94488">
              <w:rPr>
                <w:b/>
                <w:bCs/>
              </w:rPr>
              <w:t>Implementation Outcomes</w:t>
            </w:r>
          </w:p>
          <w:p w14:paraId="5CFD47BC" w14:textId="46BDF484" w:rsidR="00512643" w:rsidRPr="00C94488" w:rsidRDefault="00512643" w:rsidP="00512643">
            <w:pPr>
              <w:jc w:val="center"/>
              <w:rPr>
                <w:b/>
                <w:bCs/>
              </w:rPr>
            </w:pPr>
            <w:r>
              <w:rPr>
                <w:b/>
                <w:bCs/>
              </w:rPr>
              <w:t>(how well?)</w:t>
            </w:r>
          </w:p>
        </w:tc>
        <w:tc>
          <w:tcPr>
            <w:tcW w:w="3581" w:type="dxa"/>
          </w:tcPr>
          <w:p w14:paraId="21AD3480" w14:textId="77777777" w:rsidR="00512643" w:rsidRDefault="00512643" w:rsidP="00512643">
            <w:pPr>
              <w:jc w:val="center"/>
              <w:rPr>
                <w:b/>
                <w:bCs/>
              </w:rPr>
            </w:pPr>
            <w:r>
              <w:rPr>
                <w:b/>
                <w:bCs/>
              </w:rPr>
              <w:t xml:space="preserve">Final Outcomes </w:t>
            </w:r>
          </w:p>
          <w:p w14:paraId="7BB5DE05" w14:textId="0CC3C767" w:rsidR="00512643" w:rsidRPr="00C94488" w:rsidRDefault="00512643" w:rsidP="00512643">
            <w:pPr>
              <w:jc w:val="center"/>
              <w:rPr>
                <w:b/>
                <w:bCs/>
              </w:rPr>
            </w:pPr>
            <w:r>
              <w:rPr>
                <w:b/>
                <w:bCs/>
              </w:rPr>
              <w:t>(and so?)</w:t>
            </w:r>
          </w:p>
        </w:tc>
        <w:tc>
          <w:tcPr>
            <w:tcW w:w="1701" w:type="dxa"/>
          </w:tcPr>
          <w:p w14:paraId="2D9C5342" w14:textId="77777777" w:rsidR="00512643" w:rsidRPr="00C94488" w:rsidRDefault="00512643" w:rsidP="00512643">
            <w:pPr>
              <w:jc w:val="center"/>
              <w:rPr>
                <w:b/>
                <w:bCs/>
              </w:rPr>
            </w:pPr>
            <w:r w:rsidRPr="00C94488">
              <w:rPr>
                <w:b/>
                <w:bCs/>
              </w:rPr>
              <w:t>Responsibility</w:t>
            </w:r>
          </w:p>
          <w:p w14:paraId="0B136725" w14:textId="4DC5856C" w:rsidR="00512643" w:rsidRPr="00C94488" w:rsidRDefault="00512643" w:rsidP="00512643">
            <w:pPr>
              <w:jc w:val="center"/>
              <w:rPr>
                <w:b/>
                <w:bCs/>
              </w:rPr>
            </w:pPr>
          </w:p>
        </w:tc>
        <w:tc>
          <w:tcPr>
            <w:tcW w:w="1276" w:type="dxa"/>
          </w:tcPr>
          <w:p w14:paraId="05233556" w14:textId="77777777" w:rsidR="00512643" w:rsidRDefault="00512643" w:rsidP="00512643">
            <w:pPr>
              <w:jc w:val="center"/>
              <w:rPr>
                <w:b/>
                <w:bCs/>
              </w:rPr>
            </w:pPr>
            <w:r w:rsidRPr="00C94488">
              <w:rPr>
                <w:b/>
                <w:bCs/>
              </w:rPr>
              <w:t>Review</w:t>
            </w:r>
          </w:p>
          <w:p w14:paraId="0268BDB4" w14:textId="03EB7BA7" w:rsidR="00C223CF" w:rsidRPr="00C94488" w:rsidRDefault="00C223CF" w:rsidP="00512643">
            <w:pPr>
              <w:jc w:val="center"/>
              <w:rPr>
                <w:b/>
                <w:bCs/>
              </w:rPr>
            </w:pPr>
            <w:r>
              <w:rPr>
                <w:b/>
                <w:bCs/>
              </w:rPr>
              <w:t>(RAG)</w:t>
            </w:r>
          </w:p>
        </w:tc>
      </w:tr>
      <w:bookmarkEnd w:id="0"/>
      <w:tr w:rsidR="00C94488" w:rsidRPr="00C94488" w14:paraId="046607AD" w14:textId="77777777" w:rsidTr="00761186">
        <w:tc>
          <w:tcPr>
            <w:tcW w:w="1965" w:type="dxa"/>
          </w:tcPr>
          <w:p w14:paraId="04024B70" w14:textId="33B02445" w:rsidR="000C411C" w:rsidRPr="00F56395" w:rsidRDefault="465DDBC5" w:rsidP="75B67B0E">
            <w:pPr>
              <w:rPr>
                <w:b/>
              </w:rPr>
            </w:pPr>
            <w:r w:rsidRPr="00F56395">
              <w:rPr>
                <w:b/>
              </w:rPr>
              <w:t xml:space="preserve">Percentage of children reaching expected level and GD are lower than our </w:t>
            </w:r>
            <w:r w:rsidR="636B8010" w:rsidRPr="00F56395">
              <w:rPr>
                <w:b/>
              </w:rPr>
              <w:t>usual</w:t>
            </w:r>
            <w:r w:rsidRPr="00F56395">
              <w:rPr>
                <w:b/>
              </w:rPr>
              <w:t xml:space="preserve"> </w:t>
            </w:r>
            <w:r w:rsidR="791342D2" w:rsidRPr="00F56395">
              <w:rPr>
                <w:b/>
              </w:rPr>
              <w:t>results</w:t>
            </w:r>
            <w:r w:rsidR="146C1AF0" w:rsidRPr="00F56395">
              <w:rPr>
                <w:b/>
              </w:rPr>
              <w:t xml:space="preserve"> based on</w:t>
            </w:r>
            <w:r w:rsidRPr="00F56395">
              <w:rPr>
                <w:b/>
              </w:rPr>
              <w:t xml:space="preserve"> the last few years.</w:t>
            </w:r>
          </w:p>
          <w:p w14:paraId="4F68D552" w14:textId="1EA1D314" w:rsidR="75B67B0E" w:rsidRPr="00F56395" w:rsidRDefault="75B67B0E" w:rsidP="75B67B0E">
            <w:pPr>
              <w:pStyle w:val="ListParagraph"/>
              <w:rPr>
                <w:b/>
              </w:rPr>
            </w:pPr>
          </w:p>
          <w:p w14:paraId="233D1656" w14:textId="77777777" w:rsidR="001A5CEA" w:rsidRDefault="001A5CEA" w:rsidP="001A5CEA"/>
          <w:p w14:paraId="6E340548" w14:textId="7F83133C" w:rsidR="001A5CEA" w:rsidRDefault="2B76B4C8" w:rsidP="001A5CEA">
            <w:r>
              <w:t xml:space="preserve"> </w:t>
            </w:r>
          </w:p>
          <w:p w14:paraId="475C0AEE" w14:textId="77777777" w:rsidR="001A5CEA" w:rsidRPr="00C94488" w:rsidRDefault="001A5CEA" w:rsidP="001A5CEA"/>
        </w:tc>
        <w:tc>
          <w:tcPr>
            <w:tcW w:w="2115" w:type="dxa"/>
          </w:tcPr>
          <w:p w14:paraId="50C65828" w14:textId="0E40A5CC" w:rsidR="75B67B0E" w:rsidRDefault="00BA0992" w:rsidP="75B67B0E">
            <w:pPr>
              <w:rPr>
                <w:rFonts w:ascii="Calibri" w:eastAsia="MS Mincho" w:hAnsi="Calibri" w:cs="Times New Roman"/>
                <w:lang w:val="en-US" w:eastAsia="ja-JP"/>
              </w:rPr>
            </w:pPr>
            <w:r>
              <w:rPr>
                <w:rFonts w:ascii="Calibri" w:eastAsia="MS Mincho" w:hAnsi="Calibri" w:cs="Times New Roman"/>
                <w:lang w:val="en-US" w:eastAsia="ja-JP"/>
              </w:rPr>
              <w:t xml:space="preserve">CPD – </w:t>
            </w:r>
            <w:proofErr w:type="spellStart"/>
            <w:r>
              <w:rPr>
                <w:rFonts w:ascii="Calibri" w:eastAsia="MS Mincho" w:hAnsi="Calibri" w:cs="Times New Roman"/>
                <w:lang w:val="en-US" w:eastAsia="ja-JP"/>
              </w:rPr>
              <w:t>Maths</w:t>
            </w:r>
            <w:proofErr w:type="spellEnd"/>
            <w:r>
              <w:rPr>
                <w:rFonts w:ascii="Calibri" w:eastAsia="MS Mincho" w:hAnsi="Calibri" w:cs="Times New Roman"/>
                <w:lang w:val="en-US" w:eastAsia="ja-JP"/>
              </w:rPr>
              <w:t xml:space="preserve"> Hub and </w:t>
            </w:r>
            <w:proofErr w:type="spellStart"/>
            <w:r>
              <w:rPr>
                <w:rFonts w:ascii="Calibri" w:eastAsia="MS Mincho" w:hAnsi="Calibri" w:cs="Times New Roman"/>
                <w:lang w:val="en-US" w:eastAsia="ja-JP"/>
              </w:rPr>
              <w:t>Maths</w:t>
            </w:r>
            <w:proofErr w:type="spellEnd"/>
            <w:r>
              <w:rPr>
                <w:rFonts w:ascii="Calibri" w:eastAsia="MS Mincho" w:hAnsi="Calibri" w:cs="Times New Roman"/>
                <w:lang w:val="en-US" w:eastAsia="ja-JP"/>
              </w:rPr>
              <w:t xml:space="preserve"> Lead.</w:t>
            </w:r>
          </w:p>
          <w:p w14:paraId="0ED6C086" w14:textId="3E270CEF" w:rsidR="49B464C9" w:rsidRDefault="49B464C9" w:rsidP="5A81D410">
            <w:pPr>
              <w:rPr>
                <w:rFonts w:ascii="Calibri" w:eastAsia="MS Mincho" w:hAnsi="Calibri" w:cs="Times New Roman"/>
                <w:lang w:val="en-US" w:eastAsia="ja-JP"/>
              </w:rPr>
            </w:pPr>
          </w:p>
          <w:p w14:paraId="71C339C8" w14:textId="1F4ED63D" w:rsidR="10CF0D0F" w:rsidRDefault="2CBA8D7A" w:rsidP="75B67B0E">
            <w:pPr>
              <w:rPr>
                <w:rFonts w:ascii="Calibri" w:eastAsia="MS Mincho" w:hAnsi="Calibri" w:cs="Times New Roman"/>
                <w:lang w:val="en-US" w:eastAsia="ja-JP"/>
              </w:rPr>
            </w:pPr>
            <w:r w:rsidRPr="4F253332">
              <w:rPr>
                <w:rFonts w:ascii="Calibri" w:eastAsia="MS Mincho" w:hAnsi="Calibri" w:cs="Times New Roman"/>
                <w:lang w:val="en-US" w:eastAsia="ja-JP"/>
              </w:rPr>
              <w:t xml:space="preserve">Raise attainment </w:t>
            </w:r>
            <w:r w:rsidR="55BBF847" w:rsidRPr="4F253332">
              <w:rPr>
                <w:rFonts w:ascii="Calibri" w:eastAsia="MS Mincho" w:hAnsi="Calibri" w:cs="Times New Roman"/>
                <w:lang w:val="en-US" w:eastAsia="ja-JP"/>
              </w:rPr>
              <w:t>at the end of</w:t>
            </w:r>
            <w:r w:rsidR="4907D830" w:rsidRPr="4F253332">
              <w:rPr>
                <w:rFonts w:ascii="Calibri" w:eastAsia="MS Mincho" w:hAnsi="Calibri" w:cs="Times New Roman"/>
                <w:lang w:val="en-US" w:eastAsia="ja-JP"/>
              </w:rPr>
              <w:t xml:space="preserve"> </w:t>
            </w:r>
            <w:r w:rsidR="2D70792F" w:rsidRPr="4F253332">
              <w:rPr>
                <w:rFonts w:ascii="Calibri" w:eastAsia="MS Mincho" w:hAnsi="Calibri" w:cs="Times New Roman"/>
                <w:lang w:val="en-US" w:eastAsia="ja-JP"/>
              </w:rPr>
              <w:t>KS2</w:t>
            </w:r>
            <w:r w:rsidR="167FCB31" w:rsidRPr="4F253332">
              <w:rPr>
                <w:rFonts w:ascii="Calibri" w:eastAsia="MS Mincho" w:hAnsi="Calibri" w:cs="Times New Roman"/>
                <w:lang w:val="en-US" w:eastAsia="ja-JP"/>
              </w:rPr>
              <w:t xml:space="preserve"> </w:t>
            </w:r>
            <w:r w:rsidR="5451699B" w:rsidRPr="4F253332">
              <w:rPr>
                <w:rFonts w:ascii="Calibri" w:eastAsia="MS Mincho" w:hAnsi="Calibri" w:cs="Times New Roman"/>
                <w:lang w:val="en-US" w:eastAsia="ja-JP"/>
              </w:rPr>
              <w:t>by</w:t>
            </w:r>
            <w:r w:rsidR="167FCB31" w:rsidRPr="4F253332">
              <w:rPr>
                <w:rFonts w:ascii="Calibri" w:eastAsia="MS Mincho" w:hAnsi="Calibri" w:cs="Times New Roman"/>
                <w:lang w:val="en-US" w:eastAsia="ja-JP"/>
              </w:rPr>
              <w:t xml:space="preserve"> </w:t>
            </w:r>
            <w:r w:rsidR="00BA0992">
              <w:rPr>
                <w:rFonts w:ascii="Calibri" w:eastAsia="MS Mincho" w:hAnsi="Calibri" w:cs="Times New Roman"/>
                <w:lang w:val="en-US" w:eastAsia="ja-JP"/>
              </w:rPr>
              <w:t>additional</w:t>
            </w:r>
            <w:r w:rsidR="290015A5" w:rsidRPr="4F253332">
              <w:rPr>
                <w:rFonts w:ascii="Calibri" w:eastAsia="MS Mincho" w:hAnsi="Calibri" w:cs="Times New Roman"/>
                <w:lang w:val="en-US" w:eastAsia="ja-JP"/>
              </w:rPr>
              <w:t xml:space="preserve"> </w:t>
            </w:r>
            <w:r w:rsidR="167FCB31" w:rsidRPr="4F253332">
              <w:rPr>
                <w:rFonts w:ascii="Calibri" w:eastAsia="MS Mincho" w:hAnsi="Calibri" w:cs="Times New Roman"/>
                <w:lang w:val="en-US" w:eastAsia="ja-JP"/>
              </w:rPr>
              <w:t>arithmetic</w:t>
            </w:r>
            <w:r w:rsidR="52CE6406" w:rsidRPr="4F253332">
              <w:rPr>
                <w:rFonts w:ascii="Calibri" w:eastAsia="MS Mincho" w:hAnsi="Calibri" w:cs="Times New Roman"/>
                <w:lang w:val="en-US" w:eastAsia="ja-JP"/>
              </w:rPr>
              <w:t xml:space="preserve"> fluency</w:t>
            </w:r>
            <w:r w:rsidR="00BA0992">
              <w:rPr>
                <w:rFonts w:ascii="Calibri" w:eastAsia="MS Mincho" w:hAnsi="Calibri" w:cs="Times New Roman"/>
                <w:lang w:val="en-US" w:eastAsia="ja-JP"/>
              </w:rPr>
              <w:t xml:space="preserve"> session per week. </w:t>
            </w:r>
          </w:p>
          <w:p w14:paraId="531F9833" w14:textId="404D20E2" w:rsidR="75B67B0E" w:rsidRDefault="75B67B0E" w:rsidP="75B67B0E">
            <w:pPr>
              <w:rPr>
                <w:rFonts w:ascii="Calibri" w:eastAsia="MS Mincho" w:hAnsi="Calibri" w:cs="Times New Roman"/>
                <w:lang w:val="en-US" w:eastAsia="ja-JP"/>
              </w:rPr>
            </w:pPr>
          </w:p>
          <w:p w14:paraId="512A9548" w14:textId="57877B55" w:rsidR="5A81D410" w:rsidRDefault="00BA0992" w:rsidP="5A81D410">
            <w:pPr>
              <w:rPr>
                <w:rFonts w:ascii="Calibri" w:eastAsia="MS Mincho" w:hAnsi="Calibri" w:cs="Times New Roman"/>
                <w:lang w:val="en-US" w:eastAsia="ja-JP"/>
              </w:rPr>
            </w:pPr>
            <w:proofErr w:type="spellStart"/>
            <w:r>
              <w:rPr>
                <w:rFonts w:ascii="Calibri" w:eastAsia="MS Mincho" w:hAnsi="Calibri" w:cs="Times New Roman"/>
                <w:lang w:val="en-US" w:eastAsia="ja-JP"/>
              </w:rPr>
              <w:t>Maths</w:t>
            </w:r>
            <w:proofErr w:type="spellEnd"/>
            <w:r>
              <w:rPr>
                <w:rFonts w:ascii="Calibri" w:eastAsia="MS Mincho" w:hAnsi="Calibri" w:cs="Times New Roman"/>
                <w:lang w:val="en-US" w:eastAsia="ja-JP"/>
              </w:rPr>
              <w:t xml:space="preserve"> mastery resources.</w:t>
            </w:r>
          </w:p>
          <w:p w14:paraId="03935322" w14:textId="77777777" w:rsidR="00BA0992" w:rsidRDefault="00BA0992" w:rsidP="5A81D410">
            <w:pPr>
              <w:rPr>
                <w:rFonts w:ascii="Calibri" w:eastAsia="MS Mincho" w:hAnsi="Calibri" w:cs="Times New Roman"/>
                <w:lang w:val="en-US" w:eastAsia="ja-JP"/>
              </w:rPr>
            </w:pPr>
          </w:p>
          <w:p w14:paraId="1EBBACD2" w14:textId="7AEBD704" w:rsidR="1CC660DB" w:rsidRDefault="00C8197F" w:rsidP="5A81D410">
            <w:pPr>
              <w:rPr>
                <w:rFonts w:ascii="Calibri" w:eastAsia="MS Mincho" w:hAnsi="Calibri" w:cs="Times New Roman"/>
                <w:lang w:val="en-US" w:eastAsia="ja-JP"/>
              </w:rPr>
            </w:pPr>
            <w:r>
              <w:rPr>
                <w:rFonts w:ascii="Calibri" w:eastAsia="MS Mincho" w:hAnsi="Calibri" w:cs="Times New Roman"/>
                <w:lang w:val="en-US" w:eastAsia="ja-JP"/>
              </w:rPr>
              <w:t xml:space="preserve">Specialist </w:t>
            </w:r>
            <w:proofErr w:type="spellStart"/>
            <w:r>
              <w:rPr>
                <w:rFonts w:ascii="Calibri" w:eastAsia="MS Mincho" w:hAnsi="Calibri" w:cs="Times New Roman"/>
                <w:lang w:val="en-US" w:eastAsia="ja-JP"/>
              </w:rPr>
              <w:t>Maths</w:t>
            </w:r>
            <w:proofErr w:type="spellEnd"/>
            <w:r>
              <w:rPr>
                <w:rFonts w:ascii="Calibri" w:eastAsia="MS Mincho" w:hAnsi="Calibri" w:cs="Times New Roman"/>
                <w:lang w:val="en-US" w:eastAsia="ja-JP"/>
              </w:rPr>
              <w:t xml:space="preserve"> TA timetabled</w:t>
            </w:r>
            <w:r w:rsidR="00761186">
              <w:rPr>
                <w:rFonts w:ascii="Calibri" w:eastAsia="MS Mincho" w:hAnsi="Calibri" w:cs="Times New Roman"/>
                <w:lang w:val="en-US" w:eastAsia="ja-JP"/>
              </w:rPr>
              <w:t xml:space="preserve"> weekly</w:t>
            </w:r>
            <w:r>
              <w:rPr>
                <w:rFonts w:ascii="Calibri" w:eastAsia="MS Mincho" w:hAnsi="Calibri" w:cs="Times New Roman"/>
                <w:lang w:val="en-US" w:eastAsia="ja-JP"/>
              </w:rPr>
              <w:t xml:space="preserve"> to focus on Y4.</w:t>
            </w:r>
          </w:p>
          <w:p w14:paraId="685E31B6" w14:textId="00A5F640" w:rsidR="00BA0992" w:rsidRDefault="00BA0992" w:rsidP="5A81D410">
            <w:pPr>
              <w:rPr>
                <w:rFonts w:ascii="Calibri" w:eastAsia="MS Mincho" w:hAnsi="Calibri" w:cs="Times New Roman"/>
                <w:lang w:val="en-US" w:eastAsia="ja-JP"/>
              </w:rPr>
            </w:pPr>
          </w:p>
          <w:p w14:paraId="4395A91B" w14:textId="25E6E6BC" w:rsidR="5A81D410" w:rsidRDefault="00BA0992" w:rsidP="5A81D410">
            <w:pPr>
              <w:rPr>
                <w:rFonts w:ascii="Calibri" w:eastAsia="MS Mincho" w:hAnsi="Calibri" w:cs="Times New Roman"/>
                <w:lang w:val="en-US" w:eastAsia="ja-JP"/>
              </w:rPr>
            </w:pPr>
            <w:proofErr w:type="spellStart"/>
            <w:r>
              <w:rPr>
                <w:rFonts w:ascii="Calibri" w:eastAsia="MS Mincho" w:hAnsi="Calibri" w:cs="Times New Roman"/>
                <w:lang w:val="en-US" w:eastAsia="ja-JP"/>
              </w:rPr>
              <w:t>Timestables</w:t>
            </w:r>
            <w:proofErr w:type="spellEnd"/>
            <w:r>
              <w:rPr>
                <w:rFonts w:ascii="Calibri" w:eastAsia="MS Mincho" w:hAnsi="Calibri" w:cs="Times New Roman"/>
                <w:lang w:val="en-US" w:eastAsia="ja-JP"/>
              </w:rPr>
              <w:t xml:space="preserve"> </w:t>
            </w:r>
            <w:proofErr w:type="spellStart"/>
            <w:r>
              <w:rPr>
                <w:rFonts w:ascii="Calibri" w:eastAsia="MS Mincho" w:hAnsi="Calibri" w:cs="Times New Roman"/>
                <w:lang w:val="en-US" w:eastAsia="ja-JP"/>
              </w:rPr>
              <w:t>Rockstars</w:t>
            </w:r>
            <w:proofErr w:type="spellEnd"/>
            <w:r>
              <w:rPr>
                <w:rFonts w:ascii="Calibri" w:eastAsia="MS Mincho" w:hAnsi="Calibri" w:cs="Times New Roman"/>
                <w:lang w:val="en-US" w:eastAsia="ja-JP"/>
              </w:rPr>
              <w:t xml:space="preserve"> in KS2. Incentives and in class competition. </w:t>
            </w:r>
          </w:p>
          <w:p w14:paraId="227FCC6B" w14:textId="77777777" w:rsidR="000C411C" w:rsidRPr="00C94488" w:rsidRDefault="000C411C" w:rsidP="002B4A51">
            <w:pPr>
              <w:jc w:val="center"/>
            </w:pPr>
          </w:p>
        </w:tc>
        <w:tc>
          <w:tcPr>
            <w:tcW w:w="2265" w:type="dxa"/>
          </w:tcPr>
          <w:p w14:paraId="6D9B587B" w14:textId="5190E5CE" w:rsidR="794E695B" w:rsidRDefault="62E3883A" w:rsidP="5A81D410">
            <w:pPr>
              <w:rPr>
                <w:rFonts w:ascii="Calibri" w:eastAsia="MS Mincho" w:hAnsi="Calibri" w:cs="Times New Roman"/>
                <w:lang w:eastAsia="ja-JP"/>
              </w:rPr>
            </w:pPr>
            <w:r w:rsidRPr="268A956A">
              <w:rPr>
                <w:rFonts w:ascii="Calibri" w:eastAsia="MS Mincho" w:hAnsi="Calibri" w:cs="Times New Roman"/>
                <w:lang w:eastAsia="ja-JP"/>
              </w:rPr>
              <w:t xml:space="preserve">Maths </w:t>
            </w:r>
            <w:r w:rsidR="1B94CD10" w:rsidRPr="268A956A">
              <w:rPr>
                <w:rFonts w:ascii="Calibri" w:eastAsia="MS Mincho" w:hAnsi="Calibri" w:cs="Times New Roman"/>
                <w:lang w:eastAsia="ja-JP"/>
              </w:rPr>
              <w:t xml:space="preserve">lead to deliver CPD </w:t>
            </w:r>
            <w:r w:rsidR="00C8197F">
              <w:rPr>
                <w:rFonts w:ascii="Calibri" w:eastAsia="MS Mincho" w:hAnsi="Calibri" w:cs="Times New Roman"/>
                <w:lang w:eastAsia="ja-JP"/>
              </w:rPr>
              <w:t xml:space="preserve">- </w:t>
            </w:r>
            <w:r w:rsidR="4492385A" w:rsidRPr="268A956A">
              <w:rPr>
                <w:rFonts w:ascii="Calibri" w:eastAsia="MS Mincho" w:hAnsi="Calibri" w:cs="Times New Roman"/>
                <w:lang w:eastAsia="ja-JP"/>
              </w:rPr>
              <w:t xml:space="preserve">to </w:t>
            </w:r>
            <w:r w:rsidR="23C6751C" w:rsidRPr="268A956A">
              <w:rPr>
                <w:rFonts w:ascii="Calibri" w:eastAsia="MS Mincho" w:hAnsi="Calibri" w:cs="Times New Roman"/>
                <w:lang w:eastAsia="ja-JP"/>
              </w:rPr>
              <w:t>ensure teacher knowledge of</w:t>
            </w:r>
            <w:r w:rsidR="76F7B452" w:rsidRPr="268A956A">
              <w:rPr>
                <w:rFonts w:ascii="Calibri" w:eastAsia="MS Mincho" w:hAnsi="Calibri" w:cs="Times New Roman"/>
                <w:lang w:eastAsia="ja-JP"/>
              </w:rPr>
              <w:t xml:space="preserve"> </w:t>
            </w:r>
            <w:r w:rsidR="23C6751C" w:rsidRPr="268A956A">
              <w:rPr>
                <w:rFonts w:ascii="Calibri" w:eastAsia="MS Mincho" w:hAnsi="Calibri" w:cs="Times New Roman"/>
                <w:lang w:eastAsia="ja-JP"/>
              </w:rPr>
              <w:t xml:space="preserve">mastery </w:t>
            </w:r>
            <w:r w:rsidR="70B3D8AE" w:rsidRPr="268A956A">
              <w:rPr>
                <w:rFonts w:ascii="Calibri" w:eastAsia="MS Mincho" w:hAnsi="Calibri" w:cs="Times New Roman"/>
                <w:lang w:eastAsia="ja-JP"/>
              </w:rPr>
              <w:t>approach</w:t>
            </w:r>
            <w:r w:rsidR="23C6751C" w:rsidRPr="268A956A">
              <w:rPr>
                <w:rFonts w:ascii="Calibri" w:eastAsia="MS Mincho" w:hAnsi="Calibri" w:cs="Times New Roman"/>
                <w:lang w:eastAsia="ja-JP"/>
              </w:rPr>
              <w:t xml:space="preserve"> and </w:t>
            </w:r>
            <w:r w:rsidR="47F500DD" w:rsidRPr="268A956A">
              <w:rPr>
                <w:rFonts w:ascii="Calibri" w:eastAsia="MS Mincho" w:hAnsi="Calibri" w:cs="Times New Roman"/>
                <w:lang w:eastAsia="ja-JP"/>
              </w:rPr>
              <w:t xml:space="preserve">expected </w:t>
            </w:r>
            <w:r w:rsidR="23C6751C" w:rsidRPr="268A956A">
              <w:rPr>
                <w:rFonts w:ascii="Calibri" w:eastAsia="MS Mincho" w:hAnsi="Calibri" w:cs="Times New Roman"/>
                <w:lang w:eastAsia="ja-JP"/>
              </w:rPr>
              <w:t>lesson organisation</w:t>
            </w:r>
            <w:r w:rsidR="652D67EE" w:rsidRPr="268A956A">
              <w:rPr>
                <w:rFonts w:ascii="Calibri" w:eastAsia="MS Mincho" w:hAnsi="Calibri" w:cs="Times New Roman"/>
                <w:lang w:eastAsia="ja-JP"/>
              </w:rPr>
              <w:t>.</w:t>
            </w:r>
            <w:r w:rsidR="23C6751C" w:rsidRPr="268A956A">
              <w:rPr>
                <w:rFonts w:ascii="Calibri" w:eastAsia="MS Mincho" w:hAnsi="Calibri" w:cs="Times New Roman"/>
                <w:lang w:eastAsia="ja-JP"/>
              </w:rPr>
              <w:t xml:space="preserve"> </w:t>
            </w:r>
          </w:p>
          <w:p w14:paraId="7A93AC44" w14:textId="6DB57552" w:rsidR="5A81D410" w:rsidRDefault="5A81D410" w:rsidP="5A81D410">
            <w:pPr>
              <w:rPr>
                <w:rFonts w:ascii="Calibri" w:eastAsia="MS Mincho" w:hAnsi="Calibri" w:cs="Times New Roman"/>
                <w:lang w:eastAsia="ja-JP"/>
              </w:rPr>
            </w:pPr>
          </w:p>
          <w:p w14:paraId="0D17A1FD" w14:textId="7B8D040D" w:rsidR="261A2C27" w:rsidRDefault="00C8197F" w:rsidP="5A81D410">
            <w:pPr>
              <w:rPr>
                <w:rFonts w:ascii="Calibri" w:eastAsia="MS Mincho" w:hAnsi="Calibri" w:cs="Times New Roman"/>
                <w:lang w:val="en-US" w:eastAsia="ja-JP"/>
              </w:rPr>
            </w:pPr>
            <w:r>
              <w:rPr>
                <w:rFonts w:ascii="Calibri" w:eastAsia="MS Mincho" w:hAnsi="Calibri" w:cs="Times New Roman"/>
                <w:lang w:val="en-US" w:eastAsia="ja-JP"/>
              </w:rPr>
              <w:t xml:space="preserve">Leadership time - </w:t>
            </w:r>
            <w:proofErr w:type="spellStart"/>
            <w:r>
              <w:rPr>
                <w:rFonts w:ascii="Calibri" w:eastAsia="MS Mincho" w:hAnsi="Calibri" w:cs="Times New Roman"/>
                <w:lang w:val="en-US" w:eastAsia="ja-JP"/>
              </w:rPr>
              <w:t>M</w:t>
            </w:r>
            <w:r w:rsidR="261A2C27" w:rsidRPr="5A81D410">
              <w:rPr>
                <w:rFonts w:ascii="Calibri" w:eastAsia="MS Mincho" w:hAnsi="Calibri" w:cs="Times New Roman"/>
                <w:lang w:val="en-US" w:eastAsia="ja-JP"/>
              </w:rPr>
              <w:t>aths</w:t>
            </w:r>
            <w:proofErr w:type="spellEnd"/>
            <w:r w:rsidR="261A2C27" w:rsidRPr="5A81D410">
              <w:rPr>
                <w:rFonts w:ascii="Calibri" w:eastAsia="MS Mincho" w:hAnsi="Calibri" w:cs="Times New Roman"/>
                <w:lang w:val="en-US" w:eastAsia="ja-JP"/>
              </w:rPr>
              <w:t xml:space="preserve"> lead to monitor </w:t>
            </w:r>
            <w:proofErr w:type="spellStart"/>
            <w:r w:rsidR="261A2C27" w:rsidRPr="5A81D410">
              <w:rPr>
                <w:rFonts w:ascii="Calibri" w:eastAsia="MS Mincho" w:hAnsi="Calibri" w:cs="Times New Roman"/>
                <w:lang w:val="en-US" w:eastAsia="ja-JP"/>
              </w:rPr>
              <w:t>maths</w:t>
            </w:r>
            <w:proofErr w:type="spellEnd"/>
            <w:r w:rsidR="261A2C27" w:rsidRPr="5A81D410">
              <w:rPr>
                <w:rFonts w:ascii="Calibri" w:eastAsia="MS Mincho" w:hAnsi="Calibri" w:cs="Times New Roman"/>
                <w:lang w:val="en-US" w:eastAsia="ja-JP"/>
              </w:rPr>
              <w:t xml:space="preserve"> lessons and provide subsequent training.</w:t>
            </w:r>
          </w:p>
          <w:p w14:paraId="4CB6C030" w14:textId="5FE199D0" w:rsidR="5A81D410" w:rsidRDefault="5A81D410" w:rsidP="5A81D410">
            <w:pPr>
              <w:rPr>
                <w:rFonts w:ascii="Calibri" w:eastAsia="MS Mincho" w:hAnsi="Calibri" w:cs="Times New Roman"/>
                <w:lang w:val="en-US" w:eastAsia="ja-JP"/>
              </w:rPr>
            </w:pPr>
          </w:p>
          <w:p w14:paraId="36883696" w14:textId="7853B395" w:rsidR="004674E5" w:rsidRDefault="3CA17B36" w:rsidP="5A81D410">
            <w:pPr>
              <w:rPr>
                <w:rFonts w:ascii="Calibri" w:eastAsia="MS Mincho" w:hAnsi="Calibri" w:cs="Times New Roman"/>
                <w:lang w:val="en-US" w:eastAsia="ja-JP"/>
              </w:rPr>
            </w:pPr>
            <w:proofErr w:type="spellStart"/>
            <w:r w:rsidRPr="5A81D410">
              <w:rPr>
                <w:rFonts w:ascii="Calibri" w:eastAsia="MS Mincho" w:hAnsi="Calibri" w:cs="Times New Roman"/>
                <w:lang w:val="en-US" w:eastAsia="ja-JP"/>
              </w:rPr>
              <w:t>Maths</w:t>
            </w:r>
            <w:proofErr w:type="spellEnd"/>
            <w:r w:rsidRPr="5A81D410">
              <w:rPr>
                <w:rFonts w:ascii="Calibri" w:eastAsia="MS Mincho" w:hAnsi="Calibri" w:cs="Times New Roman"/>
                <w:lang w:val="en-US" w:eastAsia="ja-JP"/>
              </w:rPr>
              <w:t xml:space="preserve"> lead to support </w:t>
            </w:r>
            <w:r w:rsidR="52417C9C" w:rsidRPr="5A81D410">
              <w:rPr>
                <w:rFonts w:ascii="Calibri" w:eastAsia="MS Mincho" w:hAnsi="Calibri" w:cs="Times New Roman"/>
                <w:lang w:val="en-US" w:eastAsia="ja-JP"/>
              </w:rPr>
              <w:t xml:space="preserve">weekly </w:t>
            </w:r>
            <w:r w:rsidRPr="5A81D410">
              <w:rPr>
                <w:rFonts w:ascii="Calibri" w:eastAsia="MS Mincho" w:hAnsi="Calibri" w:cs="Times New Roman"/>
                <w:lang w:val="en-US" w:eastAsia="ja-JP"/>
              </w:rPr>
              <w:t>in Y6 with arithmetic fluency.</w:t>
            </w:r>
          </w:p>
          <w:p w14:paraId="5D3D14B7" w14:textId="046FCC43" w:rsidR="004674E5" w:rsidRDefault="004674E5" w:rsidP="002B4A51">
            <w:pPr>
              <w:rPr>
                <w:rFonts w:ascii="Calibri" w:eastAsia="MS Mincho" w:hAnsi="Calibri" w:cs="Times New Roman"/>
                <w:lang w:val="en-US" w:eastAsia="ja-JP"/>
              </w:rPr>
            </w:pPr>
          </w:p>
          <w:p w14:paraId="24AC915E" w14:textId="13375FC2" w:rsidR="004674E5" w:rsidRPr="00C94488" w:rsidRDefault="43986ECD" w:rsidP="5A81D410">
            <w:pPr>
              <w:rPr>
                <w:rFonts w:ascii="Calibri" w:eastAsia="MS Mincho" w:hAnsi="Calibri" w:cs="Times New Roman"/>
                <w:lang w:val="en-US" w:eastAsia="ja-JP"/>
              </w:rPr>
            </w:pPr>
            <w:r w:rsidRPr="5A81D410">
              <w:rPr>
                <w:rFonts w:ascii="Calibri" w:eastAsia="MS Mincho" w:hAnsi="Calibri" w:cs="Times New Roman"/>
                <w:lang w:val="en-US" w:eastAsia="ja-JP"/>
              </w:rPr>
              <w:t>TA led Times Table groups</w:t>
            </w:r>
            <w:r w:rsidR="00761186">
              <w:rPr>
                <w:rFonts w:ascii="Calibri" w:eastAsia="MS Mincho" w:hAnsi="Calibri" w:cs="Times New Roman"/>
                <w:lang w:val="en-US" w:eastAsia="ja-JP"/>
              </w:rPr>
              <w:t xml:space="preserve">. </w:t>
            </w:r>
          </w:p>
          <w:p w14:paraId="6E697D35" w14:textId="7E7F5CC9" w:rsidR="004674E5" w:rsidRPr="00C94488" w:rsidRDefault="004674E5" w:rsidP="5A81D410">
            <w:pPr>
              <w:rPr>
                <w:rFonts w:ascii="Calibri" w:eastAsia="MS Mincho" w:hAnsi="Calibri" w:cs="Times New Roman"/>
                <w:lang w:val="en-US" w:eastAsia="ja-JP"/>
              </w:rPr>
            </w:pPr>
          </w:p>
          <w:p w14:paraId="5D7E48B7" w14:textId="65650793" w:rsidR="004674E5" w:rsidRPr="00C94488" w:rsidRDefault="004674E5" w:rsidP="5A81D410">
            <w:pPr>
              <w:rPr>
                <w:rFonts w:ascii="Calibri" w:eastAsia="MS Mincho" w:hAnsi="Calibri" w:cs="Times New Roman"/>
                <w:lang w:val="en-US" w:eastAsia="ja-JP"/>
              </w:rPr>
            </w:pPr>
          </w:p>
        </w:tc>
        <w:tc>
          <w:tcPr>
            <w:tcW w:w="2265" w:type="dxa"/>
          </w:tcPr>
          <w:p w14:paraId="21D95B34" w14:textId="145A36CF" w:rsidR="000C411C" w:rsidRPr="00C94488" w:rsidRDefault="00C8197F" w:rsidP="5A81D410">
            <w:r>
              <w:t xml:space="preserve">Maths small steps document to be used consistently.  </w:t>
            </w:r>
          </w:p>
          <w:p w14:paraId="753B7EA8" w14:textId="0FDC9328" w:rsidR="000C411C" w:rsidRPr="00C94488" w:rsidRDefault="000C411C" w:rsidP="5A81D410"/>
          <w:p w14:paraId="2950A412" w14:textId="111D7091" w:rsidR="000C411C" w:rsidRPr="00C94488" w:rsidRDefault="7D0A8C0A" w:rsidP="268A956A">
            <w:r>
              <w:t xml:space="preserve">A higher percentage of </w:t>
            </w:r>
            <w:r w:rsidR="6A074576">
              <w:t>children achieving</w:t>
            </w:r>
            <w:r w:rsidR="00C8197F">
              <w:t xml:space="preserve"> expected and</w:t>
            </w:r>
            <w:r w:rsidR="6A074576">
              <w:t xml:space="preserve"> GD </w:t>
            </w:r>
            <w:r w:rsidR="00761186">
              <w:t>across the school.</w:t>
            </w:r>
          </w:p>
          <w:p w14:paraId="0FA79F1C" w14:textId="38A26736" w:rsidR="000C411C" w:rsidRPr="00C94488" w:rsidRDefault="000C411C" w:rsidP="5A81D410"/>
          <w:p w14:paraId="091F3D62" w14:textId="2777345D" w:rsidR="000C411C" w:rsidRPr="00C94488" w:rsidRDefault="6A074576" w:rsidP="268A956A">
            <w:r>
              <w:t xml:space="preserve">Y4 </w:t>
            </w:r>
            <w:r w:rsidR="00761186">
              <w:t>MTC mean average continues to be above the national average</w:t>
            </w:r>
            <w:r>
              <w:t>.</w:t>
            </w:r>
          </w:p>
          <w:p w14:paraId="3D72C0D9" w14:textId="593F5B48" w:rsidR="000C411C" w:rsidRPr="00C94488" w:rsidRDefault="000C411C" w:rsidP="5A81D410"/>
          <w:p w14:paraId="4C110C48" w14:textId="5BA8A5BE" w:rsidR="000C411C" w:rsidRPr="00C94488" w:rsidRDefault="000C411C" w:rsidP="5A81D410"/>
          <w:p w14:paraId="5BAEF048" w14:textId="4899CB8A" w:rsidR="000C411C" w:rsidRPr="00C94488" w:rsidRDefault="000C411C" w:rsidP="5A81D410"/>
        </w:tc>
        <w:tc>
          <w:tcPr>
            <w:tcW w:w="3581" w:type="dxa"/>
          </w:tcPr>
          <w:p w14:paraId="3F8C140D" w14:textId="00F311AF" w:rsidR="000C411C" w:rsidRPr="00C94488" w:rsidRDefault="167EF122" w:rsidP="75B67B0E">
            <w:pPr>
              <w:rPr>
                <w:b/>
                <w:bCs/>
              </w:rPr>
            </w:pPr>
            <w:r w:rsidRPr="268A956A">
              <w:rPr>
                <w:b/>
                <w:bCs/>
              </w:rPr>
              <w:t>Short term:</w:t>
            </w:r>
          </w:p>
          <w:p w14:paraId="0F508E8B" w14:textId="218B9DD4" w:rsidR="1E62BC33" w:rsidRDefault="1E62BC33">
            <w:r>
              <w:t xml:space="preserve">Identified gaps in learning </w:t>
            </w:r>
            <w:proofErr w:type="gramStart"/>
            <w:r>
              <w:t>addressed  through</w:t>
            </w:r>
            <w:proofErr w:type="gramEnd"/>
            <w:r>
              <w:t xml:space="preserve"> immediate intervention, pre teaching </w:t>
            </w:r>
            <w:r w:rsidR="00761186">
              <w:t>opportunities or more formal specific interventions.</w:t>
            </w:r>
          </w:p>
          <w:p w14:paraId="7447230E" w14:textId="546F8327" w:rsidR="268A956A" w:rsidRDefault="268A956A"/>
          <w:p w14:paraId="3A0A0C6C" w14:textId="0A9521C1" w:rsidR="000C411C" w:rsidRPr="00C94488" w:rsidRDefault="167EF122" w:rsidP="75B67B0E">
            <w:pPr>
              <w:rPr>
                <w:b/>
                <w:bCs/>
              </w:rPr>
            </w:pPr>
            <w:r w:rsidRPr="268A956A">
              <w:rPr>
                <w:b/>
                <w:bCs/>
              </w:rPr>
              <w:t>Medium term:</w:t>
            </w:r>
          </w:p>
          <w:p w14:paraId="378FD763" w14:textId="78FFA195" w:rsidR="664A6181" w:rsidRDefault="664A6181" w:rsidP="268A956A">
            <w:pPr>
              <w:rPr>
                <w:b/>
                <w:bCs/>
              </w:rPr>
            </w:pPr>
            <w:r>
              <w:t>Attainment raised in KS1 and KS2 throughout the year through finely focused booster sessions.</w:t>
            </w:r>
          </w:p>
          <w:p w14:paraId="671B27FD" w14:textId="24F01F74" w:rsidR="268A956A" w:rsidRDefault="268A956A" w:rsidP="268A956A">
            <w:pPr>
              <w:rPr>
                <w:b/>
                <w:bCs/>
              </w:rPr>
            </w:pPr>
          </w:p>
          <w:p w14:paraId="76686583" w14:textId="59CD823F" w:rsidR="000C411C" w:rsidRPr="00C94488" w:rsidRDefault="167EF122" w:rsidP="268A956A">
            <w:pPr>
              <w:rPr>
                <w:b/>
                <w:bCs/>
              </w:rPr>
            </w:pPr>
            <w:r w:rsidRPr="268A956A">
              <w:rPr>
                <w:b/>
                <w:bCs/>
              </w:rPr>
              <w:t>Long term:</w:t>
            </w:r>
          </w:p>
          <w:p w14:paraId="6059C37A" w14:textId="767B222E" w:rsidR="000C411C" w:rsidRPr="00C94488" w:rsidRDefault="36D69459" w:rsidP="268A956A">
            <w:r>
              <w:t>Children are confident with maths problem solving and fluent with arithmetic.</w:t>
            </w:r>
          </w:p>
          <w:p w14:paraId="3A6E822B" w14:textId="4CC49D8A" w:rsidR="000C411C" w:rsidRPr="00C94488" w:rsidRDefault="36D69459" w:rsidP="268A956A">
            <w:r>
              <w:t>Raised attainment in expected level and GD at the end of KS2.</w:t>
            </w:r>
          </w:p>
          <w:p w14:paraId="10F6AD77" w14:textId="71B1072B" w:rsidR="000C411C" w:rsidRPr="00C94488" w:rsidRDefault="36D69459" w:rsidP="268A956A">
            <w:r>
              <w:t xml:space="preserve">Raised attainment in MTC mean score. </w:t>
            </w:r>
          </w:p>
        </w:tc>
        <w:tc>
          <w:tcPr>
            <w:tcW w:w="1701" w:type="dxa"/>
          </w:tcPr>
          <w:p w14:paraId="62696095" w14:textId="766F7473" w:rsidR="000C411C" w:rsidRPr="00C94488" w:rsidRDefault="167EF122" w:rsidP="75B67B0E">
            <w:pPr>
              <w:rPr>
                <w:rFonts w:ascii="Calibri" w:eastAsia="MS Mincho" w:hAnsi="Calibri" w:cs="Times New Roman"/>
                <w:lang w:eastAsia="ja-JP"/>
              </w:rPr>
            </w:pPr>
            <w:r w:rsidRPr="268A956A">
              <w:rPr>
                <w:rFonts w:ascii="Calibri" w:eastAsia="MS Mincho" w:hAnsi="Calibri" w:cs="Times New Roman"/>
                <w:lang w:eastAsia="ja-JP"/>
              </w:rPr>
              <w:t>AB,</w:t>
            </w:r>
            <w:r w:rsidR="23762AD9" w:rsidRPr="268A956A">
              <w:rPr>
                <w:rFonts w:ascii="Calibri" w:eastAsia="MS Mincho" w:hAnsi="Calibri" w:cs="Times New Roman"/>
                <w:lang w:eastAsia="ja-JP"/>
              </w:rPr>
              <w:t xml:space="preserve"> </w:t>
            </w:r>
            <w:r w:rsidRPr="268A956A">
              <w:rPr>
                <w:rFonts w:ascii="Calibri" w:eastAsia="MS Mincho" w:hAnsi="Calibri" w:cs="Times New Roman"/>
                <w:lang w:eastAsia="ja-JP"/>
              </w:rPr>
              <w:t>RV</w:t>
            </w:r>
            <w:r w:rsidR="120F2BED" w:rsidRPr="268A956A">
              <w:rPr>
                <w:rFonts w:ascii="Calibri" w:eastAsia="MS Mincho" w:hAnsi="Calibri" w:cs="Times New Roman"/>
                <w:lang w:eastAsia="ja-JP"/>
              </w:rPr>
              <w:t xml:space="preserve">, </w:t>
            </w:r>
            <w:r w:rsidRPr="268A956A">
              <w:rPr>
                <w:rFonts w:ascii="Calibri" w:eastAsia="MS Mincho" w:hAnsi="Calibri" w:cs="Times New Roman"/>
                <w:lang w:eastAsia="ja-JP"/>
              </w:rPr>
              <w:t>TG</w:t>
            </w:r>
            <w:r w:rsidR="5CB5001D" w:rsidRPr="268A956A">
              <w:rPr>
                <w:rFonts w:ascii="Calibri" w:eastAsia="MS Mincho" w:hAnsi="Calibri" w:cs="Times New Roman"/>
                <w:lang w:eastAsia="ja-JP"/>
              </w:rPr>
              <w:t>, AH, EA</w:t>
            </w:r>
          </w:p>
        </w:tc>
        <w:tc>
          <w:tcPr>
            <w:tcW w:w="1276" w:type="dxa"/>
          </w:tcPr>
          <w:p w14:paraId="6947D93E" w14:textId="725401CC" w:rsidR="000C411C" w:rsidRPr="00C94488" w:rsidRDefault="000C411C" w:rsidP="002B4A51"/>
        </w:tc>
      </w:tr>
    </w:tbl>
    <w:p w14:paraId="2219A3F1" w14:textId="77777777" w:rsidR="004674E5" w:rsidRDefault="004674E5" w:rsidP="000C411C">
      <w:pPr>
        <w:rPr>
          <w:sz w:val="20"/>
        </w:rPr>
      </w:pPr>
    </w:p>
    <w:tbl>
      <w:tblPr>
        <w:tblStyle w:val="TableGrid"/>
        <w:tblW w:w="15168" w:type="dxa"/>
        <w:tblInd w:w="-572" w:type="dxa"/>
        <w:tblLook w:val="04A0" w:firstRow="1" w:lastRow="0" w:firstColumn="1" w:lastColumn="0" w:noHBand="0" w:noVBand="1"/>
      </w:tblPr>
      <w:tblGrid>
        <w:gridCol w:w="2254"/>
        <w:gridCol w:w="1969"/>
        <w:gridCol w:w="2160"/>
        <w:gridCol w:w="2052"/>
        <w:gridCol w:w="2670"/>
        <w:gridCol w:w="1963"/>
        <w:gridCol w:w="2100"/>
      </w:tblGrid>
      <w:tr w:rsidR="0086154C" w:rsidRPr="00C434A1" w14:paraId="5F0C2841" w14:textId="77777777" w:rsidTr="22B1DE41">
        <w:tc>
          <w:tcPr>
            <w:tcW w:w="15168" w:type="dxa"/>
            <w:gridSpan w:val="7"/>
            <w:shd w:val="clear" w:color="auto" w:fill="B4C6E7" w:themeFill="accent1" w:themeFillTint="66"/>
          </w:tcPr>
          <w:p w14:paraId="2017729B" w14:textId="77777777" w:rsidR="0086154C" w:rsidRDefault="0086154C" w:rsidP="002B4A51">
            <w:pPr>
              <w:jc w:val="center"/>
              <w:rPr>
                <w:b/>
                <w:bCs/>
                <w:sz w:val="36"/>
                <w:szCs w:val="36"/>
              </w:rPr>
            </w:pPr>
            <w:r w:rsidRPr="00C94488">
              <w:rPr>
                <w:b/>
                <w:bCs/>
                <w:sz w:val="36"/>
                <w:szCs w:val="36"/>
              </w:rPr>
              <w:t>Quality of Education</w:t>
            </w:r>
            <w:r>
              <w:rPr>
                <w:b/>
                <w:bCs/>
                <w:sz w:val="36"/>
                <w:szCs w:val="36"/>
              </w:rPr>
              <w:t xml:space="preserve"> </w:t>
            </w:r>
          </w:p>
          <w:p w14:paraId="3E946C51" w14:textId="011954A5" w:rsidR="0086154C" w:rsidRPr="00C434A1" w:rsidRDefault="0086154C" w:rsidP="002B4A51">
            <w:pPr>
              <w:jc w:val="center"/>
              <w:rPr>
                <w:b/>
                <w:bCs/>
                <w:sz w:val="24"/>
                <w:szCs w:val="24"/>
              </w:rPr>
            </w:pPr>
          </w:p>
        </w:tc>
      </w:tr>
      <w:tr w:rsidR="0086154C" w:rsidRPr="00AF65FA" w14:paraId="34885C0D" w14:textId="77777777" w:rsidTr="22B1DE41">
        <w:tc>
          <w:tcPr>
            <w:tcW w:w="15168" w:type="dxa"/>
            <w:gridSpan w:val="7"/>
            <w:shd w:val="clear" w:color="auto" w:fill="auto"/>
          </w:tcPr>
          <w:p w14:paraId="707134BB" w14:textId="77777777" w:rsidR="0086154C" w:rsidRPr="00AF65FA" w:rsidRDefault="0086154C" w:rsidP="002B4A51">
            <w:pPr>
              <w:rPr>
                <w:rFonts w:cstheme="minorHAnsi"/>
                <w:b/>
                <w:bCs/>
              </w:rPr>
            </w:pPr>
            <w:r w:rsidRPr="00AF65FA">
              <w:rPr>
                <w:rFonts w:cstheme="minorHAnsi"/>
                <w:b/>
                <w:bCs/>
              </w:rPr>
              <w:t>Strengths:</w:t>
            </w:r>
          </w:p>
          <w:p w14:paraId="1B520CCD" w14:textId="77777777" w:rsidR="005D7744" w:rsidRDefault="004A4154" w:rsidP="005D7744">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w:t>
            </w:r>
            <w:r w:rsidRPr="004A4154">
              <w:rPr>
                <w:rFonts w:asciiTheme="minorHAnsi" w:hAnsiTheme="minorHAnsi" w:cstheme="minorHAnsi"/>
                <w:sz w:val="22"/>
                <w:szCs w:val="22"/>
              </w:rPr>
              <w:t>Pupils love to read. Reading is a priority for the school. Adults read carefully chosen books to pupils daily. Children listen attentively to stories and join in with songs. Staff encourage and support parents to read to and with their children. Reading ambassadors promote reading through events and are successful in obtaining books for the school library. They are rightfully proud of their work</w:t>
            </w:r>
            <w:r w:rsidR="002B2805">
              <w:rPr>
                <w:rFonts w:asciiTheme="minorHAnsi" w:hAnsiTheme="minorHAnsi" w:cstheme="minorHAnsi"/>
                <w:sz w:val="22"/>
                <w:szCs w:val="22"/>
              </w:rPr>
              <w:t xml:space="preserve">”. </w:t>
            </w:r>
          </w:p>
          <w:p w14:paraId="4200D216" w14:textId="35C1CF4B" w:rsidR="0086154C" w:rsidRPr="005D7744" w:rsidRDefault="002B2805" w:rsidP="005D7744">
            <w:pPr>
              <w:pStyle w:val="NoSpacing"/>
              <w:numPr>
                <w:ilvl w:val="0"/>
                <w:numId w:val="8"/>
              </w:numPr>
              <w:rPr>
                <w:rFonts w:asciiTheme="minorHAnsi" w:hAnsiTheme="minorHAnsi" w:cstheme="minorHAnsi"/>
                <w:sz w:val="22"/>
                <w:szCs w:val="22"/>
              </w:rPr>
            </w:pPr>
            <w:r w:rsidRPr="005D7744">
              <w:rPr>
                <w:rFonts w:asciiTheme="minorHAnsi" w:hAnsiTheme="minorHAnsi" w:cstheme="minorHAnsi"/>
                <w:sz w:val="22"/>
                <w:szCs w:val="22"/>
              </w:rPr>
              <w:t xml:space="preserve">“Leaders swiftly identify pupils who are at risk of falling behind with phonics.” </w:t>
            </w:r>
            <w:r w:rsidR="005D7744">
              <w:rPr>
                <w:rFonts w:asciiTheme="minorHAnsi" w:hAnsiTheme="minorHAnsi" w:cstheme="minorHAnsi"/>
                <w:sz w:val="22"/>
                <w:szCs w:val="22"/>
              </w:rPr>
              <w:t>(</w:t>
            </w:r>
            <w:proofErr w:type="spellStart"/>
            <w:r w:rsidR="005D7744">
              <w:rPr>
                <w:rFonts w:asciiTheme="minorHAnsi" w:hAnsiTheme="minorHAnsi" w:cstheme="minorHAnsi"/>
                <w:sz w:val="22"/>
                <w:szCs w:val="22"/>
              </w:rPr>
              <w:t>Ofsted</w:t>
            </w:r>
            <w:proofErr w:type="spellEnd"/>
            <w:r w:rsidR="005D7744">
              <w:rPr>
                <w:rFonts w:asciiTheme="minorHAnsi" w:hAnsiTheme="minorHAnsi" w:cstheme="minorHAnsi"/>
                <w:sz w:val="22"/>
                <w:szCs w:val="22"/>
              </w:rPr>
              <w:t xml:space="preserve"> 2023)</w:t>
            </w:r>
            <w:r w:rsidR="0086154C" w:rsidRPr="005D7744">
              <w:rPr>
                <w:rFonts w:asciiTheme="minorHAnsi" w:hAnsiTheme="minorHAnsi" w:cstheme="minorHAnsi"/>
                <w:sz w:val="22"/>
                <w:szCs w:val="22"/>
              </w:rPr>
              <w:tab/>
            </w:r>
            <w:r w:rsidR="0086154C" w:rsidRPr="005D7744">
              <w:rPr>
                <w:rFonts w:asciiTheme="minorHAnsi" w:hAnsiTheme="minorHAnsi" w:cstheme="minorHAnsi"/>
                <w:sz w:val="22"/>
                <w:szCs w:val="22"/>
              </w:rPr>
              <w:tab/>
            </w:r>
            <w:r w:rsidR="0086154C" w:rsidRPr="005D7744">
              <w:rPr>
                <w:rFonts w:asciiTheme="minorHAnsi" w:hAnsiTheme="minorHAnsi" w:cstheme="minorHAnsi"/>
                <w:sz w:val="22"/>
                <w:szCs w:val="22"/>
              </w:rPr>
              <w:tab/>
            </w:r>
          </w:p>
        </w:tc>
      </w:tr>
      <w:tr w:rsidR="0086154C" w:rsidRPr="00AF65FA" w14:paraId="36121D4E" w14:textId="77777777" w:rsidTr="22B1DE41">
        <w:tc>
          <w:tcPr>
            <w:tcW w:w="15168" w:type="dxa"/>
            <w:gridSpan w:val="7"/>
          </w:tcPr>
          <w:p w14:paraId="6E403231" w14:textId="77777777" w:rsidR="0086154C" w:rsidRPr="00AF65FA" w:rsidRDefault="0086154C" w:rsidP="002B4A51">
            <w:pPr>
              <w:pStyle w:val="NoSpacing"/>
              <w:rPr>
                <w:rFonts w:asciiTheme="minorHAnsi" w:hAnsiTheme="minorHAnsi" w:cstheme="minorHAnsi"/>
                <w:b/>
                <w:bCs/>
                <w:sz w:val="22"/>
                <w:szCs w:val="22"/>
              </w:rPr>
            </w:pPr>
            <w:r w:rsidRPr="00AF65FA">
              <w:rPr>
                <w:rFonts w:asciiTheme="minorHAnsi" w:hAnsiTheme="minorHAnsi" w:cstheme="minorHAnsi"/>
                <w:b/>
                <w:bCs/>
                <w:sz w:val="22"/>
                <w:szCs w:val="22"/>
              </w:rPr>
              <w:t xml:space="preserve">Priority for Improvement: </w:t>
            </w:r>
          </w:p>
          <w:p w14:paraId="2FD268FA" w14:textId="5F557E4B" w:rsidR="0086154C" w:rsidRPr="00761186" w:rsidRDefault="00E82F7C" w:rsidP="002B4A51">
            <w:pPr>
              <w:pStyle w:val="ListParagraph"/>
              <w:numPr>
                <w:ilvl w:val="0"/>
                <w:numId w:val="14"/>
              </w:numPr>
              <w:rPr>
                <w:rFonts w:cstheme="minorHAnsi"/>
                <w:i/>
              </w:rPr>
            </w:pPr>
            <w:r w:rsidRPr="00761186">
              <w:rPr>
                <w:i/>
              </w:rPr>
              <w:t>“</w:t>
            </w:r>
            <w:r w:rsidR="0086154C" w:rsidRPr="00761186">
              <w:rPr>
                <w:i/>
              </w:rPr>
              <w:t xml:space="preserve">On occasion, some staff do not deliver phonics lessons consistently well. </w:t>
            </w:r>
            <w:r w:rsidR="0086154C" w:rsidRPr="00DF0C94">
              <w:rPr>
                <w:i/>
                <w:color w:val="002060"/>
              </w:rPr>
              <w:t>Some of the books that are given to pupils who are at the early stages of reading do not match their phonics knowledge</w:t>
            </w:r>
            <w:r w:rsidR="00C31729" w:rsidRPr="00761186">
              <w:rPr>
                <w:i/>
              </w:rPr>
              <w:t xml:space="preserve">…… </w:t>
            </w:r>
            <w:r w:rsidR="0086154C" w:rsidRPr="00761186">
              <w:rPr>
                <w:i/>
              </w:rPr>
              <w:t>The trust and school leaders should ensure that staff receive the appropriate training and expertise to support all pupils to learn to read well</w:t>
            </w:r>
            <w:r w:rsidRPr="00761186">
              <w:rPr>
                <w:i/>
              </w:rPr>
              <w:t>.” (Ofsted 23)</w:t>
            </w:r>
          </w:p>
        </w:tc>
      </w:tr>
      <w:tr w:rsidR="0086154C" w:rsidRPr="00C94488" w14:paraId="3A116A12" w14:textId="77777777" w:rsidTr="22B1DE41">
        <w:tc>
          <w:tcPr>
            <w:tcW w:w="2254" w:type="dxa"/>
          </w:tcPr>
          <w:p w14:paraId="6FFB150C" w14:textId="77777777" w:rsidR="0086154C" w:rsidRDefault="0086154C" w:rsidP="002B4A51">
            <w:pPr>
              <w:jc w:val="center"/>
              <w:rPr>
                <w:b/>
                <w:bCs/>
              </w:rPr>
            </w:pPr>
            <w:r w:rsidRPr="00C94488">
              <w:rPr>
                <w:b/>
                <w:bCs/>
              </w:rPr>
              <w:t>Priority/ Problem</w:t>
            </w:r>
          </w:p>
          <w:p w14:paraId="2B86FAC8" w14:textId="77777777" w:rsidR="0086154C" w:rsidRDefault="0086154C" w:rsidP="002B4A51">
            <w:pPr>
              <w:jc w:val="center"/>
              <w:rPr>
                <w:b/>
                <w:bCs/>
              </w:rPr>
            </w:pPr>
            <w:r>
              <w:rPr>
                <w:b/>
                <w:bCs/>
              </w:rPr>
              <w:t>(why?)</w:t>
            </w:r>
          </w:p>
          <w:p w14:paraId="0E6353CA" w14:textId="35C1A79E" w:rsidR="001631F7" w:rsidRPr="001631F7" w:rsidRDefault="001631F7" w:rsidP="002B4A51">
            <w:pPr>
              <w:jc w:val="center"/>
              <w:rPr>
                <w:b/>
                <w:bCs/>
                <w:color w:val="FF0000"/>
              </w:rPr>
            </w:pPr>
            <w:r>
              <w:rPr>
                <w:b/>
                <w:bCs/>
                <w:color w:val="FF0000"/>
              </w:rPr>
              <w:t>Phonics focus</w:t>
            </w:r>
          </w:p>
        </w:tc>
        <w:tc>
          <w:tcPr>
            <w:tcW w:w="1969" w:type="dxa"/>
          </w:tcPr>
          <w:p w14:paraId="13922B8D" w14:textId="77777777" w:rsidR="0086154C" w:rsidRDefault="0086154C" w:rsidP="002B4A51">
            <w:pPr>
              <w:jc w:val="center"/>
              <w:rPr>
                <w:b/>
                <w:bCs/>
              </w:rPr>
            </w:pPr>
            <w:r w:rsidRPr="00E33C44">
              <w:rPr>
                <w:b/>
                <w:bCs/>
              </w:rPr>
              <w:t>Intervention Description(what?)</w:t>
            </w:r>
          </w:p>
          <w:p w14:paraId="699D786B" w14:textId="77777777" w:rsidR="0086154C" w:rsidRPr="00C94488" w:rsidRDefault="0086154C" w:rsidP="002B4A51">
            <w:pPr>
              <w:jc w:val="center"/>
              <w:rPr>
                <w:b/>
                <w:bCs/>
              </w:rPr>
            </w:pPr>
            <w:r w:rsidRPr="00E66D99">
              <w:rPr>
                <w:i/>
                <w:iCs/>
              </w:rPr>
              <w:t>Core Components</w:t>
            </w:r>
          </w:p>
        </w:tc>
        <w:tc>
          <w:tcPr>
            <w:tcW w:w="2160" w:type="dxa"/>
          </w:tcPr>
          <w:p w14:paraId="5921838D" w14:textId="77777777" w:rsidR="0086154C" w:rsidRPr="00C94488" w:rsidRDefault="0086154C" w:rsidP="002B4A51">
            <w:pPr>
              <w:jc w:val="center"/>
              <w:rPr>
                <w:b/>
                <w:bCs/>
              </w:rPr>
            </w:pPr>
            <w:r w:rsidRPr="00C94488">
              <w:rPr>
                <w:b/>
                <w:bCs/>
              </w:rPr>
              <w:t xml:space="preserve">Implementation </w:t>
            </w:r>
            <w:r>
              <w:rPr>
                <w:b/>
                <w:bCs/>
              </w:rPr>
              <w:t>Strategies (how?)</w:t>
            </w:r>
          </w:p>
        </w:tc>
        <w:tc>
          <w:tcPr>
            <w:tcW w:w="2052" w:type="dxa"/>
          </w:tcPr>
          <w:p w14:paraId="75C09A87" w14:textId="77777777" w:rsidR="0086154C" w:rsidRDefault="0086154C" w:rsidP="002B4A51">
            <w:pPr>
              <w:jc w:val="center"/>
              <w:rPr>
                <w:b/>
                <w:bCs/>
              </w:rPr>
            </w:pPr>
            <w:r w:rsidRPr="00C94488">
              <w:rPr>
                <w:b/>
                <w:bCs/>
              </w:rPr>
              <w:t>Implementation Outcomes</w:t>
            </w:r>
          </w:p>
          <w:p w14:paraId="78F512DE" w14:textId="77777777" w:rsidR="0086154C" w:rsidRPr="00C94488" w:rsidRDefault="0086154C" w:rsidP="002B4A51">
            <w:pPr>
              <w:jc w:val="center"/>
              <w:rPr>
                <w:b/>
                <w:bCs/>
              </w:rPr>
            </w:pPr>
            <w:r>
              <w:rPr>
                <w:b/>
                <w:bCs/>
              </w:rPr>
              <w:t>(how well?)</w:t>
            </w:r>
          </w:p>
        </w:tc>
        <w:tc>
          <w:tcPr>
            <w:tcW w:w="2670" w:type="dxa"/>
          </w:tcPr>
          <w:p w14:paraId="6CE1C927" w14:textId="77777777" w:rsidR="0086154C" w:rsidRDefault="0086154C" w:rsidP="002B4A51">
            <w:pPr>
              <w:jc w:val="center"/>
              <w:rPr>
                <w:b/>
                <w:bCs/>
              </w:rPr>
            </w:pPr>
            <w:r>
              <w:rPr>
                <w:b/>
                <w:bCs/>
              </w:rPr>
              <w:t xml:space="preserve">Final Outcomes </w:t>
            </w:r>
          </w:p>
          <w:p w14:paraId="2CEEDCC6" w14:textId="77777777" w:rsidR="0086154C" w:rsidRPr="00C94488" w:rsidRDefault="0086154C" w:rsidP="002B4A51">
            <w:pPr>
              <w:jc w:val="center"/>
              <w:rPr>
                <w:b/>
                <w:bCs/>
              </w:rPr>
            </w:pPr>
            <w:r>
              <w:rPr>
                <w:b/>
                <w:bCs/>
              </w:rPr>
              <w:t>(and so?)</w:t>
            </w:r>
          </w:p>
        </w:tc>
        <w:tc>
          <w:tcPr>
            <w:tcW w:w="1963" w:type="dxa"/>
          </w:tcPr>
          <w:p w14:paraId="6298584B" w14:textId="77777777" w:rsidR="0086154C" w:rsidRPr="00C94488" w:rsidRDefault="0086154C" w:rsidP="002B4A51">
            <w:pPr>
              <w:jc w:val="center"/>
              <w:rPr>
                <w:b/>
                <w:bCs/>
              </w:rPr>
            </w:pPr>
            <w:r w:rsidRPr="00C94488">
              <w:rPr>
                <w:b/>
                <w:bCs/>
              </w:rPr>
              <w:t>Responsibility</w:t>
            </w:r>
          </w:p>
          <w:p w14:paraId="09801036" w14:textId="77777777" w:rsidR="0086154C" w:rsidRPr="00C94488" w:rsidRDefault="0086154C" w:rsidP="002B4A51">
            <w:pPr>
              <w:jc w:val="center"/>
              <w:rPr>
                <w:b/>
                <w:bCs/>
              </w:rPr>
            </w:pPr>
          </w:p>
        </w:tc>
        <w:tc>
          <w:tcPr>
            <w:tcW w:w="2100" w:type="dxa"/>
          </w:tcPr>
          <w:p w14:paraId="10FAAEBA" w14:textId="77777777" w:rsidR="0086154C" w:rsidRDefault="0086154C" w:rsidP="002B4A51">
            <w:pPr>
              <w:jc w:val="center"/>
              <w:rPr>
                <w:b/>
                <w:bCs/>
              </w:rPr>
            </w:pPr>
            <w:r w:rsidRPr="00C94488">
              <w:rPr>
                <w:b/>
                <w:bCs/>
              </w:rPr>
              <w:t>Review</w:t>
            </w:r>
          </w:p>
          <w:p w14:paraId="7C0DD781" w14:textId="77777777" w:rsidR="0086154C" w:rsidRPr="00C94488" w:rsidRDefault="0086154C" w:rsidP="002B4A51">
            <w:pPr>
              <w:jc w:val="center"/>
              <w:rPr>
                <w:b/>
                <w:bCs/>
              </w:rPr>
            </w:pPr>
            <w:r>
              <w:rPr>
                <w:b/>
                <w:bCs/>
              </w:rPr>
              <w:t>(RAG)</w:t>
            </w:r>
          </w:p>
        </w:tc>
      </w:tr>
      <w:tr w:rsidR="0086154C" w:rsidRPr="00C94488" w14:paraId="75D9B7FD" w14:textId="77777777" w:rsidTr="00F56395">
        <w:trPr>
          <w:trHeight w:val="1692"/>
        </w:trPr>
        <w:tc>
          <w:tcPr>
            <w:tcW w:w="2254" w:type="dxa"/>
          </w:tcPr>
          <w:p w14:paraId="491F1845" w14:textId="0250DA24" w:rsidR="0086154C" w:rsidRPr="00F56395" w:rsidRDefault="00F56395" w:rsidP="00897F15">
            <w:pPr>
              <w:rPr>
                <w:b/>
              </w:rPr>
            </w:pPr>
            <w:r>
              <w:rPr>
                <w:b/>
              </w:rPr>
              <w:t>C</w:t>
            </w:r>
            <w:r w:rsidR="00E82F7C" w:rsidRPr="00F56395">
              <w:rPr>
                <w:b/>
              </w:rPr>
              <w:t>omprehensive RWI training</w:t>
            </w:r>
            <w:r>
              <w:rPr>
                <w:b/>
              </w:rPr>
              <w:t>/refresher needed for all staff delivering</w:t>
            </w:r>
            <w:r w:rsidR="00E82F7C" w:rsidRPr="00F56395">
              <w:rPr>
                <w:b/>
              </w:rPr>
              <w:t xml:space="preserve"> </w:t>
            </w:r>
            <w:r>
              <w:rPr>
                <w:b/>
              </w:rPr>
              <w:t>RWI Phonics (</w:t>
            </w:r>
            <w:r w:rsidRPr="00F56395">
              <w:rPr>
                <w:b/>
              </w:rPr>
              <w:t>new staffing profile).</w:t>
            </w:r>
          </w:p>
          <w:p w14:paraId="5E8692FB" w14:textId="6BC18045" w:rsidR="00761186" w:rsidRDefault="00761186" w:rsidP="002B4A51"/>
          <w:p w14:paraId="193F2112" w14:textId="77777777" w:rsidR="00B17BC1" w:rsidRDefault="00B17BC1" w:rsidP="002B4A51">
            <w:pPr>
              <w:rPr>
                <w:color w:val="002060"/>
              </w:rPr>
            </w:pPr>
          </w:p>
          <w:p w14:paraId="467DB934" w14:textId="77777777" w:rsidR="00B17BC1" w:rsidRDefault="00B17BC1" w:rsidP="002B4A51">
            <w:pPr>
              <w:rPr>
                <w:color w:val="002060"/>
              </w:rPr>
            </w:pPr>
          </w:p>
          <w:p w14:paraId="30DBE8AC" w14:textId="77777777" w:rsidR="00B17BC1" w:rsidRDefault="00B17BC1" w:rsidP="002B4A51">
            <w:pPr>
              <w:rPr>
                <w:color w:val="002060"/>
              </w:rPr>
            </w:pPr>
          </w:p>
          <w:p w14:paraId="7ECA9840" w14:textId="77777777" w:rsidR="00B17BC1" w:rsidRDefault="00B17BC1" w:rsidP="002B4A51">
            <w:pPr>
              <w:rPr>
                <w:color w:val="002060"/>
              </w:rPr>
            </w:pPr>
          </w:p>
          <w:p w14:paraId="5177045F" w14:textId="77777777" w:rsidR="00B17BC1" w:rsidRDefault="00B17BC1" w:rsidP="002B4A51">
            <w:pPr>
              <w:rPr>
                <w:color w:val="002060"/>
              </w:rPr>
            </w:pPr>
          </w:p>
          <w:p w14:paraId="4D69E486" w14:textId="77777777" w:rsidR="00B17BC1" w:rsidRDefault="00B17BC1" w:rsidP="002B4A51">
            <w:pPr>
              <w:rPr>
                <w:color w:val="002060"/>
              </w:rPr>
            </w:pPr>
          </w:p>
          <w:p w14:paraId="6E2D7418" w14:textId="77777777" w:rsidR="00B17BC1" w:rsidRDefault="00B17BC1" w:rsidP="002B4A51">
            <w:pPr>
              <w:rPr>
                <w:color w:val="002060"/>
              </w:rPr>
            </w:pPr>
          </w:p>
          <w:p w14:paraId="00529B8F" w14:textId="77777777" w:rsidR="00B17BC1" w:rsidRDefault="00B17BC1" w:rsidP="002B4A51">
            <w:pPr>
              <w:rPr>
                <w:color w:val="002060"/>
              </w:rPr>
            </w:pPr>
          </w:p>
          <w:p w14:paraId="689D03D0" w14:textId="77777777" w:rsidR="00B17BC1" w:rsidRDefault="00B17BC1" w:rsidP="002B4A51">
            <w:pPr>
              <w:rPr>
                <w:color w:val="002060"/>
              </w:rPr>
            </w:pPr>
          </w:p>
          <w:p w14:paraId="52D9F91A" w14:textId="77777777" w:rsidR="00B17BC1" w:rsidRDefault="00B17BC1" w:rsidP="002B4A51">
            <w:pPr>
              <w:rPr>
                <w:color w:val="002060"/>
              </w:rPr>
            </w:pPr>
          </w:p>
          <w:p w14:paraId="2C613320" w14:textId="77777777" w:rsidR="00B17BC1" w:rsidRDefault="00B17BC1" w:rsidP="002B4A51">
            <w:pPr>
              <w:rPr>
                <w:color w:val="002060"/>
              </w:rPr>
            </w:pPr>
          </w:p>
          <w:p w14:paraId="3570F4C0" w14:textId="77777777" w:rsidR="00B17BC1" w:rsidRDefault="00B17BC1" w:rsidP="002B4A51">
            <w:pPr>
              <w:rPr>
                <w:color w:val="002060"/>
              </w:rPr>
            </w:pPr>
          </w:p>
          <w:p w14:paraId="0B9BD5F2" w14:textId="746B63ED" w:rsidR="00B17BC1" w:rsidRDefault="00B17BC1" w:rsidP="002B4A51">
            <w:pPr>
              <w:rPr>
                <w:color w:val="002060"/>
              </w:rPr>
            </w:pPr>
          </w:p>
          <w:p w14:paraId="56E57215" w14:textId="3B567A8D" w:rsidR="00B17BC1" w:rsidRDefault="00B17BC1" w:rsidP="002B4A51">
            <w:pPr>
              <w:rPr>
                <w:color w:val="002060"/>
              </w:rPr>
            </w:pPr>
          </w:p>
          <w:p w14:paraId="7FA854C7" w14:textId="77C94329" w:rsidR="00B17BC1" w:rsidRDefault="00B17BC1" w:rsidP="002B4A51">
            <w:pPr>
              <w:rPr>
                <w:color w:val="002060"/>
              </w:rPr>
            </w:pPr>
          </w:p>
          <w:p w14:paraId="7F22793F" w14:textId="77777777" w:rsidR="00B17BC1" w:rsidRDefault="00B17BC1" w:rsidP="002B4A51">
            <w:pPr>
              <w:rPr>
                <w:color w:val="002060"/>
              </w:rPr>
            </w:pPr>
          </w:p>
          <w:p w14:paraId="55AE74C8" w14:textId="77777777" w:rsidR="00B17BC1" w:rsidRDefault="00B17BC1" w:rsidP="002B4A51">
            <w:pPr>
              <w:rPr>
                <w:color w:val="002060"/>
              </w:rPr>
            </w:pPr>
          </w:p>
          <w:p w14:paraId="72157C34" w14:textId="77777777" w:rsidR="00B17BC1" w:rsidRDefault="00B17BC1" w:rsidP="002B4A51">
            <w:pPr>
              <w:rPr>
                <w:color w:val="002060"/>
              </w:rPr>
            </w:pPr>
          </w:p>
          <w:p w14:paraId="2050A643" w14:textId="77777777" w:rsidR="0086154C" w:rsidRPr="00C94488" w:rsidRDefault="0086154C" w:rsidP="002B4A51"/>
        </w:tc>
        <w:tc>
          <w:tcPr>
            <w:tcW w:w="1969" w:type="dxa"/>
          </w:tcPr>
          <w:p w14:paraId="756C9C53" w14:textId="4576F5A4" w:rsidR="00E82F7C" w:rsidRDefault="00E82F7C" w:rsidP="002B4A51">
            <w:pPr>
              <w:rPr>
                <w:rFonts w:ascii="Calibri" w:eastAsia="MS Mincho" w:hAnsi="Calibri" w:cs="Times New Roman"/>
                <w:lang w:val="en-US" w:eastAsia="ja-JP"/>
              </w:rPr>
            </w:pPr>
            <w:r>
              <w:rPr>
                <w:rFonts w:ascii="Calibri" w:eastAsia="MS Mincho" w:hAnsi="Calibri" w:cs="Times New Roman"/>
                <w:lang w:val="en-US" w:eastAsia="ja-JP"/>
              </w:rPr>
              <w:lastRenderedPageBreak/>
              <w:t>All staff new to teaching Phonics to receive 2 days RWI training prior to September (8</w:t>
            </w:r>
            <w:r w:rsidRPr="00E82F7C">
              <w:rPr>
                <w:rFonts w:ascii="Calibri" w:eastAsia="MS Mincho" w:hAnsi="Calibri" w:cs="Times New Roman"/>
                <w:vertAlign w:val="superscript"/>
                <w:lang w:val="en-US" w:eastAsia="ja-JP"/>
              </w:rPr>
              <w:t>th</w:t>
            </w:r>
            <w:r>
              <w:rPr>
                <w:rFonts w:ascii="Calibri" w:eastAsia="MS Mincho" w:hAnsi="Calibri" w:cs="Times New Roman"/>
                <w:lang w:val="en-US" w:eastAsia="ja-JP"/>
              </w:rPr>
              <w:t xml:space="preserve"> and 9</w:t>
            </w:r>
            <w:r w:rsidRPr="00E82F7C">
              <w:rPr>
                <w:rFonts w:ascii="Calibri" w:eastAsia="MS Mincho" w:hAnsi="Calibri" w:cs="Times New Roman"/>
                <w:vertAlign w:val="superscript"/>
                <w:lang w:val="en-US" w:eastAsia="ja-JP"/>
              </w:rPr>
              <w:t>th</w:t>
            </w:r>
            <w:r>
              <w:rPr>
                <w:rFonts w:ascii="Calibri" w:eastAsia="MS Mincho" w:hAnsi="Calibri" w:cs="Times New Roman"/>
                <w:lang w:val="en-US" w:eastAsia="ja-JP"/>
              </w:rPr>
              <w:t xml:space="preserve"> July).</w:t>
            </w:r>
          </w:p>
          <w:p w14:paraId="00873415" w14:textId="33DD6E6E" w:rsidR="00E82F7C" w:rsidRDefault="00E82F7C" w:rsidP="002B4A51">
            <w:pPr>
              <w:rPr>
                <w:rFonts w:ascii="Calibri" w:eastAsia="MS Mincho" w:hAnsi="Calibri" w:cs="Times New Roman"/>
                <w:vertAlign w:val="superscript"/>
                <w:lang w:val="en-US" w:eastAsia="ja-JP"/>
              </w:rPr>
            </w:pPr>
          </w:p>
          <w:p w14:paraId="50E2522B" w14:textId="78191E90" w:rsidR="00E10364" w:rsidRDefault="6D7B9BE3" w:rsidP="002B4A51">
            <w:pPr>
              <w:rPr>
                <w:rFonts w:ascii="Calibri" w:eastAsia="MS Mincho" w:hAnsi="Calibri" w:cs="Times New Roman"/>
                <w:lang w:val="en-US" w:eastAsia="ja-JP"/>
              </w:rPr>
            </w:pPr>
            <w:r w:rsidRPr="268A956A">
              <w:rPr>
                <w:rFonts w:ascii="Calibri" w:eastAsia="MS Mincho" w:hAnsi="Calibri" w:cs="Times New Roman"/>
                <w:lang w:val="en-US" w:eastAsia="ja-JP"/>
              </w:rPr>
              <w:t>Release time</w:t>
            </w:r>
            <w:r w:rsidR="00DF0C94">
              <w:rPr>
                <w:rFonts w:ascii="Calibri" w:eastAsia="MS Mincho" w:hAnsi="Calibri" w:cs="Times New Roman"/>
                <w:lang w:val="en-US" w:eastAsia="ja-JP"/>
              </w:rPr>
              <w:t xml:space="preserve"> (weekly)</w:t>
            </w:r>
            <w:r w:rsidRPr="268A956A">
              <w:rPr>
                <w:rFonts w:ascii="Calibri" w:eastAsia="MS Mincho" w:hAnsi="Calibri" w:cs="Times New Roman"/>
                <w:lang w:val="en-US" w:eastAsia="ja-JP"/>
              </w:rPr>
              <w:t xml:space="preserve"> for Phonic</w:t>
            </w:r>
            <w:r w:rsidR="00DF0C94">
              <w:rPr>
                <w:rFonts w:ascii="Calibri" w:eastAsia="MS Mincho" w:hAnsi="Calibri" w:cs="Times New Roman"/>
                <w:lang w:val="en-US" w:eastAsia="ja-JP"/>
              </w:rPr>
              <w:t>s</w:t>
            </w:r>
            <w:r w:rsidRPr="268A956A">
              <w:rPr>
                <w:rFonts w:ascii="Calibri" w:eastAsia="MS Mincho" w:hAnsi="Calibri" w:cs="Times New Roman"/>
                <w:lang w:val="en-US" w:eastAsia="ja-JP"/>
              </w:rPr>
              <w:t xml:space="preserve"> </w:t>
            </w:r>
            <w:r w:rsidR="00DF0C94">
              <w:rPr>
                <w:rFonts w:ascii="Calibri" w:eastAsia="MS Mincho" w:hAnsi="Calibri" w:cs="Times New Roman"/>
                <w:lang w:val="en-US" w:eastAsia="ja-JP"/>
              </w:rPr>
              <w:t>Lead</w:t>
            </w:r>
            <w:r w:rsidRPr="268A956A">
              <w:rPr>
                <w:rFonts w:ascii="Calibri" w:eastAsia="MS Mincho" w:hAnsi="Calibri" w:cs="Times New Roman"/>
                <w:lang w:val="en-US" w:eastAsia="ja-JP"/>
              </w:rPr>
              <w:t xml:space="preserve"> to monitor RWI delivery across school and provide coaching to staff as needed.</w:t>
            </w:r>
          </w:p>
          <w:p w14:paraId="73C538D3" w14:textId="7021E877" w:rsidR="00E10364" w:rsidRDefault="00E10364" w:rsidP="002B4A51">
            <w:pPr>
              <w:rPr>
                <w:rFonts w:ascii="Calibri" w:eastAsia="MS Mincho" w:hAnsi="Calibri" w:cs="Times New Roman"/>
                <w:vertAlign w:val="superscript"/>
                <w:lang w:val="en-US" w:eastAsia="ja-JP"/>
              </w:rPr>
            </w:pPr>
          </w:p>
          <w:p w14:paraId="5B8B4530" w14:textId="77777777" w:rsidR="00B17BC1" w:rsidRDefault="6D7B9BE3" w:rsidP="00E10364">
            <w:pPr>
              <w:rPr>
                <w:rFonts w:ascii="Calibri" w:eastAsia="MS Mincho" w:hAnsi="Calibri" w:cs="Times New Roman"/>
                <w:lang w:val="en-US" w:eastAsia="ja-JP"/>
              </w:rPr>
            </w:pPr>
            <w:r w:rsidRPr="268A956A">
              <w:rPr>
                <w:rFonts w:ascii="Calibri" w:eastAsia="MS Mincho" w:hAnsi="Calibri" w:cs="Times New Roman"/>
                <w:lang w:val="en-US" w:eastAsia="ja-JP"/>
              </w:rPr>
              <w:lastRenderedPageBreak/>
              <w:t xml:space="preserve">RWI Leadership Days delivered by </w:t>
            </w:r>
            <w:r w:rsidR="00DF0C94">
              <w:rPr>
                <w:rFonts w:ascii="Calibri" w:eastAsia="MS Mincho" w:hAnsi="Calibri" w:cs="Times New Roman"/>
                <w:lang w:val="en-US" w:eastAsia="ja-JP"/>
              </w:rPr>
              <w:t>RWI trainer</w:t>
            </w:r>
            <w:r w:rsidR="33B2491F" w:rsidRPr="268A956A">
              <w:rPr>
                <w:rFonts w:ascii="Calibri" w:eastAsia="MS Mincho" w:hAnsi="Calibri" w:cs="Times New Roman"/>
                <w:lang w:val="en-US" w:eastAsia="ja-JP"/>
              </w:rPr>
              <w:t xml:space="preserve"> Lisa Spence – Thursday 7</w:t>
            </w:r>
            <w:r w:rsidR="33B2491F" w:rsidRPr="268A956A">
              <w:rPr>
                <w:rFonts w:ascii="Calibri" w:eastAsia="MS Mincho" w:hAnsi="Calibri" w:cs="Times New Roman"/>
                <w:vertAlign w:val="superscript"/>
                <w:lang w:val="en-US" w:eastAsia="ja-JP"/>
              </w:rPr>
              <w:t>th</w:t>
            </w:r>
            <w:r w:rsidR="33B2491F" w:rsidRPr="268A956A">
              <w:rPr>
                <w:rFonts w:ascii="Calibri" w:eastAsia="MS Mincho" w:hAnsi="Calibri" w:cs="Times New Roman"/>
                <w:lang w:val="en-US" w:eastAsia="ja-JP"/>
              </w:rPr>
              <w:t xml:space="preserve"> Novembe</w:t>
            </w:r>
            <w:r w:rsidR="00B17BC1">
              <w:rPr>
                <w:rFonts w:ascii="Calibri" w:eastAsia="MS Mincho" w:hAnsi="Calibri" w:cs="Times New Roman"/>
                <w:lang w:val="en-US" w:eastAsia="ja-JP"/>
              </w:rPr>
              <w:t>r.</w:t>
            </w:r>
          </w:p>
          <w:p w14:paraId="199352B9" w14:textId="77777777" w:rsidR="00B17BC1" w:rsidRDefault="00B17BC1" w:rsidP="00E10364">
            <w:pPr>
              <w:rPr>
                <w:rFonts w:ascii="Calibri" w:eastAsia="MS Mincho" w:hAnsi="Calibri" w:cs="Times New Roman"/>
                <w:lang w:val="en-US" w:eastAsia="ja-JP"/>
              </w:rPr>
            </w:pPr>
          </w:p>
          <w:p w14:paraId="0357F81B" w14:textId="77777777" w:rsidR="00B17BC1" w:rsidRDefault="00B17BC1" w:rsidP="00E10364">
            <w:pPr>
              <w:rPr>
                <w:rFonts w:ascii="Calibri" w:eastAsia="MS Mincho" w:hAnsi="Calibri" w:cs="Times New Roman"/>
                <w:lang w:val="en-US" w:eastAsia="ja-JP"/>
              </w:rPr>
            </w:pPr>
          </w:p>
          <w:p w14:paraId="19540075" w14:textId="3C2B594C" w:rsidR="0086154C" w:rsidRPr="00E10364" w:rsidRDefault="0086154C" w:rsidP="00E10364">
            <w:pPr>
              <w:rPr>
                <w:rFonts w:ascii="Calibri" w:eastAsia="MS Mincho" w:hAnsi="Calibri" w:cs="Times New Roman"/>
                <w:lang w:val="en-US" w:eastAsia="ja-JP"/>
              </w:rPr>
            </w:pPr>
          </w:p>
        </w:tc>
        <w:tc>
          <w:tcPr>
            <w:tcW w:w="2160" w:type="dxa"/>
          </w:tcPr>
          <w:p w14:paraId="233E94BC" w14:textId="3460F07C" w:rsidR="00E10364" w:rsidRDefault="02203BD4" w:rsidP="002B4A51">
            <w:pPr>
              <w:rPr>
                <w:rFonts w:ascii="Calibri" w:eastAsia="MS Mincho" w:hAnsi="Calibri" w:cs="Times New Roman"/>
                <w:lang w:val="en-US" w:eastAsia="ja-JP"/>
              </w:rPr>
            </w:pPr>
            <w:r w:rsidRPr="22B1DE41">
              <w:rPr>
                <w:rFonts w:ascii="Calibri" w:eastAsia="MS Mincho" w:hAnsi="Calibri" w:cs="Times New Roman"/>
                <w:lang w:val="en-US" w:eastAsia="ja-JP"/>
              </w:rPr>
              <w:lastRenderedPageBreak/>
              <w:t xml:space="preserve">Access to RWI Portal and all the bitesize training videos. </w:t>
            </w:r>
          </w:p>
          <w:p w14:paraId="58C54F19" w14:textId="0D3C8CEA" w:rsidR="00E10364" w:rsidRDefault="6D7B9BE3" w:rsidP="002B4A51">
            <w:pPr>
              <w:rPr>
                <w:rFonts w:ascii="Calibri" w:eastAsia="MS Mincho" w:hAnsi="Calibri" w:cs="Times New Roman"/>
                <w:lang w:val="en-US" w:eastAsia="ja-JP"/>
              </w:rPr>
            </w:pPr>
            <w:proofErr w:type="spellStart"/>
            <w:r w:rsidRPr="268A956A">
              <w:rPr>
                <w:rFonts w:ascii="Calibri" w:eastAsia="MS Mincho" w:hAnsi="Calibri" w:cs="Times New Roman"/>
                <w:lang w:val="en-US" w:eastAsia="ja-JP"/>
              </w:rPr>
              <w:t>Personalised</w:t>
            </w:r>
            <w:proofErr w:type="spellEnd"/>
            <w:r w:rsidRPr="268A956A">
              <w:rPr>
                <w:rFonts w:ascii="Calibri" w:eastAsia="MS Mincho" w:hAnsi="Calibri" w:cs="Times New Roman"/>
                <w:lang w:val="en-US" w:eastAsia="ja-JP"/>
              </w:rPr>
              <w:t xml:space="preserve"> staff training profiles</w:t>
            </w:r>
            <w:r w:rsidR="5D7492C7" w:rsidRPr="268A956A">
              <w:rPr>
                <w:rFonts w:ascii="Calibri" w:eastAsia="MS Mincho" w:hAnsi="Calibri" w:cs="Times New Roman"/>
                <w:lang w:val="en-US" w:eastAsia="ja-JP"/>
              </w:rPr>
              <w:t xml:space="preserve"> across the year.</w:t>
            </w:r>
            <w:r w:rsidRPr="268A956A">
              <w:rPr>
                <w:rFonts w:ascii="Calibri" w:eastAsia="MS Mincho" w:hAnsi="Calibri" w:cs="Times New Roman"/>
                <w:lang w:val="en-US" w:eastAsia="ja-JP"/>
              </w:rPr>
              <w:t xml:space="preserve"> </w:t>
            </w:r>
          </w:p>
          <w:p w14:paraId="01E18E48" w14:textId="3B87FB65" w:rsidR="268A956A" w:rsidRDefault="268A956A" w:rsidP="268A956A">
            <w:pPr>
              <w:rPr>
                <w:rFonts w:ascii="Calibri" w:eastAsia="MS Mincho" w:hAnsi="Calibri" w:cs="Times New Roman"/>
                <w:lang w:val="en-US" w:eastAsia="ja-JP"/>
              </w:rPr>
            </w:pPr>
          </w:p>
          <w:p w14:paraId="47B31E40" w14:textId="7BE6EBBC" w:rsidR="4D99FF2D" w:rsidRDefault="4D99FF2D" w:rsidP="268A956A">
            <w:pPr>
              <w:rPr>
                <w:rFonts w:ascii="Calibri" w:eastAsia="MS Mincho" w:hAnsi="Calibri" w:cs="Times New Roman"/>
                <w:lang w:val="en-US" w:eastAsia="ja-JP"/>
              </w:rPr>
            </w:pPr>
            <w:r w:rsidRPr="268A956A">
              <w:rPr>
                <w:rFonts w:ascii="Calibri" w:eastAsia="MS Mincho" w:hAnsi="Calibri" w:cs="Times New Roman"/>
                <w:lang w:val="en-US" w:eastAsia="ja-JP"/>
              </w:rPr>
              <w:t>Phonics lead to provide regular coaching during teaching sessions.</w:t>
            </w:r>
          </w:p>
          <w:p w14:paraId="320BA5C1" w14:textId="03E2A067" w:rsidR="00E10364" w:rsidRDefault="00E10364" w:rsidP="002B4A51">
            <w:pPr>
              <w:rPr>
                <w:rFonts w:ascii="Calibri" w:eastAsia="MS Mincho" w:hAnsi="Calibri" w:cs="Times New Roman"/>
                <w:lang w:val="en-US" w:eastAsia="ja-JP"/>
              </w:rPr>
            </w:pPr>
          </w:p>
          <w:p w14:paraId="2910E9F3" w14:textId="35AFD557" w:rsidR="00E10364" w:rsidRDefault="6D7B9BE3" w:rsidP="268A956A">
            <w:pPr>
              <w:textAlignment w:val="baseline"/>
              <w:rPr>
                <w:rFonts w:eastAsia="Times New Roman"/>
                <w:lang w:eastAsia="en-GB"/>
              </w:rPr>
            </w:pPr>
            <w:r w:rsidRPr="268A956A">
              <w:rPr>
                <w:rFonts w:eastAsia="Times New Roman"/>
                <w:b/>
                <w:bCs/>
                <w:i/>
                <w:iCs/>
                <w:lang w:eastAsia="en-GB"/>
              </w:rPr>
              <w:t>Teachers</w:t>
            </w:r>
            <w:r w:rsidRPr="268A956A">
              <w:rPr>
                <w:rFonts w:eastAsia="Times New Roman"/>
                <w:b/>
                <w:bCs/>
                <w:lang w:eastAsia="en-GB"/>
              </w:rPr>
              <w:t xml:space="preserve"> </w:t>
            </w:r>
            <w:r w:rsidRPr="268A956A">
              <w:rPr>
                <w:rFonts w:eastAsia="Times New Roman"/>
                <w:lang w:eastAsia="en-GB"/>
              </w:rPr>
              <w:t xml:space="preserve">will ensure that reading books match the children’s phonic knowledge </w:t>
            </w:r>
            <w:r w:rsidRPr="268A956A">
              <w:rPr>
                <w:rFonts w:eastAsia="Times New Roman"/>
                <w:lang w:eastAsia="en-GB"/>
              </w:rPr>
              <w:lastRenderedPageBreak/>
              <w:t xml:space="preserve">and through </w:t>
            </w:r>
            <w:r w:rsidR="6F6E24CD" w:rsidRPr="268A956A">
              <w:rPr>
                <w:rFonts w:eastAsia="Times New Roman"/>
                <w:lang w:eastAsia="en-GB"/>
              </w:rPr>
              <w:t xml:space="preserve">regular </w:t>
            </w:r>
            <w:r w:rsidRPr="268A956A">
              <w:rPr>
                <w:rFonts w:eastAsia="Times New Roman"/>
                <w:lang w:eastAsia="en-GB"/>
              </w:rPr>
              <w:t xml:space="preserve">reading with each </w:t>
            </w:r>
            <w:r w:rsidR="5F06833E" w:rsidRPr="268A956A">
              <w:rPr>
                <w:rFonts w:eastAsia="Times New Roman"/>
                <w:lang w:eastAsia="en-GB"/>
              </w:rPr>
              <w:t xml:space="preserve">individual </w:t>
            </w:r>
            <w:r w:rsidRPr="268A956A">
              <w:rPr>
                <w:rFonts w:eastAsia="Times New Roman"/>
                <w:lang w:eastAsia="en-GB"/>
              </w:rPr>
              <w:t>child</w:t>
            </w:r>
            <w:r w:rsidR="00B17BC1">
              <w:rPr>
                <w:rFonts w:eastAsia="Times New Roman"/>
                <w:lang w:eastAsia="en-GB"/>
              </w:rPr>
              <w:t>,</w:t>
            </w:r>
            <w:r w:rsidR="699838BB" w:rsidRPr="268A956A">
              <w:rPr>
                <w:rFonts w:eastAsia="Times New Roman"/>
                <w:lang w:eastAsia="en-GB"/>
              </w:rPr>
              <w:t xml:space="preserve"> teachers will</w:t>
            </w:r>
            <w:r w:rsidRPr="268A956A">
              <w:rPr>
                <w:rFonts w:eastAsia="Times New Roman"/>
                <w:lang w:eastAsia="en-GB"/>
              </w:rPr>
              <w:t xml:space="preserve"> ensure that fluency is achieved. </w:t>
            </w:r>
          </w:p>
          <w:p w14:paraId="35984ABD" w14:textId="2E781039" w:rsidR="00B17BC1" w:rsidRDefault="00B17BC1" w:rsidP="268A956A">
            <w:pPr>
              <w:textAlignment w:val="baseline"/>
              <w:rPr>
                <w:rFonts w:eastAsia="Times New Roman"/>
                <w:lang w:eastAsia="en-GB"/>
              </w:rPr>
            </w:pPr>
          </w:p>
          <w:p w14:paraId="4F133332" w14:textId="2E9FF2DC" w:rsidR="00B17BC1" w:rsidRDefault="00B17BC1" w:rsidP="268A956A">
            <w:pPr>
              <w:textAlignment w:val="baseline"/>
              <w:rPr>
                <w:rFonts w:eastAsia="Times New Roman"/>
                <w:lang w:eastAsia="en-GB"/>
              </w:rPr>
            </w:pPr>
          </w:p>
          <w:p w14:paraId="46A2541B" w14:textId="30898C01" w:rsidR="00E82F7C" w:rsidRPr="002B2805" w:rsidRDefault="00E82F7C" w:rsidP="268A956A">
            <w:pPr>
              <w:textAlignment w:val="baseline"/>
              <w:rPr>
                <w:rFonts w:eastAsia="Times New Roman"/>
                <w:lang w:eastAsia="en-GB"/>
              </w:rPr>
            </w:pPr>
          </w:p>
        </w:tc>
        <w:tc>
          <w:tcPr>
            <w:tcW w:w="2052" w:type="dxa"/>
          </w:tcPr>
          <w:p w14:paraId="381D336C" w14:textId="4B74BD41" w:rsidR="0086154C" w:rsidRDefault="6D7B9BE3" w:rsidP="00E10364">
            <w:pPr>
              <w:rPr>
                <w:rFonts w:ascii="Calibri" w:eastAsia="MS Mincho" w:hAnsi="Calibri" w:cs="Times New Roman"/>
                <w:lang w:val="en-US" w:eastAsia="ja-JP"/>
              </w:rPr>
            </w:pPr>
            <w:r w:rsidRPr="268A956A">
              <w:rPr>
                <w:rFonts w:ascii="Calibri" w:eastAsia="MS Mincho" w:hAnsi="Calibri" w:cs="Times New Roman"/>
                <w:lang w:val="en-US" w:eastAsia="ja-JP"/>
              </w:rPr>
              <w:lastRenderedPageBreak/>
              <w:t xml:space="preserve">Small </w:t>
            </w:r>
            <w:r w:rsidR="37887BBC" w:rsidRPr="268A956A">
              <w:rPr>
                <w:rFonts w:ascii="Calibri" w:eastAsia="MS Mincho" w:hAnsi="Calibri" w:cs="Times New Roman"/>
                <w:lang w:val="en-US" w:eastAsia="ja-JP"/>
              </w:rPr>
              <w:t>EYFS/</w:t>
            </w:r>
            <w:r w:rsidRPr="268A956A">
              <w:rPr>
                <w:rFonts w:ascii="Calibri" w:eastAsia="MS Mincho" w:hAnsi="Calibri" w:cs="Times New Roman"/>
                <w:lang w:val="en-US" w:eastAsia="ja-JP"/>
              </w:rPr>
              <w:t xml:space="preserve">KS1 groupings assessed and reviewed ½ termly by </w:t>
            </w:r>
            <w:r w:rsidR="7028C4EB" w:rsidRPr="268A956A">
              <w:rPr>
                <w:rFonts w:ascii="Calibri" w:eastAsia="MS Mincho" w:hAnsi="Calibri" w:cs="Times New Roman"/>
                <w:lang w:val="en-US" w:eastAsia="ja-JP"/>
              </w:rPr>
              <w:t>teachers</w:t>
            </w:r>
            <w:r w:rsidRPr="268A956A">
              <w:rPr>
                <w:rFonts w:ascii="Calibri" w:eastAsia="MS Mincho" w:hAnsi="Calibri" w:cs="Times New Roman"/>
                <w:lang w:val="en-US" w:eastAsia="ja-JP"/>
              </w:rPr>
              <w:t xml:space="preserve"> and groups adjusted according to online phonics assessment results.</w:t>
            </w:r>
          </w:p>
          <w:p w14:paraId="6DD6A276" w14:textId="77777777" w:rsidR="00E10364" w:rsidRDefault="00E10364" w:rsidP="00E10364"/>
          <w:p w14:paraId="2387520D" w14:textId="7EFE2737" w:rsidR="00E10364" w:rsidRDefault="6D7B9BE3" w:rsidP="00E10364">
            <w:r>
              <w:t xml:space="preserve">Formal assessment points </w:t>
            </w:r>
            <w:r w:rsidR="0123DD19">
              <w:t xml:space="preserve">– </w:t>
            </w:r>
            <w:r w:rsidR="4F885A83">
              <w:t>end of EYFS ELGs, Phonics S</w:t>
            </w:r>
            <w:r w:rsidR="0123DD19">
              <w:t xml:space="preserve">creening Check. </w:t>
            </w:r>
          </w:p>
          <w:p w14:paraId="16D15D56" w14:textId="77777777" w:rsidR="00C31729" w:rsidRDefault="00C31729" w:rsidP="00E10364"/>
          <w:p w14:paraId="65882B88" w14:textId="4CB28C5D" w:rsidR="00C31729" w:rsidRPr="00C94488" w:rsidRDefault="0123DD19" w:rsidP="00E10364">
            <w:r>
              <w:t xml:space="preserve">Individual intervention 1:1 </w:t>
            </w:r>
            <w:r>
              <w:lastRenderedPageBreak/>
              <w:t xml:space="preserve">tuition (10 min per day) to ensure rapid progress. </w:t>
            </w:r>
          </w:p>
          <w:p w14:paraId="5835D83D" w14:textId="7A6A983B" w:rsidR="00C31729" w:rsidRPr="00C94488" w:rsidRDefault="00C31729" w:rsidP="00E10364"/>
          <w:p w14:paraId="00F18EF4" w14:textId="77777777" w:rsidR="00C31729" w:rsidRDefault="342A5724" w:rsidP="00E10364">
            <w:r>
              <w:t>EAL support and intervention.</w:t>
            </w:r>
          </w:p>
          <w:p w14:paraId="52485A2A" w14:textId="77777777" w:rsidR="00B17BC1" w:rsidRDefault="00B17BC1" w:rsidP="00E10364"/>
          <w:p w14:paraId="75841793" w14:textId="77777777" w:rsidR="00B17BC1" w:rsidRDefault="00B17BC1" w:rsidP="00E10364"/>
          <w:p w14:paraId="1DEBD6CC" w14:textId="77777777" w:rsidR="00B17BC1" w:rsidRDefault="00B17BC1" w:rsidP="00E10364"/>
          <w:p w14:paraId="2E19A272" w14:textId="77777777" w:rsidR="00B17BC1" w:rsidRDefault="00B17BC1" w:rsidP="00E10364"/>
          <w:p w14:paraId="5C817436" w14:textId="7E2D0179" w:rsidR="00897F15" w:rsidRPr="00C94488" w:rsidRDefault="00897F15" w:rsidP="00E10364"/>
        </w:tc>
        <w:tc>
          <w:tcPr>
            <w:tcW w:w="2670" w:type="dxa"/>
          </w:tcPr>
          <w:p w14:paraId="4F5E23B8" w14:textId="00F311AF" w:rsidR="0086154C" w:rsidRPr="008C2F56" w:rsidRDefault="008C2F56" w:rsidP="00C31729">
            <w:pPr>
              <w:rPr>
                <w:b/>
              </w:rPr>
            </w:pPr>
            <w:r w:rsidRPr="008C2F56">
              <w:rPr>
                <w:b/>
              </w:rPr>
              <w:lastRenderedPageBreak/>
              <w:t>Short term:</w:t>
            </w:r>
          </w:p>
          <w:p w14:paraId="1D849BE7" w14:textId="419F7A4D" w:rsidR="008C2F56" w:rsidRDefault="34E65897" w:rsidP="008C2F56">
            <w:r>
              <w:t>Teachers ensure that b</w:t>
            </w:r>
            <w:r w:rsidR="65723D7B">
              <w:t xml:space="preserve">ooks match children’s phonic ability. </w:t>
            </w:r>
          </w:p>
          <w:p w14:paraId="07FA0453" w14:textId="191C09CD" w:rsidR="008C2F56" w:rsidRDefault="008C2F56" w:rsidP="00C31729"/>
          <w:p w14:paraId="6BC49AC6" w14:textId="0A9521C1" w:rsidR="00C31729" w:rsidRPr="008C2F56" w:rsidRDefault="008C2F56" w:rsidP="00C31729">
            <w:pPr>
              <w:rPr>
                <w:b/>
              </w:rPr>
            </w:pPr>
            <w:r w:rsidRPr="008C2F56">
              <w:rPr>
                <w:b/>
              </w:rPr>
              <w:t>Medium term:</w:t>
            </w:r>
          </w:p>
          <w:p w14:paraId="1C09287E" w14:textId="2B13EBB2" w:rsidR="00C31729" w:rsidRDefault="00C31729" w:rsidP="00C31729">
            <w:r>
              <w:t xml:space="preserve">Monitoring evidences high quality and consistent delivery of RWI. </w:t>
            </w:r>
          </w:p>
          <w:p w14:paraId="3645E295" w14:textId="77777777" w:rsidR="00F56395" w:rsidRDefault="00F56395" w:rsidP="00C31729"/>
          <w:p w14:paraId="3C0A177D" w14:textId="01ED849C" w:rsidR="008C2F56" w:rsidRPr="008C2F56" w:rsidRDefault="008C2F56" w:rsidP="00C31729">
            <w:pPr>
              <w:rPr>
                <w:b/>
              </w:rPr>
            </w:pPr>
            <w:r w:rsidRPr="008C2F56">
              <w:rPr>
                <w:b/>
              </w:rPr>
              <w:t>Long term:</w:t>
            </w:r>
          </w:p>
          <w:p w14:paraId="6241B99C" w14:textId="50E36C86" w:rsidR="008C2F56" w:rsidRDefault="65723D7B" w:rsidP="008C2F56">
            <w:r>
              <w:t xml:space="preserve">High standards in Phonics </w:t>
            </w:r>
            <w:r w:rsidR="6215661D">
              <w:t xml:space="preserve">Screening Check </w:t>
            </w:r>
            <w:r>
              <w:t>maintained.</w:t>
            </w:r>
          </w:p>
          <w:p w14:paraId="17AF6ECF" w14:textId="77777777" w:rsidR="008C2F56" w:rsidRDefault="008C2F56" w:rsidP="008C2F56">
            <w:r>
              <w:t>2024 – 93% pass rate</w:t>
            </w:r>
          </w:p>
          <w:p w14:paraId="403ABA70" w14:textId="66FBAF6C" w:rsidR="008C2F56" w:rsidRDefault="65723D7B" w:rsidP="008C2F56">
            <w:r>
              <w:lastRenderedPageBreak/>
              <w:t xml:space="preserve">Only 1 pupil starting KS2 having not passed. Expected </w:t>
            </w:r>
            <w:r w:rsidR="4DA6F16B">
              <w:t xml:space="preserve">to pass </w:t>
            </w:r>
            <w:r>
              <w:t>by Christmas 24.</w:t>
            </w:r>
          </w:p>
          <w:p w14:paraId="6085A896" w14:textId="02A160FB" w:rsidR="00B17BC1" w:rsidRDefault="00B17BC1" w:rsidP="008C2F56"/>
          <w:p w14:paraId="6D5424BD" w14:textId="4AC25379" w:rsidR="00C31729" w:rsidRPr="00C94488" w:rsidRDefault="00C31729" w:rsidP="00C31729"/>
        </w:tc>
        <w:tc>
          <w:tcPr>
            <w:tcW w:w="1963" w:type="dxa"/>
          </w:tcPr>
          <w:p w14:paraId="501260CB" w14:textId="3FFE371A" w:rsidR="0086154C" w:rsidRPr="00C94488" w:rsidRDefault="00C31729" w:rsidP="002B4A51">
            <w:pPr>
              <w:rPr>
                <w:rFonts w:ascii="Calibri" w:eastAsia="MS Mincho" w:hAnsi="Calibri" w:cs="Times New Roman"/>
                <w:lang w:val="en-US" w:eastAsia="ja-JP"/>
              </w:rPr>
            </w:pPr>
            <w:r>
              <w:rPr>
                <w:rFonts w:ascii="Calibri" w:eastAsia="MS Mincho" w:hAnsi="Calibri" w:cs="Times New Roman"/>
                <w:lang w:val="en-US" w:eastAsia="ja-JP"/>
              </w:rPr>
              <w:lastRenderedPageBreak/>
              <w:t>AB, AH, TG, RV</w:t>
            </w:r>
          </w:p>
        </w:tc>
        <w:tc>
          <w:tcPr>
            <w:tcW w:w="2100" w:type="dxa"/>
          </w:tcPr>
          <w:p w14:paraId="6C182894" w14:textId="77777777" w:rsidR="0086154C" w:rsidRPr="00C94488" w:rsidRDefault="0086154C" w:rsidP="002B4A51"/>
        </w:tc>
      </w:tr>
      <w:tr w:rsidR="00897F15" w:rsidRPr="00C94488" w14:paraId="48B15CC3" w14:textId="77777777" w:rsidTr="22B1DE41">
        <w:trPr>
          <w:trHeight w:val="5357"/>
        </w:trPr>
        <w:tc>
          <w:tcPr>
            <w:tcW w:w="2254" w:type="dxa"/>
          </w:tcPr>
          <w:p w14:paraId="161BE0D5" w14:textId="77777777" w:rsidR="00897F15" w:rsidRPr="00213980" w:rsidRDefault="00897F15" w:rsidP="00897F15">
            <w:pPr>
              <w:rPr>
                <w:b/>
                <w:color w:val="002060"/>
              </w:rPr>
            </w:pPr>
            <w:r w:rsidRPr="00213980">
              <w:rPr>
                <w:b/>
                <w:color w:val="002060"/>
              </w:rPr>
              <w:t>Invest and Improve RWI resources – additional books that can be sent home.</w:t>
            </w:r>
          </w:p>
          <w:p w14:paraId="468D12DC" w14:textId="77777777" w:rsidR="00897F15" w:rsidRPr="00213980" w:rsidRDefault="00897F15" w:rsidP="00897F15">
            <w:pPr>
              <w:rPr>
                <w:b/>
              </w:rPr>
            </w:pPr>
          </w:p>
          <w:p w14:paraId="2D1966B4" w14:textId="77777777" w:rsidR="00897F15" w:rsidRPr="00213980" w:rsidRDefault="00897F15" w:rsidP="00897F15">
            <w:pPr>
              <w:rPr>
                <w:b/>
              </w:rPr>
            </w:pPr>
          </w:p>
          <w:p w14:paraId="4285C6A1" w14:textId="77777777" w:rsidR="00897F15" w:rsidRPr="00213980" w:rsidRDefault="00897F15" w:rsidP="00897F15">
            <w:pPr>
              <w:rPr>
                <w:b/>
                <w:color w:val="002060"/>
              </w:rPr>
            </w:pPr>
            <w:r w:rsidRPr="00213980">
              <w:rPr>
                <w:b/>
                <w:color w:val="002060"/>
              </w:rPr>
              <w:t xml:space="preserve">Refresh the banded books in school and create a library system so that sharing books can also go home as many children do not use the local library or have exciting books at home.  </w:t>
            </w:r>
          </w:p>
          <w:p w14:paraId="2121F405" w14:textId="77777777" w:rsidR="00897F15" w:rsidRPr="00213980" w:rsidRDefault="00897F15" w:rsidP="00897F15">
            <w:pPr>
              <w:rPr>
                <w:b/>
              </w:rPr>
            </w:pPr>
          </w:p>
          <w:p w14:paraId="2E9B1C04" w14:textId="77777777" w:rsidR="00897F15" w:rsidRPr="00213980" w:rsidRDefault="00897F15" w:rsidP="00897F15">
            <w:pPr>
              <w:rPr>
                <w:b/>
              </w:rPr>
            </w:pPr>
          </w:p>
          <w:p w14:paraId="5C9828B9" w14:textId="77777777" w:rsidR="00897F15" w:rsidRDefault="00897F15" w:rsidP="002B4A51"/>
        </w:tc>
        <w:tc>
          <w:tcPr>
            <w:tcW w:w="1969" w:type="dxa"/>
          </w:tcPr>
          <w:p w14:paraId="34C401E9" w14:textId="77777777" w:rsidR="00897F15" w:rsidRDefault="00897F15" w:rsidP="00897F15">
            <w:pPr>
              <w:rPr>
                <w:rFonts w:ascii="Calibri" w:eastAsia="MS Mincho" w:hAnsi="Calibri" w:cs="Times New Roman"/>
                <w:lang w:val="en-US" w:eastAsia="ja-JP"/>
              </w:rPr>
            </w:pPr>
            <w:r>
              <w:rPr>
                <w:rFonts w:ascii="Calibri" w:eastAsia="MS Mincho" w:hAnsi="Calibri" w:cs="Times New Roman"/>
                <w:lang w:val="en-US" w:eastAsia="ja-JP"/>
              </w:rPr>
              <w:t>New RWI books</w:t>
            </w:r>
          </w:p>
          <w:p w14:paraId="5E8A1E8F" w14:textId="77777777" w:rsidR="00897F15" w:rsidRDefault="00897F15" w:rsidP="00897F15">
            <w:pPr>
              <w:rPr>
                <w:rFonts w:ascii="Calibri" w:eastAsia="MS Mincho" w:hAnsi="Calibri" w:cs="Times New Roman"/>
                <w:lang w:val="en-US" w:eastAsia="ja-JP"/>
              </w:rPr>
            </w:pPr>
          </w:p>
          <w:p w14:paraId="73C348C2" w14:textId="77777777" w:rsidR="00897F15" w:rsidRDefault="00897F15" w:rsidP="00897F15">
            <w:pPr>
              <w:rPr>
                <w:rFonts w:ascii="Calibri" w:eastAsia="MS Mincho" w:hAnsi="Calibri" w:cs="Times New Roman"/>
                <w:lang w:val="en-US" w:eastAsia="ja-JP"/>
              </w:rPr>
            </w:pPr>
            <w:r>
              <w:rPr>
                <w:rFonts w:ascii="Calibri" w:eastAsia="MS Mincho" w:hAnsi="Calibri" w:cs="Times New Roman"/>
                <w:lang w:val="en-US" w:eastAsia="ja-JP"/>
              </w:rPr>
              <w:t>New Reading scheme.</w:t>
            </w:r>
          </w:p>
          <w:p w14:paraId="25CB4180" w14:textId="77777777" w:rsidR="00897F15" w:rsidRDefault="00897F15" w:rsidP="00897F15">
            <w:pPr>
              <w:rPr>
                <w:rFonts w:ascii="Calibri" w:eastAsia="MS Mincho" w:hAnsi="Calibri" w:cs="Times New Roman"/>
                <w:lang w:val="en-US" w:eastAsia="ja-JP"/>
              </w:rPr>
            </w:pPr>
          </w:p>
          <w:p w14:paraId="019C8B45" w14:textId="77777777" w:rsidR="00897F15" w:rsidRDefault="00897F15" w:rsidP="00897F15">
            <w:pPr>
              <w:rPr>
                <w:rFonts w:ascii="Calibri" w:eastAsia="MS Mincho" w:hAnsi="Calibri" w:cs="Times New Roman"/>
                <w:lang w:val="en-US" w:eastAsia="ja-JP"/>
              </w:rPr>
            </w:pPr>
            <w:r>
              <w:rPr>
                <w:rFonts w:ascii="Calibri" w:eastAsia="MS Mincho" w:hAnsi="Calibri" w:cs="Times New Roman"/>
                <w:lang w:val="en-US" w:eastAsia="ja-JP"/>
              </w:rPr>
              <w:t>Electronic Library system.</w:t>
            </w:r>
          </w:p>
          <w:p w14:paraId="6D977948" w14:textId="77777777" w:rsidR="00897F15" w:rsidRDefault="00897F15" w:rsidP="00897F15">
            <w:pPr>
              <w:rPr>
                <w:rFonts w:ascii="Calibri" w:eastAsia="MS Mincho" w:hAnsi="Calibri" w:cs="Times New Roman"/>
                <w:lang w:val="en-US" w:eastAsia="ja-JP"/>
              </w:rPr>
            </w:pPr>
            <w:r>
              <w:rPr>
                <w:rFonts w:ascii="Calibri" w:eastAsia="MS Mincho" w:hAnsi="Calibri" w:cs="Times New Roman"/>
                <w:lang w:val="en-US" w:eastAsia="ja-JP"/>
              </w:rPr>
              <w:t>(Business Manager to explore grant funding opportunities).</w:t>
            </w:r>
          </w:p>
          <w:p w14:paraId="6714A73B" w14:textId="77777777" w:rsidR="00897F15" w:rsidRDefault="00897F15" w:rsidP="00897F15">
            <w:pPr>
              <w:rPr>
                <w:rFonts w:ascii="Calibri" w:eastAsia="MS Mincho" w:hAnsi="Calibri" w:cs="Times New Roman"/>
                <w:lang w:val="en-US" w:eastAsia="ja-JP"/>
              </w:rPr>
            </w:pPr>
          </w:p>
          <w:p w14:paraId="1E60735A" w14:textId="77777777" w:rsidR="00897F15" w:rsidRDefault="00897F15" w:rsidP="00897F15">
            <w:pPr>
              <w:rPr>
                <w:rFonts w:ascii="Calibri" w:eastAsia="MS Mincho" w:hAnsi="Calibri" w:cs="Times New Roman"/>
                <w:lang w:val="en-US" w:eastAsia="ja-JP"/>
              </w:rPr>
            </w:pPr>
          </w:p>
          <w:p w14:paraId="75361344" w14:textId="77777777" w:rsidR="00897F15" w:rsidRDefault="00897F15" w:rsidP="00897F15">
            <w:pPr>
              <w:rPr>
                <w:rFonts w:ascii="Calibri" w:eastAsia="MS Mincho" w:hAnsi="Calibri" w:cs="Times New Roman"/>
                <w:lang w:val="en-US" w:eastAsia="ja-JP"/>
              </w:rPr>
            </w:pPr>
          </w:p>
          <w:p w14:paraId="368E1429" w14:textId="77777777" w:rsidR="00897F15" w:rsidRDefault="00897F15" w:rsidP="00897F15">
            <w:pPr>
              <w:rPr>
                <w:rFonts w:ascii="Calibri" w:eastAsia="MS Mincho" w:hAnsi="Calibri" w:cs="Times New Roman"/>
                <w:vertAlign w:val="superscript"/>
                <w:lang w:val="en-US" w:eastAsia="ja-JP"/>
              </w:rPr>
            </w:pPr>
          </w:p>
          <w:p w14:paraId="03A83780" w14:textId="77777777" w:rsidR="00897F15" w:rsidRDefault="00897F15" w:rsidP="00897F15">
            <w:pPr>
              <w:rPr>
                <w:rFonts w:ascii="Calibri" w:eastAsia="MS Mincho" w:hAnsi="Calibri" w:cs="Times New Roman"/>
                <w:vertAlign w:val="superscript"/>
                <w:lang w:val="en-US" w:eastAsia="ja-JP"/>
              </w:rPr>
            </w:pPr>
          </w:p>
          <w:p w14:paraId="6765CB5E" w14:textId="77777777" w:rsidR="00897F15" w:rsidRDefault="00897F15" w:rsidP="00897F15">
            <w:pPr>
              <w:rPr>
                <w:rFonts w:ascii="Calibri" w:eastAsia="MS Mincho" w:hAnsi="Calibri" w:cs="Times New Roman"/>
                <w:vertAlign w:val="superscript"/>
                <w:lang w:val="en-US" w:eastAsia="ja-JP"/>
              </w:rPr>
            </w:pPr>
          </w:p>
          <w:p w14:paraId="545F327F" w14:textId="77777777" w:rsidR="00897F15" w:rsidRDefault="00897F15" w:rsidP="00E10364">
            <w:pPr>
              <w:rPr>
                <w:rFonts w:ascii="Calibri" w:eastAsia="MS Mincho" w:hAnsi="Calibri" w:cs="Times New Roman"/>
                <w:lang w:val="en-US" w:eastAsia="ja-JP"/>
              </w:rPr>
            </w:pPr>
          </w:p>
        </w:tc>
        <w:tc>
          <w:tcPr>
            <w:tcW w:w="2160" w:type="dxa"/>
          </w:tcPr>
          <w:p w14:paraId="22D5473B" w14:textId="77777777" w:rsidR="00897F15" w:rsidRDefault="00897F15" w:rsidP="00897F15">
            <w:pPr>
              <w:textAlignment w:val="baseline"/>
              <w:rPr>
                <w:rFonts w:eastAsia="Times New Roman"/>
                <w:lang w:eastAsia="en-GB"/>
              </w:rPr>
            </w:pPr>
            <w:r>
              <w:rPr>
                <w:rFonts w:eastAsia="Times New Roman"/>
                <w:lang w:eastAsia="en-GB"/>
              </w:rPr>
              <w:t>Explore Trust discount with Oxford Owl for additional books (TG/AB)</w:t>
            </w:r>
          </w:p>
          <w:p w14:paraId="6B1A5E4D" w14:textId="77777777" w:rsidR="00897F15" w:rsidRDefault="00897F15" w:rsidP="00897F15">
            <w:pPr>
              <w:textAlignment w:val="baseline"/>
              <w:rPr>
                <w:rFonts w:eastAsia="Times New Roman"/>
                <w:lang w:eastAsia="en-GB"/>
              </w:rPr>
            </w:pPr>
          </w:p>
          <w:p w14:paraId="6DA08ED4" w14:textId="77777777" w:rsidR="00897F15" w:rsidRDefault="00897F15" w:rsidP="00897F15">
            <w:pPr>
              <w:textAlignment w:val="baseline"/>
              <w:rPr>
                <w:rFonts w:eastAsia="Times New Roman"/>
                <w:lang w:eastAsia="en-GB"/>
              </w:rPr>
            </w:pPr>
            <w:r>
              <w:rPr>
                <w:rFonts w:eastAsia="Times New Roman"/>
                <w:lang w:eastAsia="en-GB"/>
              </w:rPr>
              <w:t>PC to look at Grant options to implement an electronic library system so that books can be taken home to further enhance reading for pleasure.</w:t>
            </w:r>
          </w:p>
          <w:p w14:paraId="439459B8" w14:textId="77777777" w:rsidR="00897F15" w:rsidRDefault="00897F15" w:rsidP="00897F15">
            <w:pPr>
              <w:textAlignment w:val="baseline"/>
              <w:rPr>
                <w:rFonts w:eastAsia="Times New Roman"/>
                <w:lang w:eastAsia="en-GB"/>
              </w:rPr>
            </w:pPr>
          </w:p>
          <w:p w14:paraId="2D42C7AE" w14:textId="77777777" w:rsidR="00897F15" w:rsidRDefault="00897F15" w:rsidP="00897F15">
            <w:pPr>
              <w:textAlignment w:val="baseline"/>
              <w:rPr>
                <w:rFonts w:eastAsia="Times New Roman"/>
                <w:lang w:eastAsia="en-GB"/>
              </w:rPr>
            </w:pPr>
          </w:p>
          <w:p w14:paraId="75F31DE6" w14:textId="77777777" w:rsidR="00897F15" w:rsidRDefault="00897F15" w:rsidP="00897F15">
            <w:pPr>
              <w:textAlignment w:val="baseline"/>
              <w:rPr>
                <w:rFonts w:eastAsia="Times New Roman"/>
                <w:lang w:eastAsia="en-GB"/>
              </w:rPr>
            </w:pPr>
          </w:p>
          <w:p w14:paraId="6321248D" w14:textId="77777777" w:rsidR="00897F15" w:rsidRPr="22B1DE41" w:rsidRDefault="00897F15" w:rsidP="268A956A">
            <w:pPr>
              <w:textAlignment w:val="baseline"/>
              <w:rPr>
                <w:rFonts w:ascii="Calibri" w:eastAsia="MS Mincho" w:hAnsi="Calibri" w:cs="Times New Roman"/>
                <w:lang w:val="en-US" w:eastAsia="ja-JP"/>
              </w:rPr>
            </w:pPr>
          </w:p>
        </w:tc>
        <w:tc>
          <w:tcPr>
            <w:tcW w:w="2052" w:type="dxa"/>
          </w:tcPr>
          <w:p w14:paraId="78CE7D99" w14:textId="77777777" w:rsidR="00897F15" w:rsidRDefault="00897F15" w:rsidP="00897F15">
            <w:r>
              <w:t>Match funded or discounted RWI books for KS1 to utilise fully and match to individual pupils’ phonic stage.</w:t>
            </w:r>
          </w:p>
          <w:p w14:paraId="24B5481A" w14:textId="77777777" w:rsidR="00897F15" w:rsidRDefault="00897F15" w:rsidP="00897F15"/>
          <w:p w14:paraId="599BC81D" w14:textId="77777777" w:rsidR="00897F15" w:rsidRDefault="00897F15" w:rsidP="00897F15">
            <w:r>
              <w:t>New book banded reading scheme for KS2.</w:t>
            </w:r>
          </w:p>
          <w:p w14:paraId="4858E2FE" w14:textId="77777777" w:rsidR="00897F15" w:rsidRDefault="00897F15" w:rsidP="00897F15"/>
          <w:p w14:paraId="1508F7AD" w14:textId="77777777" w:rsidR="00897F15" w:rsidRDefault="00897F15" w:rsidP="00897F15">
            <w:r>
              <w:t>Electronic Library system launched at OLST.</w:t>
            </w:r>
          </w:p>
          <w:p w14:paraId="141273AE" w14:textId="77777777" w:rsidR="00897F15" w:rsidRDefault="00897F15" w:rsidP="00897F15"/>
          <w:p w14:paraId="09841D14" w14:textId="77777777" w:rsidR="00897F15" w:rsidRPr="268A956A" w:rsidRDefault="00897F15" w:rsidP="00E10364">
            <w:pPr>
              <w:rPr>
                <w:rFonts w:ascii="Calibri" w:eastAsia="MS Mincho" w:hAnsi="Calibri" w:cs="Times New Roman"/>
                <w:lang w:val="en-US" w:eastAsia="ja-JP"/>
              </w:rPr>
            </w:pPr>
          </w:p>
        </w:tc>
        <w:tc>
          <w:tcPr>
            <w:tcW w:w="2670" w:type="dxa"/>
          </w:tcPr>
          <w:p w14:paraId="21752A33" w14:textId="77777777" w:rsidR="00897F15" w:rsidRDefault="00897F15" w:rsidP="00897F15">
            <w:r>
              <w:t xml:space="preserve">RWI is fully resourced so that books used in school can go home with children to practice. </w:t>
            </w:r>
          </w:p>
          <w:p w14:paraId="26E0AA6A" w14:textId="77777777" w:rsidR="00897F15" w:rsidRDefault="00897F15" w:rsidP="00897F15"/>
          <w:p w14:paraId="13F66DB7" w14:textId="77777777" w:rsidR="00897F15" w:rsidRDefault="00897F15" w:rsidP="00897F15">
            <w:r>
              <w:t>Pupils throughout school on the Book Bands make good progress and have a love of reading.</w:t>
            </w:r>
          </w:p>
          <w:p w14:paraId="6FDBCAB6" w14:textId="77777777" w:rsidR="00897F15" w:rsidRDefault="00897F15" w:rsidP="00897F15"/>
          <w:p w14:paraId="5DFCA206" w14:textId="77777777" w:rsidR="00897F15" w:rsidRDefault="00897F15" w:rsidP="00897F15"/>
          <w:p w14:paraId="3FE0AE66" w14:textId="77777777" w:rsidR="00897F15" w:rsidRDefault="00897F15" w:rsidP="00897F15">
            <w:r>
              <w:t>Reading for pleasure further enhanced through the OLST Library and pupils experience sharing at home.</w:t>
            </w:r>
          </w:p>
          <w:p w14:paraId="298F6050" w14:textId="77777777" w:rsidR="00897F15" w:rsidRDefault="00897F15" w:rsidP="00897F15"/>
          <w:p w14:paraId="7C6EAE0E" w14:textId="77777777" w:rsidR="00897F15" w:rsidRDefault="00897F15" w:rsidP="00897F15"/>
          <w:p w14:paraId="2C5C324D" w14:textId="77777777" w:rsidR="00897F15" w:rsidRPr="008C2F56" w:rsidRDefault="00897F15" w:rsidP="00C31729">
            <w:pPr>
              <w:rPr>
                <w:b/>
              </w:rPr>
            </w:pPr>
          </w:p>
        </w:tc>
        <w:tc>
          <w:tcPr>
            <w:tcW w:w="1963" w:type="dxa"/>
          </w:tcPr>
          <w:p w14:paraId="680289FD" w14:textId="77777777" w:rsidR="00897F15" w:rsidRDefault="00897F15" w:rsidP="002B4A51">
            <w:pPr>
              <w:rPr>
                <w:rFonts w:ascii="Calibri" w:eastAsia="MS Mincho" w:hAnsi="Calibri" w:cs="Times New Roman"/>
                <w:lang w:val="en-US" w:eastAsia="ja-JP"/>
              </w:rPr>
            </w:pPr>
          </w:p>
        </w:tc>
        <w:tc>
          <w:tcPr>
            <w:tcW w:w="2100" w:type="dxa"/>
          </w:tcPr>
          <w:p w14:paraId="44749CD4" w14:textId="77777777" w:rsidR="00897F15" w:rsidRPr="00C94488" w:rsidRDefault="00897F15" w:rsidP="002B4A51"/>
        </w:tc>
      </w:tr>
    </w:tbl>
    <w:p w14:paraId="5224D9C3" w14:textId="6AC2E009" w:rsidR="00C8197F" w:rsidRDefault="00C8197F" w:rsidP="268A956A">
      <w:pPr>
        <w:rPr>
          <w:sz w:val="20"/>
          <w:szCs w:val="20"/>
        </w:rPr>
      </w:pPr>
    </w:p>
    <w:p w14:paraId="51199D13" w14:textId="77777777" w:rsidR="00C8197F" w:rsidRPr="00C94488" w:rsidRDefault="00C8197F" w:rsidP="268A956A">
      <w:pPr>
        <w:rPr>
          <w:sz w:val="20"/>
          <w:szCs w:val="20"/>
        </w:rPr>
      </w:pPr>
    </w:p>
    <w:tbl>
      <w:tblPr>
        <w:tblStyle w:val="TableGrid"/>
        <w:tblW w:w="15168" w:type="dxa"/>
        <w:tblInd w:w="-572" w:type="dxa"/>
        <w:tblLook w:val="04A0" w:firstRow="1" w:lastRow="0" w:firstColumn="1" w:lastColumn="0" w:noHBand="0" w:noVBand="1"/>
      </w:tblPr>
      <w:tblGrid>
        <w:gridCol w:w="2209"/>
        <w:gridCol w:w="2212"/>
        <w:gridCol w:w="2242"/>
        <w:gridCol w:w="2693"/>
        <w:gridCol w:w="2551"/>
        <w:gridCol w:w="1701"/>
        <w:gridCol w:w="1560"/>
      </w:tblGrid>
      <w:tr w:rsidR="00202B5B" w:rsidRPr="00C94488" w14:paraId="215861CA" w14:textId="77777777" w:rsidTr="00611E3F">
        <w:tc>
          <w:tcPr>
            <w:tcW w:w="15168" w:type="dxa"/>
            <w:gridSpan w:val="7"/>
            <w:shd w:val="clear" w:color="auto" w:fill="B4C6E7" w:themeFill="accent1" w:themeFillTint="66"/>
          </w:tcPr>
          <w:p w14:paraId="237A2E8B" w14:textId="04AC4900" w:rsidR="00202B5B" w:rsidRPr="007C41B3" w:rsidRDefault="00202B5B" w:rsidP="007C41B3">
            <w:pPr>
              <w:pStyle w:val="NoSpacing"/>
              <w:jc w:val="center"/>
              <w:rPr>
                <w:rFonts w:asciiTheme="minorHAnsi" w:hAnsiTheme="minorHAnsi" w:cstheme="minorHAnsi"/>
                <w:b/>
                <w:bCs/>
                <w:sz w:val="36"/>
                <w:szCs w:val="36"/>
              </w:rPr>
            </w:pPr>
            <w:bookmarkStart w:id="1" w:name="_Hlk136986515"/>
            <w:r w:rsidRPr="00202B5B">
              <w:rPr>
                <w:rFonts w:asciiTheme="minorHAnsi" w:hAnsiTheme="minorHAnsi" w:cstheme="minorHAnsi"/>
                <w:b/>
                <w:bCs/>
                <w:sz w:val="36"/>
                <w:szCs w:val="36"/>
              </w:rPr>
              <w:lastRenderedPageBreak/>
              <w:t>Quality of Education</w:t>
            </w:r>
            <w:r>
              <w:rPr>
                <w:rFonts w:asciiTheme="minorHAnsi" w:hAnsiTheme="minorHAnsi" w:cstheme="minorHAnsi"/>
                <w:b/>
                <w:bCs/>
                <w:sz w:val="36"/>
                <w:szCs w:val="36"/>
              </w:rPr>
              <w:t xml:space="preserve"> </w:t>
            </w:r>
            <w:r w:rsidRPr="00C434A1">
              <w:rPr>
                <w:rFonts w:asciiTheme="minorHAnsi" w:hAnsiTheme="minorHAnsi" w:cstheme="minorHAnsi"/>
                <w:b/>
                <w:bCs/>
              </w:rPr>
              <w:t>(Curriculum)</w:t>
            </w:r>
          </w:p>
        </w:tc>
      </w:tr>
      <w:tr w:rsidR="00202B5B" w:rsidRPr="00C94488" w14:paraId="708402AF" w14:textId="77777777" w:rsidTr="00611E3F">
        <w:tc>
          <w:tcPr>
            <w:tcW w:w="15168" w:type="dxa"/>
            <w:gridSpan w:val="7"/>
          </w:tcPr>
          <w:p w14:paraId="510FADE8" w14:textId="77777777" w:rsidR="00202B5B" w:rsidRDefault="00202B5B" w:rsidP="00202B5B">
            <w:pPr>
              <w:pStyle w:val="NoSpacing"/>
              <w:rPr>
                <w:rFonts w:asciiTheme="minorHAnsi" w:hAnsiTheme="minorHAnsi" w:cstheme="minorHAnsi"/>
                <w:b/>
                <w:bCs/>
                <w:sz w:val="22"/>
                <w:szCs w:val="22"/>
              </w:rPr>
            </w:pPr>
            <w:r w:rsidRPr="00202B5B">
              <w:rPr>
                <w:rFonts w:asciiTheme="minorHAnsi" w:hAnsiTheme="minorHAnsi" w:cstheme="minorHAnsi"/>
                <w:b/>
                <w:bCs/>
                <w:sz w:val="22"/>
                <w:szCs w:val="22"/>
              </w:rPr>
              <w:t>Strengths:</w:t>
            </w:r>
          </w:p>
          <w:p w14:paraId="15F92773" w14:textId="1C0DD797" w:rsidR="00202B5B" w:rsidRPr="005D7744" w:rsidRDefault="007C41B3" w:rsidP="00202B5B">
            <w:pPr>
              <w:pStyle w:val="NoSpacing"/>
              <w:numPr>
                <w:ilvl w:val="0"/>
                <w:numId w:val="14"/>
              </w:numPr>
              <w:rPr>
                <w:rFonts w:asciiTheme="minorHAnsi" w:hAnsiTheme="minorHAnsi" w:cstheme="minorHAnsi"/>
                <w:b/>
                <w:bCs/>
                <w:sz w:val="22"/>
                <w:szCs w:val="22"/>
              </w:rPr>
            </w:pPr>
            <w:r>
              <w:rPr>
                <w:rFonts w:asciiTheme="minorHAnsi" w:hAnsiTheme="minorHAnsi" w:cstheme="minorHAnsi"/>
                <w:sz w:val="22"/>
                <w:szCs w:val="22"/>
              </w:rPr>
              <w:t>‘</w:t>
            </w:r>
            <w:r w:rsidR="00331534" w:rsidRPr="005D7744">
              <w:rPr>
                <w:rFonts w:asciiTheme="minorHAnsi" w:hAnsiTheme="minorHAnsi" w:cstheme="minorHAnsi"/>
                <w:sz w:val="22"/>
                <w:szCs w:val="22"/>
              </w:rPr>
              <w:t>The school’s curriculum is well planned. It is broken down into manageable chunks so that it is clear what pupils need to learn and when</w:t>
            </w:r>
            <w:r>
              <w:rPr>
                <w:rFonts w:asciiTheme="minorHAnsi" w:hAnsiTheme="minorHAnsi" w:cstheme="minorHAnsi"/>
                <w:sz w:val="22"/>
                <w:szCs w:val="22"/>
              </w:rPr>
              <w:t>.</w:t>
            </w:r>
          </w:p>
          <w:p w14:paraId="66B61E0D" w14:textId="151E3AD2" w:rsidR="005D7744" w:rsidRPr="005D7744" w:rsidRDefault="005D7744" w:rsidP="00202B5B">
            <w:pPr>
              <w:pStyle w:val="NoSpacing"/>
              <w:numPr>
                <w:ilvl w:val="0"/>
                <w:numId w:val="14"/>
              </w:numPr>
              <w:rPr>
                <w:rFonts w:asciiTheme="minorHAnsi" w:hAnsiTheme="minorHAnsi" w:cstheme="minorHAnsi"/>
                <w:b/>
                <w:bCs/>
                <w:sz w:val="22"/>
                <w:szCs w:val="22"/>
              </w:rPr>
            </w:pPr>
            <w:r w:rsidRPr="005D7744">
              <w:rPr>
                <w:rFonts w:asciiTheme="minorHAnsi" w:hAnsiTheme="minorHAnsi" w:cstheme="minorHAnsi"/>
                <w:sz w:val="22"/>
                <w:szCs w:val="22"/>
              </w:rPr>
              <w:t>Teachers have secure subject knowledge. They use resources consistently well to help pupils understand tricky concepts. Staff model the correct subject-specific vocabulary, insisting that pupils do the same.</w:t>
            </w:r>
          </w:p>
          <w:p w14:paraId="7BD68A49" w14:textId="62EBBEE7" w:rsidR="00331534" w:rsidRPr="00331534" w:rsidRDefault="005D7744" w:rsidP="00202B5B">
            <w:pPr>
              <w:pStyle w:val="NoSpacing"/>
              <w:numPr>
                <w:ilvl w:val="0"/>
                <w:numId w:val="14"/>
              </w:numPr>
              <w:rPr>
                <w:rFonts w:asciiTheme="minorHAnsi" w:hAnsiTheme="minorHAnsi" w:cstheme="minorHAnsi"/>
                <w:b/>
                <w:bCs/>
                <w:sz w:val="22"/>
                <w:szCs w:val="22"/>
              </w:rPr>
            </w:pPr>
            <w:r w:rsidRPr="005D7744">
              <w:rPr>
                <w:rFonts w:asciiTheme="minorHAnsi" w:hAnsiTheme="minorHAnsi" w:cstheme="minorHAnsi"/>
                <w:sz w:val="22"/>
                <w:szCs w:val="22"/>
              </w:rPr>
              <w:t>Throughout school, teachers design learning so that pupils revisit important knowledge as a matter of routine. Teachers clearly explain new information that builds on pupils’ existing knowledge. As a result, pupils remember what they have learned</w:t>
            </w:r>
            <w:r w:rsidR="00E33C88">
              <w:rPr>
                <w:rFonts w:asciiTheme="minorHAnsi" w:hAnsiTheme="minorHAnsi" w:cstheme="minorHAnsi"/>
                <w:sz w:val="22"/>
                <w:szCs w:val="22"/>
              </w:rPr>
              <w:t xml:space="preserve"> and can apply it’.</w:t>
            </w:r>
            <w:r>
              <w:rPr>
                <w:rFonts w:asciiTheme="minorHAnsi" w:hAnsiTheme="minorHAnsi" w:cstheme="minorHAnsi"/>
                <w:sz w:val="22"/>
                <w:szCs w:val="22"/>
              </w:rPr>
              <w:t xml:space="preserve"> (</w:t>
            </w:r>
            <w:proofErr w:type="spellStart"/>
            <w:r>
              <w:rPr>
                <w:rFonts w:asciiTheme="minorHAnsi" w:hAnsiTheme="minorHAnsi" w:cstheme="minorHAnsi"/>
                <w:sz w:val="22"/>
                <w:szCs w:val="22"/>
              </w:rPr>
              <w:t>Ofsted</w:t>
            </w:r>
            <w:proofErr w:type="spellEnd"/>
            <w:r>
              <w:rPr>
                <w:rFonts w:asciiTheme="minorHAnsi" w:hAnsiTheme="minorHAnsi" w:cstheme="minorHAnsi"/>
                <w:sz w:val="22"/>
                <w:szCs w:val="22"/>
              </w:rPr>
              <w:t xml:space="preserve"> 23)</w:t>
            </w:r>
          </w:p>
        </w:tc>
      </w:tr>
      <w:tr w:rsidR="00C94488" w:rsidRPr="00C94488" w14:paraId="3281A268" w14:textId="77777777" w:rsidTr="00611E3F">
        <w:tc>
          <w:tcPr>
            <w:tcW w:w="15168" w:type="dxa"/>
            <w:gridSpan w:val="7"/>
          </w:tcPr>
          <w:p w14:paraId="3278D1B7" w14:textId="054FBD7B" w:rsidR="000C411C" w:rsidRDefault="000C411C" w:rsidP="002B4A51">
            <w:pPr>
              <w:pStyle w:val="NoSpacing"/>
              <w:rPr>
                <w:rFonts w:asciiTheme="minorHAnsi" w:hAnsiTheme="minorHAnsi" w:cstheme="minorHAnsi"/>
                <w:b/>
                <w:bCs/>
                <w:sz w:val="22"/>
                <w:szCs w:val="22"/>
              </w:rPr>
            </w:pPr>
            <w:r w:rsidRPr="00202B5B">
              <w:rPr>
                <w:rFonts w:asciiTheme="minorHAnsi" w:hAnsiTheme="minorHAnsi" w:cstheme="minorHAnsi"/>
                <w:b/>
                <w:bCs/>
                <w:sz w:val="22"/>
                <w:szCs w:val="22"/>
              </w:rPr>
              <w:t xml:space="preserve">Priority for Improvement: </w:t>
            </w:r>
          </w:p>
          <w:p w14:paraId="1BA5AAB2" w14:textId="77777777" w:rsidR="004C73D1" w:rsidRPr="004C73D1" w:rsidRDefault="004C73D1" w:rsidP="004C73D1">
            <w:pPr>
              <w:pStyle w:val="ListParagraph"/>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24242"/>
                <w:lang w:eastAsia="en-GB"/>
              </w:rPr>
            </w:pPr>
            <w:r w:rsidRPr="004C73D1">
              <w:rPr>
                <w:rFonts w:eastAsia="Times New Roman" w:cstheme="minorHAnsi"/>
                <w:color w:val="424242"/>
                <w:lang w:eastAsia="en-GB"/>
              </w:rPr>
              <w:t>Greater depth for writing in years 2, 3, 4 and 5 were not as hoped, staff needing more CPD using the introduced writing scheme as well as new writing assessment tool and moderation, in order to raise standards across the school both for expected and greater depth.</w:t>
            </w:r>
          </w:p>
          <w:p w14:paraId="601220D0" w14:textId="30B4B3E2" w:rsidR="00331534" w:rsidRPr="007C41B3" w:rsidRDefault="00331534" w:rsidP="007C41B3">
            <w:pPr>
              <w:pStyle w:val="ListParagraph"/>
              <w:numPr>
                <w:ilvl w:val="0"/>
                <w:numId w:val="7"/>
              </w:numPr>
              <w:rPr>
                <w:rFonts w:cstheme="minorHAnsi"/>
              </w:rPr>
            </w:pPr>
            <w:r w:rsidRPr="00331534">
              <w:rPr>
                <w:color w:val="000000"/>
              </w:rPr>
              <w:t>Inconsistent approach to teaching writing across the school.</w:t>
            </w:r>
            <w:r w:rsidR="003277ED">
              <w:rPr>
                <w:color w:val="000000"/>
              </w:rPr>
              <w:t xml:space="preserve"> Standardise the process using the writing ITAF’s.</w:t>
            </w:r>
          </w:p>
        </w:tc>
      </w:tr>
      <w:tr w:rsidR="00C223CF" w:rsidRPr="00C94488" w14:paraId="406DCA4A" w14:textId="77777777" w:rsidTr="00D85C40">
        <w:tc>
          <w:tcPr>
            <w:tcW w:w="2209" w:type="dxa"/>
          </w:tcPr>
          <w:p w14:paraId="30C953C1" w14:textId="77777777" w:rsidR="00C223CF" w:rsidRDefault="00C223CF" w:rsidP="00C223CF">
            <w:pPr>
              <w:jc w:val="center"/>
              <w:rPr>
                <w:b/>
                <w:bCs/>
              </w:rPr>
            </w:pPr>
            <w:r w:rsidRPr="00C94488">
              <w:rPr>
                <w:b/>
                <w:bCs/>
              </w:rPr>
              <w:t>Priority/ Problem</w:t>
            </w:r>
          </w:p>
          <w:p w14:paraId="3A4CF553" w14:textId="77777777" w:rsidR="00C223CF" w:rsidRDefault="00C223CF" w:rsidP="00C223CF">
            <w:pPr>
              <w:jc w:val="center"/>
              <w:rPr>
                <w:b/>
                <w:bCs/>
              </w:rPr>
            </w:pPr>
            <w:r>
              <w:rPr>
                <w:b/>
                <w:bCs/>
              </w:rPr>
              <w:t>(why?)</w:t>
            </w:r>
          </w:p>
          <w:p w14:paraId="32403744" w14:textId="6FEAA2A4" w:rsidR="001631F7" w:rsidRPr="001631F7" w:rsidRDefault="001631F7" w:rsidP="00C223CF">
            <w:pPr>
              <w:jc w:val="center"/>
              <w:rPr>
                <w:b/>
                <w:bCs/>
                <w:color w:val="FF0000"/>
              </w:rPr>
            </w:pPr>
            <w:r>
              <w:rPr>
                <w:b/>
                <w:bCs/>
                <w:color w:val="FF0000"/>
              </w:rPr>
              <w:t>Writing focus</w:t>
            </w:r>
          </w:p>
        </w:tc>
        <w:tc>
          <w:tcPr>
            <w:tcW w:w="2212" w:type="dxa"/>
          </w:tcPr>
          <w:p w14:paraId="62516CEF" w14:textId="77777777" w:rsidR="00C223CF" w:rsidRDefault="00C223CF" w:rsidP="00C223CF">
            <w:pPr>
              <w:jc w:val="center"/>
              <w:rPr>
                <w:b/>
                <w:bCs/>
              </w:rPr>
            </w:pPr>
            <w:r w:rsidRPr="00E33C44">
              <w:rPr>
                <w:b/>
                <w:bCs/>
              </w:rPr>
              <w:t>Intervention Description(what?)</w:t>
            </w:r>
          </w:p>
          <w:p w14:paraId="6494EA1E" w14:textId="68CD0289" w:rsidR="00C223CF" w:rsidRPr="00C94488" w:rsidRDefault="00C223CF" w:rsidP="00C223CF">
            <w:pPr>
              <w:jc w:val="center"/>
              <w:rPr>
                <w:b/>
                <w:bCs/>
              </w:rPr>
            </w:pPr>
            <w:r w:rsidRPr="00E66D99">
              <w:rPr>
                <w:i/>
                <w:iCs/>
              </w:rPr>
              <w:t>Core Components</w:t>
            </w:r>
          </w:p>
        </w:tc>
        <w:tc>
          <w:tcPr>
            <w:tcW w:w="2242" w:type="dxa"/>
          </w:tcPr>
          <w:p w14:paraId="3FE66680" w14:textId="0E2909AE" w:rsidR="00C223CF" w:rsidRPr="00C94488" w:rsidRDefault="00C223CF" w:rsidP="00C223CF">
            <w:pPr>
              <w:jc w:val="center"/>
              <w:rPr>
                <w:b/>
                <w:bCs/>
              </w:rPr>
            </w:pPr>
            <w:r w:rsidRPr="00C94488">
              <w:rPr>
                <w:b/>
                <w:bCs/>
              </w:rPr>
              <w:t xml:space="preserve">Implementation </w:t>
            </w:r>
            <w:r>
              <w:rPr>
                <w:b/>
                <w:bCs/>
              </w:rPr>
              <w:t>Strategies (how?)</w:t>
            </w:r>
          </w:p>
        </w:tc>
        <w:tc>
          <w:tcPr>
            <w:tcW w:w="2693" w:type="dxa"/>
          </w:tcPr>
          <w:p w14:paraId="5C63FAC0" w14:textId="77777777" w:rsidR="00C223CF" w:rsidRDefault="00C223CF" w:rsidP="00C223CF">
            <w:pPr>
              <w:jc w:val="center"/>
              <w:rPr>
                <w:b/>
                <w:bCs/>
              </w:rPr>
            </w:pPr>
            <w:r w:rsidRPr="00C94488">
              <w:rPr>
                <w:b/>
                <w:bCs/>
              </w:rPr>
              <w:t>Implementation Outcomes</w:t>
            </w:r>
          </w:p>
          <w:p w14:paraId="04F72208" w14:textId="02979196" w:rsidR="00C223CF" w:rsidRPr="00C94488" w:rsidRDefault="00C223CF" w:rsidP="00C223CF">
            <w:pPr>
              <w:jc w:val="center"/>
              <w:rPr>
                <w:b/>
                <w:bCs/>
              </w:rPr>
            </w:pPr>
            <w:r>
              <w:rPr>
                <w:b/>
                <w:bCs/>
              </w:rPr>
              <w:t>(how well?)</w:t>
            </w:r>
          </w:p>
        </w:tc>
        <w:tc>
          <w:tcPr>
            <w:tcW w:w="2551" w:type="dxa"/>
          </w:tcPr>
          <w:p w14:paraId="4FB4D6BF" w14:textId="77777777" w:rsidR="00C223CF" w:rsidRDefault="00C223CF" w:rsidP="00C223CF">
            <w:pPr>
              <w:jc w:val="center"/>
              <w:rPr>
                <w:b/>
                <w:bCs/>
              </w:rPr>
            </w:pPr>
            <w:r>
              <w:rPr>
                <w:b/>
                <w:bCs/>
              </w:rPr>
              <w:t xml:space="preserve">Final Outcomes </w:t>
            </w:r>
          </w:p>
          <w:p w14:paraId="17E1451B" w14:textId="679F491F" w:rsidR="00C223CF" w:rsidRPr="00C94488" w:rsidRDefault="00C223CF" w:rsidP="00C223CF">
            <w:pPr>
              <w:jc w:val="center"/>
              <w:rPr>
                <w:b/>
                <w:bCs/>
              </w:rPr>
            </w:pPr>
            <w:r>
              <w:rPr>
                <w:b/>
                <w:bCs/>
              </w:rPr>
              <w:t>(and so?)</w:t>
            </w:r>
          </w:p>
        </w:tc>
        <w:tc>
          <w:tcPr>
            <w:tcW w:w="1701" w:type="dxa"/>
          </w:tcPr>
          <w:p w14:paraId="79D5B617" w14:textId="77777777" w:rsidR="00C223CF" w:rsidRPr="00C94488" w:rsidRDefault="00C223CF" w:rsidP="00C223CF">
            <w:pPr>
              <w:jc w:val="center"/>
              <w:rPr>
                <w:b/>
                <w:bCs/>
              </w:rPr>
            </w:pPr>
            <w:r w:rsidRPr="00C94488">
              <w:rPr>
                <w:b/>
                <w:bCs/>
              </w:rPr>
              <w:t>Responsibility</w:t>
            </w:r>
          </w:p>
          <w:p w14:paraId="3824D920" w14:textId="64C522D2" w:rsidR="00C223CF" w:rsidRPr="00C94488" w:rsidRDefault="00C223CF" w:rsidP="00C223CF">
            <w:pPr>
              <w:jc w:val="center"/>
              <w:rPr>
                <w:b/>
                <w:bCs/>
              </w:rPr>
            </w:pPr>
          </w:p>
        </w:tc>
        <w:tc>
          <w:tcPr>
            <w:tcW w:w="1560" w:type="dxa"/>
          </w:tcPr>
          <w:p w14:paraId="436EC99D" w14:textId="77777777" w:rsidR="00C223CF" w:rsidRDefault="00C223CF" w:rsidP="00C223CF">
            <w:pPr>
              <w:jc w:val="center"/>
              <w:rPr>
                <w:b/>
                <w:bCs/>
              </w:rPr>
            </w:pPr>
            <w:r w:rsidRPr="00C94488">
              <w:rPr>
                <w:b/>
                <w:bCs/>
              </w:rPr>
              <w:t>Review</w:t>
            </w:r>
          </w:p>
          <w:p w14:paraId="78AA82EE" w14:textId="458BD3E6" w:rsidR="00C223CF" w:rsidRPr="00C94488" w:rsidRDefault="00C223CF" w:rsidP="00C223CF">
            <w:pPr>
              <w:jc w:val="center"/>
              <w:rPr>
                <w:b/>
                <w:bCs/>
              </w:rPr>
            </w:pPr>
            <w:r>
              <w:rPr>
                <w:b/>
                <w:bCs/>
              </w:rPr>
              <w:t>(RAG)</w:t>
            </w:r>
          </w:p>
        </w:tc>
      </w:tr>
      <w:tr w:rsidR="00C94488" w:rsidRPr="00C94488" w14:paraId="7D23D68F" w14:textId="77777777" w:rsidTr="00D85C40">
        <w:tc>
          <w:tcPr>
            <w:tcW w:w="2209" w:type="dxa"/>
          </w:tcPr>
          <w:p w14:paraId="6870E9A8" w14:textId="5AC012B2" w:rsidR="004C73D1" w:rsidRDefault="00D014F3" w:rsidP="000143C3">
            <w:pPr>
              <w:rPr>
                <w:b/>
              </w:rPr>
            </w:pPr>
            <w:r w:rsidRPr="00D014F3">
              <w:rPr>
                <w:b/>
              </w:rPr>
              <w:t>Attainment in writing is low across the school at</w:t>
            </w:r>
            <w:r w:rsidR="004C73D1">
              <w:rPr>
                <w:b/>
              </w:rPr>
              <w:t xml:space="preserve"> both</w:t>
            </w:r>
            <w:r w:rsidRPr="00D014F3">
              <w:rPr>
                <w:b/>
              </w:rPr>
              <w:t xml:space="preserve"> expected and GD.</w:t>
            </w:r>
          </w:p>
          <w:p w14:paraId="52ADA33D" w14:textId="022B494C" w:rsidR="004C73D1" w:rsidRPr="004C73D1" w:rsidRDefault="004C73D1" w:rsidP="000143C3">
            <w:r w:rsidRPr="004C73D1">
              <w:t>Y1 – 79%</w:t>
            </w:r>
          </w:p>
          <w:p w14:paraId="28043BC6" w14:textId="430C71DD" w:rsidR="004C73D1" w:rsidRPr="004C73D1" w:rsidRDefault="004C73D1" w:rsidP="000143C3">
            <w:r w:rsidRPr="004C73D1">
              <w:t>Y2 – 79%</w:t>
            </w:r>
          </w:p>
          <w:p w14:paraId="72599E6A" w14:textId="0930A318" w:rsidR="004C73D1" w:rsidRPr="004C73D1" w:rsidRDefault="004C73D1" w:rsidP="000143C3">
            <w:r w:rsidRPr="004C73D1">
              <w:t>Y3 – 71%</w:t>
            </w:r>
          </w:p>
          <w:p w14:paraId="7DC76E5C" w14:textId="6EAD4AB5" w:rsidR="004C73D1" w:rsidRPr="004C73D1" w:rsidRDefault="004C73D1" w:rsidP="000143C3">
            <w:r w:rsidRPr="004C73D1">
              <w:t>Y4 – 62%</w:t>
            </w:r>
          </w:p>
          <w:p w14:paraId="16B1D36F" w14:textId="73E61F67" w:rsidR="004C73D1" w:rsidRPr="004C73D1" w:rsidRDefault="004C73D1" w:rsidP="000143C3">
            <w:r w:rsidRPr="004C73D1">
              <w:t>Y5 – 56%</w:t>
            </w:r>
          </w:p>
          <w:p w14:paraId="3FF097EA" w14:textId="58CD659D" w:rsidR="000143C3" w:rsidRPr="004C73D1" w:rsidRDefault="004C73D1" w:rsidP="000143C3">
            <w:pPr>
              <w:rPr>
                <w:b/>
              </w:rPr>
            </w:pPr>
            <w:r w:rsidRPr="004C73D1">
              <w:t>Y6 – 79%</w:t>
            </w:r>
          </w:p>
        </w:tc>
        <w:tc>
          <w:tcPr>
            <w:tcW w:w="2212" w:type="dxa"/>
          </w:tcPr>
          <w:p w14:paraId="1868A9AE" w14:textId="76C0D6B2"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Regular staff meeting input by subject lead.</w:t>
            </w:r>
          </w:p>
          <w:p w14:paraId="5EF9695E" w14:textId="214C1AFC" w:rsidR="007C41B3" w:rsidRPr="007C41B3" w:rsidRDefault="007C41B3" w:rsidP="007C41B3">
            <w:pPr>
              <w:pStyle w:val="HTMLPreformatted"/>
              <w:shd w:val="clear" w:color="auto" w:fill="FFFFFF"/>
              <w:rPr>
                <w:rFonts w:asciiTheme="minorHAnsi" w:hAnsiTheme="minorHAnsi" w:cstheme="minorHAnsi"/>
                <w:sz w:val="22"/>
                <w:szCs w:val="22"/>
              </w:rPr>
            </w:pPr>
          </w:p>
          <w:p w14:paraId="7FB3F53B" w14:textId="2E14E27F"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Peer coaching for Y5</w:t>
            </w:r>
          </w:p>
          <w:p w14:paraId="7241E066" w14:textId="644AA715" w:rsidR="007C41B3" w:rsidRPr="007C41B3" w:rsidRDefault="007C41B3" w:rsidP="007C41B3">
            <w:pPr>
              <w:pStyle w:val="HTMLPreformatted"/>
              <w:shd w:val="clear" w:color="auto" w:fill="FFFFFF"/>
              <w:rPr>
                <w:rFonts w:asciiTheme="minorHAnsi" w:hAnsiTheme="minorHAnsi" w:cstheme="minorHAnsi"/>
                <w:sz w:val="22"/>
                <w:szCs w:val="22"/>
              </w:rPr>
            </w:pPr>
          </w:p>
          <w:p w14:paraId="1EF8BE8D" w14:textId="0699B60A"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Focused Monitoring</w:t>
            </w:r>
          </w:p>
          <w:p w14:paraId="496A6BC5" w14:textId="12B532B8" w:rsidR="007C41B3" w:rsidRPr="007C41B3" w:rsidRDefault="007C41B3" w:rsidP="007C41B3">
            <w:pPr>
              <w:pStyle w:val="HTMLPreformatted"/>
              <w:shd w:val="clear" w:color="auto" w:fill="FFFFFF"/>
              <w:rPr>
                <w:rFonts w:asciiTheme="minorHAnsi" w:hAnsiTheme="minorHAnsi" w:cstheme="minorHAnsi"/>
                <w:sz w:val="22"/>
                <w:szCs w:val="22"/>
              </w:rPr>
            </w:pPr>
          </w:p>
          <w:p w14:paraId="694EE8A2" w14:textId="77777777"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 xml:space="preserve">Whole staff ½ termly moderations </w:t>
            </w:r>
          </w:p>
          <w:p w14:paraId="19AFD401" w14:textId="03F569E4" w:rsidR="007C41B3" w:rsidRPr="007C41B3" w:rsidRDefault="007C41B3" w:rsidP="007C41B3">
            <w:pPr>
              <w:pStyle w:val="HTMLPreformatted"/>
              <w:shd w:val="clear" w:color="auto" w:fill="FFFFFF"/>
              <w:rPr>
                <w:rFonts w:asciiTheme="minorHAnsi" w:hAnsiTheme="minorHAnsi" w:cstheme="minorHAnsi"/>
                <w:sz w:val="22"/>
                <w:szCs w:val="22"/>
              </w:rPr>
            </w:pPr>
          </w:p>
          <w:p w14:paraId="78EC0FF7" w14:textId="0F739F45"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Cross Curricular Writing Opportunities.</w:t>
            </w:r>
          </w:p>
          <w:p w14:paraId="626361FB" w14:textId="491BD580" w:rsidR="000C411C" w:rsidRPr="007C41B3" w:rsidRDefault="000C411C" w:rsidP="002B4A51">
            <w:pPr>
              <w:rPr>
                <w:rFonts w:cstheme="minorHAnsi"/>
                <w:highlight w:val="yellow"/>
              </w:rPr>
            </w:pPr>
          </w:p>
        </w:tc>
        <w:tc>
          <w:tcPr>
            <w:tcW w:w="2242" w:type="dxa"/>
          </w:tcPr>
          <w:p w14:paraId="652D48FF" w14:textId="05A40A26"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Book scrutiny half termly</w:t>
            </w:r>
            <w:r w:rsidRPr="007C41B3">
              <w:rPr>
                <w:rFonts w:asciiTheme="minorHAnsi" w:hAnsiTheme="minorHAnsi" w:cstheme="minorHAnsi"/>
                <w:sz w:val="22"/>
                <w:szCs w:val="22"/>
              </w:rPr>
              <w:t xml:space="preserve"> &amp; CPD</w:t>
            </w:r>
          </w:p>
          <w:p w14:paraId="012600C4" w14:textId="77777777" w:rsidR="007C41B3" w:rsidRPr="007C41B3" w:rsidRDefault="007C41B3" w:rsidP="007C41B3">
            <w:pPr>
              <w:pStyle w:val="HTMLPreformatted"/>
              <w:shd w:val="clear" w:color="auto" w:fill="FFFFFF"/>
              <w:rPr>
                <w:rFonts w:asciiTheme="minorHAnsi" w:hAnsiTheme="minorHAnsi" w:cstheme="minorHAnsi"/>
                <w:sz w:val="22"/>
                <w:szCs w:val="22"/>
              </w:rPr>
            </w:pPr>
          </w:p>
          <w:p w14:paraId="7A807F1F" w14:textId="29F81215"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A whole staff consistent approach to handwriting using the bubble writing.</w:t>
            </w:r>
          </w:p>
          <w:p w14:paraId="2CDA6FEC" w14:textId="77777777" w:rsidR="007C41B3" w:rsidRPr="007C41B3" w:rsidRDefault="007C41B3" w:rsidP="007C41B3">
            <w:pPr>
              <w:pStyle w:val="HTMLPreformatted"/>
              <w:shd w:val="clear" w:color="auto" w:fill="FFFFFF"/>
              <w:rPr>
                <w:rFonts w:asciiTheme="minorHAnsi" w:hAnsiTheme="minorHAnsi" w:cstheme="minorHAnsi"/>
                <w:sz w:val="22"/>
                <w:szCs w:val="22"/>
              </w:rPr>
            </w:pPr>
          </w:p>
          <w:p w14:paraId="2E99D20E" w14:textId="77777777"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Implement a spelling strategy to raise standards</w:t>
            </w:r>
          </w:p>
          <w:p w14:paraId="384D2D27" w14:textId="607928DA" w:rsidR="000C411C"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improve staff subject knowledge in writing and making effective use of writing toolkits.</w:t>
            </w:r>
          </w:p>
        </w:tc>
        <w:tc>
          <w:tcPr>
            <w:tcW w:w="2693" w:type="dxa"/>
          </w:tcPr>
          <w:p w14:paraId="70239F5A" w14:textId="7D803B28"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ITAF’s completed next steps planned effectively</w:t>
            </w:r>
            <w:r w:rsidRPr="007C41B3">
              <w:rPr>
                <w:rFonts w:asciiTheme="minorHAnsi" w:hAnsiTheme="minorHAnsi" w:cstheme="minorHAnsi"/>
                <w:sz w:val="22"/>
                <w:szCs w:val="22"/>
              </w:rPr>
              <w:t xml:space="preserve"> – ½ termly.</w:t>
            </w:r>
          </w:p>
          <w:p w14:paraId="3B6A609F" w14:textId="7B098D99" w:rsidR="007C41B3" w:rsidRPr="007C41B3" w:rsidRDefault="007C41B3" w:rsidP="007C41B3">
            <w:pPr>
              <w:pStyle w:val="HTMLPreformatted"/>
              <w:shd w:val="clear" w:color="auto" w:fill="FFFFFF"/>
              <w:rPr>
                <w:rFonts w:asciiTheme="minorHAnsi" w:hAnsiTheme="minorHAnsi" w:cstheme="minorHAnsi"/>
                <w:sz w:val="22"/>
                <w:szCs w:val="22"/>
              </w:rPr>
            </w:pPr>
          </w:p>
          <w:p w14:paraId="388A1E9E" w14:textId="26628F01"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 xml:space="preserve">Pupil Progress meetings evidence attainment improving. </w:t>
            </w:r>
          </w:p>
          <w:p w14:paraId="38A1BF2A" w14:textId="77777777" w:rsidR="000C411C" w:rsidRPr="007C41B3" w:rsidRDefault="000C411C" w:rsidP="002B4A51">
            <w:pPr>
              <w:rPr>
                <w:rFonts w:cstheme="minorHAnsi"/>
                <w:highlight w:val="yellow"/>
              </w:rPr>
            </w:pPr>
          </w:p>
          <w:p w14:paraId="302F79C9" w14:textId="530469DE"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Wonder wall to celebrate high standards of presentation.</w:t>
            </w:r>
          </w:p>
          <w:p w14:paraId="6B5E4386" w14:textId="1A5153FC" w:rsidR="007C41B3" w:rsidRPr="007C41B3" w:rsidRDefault="007C41B3" w:rsidP="007C41B3">
            <w:pPr>
              <w:pStyle w:val="HTMLPreformatted"/>
              <w:shd w:val="clear" w:color="auto" w:fill="FFFFFF"/>
              <w:rPr>
                <w:rFonts w:asciiTheme="minorHAnsi" w:hAnsiTheme="minorHAnsi" w:cstheme="minorHAnsi"/>
                <w:sz w:val="22"/>
                <w:szCs w:val="22"/>
              </w:rPr>
            </w:pPr>
          </w:p>
          <w:p w14:paraId="3D0F9807" w14:textId="717DC568" w:rsidR="007C41B3" w:rsidRPr="007C41B3" w:rsidRDefault="007C41B3" w:rsidP="007C41B3">
            <w:pPr>
              <w:pStyle w:val="HTMLPreformatted"/>
              <w:shd w:val="clear" w:color="auto" w:fill="FFFFFF"/>
              <w:rPr>
                <w:rFonts w:asciiTheme="minorHAnsi" w:hAnsiTheme="minorHAnsi" w:cstheme="minorHAnsi"/>
                <w:sz w:val="22"/>
                <w:szCs w:val="22"/>
              </w:rPr>
            </w:pPr>
            <w:r w:rsidRPr="007C41B3">
              <w:rPr>
                <w:rFonts w:asciiTheme="minorHAnsi" w:hAnsiTheme="minorHAnsi" w:cstheme="minorHAnsi"/>
                <w:sz w:val="22"/>
                <w:szCs w:val="22"/>
              </w:rPr>
              <w:t>Toolkits used effectively and evidence of the writing process</w:t>
            </w:r>
          </w:p>
          <w:p w14:paraId="169B797B" w14:textId="0CFBF2E4" w:rsidR="007C41B3" w:rsidRPr="007C41B3" w:rsidRDefault="007C41B3" w:rsidP="002B4A51">
            <w:pPr>
              <w:rPr>
                <w:rFonts w:cstheme="minorHAnsi"/>
                <w:highlight w:val="yellow"/>
              </w:rPr>
            </w:pPr>
          </w:p>
        </w:tc>
        <w:tc>
          <w:tcPr>
            <w:tcW w:w="2551" w:type="dxa"/>
          </w:tcPr>
          <w:p w14:paraId="14ED9F46" w14:textId="604C6CFD" w:rsidR="002B4A51" w:rsidRPr="007C41B3" w:rsidRDefault="002B4A51" w:rsidP="002B4A51">
            <w:pPr>
              <w:rPr>
                <w:b/>
              </w:rPr>
            </w:pPr>
            <w:r w:rsidRPr="007C41B3">
              <w:rPr>
                <w:b/>
              </w:rPr>
              <w:t>Short term:</w:t>
            </w:r>
          </w:p>
          <w:p w14:paraId="72B719EF" w14:textId="38434166" w:rsidR="007C41B3" w:rsidRPr="007C41B3" w:rsidRDefault="007C41B3" w:rsidP="002B4A51">
            <w:r w:rsidRPr="007C41B3">
              <w:t xml:space="preserve">Evidence of the writing process followed correctly in books and ITAFS completed. </w:t>
            </w:r>
          </w:p>
          <w:p w14:paraId="4BE91A89" w14:textId="756AD9F6" w:rsidR="002B4A51" w:rsidRDefault="002B4A51" w:rsidP="002B4A51">
            <w:pPr>
              <w:rPr>
                <w:b/>
              </w:rPr>
            </w:pPr>
            <w:r w:rsidRPr="007C41B3">
              <w:rPr>
                <w:b/>
              </w:rPr>
              <w:t>Medium term:</w:t>
            </w:r>
          </w:p>
          <w:p w14:paraId="2A5F08E5" w14:textId="0C26ECC8" w:rsidR="004C73D1" w:rsidRPr="00E33C88" w:rsidRDefault="007C41B3" w:rsidP="002B4A51">
            <w:r w:rsidRPr="007C41B3">
              <w:t>Evidence of sustained high standards of writing across the curriculum.</w:t>
            </w:r>
          </w:p>
          <w:p w14:paraId="1FB0657F" w14:textId="10F1E15B" w:rsidR="002B4A51" w:rsidRPr="007C41B3" w:rsidRDefault="002B4A51" w:rsidP="002B4A51">
            <w:pPr>
              <w:rPr>
                <w:b/>
              </w:rPr>
            </w:pPr>
            <w:r w:rsidRPr="007C41B3">
              <w:rPr>
                <w:b/>
              </w:rPr>
              <w:t>Long term:</w:t>
            </w:r>
          </w:p>
          <w:p w14:paraId="606AC5CB" w14:textId="77777777" w:rsidR="00E33C88" w:rsidRPr="00E33C88" w:rsidRDefault="00E33C88" w:rsidP="00E33C88">
            <w:pPr>
              <w:pStyle w:val="HTMLPreformatted"/>
              <w:shd w:val="clear" w:color="auto" w:fill="FFFFFF"/>
              <w:rPr>
                <w:rFonts w:asciiTheme="minorHAnsi" w:hAnsiTheme="minorHAnsi" w:cstheme="minorHAnsi"/>
                <w:sz w:val="22"/>
                <w:szCs w:val="22"/>
              </w:rPr>
            </w:pPr>
            <w:r w:rsidRPr="00E33C88">
              <w:rPr>
                <w:rFonts w:asciiTheme="minorHAnsi" w:hAnsiTheme="minorHAnsi" w:cstheme="minorHAnsi"/>
                <w:sz w:val="22"/>
                <w:szCs w:val="22"/>
              </w:rPr>
              <w:t>An improved proportion of children throughout the school will achieve expected.</w:t>
            </w:r>
          </w:p>
          <w:p w14:paraId="7B32EA23" w14:textId="77777777" w:rsidR="00E33C88" w:rsidRPr="00E33C88" w:rsidRDefault="00E33C88" w:rsidP="00E33C88">
            <w:pPr>
              <w:pStyle w:val="HTMLPreformatted"/>
              <w:shd w:val="clear" w:color="auto" w:fill="FFFFFF"/>
              <w:rPr>
                <w:rFonts w:asciiTheme="minorHAnsi" w:hAnsiTheme="minorHAnsi" w:cstheme="minorHAnsi"/>
                <w:sz w:val="22"/>
                <w:szCs w:val="22"/>
              </w:rPr>
            </w:pPr>
            <w:r w:rsidRPr="00E33C88">
              <w:rPr>
                <w:rFonts w:asciiTheme="minorHAnsi" w:hAnsiTheme="minorHAnsi" w:cstheme="minorHAnsi"/>
                <w:sz w:val="22"/>
                <w:szCs w:val="22"/>
              </w:rPr>
              <w:t>At least 2 children per class will have achieved greater depth in writing.</w:t>
            </w:r>
          </w:p>
          <w:p w14:paraId="59590543" w14:textId="77777777" w:rsidR="000C411C" w:rsidRPr="007C41B3" w:rsidRDefault="000C411C" w:rsidP="002B4A51">
            <w:pPr>
              <w:rPr>
                <w:highlight w:val="yellow"/>
              </w:rPr>
            </w:pPr>
          </w:p>
        </w:tc>
        <w:tc>
          <w:tcPr>
            <w:tcW w:w="1701" w:type="dxa"/>
          </w:tcPr>
          <w:p w14:paraId="0CD8D04D" w14:textId="52409AB7" w:rsidR="000C411C" w:rsidRPr="007C41B3" w:rsidRDefault="00D014F3" w:rsidP="002B4A51">
            <w:pPr>
              <w:rPr>
                <w:rFonts w:ascii="Calibri" w:eastAsia="MS Mincho" w:hAnsi="Calibri" w:cs="Times New Roman"/>
                <w:lang w:val="en-US" w:eastAsia="ja-JP"/>
              </w:rPr>
            </w:pPr>
            <w:r w:rsidRPr="007C41B3">
              <w:rPr>
                <w:rFonts w:ascii="Calibri" w:eastAsia="MS Mincho" w:hAnsi="Calibri" w:cs="Times New Roman"/>
                <w:lang w:val="en-US" w:eastAsia="ja-JP"/>
              </w:rPr>
              <w:t>TG/RV</w:t>
            </w:r>
          </w:p>
          <w:p w14:paraId="472BC3DD" w14:textId="0C76418D" w:rsidR="00D014F3" w:rsidRPr="007C41B3" w:rsidRDefault="00D014F3" w:rsidP="002B4A51">
            <w:pPr>
              <w:rPr>
                <w:rFonts w:ascii="Calibri" w:eastAsia="MS Mincho" w:hAnsi="Calibri" w:cs="Times New Roman"/>
                <w:highlight w:val="yellow"/>
                <w:lang w:val="en-US" w:eastAsia="ja-JP"/>
              </w:rPr>
            </w:pPr>
            <w:r w:rsidRPr="007C41B3">
              <w:rPr>
                <w:rFonts w:ascii="Calibri" w:eastAsia="MS Mincho" w:hAnsi="Calibri" w:cs="Times New Roman"/>
                <w:lang w:val="en-US" w:eastAsia="ja-JP"/>
              </w:rPr>
              <w:t>All staff</w:t>
            </w:r>
          </w:p>
        </w:tc>
        <w:tc>
          <w:tcPr>
            <w:tcW w:w="1560" w:type="dxa"/>
          </w:tcPr>
          <w:p w14:paraId="7505DE08" w14:textId="317D4155" w:rsidR="000C411C" w:rsidRPr="007C41B3" w:rsidRDefault="000C411C" w:rsidP="002B4A51">
            <w:pPr>
              <w:rPr>
                <w:color w:val="002060"/>
              </w:rPr>
            </w:pPr>
          </w:p>
        </w:tc>
      </w:tr>
      <w:bookmarkEnd w:id="1"/>
    </w:tbl>
    <w:p w14:paraId="25B10295" w14:textId="77777777" w:rsidR="00897F15" w:rsidRDefault="00897F15" w:rsidP="22B1DE41">
      <w:pPr>
        <w:rPr>
          <w:sz w:val="20"/>
          <w:szCs w:val="20"/>
        </w:rPr>
      </w:pPr>
    </w:p>
    <w:tbl>
      <w:tblPr>
        <w:tblStyle w:val="TableGrid"/>
        <w:tblW w:w="15168" w:type="dxa"/>
        <w:tblInd w:w="-572" w:type="dxa"/>
        <w:tblLook w:val="04A0" w:firstRow="1" w:lastRow="0" w:firstColumn="1" w:lastColumn="0" w:noHBand="0" w:noVBand="1"/>
      </w:tblPr>
      <w:tblGrid>
        <w:gridCol w:w="2621"/>
        <w:gridCol w:w="2185"/>
        <w:gridCol w:w="1839"/>
        <w:gridCol w:w="2420"/>
        <w:gridCol w:w="2436"/>
        <w:gridCol w:w="2182"/>
        <w:gridCol w:w="1485"/>
      </w:tblGrid>
      <w:tr w:rsidR="00250861" w:rsidRPr="00C94488" w14:paraId="33AB1188" w14:textId="77777777" w:rsidTr="00611E3F">
        <w:tc>
          <w:tcPr>
            <w:tcW w:w="15168" w:type="dxa"/>
            <w:gridSpan w:val="7"/>
            <w:shd w:val="clear" w:color="auto" w:fill="B4C6E7" w:themeFill="accent1" w:themeFillTint="66"/>
          </w:tcPr>
          <w:p w14:paraId="18CE0BE5" w14:textId="5CDD335F" w:rsidR="008E170A" w:rsidRPr="00E17BDD" w:rsidRDefault="00250861" w:rsidP="008E170A">
            <w:pPr>
              <w:pStyle w:val="NoSpacing"/>
              <w:jc w:val="center"/>
              <w:rPr>
                <w:rFonts w:asciiTheme="minorHAnsi" w:hAnsiTheme="minorHAnsi" w:cstheme="minorHAnsi"/>
                <w:b/>
                <w:bCs/>
                <w:sz w:val="36"/>
                <w:szCs w:val="36"/>
              </w:rPr>
            </w:pPr>
            <w:proofErr w:type="spellStart"/>
            <w:r>
              <w:rPr>
                <w:rFonts w:asciiTheme="minorHAnsi" w:hAnsiTheme="minorHAnsi" w:cstheme="minorHAnsi"/>
                <w:b/>
                <w:bCs/>
                <w:sz w:val="36"/>
                <w:szCs w:val="36"/>
              </w:rPr>
              <w:t>Behaviour</w:t>
            </w:r>
            <w:proofErr w:type="spellEnd"/>
            <w:r>
              <w:rPr>
                <w:rFonts w:asciiTheme="minorHAnsi" w:hAnsiTheme="minorHAnsi" w:cstheme="minorHAnsi"/>
                <w:b/>
                <w:bCs/>
                <w:sz w:val="36"/>
                <w:szCs w:val="36"/>
              </w:rPr>
              <w:t xml:space="preserve"> and Attitudes</w:t>
            </w:r>
          </w:p>
        </w:tc>
      </w:tr>
      <w:tr w:rsidR="00250861" w:rsidRPr="00C94488" w14:paraId="5F78DB73" w14:textId="77777777" w:rsidTr="00611E3F">
        <w:tc>
          <w:tcPr>
            <w:tcW w:w="15168" w:type="dxa"/>
            <w:gridSpan w:val="7"/>
          </w:tcPr>
          <w:p w14:paraId="44CC50DE" w14:textId="77777777" w:rsidR="00250861" w:rsidRDefault="00250861" w:rsidP="002B4A51">
            <w:pPr>
              <w:pStyle w:val="NoSpacing"/>
              <w:rPr>
                <w:rFonts w:asciiTheme="minorHAnsi" w:hAnsiTheme="minorHAnsi" w:cstheme="minorHAnsi"/>
                <w:b/>
                <w:bCs/>
                <w:sz w:val="22"/>
                <w:szCs w:val="22"/>
              </w:rPr>
            </w:pPr>
            <w:r w:rsidRPr="00202B5B">
              <w:rPr>
                <w:rFonts w:asciiTheme="minorHAnsi" w:hAnsiTheme="minorHAnsi" w:cstheme="minorHAnsi"/>
                <w:b/>
                <w:bCs/>
                <w:sz w:val="22"/>
                <w:szCs w:val="22"/>
              </w:rPr>
              <w:t>Strengths:</w:t>
            </w:r>
          </w:p>
          <w:p w14:paraId="0FFE852F" w14:textId="0ACA1864" w:rsidR="00250861" w:rsidRPr="00F56395" w:rsidRDefault="00F56395" w:rsidP="002B4A51">
            <w:pPr>
              <w:pStyle w:val="NoSpacing"/>
              <w:numPr>
                <w:ilvl w:val="0"/>
                <w:numId w:val="14"/>
              </w:numPr>
              <w:rPr>
                <w:rFonts w:asciiTheme="minorHAnsi" w:hAnsiTheme="minorHAnsi" w:cstheme="minorHAnsi"/>
                <w:b/>
                <w:bCs/>
                <w:sz w:val="22"/>
                <w:szCs w:val="22"/>
              </w:rPr>
            </w:pPr>
            <w:r>
              <w:rPr>
                <w:rFonts w:asciiTheme="minorHAnsi" w:hAnsiTheme="minorHAnsi" w:cstheme="minorHAnsi"/>
                <w:sz w:val="22"/>
                <w:szCs w:val="22"/>
              </w:rPr>
              <w:t>‘</w:t>
            </w:r>
            <w:r w:rsidR="00897F15" w:rsidRPr="00F56395">
              <w:rPr>
                <w:rFonts w:asciiTheme="minorHAnsi" w:hAnsiTheme="minorHAnsi" w:cstheme="minorHAnsi"/>
                <w:sz w:val="22"/>
                <w:szCs w:val="22"/>
              </w:rPr>
              <w:t xml:space="preserve">The school has high expectations for pupils’ </w:t>
            </w:r>
            <w:proofErr w:type="spellStart"/>
            <w:r w:rsidR="00897F15" w:rsidRPr="00F56395">
              <w:rPr>
                <w:rFonts w:asciiTheme="minorHAnsi" w:hAnsiTheme="minorHAnsi" w:cstheme="minorHAnsi"/>
                <w:sz w:val="22"/>
                <w:szCs w:val="22"/>
              </w:rPr>
              <w:t>behaviour</w:t>
            </w:r>
            <w:proofErr w:type="spellEnd"/>
            <w:r w:rsidR="00897F15" w:rsidRPr="00F56395">
              <w:rPr>
                <w:rFonts w:asciiTheme="minorHAnsi" w:hAnsiTheme="minorHAnsi" w:cstheme="minorHAnsi"/>
                <w:sz w:val="22"/>
                <w:szCs w:val="22"/>
              </w:rPr>
              <w:t xml:space="preserve"> and achievement. Pupils’ </w:t>
            </w:r>
            <w:proofErr w:type="spellStart"/>
            <w:r w:rsidR="00897F15" w:rsidRPr="00F56395">
              <w:rPr>
                <w:rFonts w:asciiTheme="minorHAnsi" w:hAnsiTheme="minorHAnsi" w:cstheme="minorHAnsi"/>
                <w:sz w:val="22"/>
                <w:szCs w:val="22"/>
              </w:rPr>
              <w:t>behaviour</w:t>
            </w:r>
            <w:proofErr w:type="spellEnd"/>
            <w:r w:rsidR="00897F15" w:rsidRPr="00F56395">
              <w:rPr>
                <w:rFonts w:asciiTheme="minorHAnsi" w:hAnsiTheme="minorHAnsi" w:cstheme="minorHAnsi"/>
                <w:sz w:val="22"/>
                <w:szCs w:val="22"/>
              </w:rPr>
              <w:t xml:space="preserve"> is excellent both in lessons and around school. They demonstrate consistently positive attitudes to their learning. Older pupils successfully model these exemplary </w:t>
            </w:r>
            <w:proofErr w:type="spellStart"/>
            <w:r w:rsidR="00897F15" w:rsidRPr="00F56395">
              <w:rPr>
                <w:rFonts w:asciiTheme="minorHAnsi" w:hAnsiTheme="minorHAnsi" w:cstheme="minorHAnsi"/>
                <w:sz w:val="22"/>
                <w:szCs w:val="22"/>
              </w:rPr>
              <w:t>behaviours</w:t>
            </w:r>
            <w:proofErr w:type="spellEnd"/>
            <w:r w:rsidR="00897F15" w:rsidRPr="00F56395">
              <w:rPr>
                <w:rFonts w:asciiTheme="minorHAnsi" w:hAnsiTheme="minorHAnsi" w:cstheme="minorHAnsi"/>
                <w:sz w:val="22"/>
                <w:szCs w:val="22"/>
              </w:rPr>
              <w:t xml:space="preserve"> to younger children, such as taking turns and listening to others. This results in younger children showing high levels of self-control too</w:t>
            </w:r>
            <w:r>
              <w:rPr>
                <w:rFonts w:asciiTheme="minorHAnsi" w:hAnsiTheme="minorHAnsi" w:cstheme="minorHAnsi"/>
                <w:sz w:val="22"/>
                <w:szCs w:val="22"/>
              </w:rPr>
              <w:t>’</w:t>
            </w:r>
            <w:r w:rsidRPr="00F56395">
              <w:rPr>
                <w:rFonts w:asciiTheme="minorHAnsi" w:hAnsiTheme="minorHAnsi" w:cstheme="minorHAnsi"/>
                <w:sz w:val="22"/>
                <w:szCs w:val="22"/>
              </w:rPr>
              <w:t>.</w:t>
            </w:r>
          </w:p>
          <w:p w14:paraId="6D4732E8" w14:textId="5C0EE06C" w:rsidR="00F56395" w:rsidRPr="00F56395" w:rsidRDefault="00F56395" w:rsidP="002B4A51">
            <w:pPr>
              <w:pStyle w:val="NoSpacing"/>
              <w:numPr>
                <w:ilvl w:val="0"/>
                <w:numId w:val="14"/>
              </w:numPr>
              <w:rPr>
                <w:rFonts w:asciiTheme="minorHAnsi" w:hAnsiTheme="minorHAnsi" w:cstheme="minorHAnsi"/>
                <w:b/>
                <w:bCs/>
                <w:sz w:val="22"/>
                <w:szCs w:val="22"/>
              </w:rPr>
            </w:pPr>
            <w:r>
              <w:rPr>
                <w:rFonts w:asciiTheme="minorHAnsi" w:hAnsiTheme="minorHAnsi" w:cstheme="minorHAnsi"/>
                <w:sz w:val="22"/>
                <w:szCs w:val="22"/>
              </w:rPr>
              <w:t>‘</w:t>
            </w:r>
            <w:r w:rsidRPr="00F56395">
              <w:rPr>
                <w:rFonts w:asciiTheme="minorHAnsi" w:hAnsiTheme="minorHAnsi" w:cstheme="minorHAnsi"/>
                <w:sz w:val="22"/>
                <w:szCs w:val="22"/>
              </w:rPr>
              <w:t xml:space="preserve">Pupils’ </w:t>
            </w:r>
            <w:proofErr w:type="spellStart"/>
            <w:r w:rsidRPr="00F56395">
              <w:rPr>
                <w:rFonts w:asciiTheme="minorHAnsi" w:hAnsiTheme="minorHAnsi" w:cstheme="minorHAnsi"/>
                <w:sz w:val="22"/>
                <w:szCs w:val="22"/>
              </w:rPr>
              <w:t>behaviour</w:t>
            </w:r>
            <w:proofErr w:type="spellEnd"/>
            <w:r w:rsidRPr="00F56395">
              <w:rPr>
                <w:rFonts w:asciiTheme="minorHAnsi" w:hAnsiTheme="minorHAnsi" w:cstheme="minorHAnsi"/>
                <w:sz w:val="22"/>
                <w:szCs w:val="22"/>
              </w:rPr>
              <w:t xml:space="preserve"> is exceptional. Excellent relationships exist between staff and pupils throughout school. Children in early years are well supported by knowledgeable adults. Children settle quickly and know the early years routines well. Older pupils like the rewards that they receive for their work and their positive attitudes to learning</w:t>
            </w:r>
            <w:r>
              <w:rPr>
                <w:rFonts w:asciiTheme="minorHAnsi" w:hAnsiTheme="minorHAnsi" w:cstheme="minorHAnsi"/>
                <w:sz w:val="22"/>
                <w:szCs w:val="22"/>
              </w:rPr>
              <w:t>’</w:t>
            </w:r>
            <w:r w:rsidRPr="00F56395">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Ofsted</w:t>
            </w:r>
            <w:proofErr w:type="spellEnd"/>
            <w:r>
              <w:rPr>
                <w:rFonts w:asciiTheme="minorHAnsi" w:hAnsiTheme="minorHAnsi" w:cstheme="minorHAnsi"/>
                <w:sz w:val="22"/>
                <w:szCs w:val="22"/>
              </w:rPr>
              <w:t xml:space="preserve"> 223)</w:t>
            </w:r>
          </w:p>
        </w:tc>
      </w:tr>
      <w:tr w:rsidR="00250861" w:rsidRPr="00C94488" w14:paraId="369D9A69" w14:textId="77777777" w:rsidTr="00611E3F">
        <w:tc>
          <w:tcPr>
            <w:tcW w:w="15168" w:type="dxa"/>
            <w:gridSpan w:val="7"/>
          </w:tcPr>
          <w:p w14:paraId="3A87BDA5" w14:textId="77777777" w:rsidR="00250861" w:rsidRPr="00202B5B" w:rsidRDefault="00250861" w:rsidP="002B4A51">
            <w:pPr>
              <w:pStyle w:val="NoSpacing"/>
              <w:rPr>
                <w:rFonts w:asciiTheme="minorHAnsi" w:hAnsiTheme="minorHAnsi" w:cstheme="minorHAnsi"/>
                <w:b/>
                <w:bCs/>
                <w:sz w:val="22"/>
                <w:szCs w:val="22"/>
              </w:rPr>
            </w:pPr>
            <w:r w:rsidRPr="00202B5B">
              <w:rPr>
                <w:rFonts w:asciiTheme="minorHAnsi" w:hAnsiTheme="minorHAnsi" w:cstheme="minorHAnsi"/>
                <w:b/>
                <w:bCs/>
                <w:sz w:val="22"/>
                <w:szCs w:val="22"/>
              </w:rPr>
              <w:t xml:space="preserve">Priority for Improvement: </w:t>
            </w:r>
          </w:p>
          <w:p w14:paraId="048327E1" w14:textId="296282C3" w:rsidR="00250861" w:rsidRPr="0011633C" w:rsidRDefault="0011633C" w:rsidP="002B4A51">
            <w:pPr>
              <w:pStyle w:val="ListParagraph"/>
              <w:numPr>
                <w:ilvl w:val="0"/>
                <w:numId w:val="7"/>
              </w:numPr>
              <w:rPr>
                <w:rFonts w:cstheme="minorHAnsi"/>
              </w:rPr>
            </w:pPr>
            <w:r w:rsidRPr="0011633C">
              <w:rPr>
                <w:color w:val="000000"/>
              </w:rPr>
              <w:t>Persistent absence among disadvantaged pupils</w:t>
            </w:r>
          </w:p>
        </w:tc>
      </w:tr>
      <w:tr w:rsidR="00086234" w:rsidRPr="00C94488" w14:paraId="7455E9B1" w14:textId="77777777" w:rsidTr="00611E3F">
        <w:tc>
          <w:tcPr>
            <w:tcW w:w="2209" w:type="dxa"/>
          </w:tcPr>
          <w:p w14:paraId="5A8039DD" w14:textId="77777777" w:rsidR="00C223CF" w:rsidRDefault="00C223CF" w:rsidP="00C223CF">
            <w:pPr>
              <w:jc w:val="center"/>
              <w:rPr>
                <w:b/>
                <w:bCs/>
              </w:rPr>
            </w:pPr>
            <w:r w:rsidRPr="00C94488">
              <w:rPr>
                <w:b/>
                <w:bCs/>
              </w:rPr>
              <w:t>Priority/ Problem</w:t>
            </w:r>
          </w:p>
          <w:p w14:paraId="281E3275" w14:textId="77777777" w:rsidR="00C223CF" w:rsidRDefault="00C223CF" w:rsidP="00C223CF">
            <w:pPr>
              <w:jc w:val="center"/>
              <w:rPr>
                <w:b/>
                <w:bCs/>
              </w:rPr>
            </w:pPr>
            <w:r>
              <w:rPr>
                <w:b/>
                <w:bCs/>
              </w:rPr>
              <w:t>(why?)</w:t>
            </w:r>
          </w:p>
          <w:p w14:paraId="57398669" w14:textId="7815954A" w:rsidR="001631F7" w:rsidRPr="00C94488" w:rsidRDefault="001631F7" w:rsidP="00C223CF">
            <w:pPr>
              <w:jc w:val="center"/>
              <w:rPr>
                <w:b/>
                <w:bCs/>
              </w:rPr>
            </w:pPr>
            <w:r w:rsidRPr="001631F7">
              <w:rPr>
                <w:b/>
                <w:bCs/>
                <w:color w:val="FF0000"/>
              </w:rPr>
              <w:t>Attendance</w:t>
            </w:r>
          </w:p>
        </w:tc>
        <w:tc>
          <w:tcPr>
            <w:tcW w:w="2212" w:type="dxa"/>
          </w:tcPr>
          <w:p w14:paraId="7638F5BF" w14:textId="77777777" w:rsidR="00C223CF" w:rsidRDefault="00C223CF" w:rsidP="00C223CF">
            <w:pPr>
              <w:jc w:val="center"/>
              <w:rPr>
                <w:b/>
                <w:bCs/>
              </w:rPr>
            </w:pPr>
            <w:r w:rsidRPr="00E33C44">
              <w:rPr>
                <w:b/>
                <w:bCs/>
              </w:rPr>
              <w:t>Intervention Description(what?)</w:t>
            </w:r>
          </w:p>
          <w:p w14:paraId="54E642EF" w14:textId="0238A6F6" w:rsidR="00C223CF" w:rsidRPr="00C94488" w:rsidRDefault="00C223CF" w:rsidP="00C223CF">
            <w:pPr>
              <w:jc w:val="center"/>
              <w:rPr>
                <w:b/>
                <w:bCs/>
              </w:rPr>
            </w:pPr>
            <w:r w:rsidRPr="00E66D99">
              <w:rPr>
                <w:i/>
                <w:iCs/>
              </w:rPr>
              <w:t>Core Components</w:t>
            </w:r>
          </w:p>
        </w:tc>
        <w:tc>
          <w:tcPr>
            <w:tcW w:w="1857" w:type="dxa"/>
          </w:tcPr>
          <w:p w14:paraId="20A2AE08" w14:textId="43E44724" w:rsidR="00C223CF" w:rsidRPr="00C94488" w:rsidRDefault="00C223CF" w:rsidP="00C223CF">
            <w:pPr>
              <w:jc w:val="center"/>
              <w:rPr>
                <w:b/>
                <w:bCs/>
              </w:rPr>
            </w:pPr>
            <w:r w:rsidRPr="00C94488">
              <w:rPr>
                <w:b/>
                <w:bCs/>
              </w:rPr>
              <w:t xml:space="preserve">Implementation </w:t>
            </w:r>
            <w:r>
              <w:rPr>
                <w:b/>
                <w:bCs/>
              </w:rPr>
              <w:t>Strategies (how?)</w:t>
            </w:r>
          </w:p>
        </w:tc>
        <w:tc>
          <w:tcPr>
            <w:tcW w:w="2511" w:type="dxa"/>
          </w:tcPr>
          <w:p w14:paraId="766625A2" w14:textId="77777777" w:rsidR="00C223CF" w:rsidRDefault="00C223CF" w:rsidP="00C223CF">
            <w:pPr>
              <w:jc w:val="center"/>
              <w:rPr>
                <w:b/>
                <w:bCs/>
              </w:rPr>
            </w:pPr>
            <w:r w:rsidRPr="00C94488">
              <w:rPr>
                <w:b/>
                <w:bCs/>
              </w:rPr>
              <w:t>Implementation Outcomes</w:t>
            </w:r>
          </w:p>
          <w:p w14:paraId="1BFB2F44" w14:textId="47BEB847" w:rsidR="00C223CF" w:rsidRPr="00C94488" w:rsidRDefault="00C223CF" w:rsidP="00C223CF">
            <w:pPr>
              <w:jc w:val="center"/>
              <w:rPr>
                <w:b/>
                <w:bCs/>
              </w:rPr>
            </w:pPr>
            <w:r>
              <w:rPr>
                <w:b/>
                <w:bCs/>
              </w:rPr>
              <w:t>(how well?)</w:t>
            </w:r>
          </w:p>
        </w:tc>
        <w:tc>
          <w:tcPr>
            <w:tcW w:w="2551" w:type="dxa"/>
          </w:tcPr>
          <w:p w14:paraId="5BC06347" w14:textId="77777777" w:rsidR="00C223CF" w:rsidRDefault="00C223CF" w:rsidP="00C223CF">
            <w:pPr>
              <w:jc w:val="center"/>
              <w:rPr>
                <w:b/>
                <w:bCs/>
              </w:rPr>
            </w:pPr>
            <w:r>
              <w:rPr>
                <w:b/>
                <w:bCs/>
              </w:rPr>
              <w:t xml:space="preserve">Final Outcomes </w:t>
            </w:r>
          </w:p>
          <w:p w14:paraId="0E510CB0" w14:textId="7EAD8869" w:rsidR="00C223CF" w:rsidRPr="00C94488" w:rsidRDefault="00C223CF" w:rsidP="00C223CF">
            <w:pPr>
              <w:jc w:val="center"/>
              <w:rPr>
                <w:b/>
                <w:bCs/>
              </w:rPr>
            </w:pPr>
            <w:r>
              <w:rPr>
                <w:b/>
                <w:bCs/>
              </w:rPr>
              <w:t>(and so?)</w:t>
            </w:r>
          </w:p>
        </w:tc>
        <w:tc>
          <w:tcPr>
            <w:tcW w:w="2268" w:type="dxa"/>
          </w:tcPr>
          <w:p w14:paraId="429BED5B" w14:textId="77777777" w:rsidR="00C223CF" w:rsidRPr="00C94488" w:rsidRDefault="00C223CF" w:rsidP="00C223CF">
            <w:pPr>
              <w:jc w:val="center"/>
              <w:rPr>
                <w:b/>
                <w:bCs/>
              </w:rPr>
            </w:pPr>
            <w:r w:rsidRPr="00C94488">
              <w:rPr>
                <w:b/>
                <w:bCs/>
              </w:rPr>
              <w:t>Responsibility</w:t>
            </w:r>
          </w:p>
          <w:p w14:paraId="56606C44" w14:textId="62571A61" w:rsidR="00C223CF" w:rsidRPr="00C94488" w:rsidRDefault="00C223CF" w:rsidP="00C223CF">
            <w:pPr>
              <w:jc w:val="center"/>
              <w:rPr>
                <w:b/>
                <w:bCs/>
              </w:rPr>
            </w:pPr>
          </w:p>
        </w:tc>
        <w:tc>
          <w:tcPr>
            <w:tcW w:w="1560" w:type="dxa"/>
          </w:tcPr>
          <w:p w14:paraId="46A80C6B" w14:textId="77777777" w:rsidR="00C223CF" w:rsidRDefault="00C223CF" w:rsidP="00C223CF">
            <w:pPr>
              <w:jc w:val="center"/>
              <w:rPr>
                <w:b/>
                <w:bCs/>
              </w:rPr>
            </w:pPr>
            <w:r w:rsidRPr="00C94488">
              <w:rPr>
                <w:b/>
                <w:bCs/>
              </w:rPr>
              <w:t>Review</w:t>
            </w:r>
          </w:p>
          <w:p w14:paraId="4C264C9C" w14:textId="26A7C043" w:rsidR="00C223CF" w:rsidRPr="00C94488" w:rsidRDefault="00C223CF" w:rsidP="00C223CF">
            <w:pPr>
              <w:jc w:val="center"/>
              <w:rPr>
                <w:b/>
                <w:bCs/>
              </w:rPr>
            </w:pPr>
            <w:r>
              <w:rPr>
                <w:b/>
                <w:bCs/>
              </w:rPr>
              <w:t>(RAG)</w:t>
            </w:r>
          </w:p>
        </w:tc>
      </w:tr>
      <w:tr w:rsidR="00086234" w:rsidRPr="00C94488" w14:paraId="1DC6D494" w14:textId="77777777" w:rsidTr="00611E3F">
        <w:tc>
          <w:tcPr>
            <w:tcW w:w="2209" w:type="dxa"/>
          </w:tcPr>
          <w:p w14:paraId="1B1D1540" w14:textId="0B98CCBA" w:rsidR="00250861" w:rsidRPr="00D014F3" w:rsidRDefault="004C73D1" w:rsidP="000143C3">
            <w:pPr>
              <w:rPr>
                <w:b/>
              </w:rPr>
            </w:pPr>
            <w:r>
              <w:rPr>
                <w:b/>
                <w:color w:val="000000"/>
              </w:rPr>
              <w:t>Reduce p</w:t>
            </w:r>
            <w:r w:rsidR="00D014F3" w:rsidRPr="00D014F3">
              <w:rPr>
                <w:b/>
                <w:color w:val="000000"/>
              </w:rPr>
              <w:t>ersistent absence among</w:t>
            </w:r>
            <w:r w:rsidR="00086234">
              <w:rPr>
                <w:b/>
                <w:color w:val="000000"/>
              </w:rPr>
              <w:t>st our vulnerable/</w:t>
            </w:r>
            <w:r w:rsidR="00D014F3" w:rsidRPr="00D014F3">
              <w:rPr>
                <w:b/>
                <w:color w:val="000000"/>
              </w:rPr>
              <w:t>disadvantaged pupils</w:t>
            </w:r>
          </w:p>
          <w:p w14:paraId="45C5056D" w14:textId="77777777" w:rsidR="00250861" w:rsidRDefault="00250861" w:rsidP="002B4A51">
            <w:pPr>
              <w:jc w:val="center"/>
            </w:pPr>
          </w:p>
          <w:p w14:paraId="326E03E2" w14:textId="77777777" w:rsidR="00250861" w:rsidRDefault="00250861" w:rsidP="002B4A51">
            <w:pPr>
              <w:jc w:val="center"/>
            </w:pPr>
          </w:p>
          <w:p w14:paraId="4197D469" w14:textId="77777777" w:rsidR="00250861" w:rsidRPr="00C94488" w:rsidRDefault="00250861" w:rsidP="002B4A51">
            <w:pPr>
              <w:jc w:val="center"/>
            </w:pPr>
          </w:p>
        </w:tc>
        <w:tc>
          <w:tcPr>
            <w:tcW w:w="2212" w:type="dxa"/>
          </w:tcPr>
          <w:p w14:paraId="3E132124" w14:textId="5B90E691" w:rsidR="00086234" w:rsidRDefault="00086234" w:rsidP="00086234">
            <w:pPr>
              <w:rPr>
                <w:rFonts w:eastAsia="Times New Roman" w:cstheme="minorHAnsi"/>
                <w:color w:val="000000"/>
                <w:lang w:eastAsia="en-GB"/>
              </w:rPr>
            </w:pPr>
            <w:r w:rsidRPr="00086234">
              <w:rPr>
                <w:rFonts w:eastAsia="Times New Roman" w:cstheme="minorHAnsi"/>
                <w:color w:val="000000"/>
                <w:lang w:eastAsia="en-GB"/>
              </w:rPr>
              <w:t xml:space="preserve">Weekly monitoring of anyone below 95% </w:t>
            </w:r>
            <w:r w:rsidR="00973E87">
              <w:rPr>
                <w:rFonts w:eastAsia="Times New Roman" w:cstheme="minorHAnsi"/>
                <w:color w:val="000000"/>
                <w:lang w:eastAsia="en-GB"/>
              </w:rPr>
              <w:t>as per</w:t>
            </w:r>
            <w:r w:rsidRPr="00086234">
              <w:rPr>
                <w:rFonts w:eastAsia="Times New Roman" w:cstheme="minorHAnsi"/>
                <w:color w:val="000000"/>
                <w:lang w:eastAsia="en-GB"/>
              </w:rPr>
              <w:t xml:space="preserve"> Trust procedures.  </w:t>
            </w:r>
          </w:p>
          <w:p w14:paraId="73BE9376" w14:textId="175F2808" w:rsidR="00973E87" w:rsidRDefault="00973E87" w:rsidP="00086234">
            <w:pPr>
              <w:rPr>
                <w:rFonts w:eastAsia="Times New Roman" w:cstheme="minorHAnsi"/>
                <w:color w:val="000000"/>
                <w:lang w:eastAsia="en-GB"/>
              </w:rPr>
            </w:pPr>
            <w:r>
              <w:rPr>
                <w:rFonts w:eastAsia="Times New Roman" w:cstheme="minorHAnsi"/>
                <w:color w:val="000000"/>
                <w:lang w:eastAsia="en-GB"/>
              </w:rPr>
              <w:t>Robust systems for flagging pupils and families</w:t>
            </w:r>
          </w:p>
          <w:p w14:paraId="6ADC7C25" w14:textId="27938EE1" w:rsidR="00973E87" w:rsidRDefault="00973E87" w:rsidP="00086234">
            <w:pPr>
              <w:rPr>
                <w:rFonts w:eastAsia="Times New Roman" w:cstheme="minorHAnsi"/>
                <w:lang w:eastAsia="en-GB"/>
              </w:rPr>
            </w:pPr>
          </w:p>
          <w:p w14:paraId="62DD15E4" w14:textId="60B1D7EE" w:rsidR="00973E87" w:rsidRDefault="00973E87" w:rsidP="00086234">
            <w:pPr>
              <w:rPr>
                <w:rFonts w:eastAsia="Times New Roman" w:cstheme="minorHAnsi"/>
                <w:lang w:eastAsia="en-GB"/>
              </w:rPr>
            </w:pPr>
            <w:proofErr w:type="spellStart"/>
            <w:r>
              <w:rPr>
                <w:rFonts w:eastAsia="Times New Roman" w:cstheme="minorHAnsi"/>
                <w:lang w:eastAsia="en-GB"/>
              </w:rPr>
              <w:t>Bromcom</w:t>
            </w:r>
            <w:proofErr w:type="spellEnd"/>
            <w:r>
              <w:rPr>
                <w:rFonts w:eastAsia="Times New Roman" w:cstheme="minorHAnsi"/>
                <w:lang w:eastAsia="en-GB"/>
              </w:rPr>
              <w:t>/ Attendance resources</w:t>
            </w:r>
          </w:p>
          <w:p w14:paraId="0B923494" w14:textId="558F01F9" w:rsidR="00973E87" w:rsidRDefault="00973E87" w:rsidP="00086234">
            <w:pPr>
              <w:rPr>
                <w:rFonts w:eastAsia="Times New Roman" w:cstheme="minorHAnsi"/>
                <w:lang w:eastAsia="en-GB"/>
              </w:rPr>
            </w:pPr>
            <w:r>
              <w:rPr>
                <w:rFonts w:eastAsia="Times New Roman" w:cstheme="minorHAnsi"/>
                <w:lang w:eastAsia="en-GB"/>
              </w:rPr>
              <w:t xml:space="preserve">DFE toolkit to compare and contrast data </w:t>
            </w:r>
          </w:p>
          <w:p w14:paraId="57E86001" w14:textId="2F88F037" w:rsidR="00973E87" w:rsidRPr="00086234" w:rsidRDefault="00973E87" w:rsidP="00086234">
            <w:pPr>
              <w:rPr>
                <w:rFonts w:eastAsia="Times New Roman" w:cstheme="minorHAnsi"/>
                <w:lang w:eastAsia="en-GB"/>
              </w:rPr>
            </w:pPr>
            <w:r>
              <w:rPr>
                <w:rFonts w:eastAsia="Times New Roman" w:cstheme="minorHAnsi"/>
                <w:lang w:eastAsia="en-GB"/>
              </w:rPr>
              <w:t xml:space="preserve">Linked to PM for office </w:t>
            </w:r>
            <w:proofErr w:type="gramStart"/>
            <w:r>
              <w:rPr>
                <w:rFonts w:eastAsia="Times New Roman" w:cstheme="minorHAnsi"/>
                <w:lang w:eastAsia="en-GB"/>
              </w:rPr>
              <w:t>staff  for</w:t>
            </w:r>
            <w:proofErr w:type="gramEnd"/>
            <w:r>
              <w:rPr>
                <w:rFonts w:eastAsia="Times New Roman" w:cstheme="minorHAnsi"/>
                <w:lang w:eastAsia="en-GB"/>
              </w:rPr>
              <w:t xml:space="preserve"> </w:t>
            </w:r>
          </w:p>
          <w:p w14:paraId="54E15C9A" w14:textId="77777777" w:rsidR="00250861" w:rsidRDefault="00250861" w:rsidP="002B4A51">
            <w:pPr>
              <w:rPr>
                <w:highlight w:val="yellow"/>
              </w:rPr>
            </w:pPr>
          </w:p>
          <w:p w14:paraId="78BC9BC7" w14:textId="19B5CC61" w:rsidR="00973E87" w:rsidRPr="00C94488" w:rsidRDefault="00E17BDD" w:rsidP="002B4A51">
            <w:pPr>
              <w:rPr>
                <w:highlight w:val="yellow"/>
              </w:rPr>
            </w:pPr>
            <w:r w:rsidRPr="00E17BDD">
              <w:t>Attendance</w:t>
            </w:r>
            <w:r w:rsidR="00973E87" w:rsidRPr="00E17BDD">
              <w:t xml:space="preserve"> Lead Network meetings</w:t>
            </w:r>
          </w:p>
        </w:tc>
        <w:tc>
          <w:tcPr>
            <w:tcW w:w="1857" w:type="dxa"/>
          </w:tcPr>
          <w:p w14:paraId="393C4D8E" w14:textId="28E659D1" w:rsidR="002C1604" w:rsidRPr="00E17BDD" w:rsidRDefault="00086234" w:rsidP="002B4A51">
            <w:pPr>
              <w:rPr>
                <w:rFonts w:eastAsia="Times New Roman" w:cstheme="minorHAnsi"/>
                <w:color w:val="000000"/>
                <w:lang w:eastAsia="en-GB"/>
              </w:rPr>
            </w:pPr>
            <w:r>
              <w:rPr>
                <w:rFonts w:eastAsia="Times New Roman" w:cstheme="minorHAnsi"/>
                <w:color w:val="000000"/>
                <w:lang w:eastAsia="en-GB"/>
              </w:rPr>
              <w:t>L</w:t>
            </w:r>
            <w:r w:rsidRPr="00086234">
              <w:rPr>
                <w:rFonts w:eastAsia="Times New Roman" w:cstheme="minorHAnsi"/>
                <w:color w:val="000000"/>
                <w:lang w:eastAsia="en-GB"/>
              </w:rPr>
              <w:t>etter</w:t>
            </w:r>
            <w:r>
              <w:rPr>
                <w:rFonts w:eastAsia="Times New Roman" w:cstheme="minorHAnsi"/>
                <w:color w:val="000000"/>
                <w:lang w:eastAsia="en-GB"/>
              </w:rPr>
              <w:t xml:space="preserve">s/ </w:t>
            </w:r>
            <w:r w:rsidRPr="00086234">
              <w:rPr>
                <w:rFonts w:eastAsia="Times New Roman" w:cstheme="minorHAnsi"/>
                <w:color w:val="000000"/>
                <w:lang w:eastAsia="en-GB"/>
              </w:rPr>
              <w:t>phone call</w:t>
            </w:r>
            <w:r>
              <w:rPr>
                <w:rFonts w:eastAsia="Times New Roman" w:cstheme="minorHAnsi"/>
                <w:color w:val="000000"/>
                <w:lang w:eastAsia="en-GB"/>
              </w:rPr>
              <w:t xml:space="preserve"> weekly to families.</w:t>
            </w:r>
          </w:p>
          <w:p w14:paraId="783BEB7D" w14:textId="7EE95002" w:rsidR="002C1604" w:rsidRPr="00973E87" w:rsidRDefault="002C1604" w:rsidP="002B4A51">
            <w:r w:rsidRPr="00973E87">
              <w:t>Attendance on weekly newsletter.</w:t>
            </w:r>
          </w:p>
          <w:p w14:paraId="57AF46F9" w14:textId="7A42AE2C" w:rsidR="00973E87" w:rsidRPr="00973E87" w:rsidRDefault="00973E87" w:rsidP="002B4A51"/>
          <w:p w14:paraId="69BADDEF" w14:textId="45EB0075" w:rsidR="00973E87" w:rsidRDefault="00973E87" w:rsidP="002B4A51">
            <w:r w:rsidRPr="00973E87">
              <w:t>Reward</w:t>
            </w:r>
            <w:r>
              <w:t xml:space="preserve"> system</w:t>
            </w:r>
            <w:r w:rsidRPr="00973E87">
              <w:t xml:space="preserve"> for the best class attendance</w:t>
            </w:r>
          </w:p>
          <w:p w14:paraId="637D51DB" w14:textId="77777777" w:rsidR="00E17BDD" w:rsidRDefault="00E17BDD" w:rsidP="002B4A51"/>
          <w:p w14:paraId="13FE6F42" w14:textId="6E6E538B" w:rsidR="00973E87" w:rsidRDefault="00973E87" w:rsidP="002B4A51">
            <w:r>
              <w:t>Introduce fining for x5 days unauthorised absence</w:t>
            </w:r>
            <w:r w:rsidR="00E17BDD">
              <w:t>.</w:t>
            </w:r>
          </w:p>
          <w:p w14:paraId="76B1271D" w14:textId="33A2623F" w:rsidR="002C1604" w:rsidRPr="00E17BDD" w:rsidRDefault="00973E87" w:rsidP="002B4A51">
            <w:r>
              <w:t>Support families through bespoke</w:t>
            </w:r>
            <w:r w:rsidR="00E17BDD">
              <w:t xml:space="preserve"> </w:t>
            </w:r>
            <w:r>
              <w:t>attendance plan</w:t>
            </w:r>
          </w:p>
        </w:tc>
        <w:tc>
          <w:tcPr>
            <w:tcW w:w="2511" w:type="dxa"/>
          </w:tcPr>
          <w:p w14:paraId="1D541F3A" w14:textId="77777777" w:rsidR="00250861" w:rsidRPr="00E17BDD" w:rsidRDefault="00973E87" w:rsidP="002B4A51">
            <w:r w:rsidRPr="00E17BDD">
              <w:t>Data for each class is regularly above 97% (school target)</w:t>
            </w:r>
          </w:p>
          <w:p w14:paraId="64A27584" w14:textId="77777777" w:rsidR="00973E87" w:rsidRPr="00E17BDD" w:rsidRDefault="00973E87" w:rsidP="002B4A51"/>
          <w:p w14:paraId="3E5A4443" w14:textId="77777777" w:rsidR="00973E87" w:rsidRPr="00E17BDD" w:rsidRDefault="00973E87" w:rsidP="002B4A51">
            <w:r w:rsidRPr="00E17BDD">
              <w:t>School holiday request reduction</w:t>
            </w:r>
          </w:p>
          <w:p w14:paraId="2CAC15C1" w14:textId="77777777" w:rsidR="00973E87" w:rsidRPr="00E17BDD" w:rsidRDefault="00973E87" w:rsidP="002B4A51"/>
          <w:p w14:paraId="05366D43" w14:textId="2F420C41" w:rsidR="00973E87" w:rsidRPr="00E17BDD" w:rsidRDefault="00E17BDD" w:rsidP="002B4A51">
            <w:r w:rsidRPr="00E17BDD">
              <w:t>Disadvantaged</w:t>
            </w:r>
            <w:r w:rsidR="00973E87" w:rsidRPr="00E17BDD">
              <w:t xml:space="preserve"> PA is reduced.</w:t>
            </w:r>
          </w:p>
        </w:tc>
        <w:tc>
          <w:tcPr>
            <w:tcW w:w="2551" w:type="dxa"/>
          </w:tcPr>
          <w:p w14:paraId="14C1B57E" w14:textId="77777777" w:rsidR="00250861" w:rsidRPr="00E17BDD" w:rsidRDefault="00973E87" w:rsidP="00973E87">
            <w:r w:rsidRPr="00E17BDD">
              <w:t>PA of our disadvantaged improves from 23/24</w:t>
            </w:r>
          </w:p>
          <w:p w14:paraId="7E2F34E3" w14:textId="77777777" w:rsidR="00973E87" w:rsidRPr="00E17BDD" w:rsidRDefault="00973E87" w:rsidP="00973E87"/>
          <w:p w14:paraId="140A6235" w14:textId="671C3AC4" w:rsidR="00973E87" w:rsidRPr="00E17BDD" w:rsidRDefault="00973E87" w:rsidP="00973E87">
            <w:r w:rsidRPr="00E17BDD">
              <w:t>School attendance is strong and remains above the national average</w:t>
            </w:r>
          </w:p>
        </w:tc>
        <w:tc>
          <w:tcPr>
            <w:tcW w:w="2268" w:type="dxa"/>
          </w:tcPr>
          <w:p w14:paraId="4AA8957C" w14:textId="77777777" w:rsidR="00250861" w:rsidRPr="00E17BDD" w:rsidRDefault="00973E87" w:rsidP="002B4A51">
            <w:pPr>
              <w:rPr>
                <w:rFonts w:ascii="Calibri" w:eastAsia="MS Mincho" w:hAnsi="Calibri" w:cs="Times New Roman"/>
                <w:lang w:val="en-US" w:eastAsia="ja-JP"/>
              </w:rPr>
            </w:pPr>
            <w:r w:rsidRPr="00E17BDD">
              <w:rPr>
                <w:rFonts w:ascii="Calibri" w:eastAsia="MS Mincho" w:hAnsi="Calibri" w:cs="Times New Roman"/>
                <w:lang w:val="en-US" w:eastAsia="ja-JP"/>
              </w:rPr>
              <w:t>RV, PC, JA</w:t>
            </w:r>
          </w:p>
          <w:p w14:paraId="5D40A0AC" w14:textId="77777777" w:rsidR="00973E87" w:rsidRPr="00E17BDD" w:rsidRDefault="00973E87" w:rsidP="002B4A51">
            <w:pPr>
              <w:rPr>
                <w:rFonts w:ascii="Calibri" w:eastAsia="MS Mincho" w:hAnsi="Calibri" w:cs="Times New Roman"/>
                <w:lang w:val="en-US" w:eastAsia="ja-JP"/>
              </w:rPr>
            </w:pPr>
          </w:p>
          <w:p w14:paraId="6D664DF0" w14:textId="6A6CA360" w:rsidR="00973E87" w:rsidRPr="00E17BDD" w:rsidRDefault="00973E87" w:rsidP="002B4A51">
            <w:pPr>
              <w:rPr>
                <w:rFonts w:ascii="Calibri" w:eastAsia="MS Mincho" w:hAnsi="Calibri" w:cs="Times New Roman"/>
                <w:lang w:val="en-US" w:eastAsia="ja-JP"/>
              </w:rPr>
            </w:pPr>
            <w:r w:rsidRPr="00E17BDD">
              <w:rPr>
                <w:rFonts w:ascii="Calibri" w:eastAsia="MS Mincho" w:hAnsi="Calibri" w:cs="Times New Roman"/>
                <w:lang w:val="en-US" w:eastAsia="ja-JP"/>
              </w:rPr>
              <w:t>All staff</w:t>
            </w:r>
            <w:r w:rsidR="00E17BDD">
              <w:rPr>
                <w:rFonts w:ascii="Calibri" w:eastAsia="MS Mincho" w:hAnsi="Calibri" w:cs="Times New Roman"/>
                <w:lang w:val="en-US" w:eastAsia="ja-JP"/>
              </w:rPr>
              <w:t xml:space="preserve"> to monitor and be vigilant.</w:t>
            </w:r>
          </w:p>
        </w:tc>
        <w:tc>
          <w:tcPr>
            <w:tcW w:w="1560" w:type="dxa"/>
          </w:tcPr>
          <w:p w14:paraId="08C8E35B" w14:textId="77777777" w:rsidR="00250861" w:rsidRPr="00C94488" w:rsidRDefault="00250861" w:rsidP="002B4A51"/>
        </w:tc>
      </w:tr>
    </w:tbl>
    <w:p w14:paraId="1020C78F" w14:textId="77777777" w:rsidR="00897F15" w:rsidRDefault="00897F15" w:rsidP="000C411C">
      <w:pPr>
        <w:rPr>
          <w:sz w:val="20"/>
        </w:rPr>
      </w:pPr>
    </w:p>
    <w:tbl>
      <w:tblPr>
        <w:tblStyle w:val="TableGrid"/>
        <w:tblW w:w="15168" w:type="dxa"/>
        <w:tblInd w:w="-572" w:type="dxa"/>
        <w:tblLook w:val="04A0" w:firstRow="1" w:lastRow="0" w:firstColumn="1" w:lastColumn="0" w:noHBand="0" w:noVBand="1"/>
      </w:tblPr>
      <w:tblGrid>
        <w:gridCol w:w="2209"/>
        <w:gridCol w:w="2212"/>
        <w:gridCol w:w="1857"/>
        <w:gridCol w:w="2511"/>
        <w:gridCol w:w="2551"/>
        <w:gridCol w:w="2268"/>
        <w:gridCol w:w="1560"/>
      </w:tblGrid>
      <w:tr w:rsidR="007822FC" w:rsidRPr="00C94488" w14:paraId="66129024" w14:textId="77777777" w:rsidTr="00611E3F">
        <w:tc>
          <w:tcPr>
            <w:tcW w:w="15168" w:type="dxa"/>
            <w:gridSpan w:val="7"/>
            <w:shd w:val="clear" w:color="auto" w:fill="B4C6E7" w:themeFill="accent1" w:themeFillTint="66"/>
          </w:tcPr>
          <w:p w14:paraId="5B6C5555" w14:textId="0E230593" w:rsidR="007822FC" w:rsidRPr="008E170A" w:rsidRDefault="007822FC" w:rsidP="008E170A">
            <w:pPr>
              <w:pStyle w:val="NoSpacing"/>
              <w:jc w:val="center"/>
              <w:rPr>
                <w:rFonts w:asciiTheme="minorHAnsi" w:hAnsiTheme="minorHAnsi" w:cstheme="minorHAnsi"/>
                <w:b/>
                <w:bCs/>
                <w:sz w:val="36"/>
                <w:szCs w:val="36"/>
              </w:rPr>
            </w:pPr>
            <w:r>
              <w:rPr>
                <w:rFonts w:asciiTheme="minorHAnsi" w:hAnsiTheme="minorHAnsi" w:cstheme="minorHAnsi"/>
                <w:b/>
                <w:bCs/>
                <w:sz w:val="36"/>
                <w:szCs w:val="36"/>
              </w:rPr>
              <w:t>Personal Development</w:t>
            </w:r>
            <w:r w:rsidR="008E170A">
              <w:rPr>
                <w:rFonts w:asciiTheme="minorHAnsi" w:hAnsiTheme="minorHAnsi" w:cstheme="minorHAnsi"/>
                <w:b/>
                <w:bCs/>
                <w:sz w:val="36"/>
                <w:szCs w:val="36"/>
              </w:rPr>
              <w:t xml:space="preserve"> - </w:t>
            </w:r>
            <w:r w:rsidRPr="00C434A1">
              <w:rPr>
                <w:rFonts w:asciiTheme="minorHAnsi" w:hAnsiTheme="minorHAnsi" w:cstheme="minorHAnsi"/>
                <w:b/>
                <w:bCs/>
              </w:rPr>
              <w:t>(Pastoral/Wider opportunities)</w:t>
            </w:r>
          </w:p>
        </w:tc>
      </w:tr>
      <w:tr w:rsidR="007822FC" w:rsidRPr="00C94488" w14:paraId="41E7745F" w14:textId="77777777" w:rsidTr="00611E3F">
        <w:tc>
          <w:tcPr>
            <w:tcW w:w="15168" w:type="dxa"/>
            <w:gridSpan w:val="7"/>
          </w:tcPr>
          <w:p w14:paraId="7130B55A" w14:textId="77777777" w:rsidR="007822FC" w:rsidRPr="00F56395" w:rsidRDefault="007822FC" w:rsidP="002B4A51">
            <w:pPr>
              <w:pStyle w:val="NoSpacing"/>
              <w:rPr>
                <w:rFonts w:asciiTheme="minorHAnsi" w:hAnsiTheme="minorHAnsi" w:cstheme="minorHAnsi"/>
                <w:b/>
                <w:bCs/>
                <w:sz w:val="22"/>
                <w:szCs w:val="22"/>
              </w:rPr>
            </w:pPr>
            <w:r w:rsidRPr="00F56395">
              <w:rPr>
                <w:rFonts w:asciiTheme="minorHAnsi" w:hAnsiTheme="minorHAnsi" w:cstheme="minorHAnsi"/>
                <w:b/>
                <w:bCs/>
                <w:sz w:val="22"/>
                <w:szCs w:val="22"/>
              </w:rPr>
              <w:t>Strengths:</w:t>
            </w:r>
          </w:p>
          <w:p w14:paraId="0B307827" w14:textId="77777777" w:rsidR="00F56395" w:rsidRPr="00F56395" w:rsidRDefault="00F56395" w:rsidP="00F56395">
            <w:pPr>
              <w:pStyle w:val="NoSpacing"/>
              <w:numPr>
                <w:ilvl w:val="0"/>
                <w:numId w:val="7"/>
              </w:numPr>
              <w:rPr>
                <w:rFonts w:asciiTheme="minorHAnsi" w:hAnsiTheme="minorHAnsi" w:cstheme="minorHAnsi"/>
                <w:b/>
                <w:bCs/>
                <w:sz w:val="22"/>
                <w:szCs w:val="22"/>
              </w:rPr>
            </w:pPr>
            <w:r w:rsidRPr="00F56395">
              <w:rPr>
                <w:rFonts w:asciiTheme="minorHAnsi" w:hAnsiTheme="minorHAnsi" w:cstheme="minorHAnsi"/>
                <w:sz w:val="22"/>
                <w:szCs w:val="22"/>
              </w:rPr>
              <w:t>Adults take pupils’ worries and/or concerns seriously. Leaders actively seek pupils’ views around a range of issues. For example, pupils contribute wholeheartedly to making the school an even safer environment for learning. Pupils are delighted when their suggestions are adopted by the school.</w:t>
            </w:r>
          </w:p>
          <w:p w14:paraId="526AB192" w14:textId="77777777" w:rsidR="007822FC" w:rsidRPr="00F56395" w:rsidRDefault="00F56395" w:rsidP="00F56395">
            <w:pPr>
              <w:pStyle w:val="NoSpacing"/>
              <w:numPr>
                <w:ilvl w:val="0"/>
                <w:numId w:val="7"/>
              </w:numPr>
              <w:rPr>
                <w:rFonts w:asciiTheme="minorHAnsi" w:hAnsiTheme="minorHAnsi" w:cstheme="minorHAnsi"/>
                <w:b/>
                <w:bCs/>
                <w:sz w:val="22"/>
                <w:szCs w:val="22"/>
              </w:rPr>
            </w:pPr>
            <w:r w:rsidRPr="00F56395">
              <w:rPr>
                <w:rFonts w:asciiTheme="minorHAnsi" w:hAnsiTheme="minorHAnsi" w:cstheme="minorHAnsi"/>
                <w:sz w:val="22"/>
                <w:szCs w:val="22"/>
              </w:rPr>
              <w:t xml:space="preserve">Pupils carry out leadership roles such as school </w:t>
            </w:r>
            <w:proofErr w:type="spellStart"/>
            <w:r w:rsidRPr="00F56395">
              <w:rPr>
                <w:rFonts w:asciiTheme="minorHAnsi" w:hAnsiTheme="minorHAnsi" w:cstheme="minorHAnsi"/>
                <w:sz w:val="22"/>
                <w:szCs w:val="22"/>
              </w:rPr>
              <w:t>councillors</w:t>
            </w:r>
            <w:proofErr w:type="spellEnd"/>
            <w:r w:rsidRPr="00F56395">
              <w:rPr>
                <w:rFonts w:asciiTheme="minorHAnsi" w:hAnsiTheme="minorHAnsi" w:cstheme="minorHAnsi"/>
                <w:sz w:val="22"/>
                <w:szCs w:val="22"/>
              </w:rPr>
              <w:t>, and mathematics and art ambassadors confidently. These roles help to develop pupils’ character. Pupils take their responsibilities seriously and make a difference, both in school and in the wider community.</w:t>
            </w:r>
          </w:p>
          <w:p w14:paraId="74AA3CB2" w14:textId="25D690DD" w:rsidR="00F56395" w:rsidRPr="00F56395" w:rsidRDefault="00F56395" w:rsidP="00F56395">
            <w:pPr>
              <w:pStyle w:val="NoSpacing"/>
              <w:numPr>
                <w:ilvl w:val="0"/>
                <w:numId w:val="7"/>
              </w:numPr>
              <w:rPr>
                <w:rFonts w:asciiTheme="minorHAnsi" w:hAnsiTheme="minorHAnsi" w:cstheme="minorHAnsi"/>
                <w:b/>
                <w:bCs/>
                <w:sz w:val="22"/>
                <w:szCs w:val="22"/>
              </w:rPr>
            </w:pPr>
            <w:r w:rsidRPr="00F56395">
              <w:rPr>
                <w:rFonts w:asciiTheme="minorHAnsi" w:hAnsiTheme="minorHAnsi" w:cstheme="minorHAnsi"/>
                <w:sz w:val="22"/>
                <w:szCs w:val="22"/>
              </w:rPr>
              <w:t xml:space="preserve">Leaders provide a </w:t>
            </w:r>
            <w:proofErr w:type="spellStart"/>
            <w:r w:rsidRPr="00F56395">
              <w:rPr>
                <w:rFonts w:asciiTheme="minorHAnsi" w:hAnsiTheme="minorHAnsi" w:cstheme="minorHAnsi"/>
                <w:sz w:val="22"/>
                <w:szCs w:val="22"/>
              </w:rPr>
              <w:t>programme</w:t>
            </w:r>
            <w:proofErr w:type="spellEnd"/>
            <w:r w:rsidRPr="00F56395">
              <w:rPr>
                <w:rFonts w:asciiTheme="minorHAnsi" w:hAnsiTheme="minorHAnsi" w:cstheme="minorHAnsi"/>
                <w:sz w:val="22"/>
                <w:szCs w:val="22"/>
              </w:rPr>
              <w:t xml:space="preserve"> for pupils to learn valuable life skills. Pupils understand what healthy and unhealthy relationships look like. They know how to keep themselves safe, both online and in the wider community. Pupils show a thorough understanding of fundamental British values and why they are important.</w:t>
            </w:r>
          </w:p>
        </w:tc>
      </w:tr>
      <w:tr w:rsidR="007822FC" w:rsidRPr="00C94488" w14:paraId="257DA5AA" w14:textId="77777777" w:rsidTr="00611E3F">
        <w:tc>
          <w:tcPr>
            <w:tcW w:w="15168" w:type="dxa"/>
            <w:gridSpan w:val="7"/>
          </w:tcPr>
          <w:p w14:paraId="67683627" w14:textId="77777777" w:rsidR="007822FC" w:rsidRPr="00F56395" w:rsidRDefault="007822FC" w:rsidP="002B4A51">
            <w:pPr>
              <w:pStyle w:val="NoSpacing"/>
              <w:rPr>
                <w:rFonts w:asciiTheme="minorHAnsi" w:hAnsiTheme="minorHAnsi" w:cstheme="minorHAnsi"/>
                <w:b/>
                <w:bCs/>
                <w:sz w:val="22"/>
                <w:szCs w:val="22"/>
              </w:rPr>
            </w:pPr>
            <w:r w:rsidRPr="00F56395">
              <w:rPr>
                <w:rFonts w:asciiTheme="minorHAnsi" w:hAnsiTheme="minorHAnsi" w:cstheme="minorHAnsi"/>
                <w:b/>
                <w:bCs/>
                <w:sz w:val="22"/>
                <w:szCs w:val="22"/>
              </w:rPr>
              <w:t xml:space="preserve">Priority for Improvement: </w:t>
            </w:r>
          </w:p>
          <w:p w14:paraId="1036712F" w14:textId="77777777" w:rsidR="00331534" w:rsidRPr="004B266D" w:rsidRDefault="00331534" w:rsidP="00331534">
            <w:pPr>
              <w:pStyle w:val="ListParagraph"/>
              <w:numPr>
                <w:ilvl w:val="0"/>
                <w:numId w:val="7"/>
              </w:numPr>
              <w:rPr>
                <w:rFonts w:cstheme="minorHAnsi"/>
                <w:b/>
                <w:color w:val="002060"/>
              </w:rPr>
            </w:pPr>
            <w:r w:rsidRPr="004B266D">
              <w:rPr>
                <w:rFonts w:cstheme="minorHAnsi"/>
                <w:b/>
                <w:color w:val="002060"/>
              </w:rPr>
              <w:t xml:space="preserve">Improve ‘After School’ and enrichment opportunities with a focus on encouraging greater participation from our disadvantaged pupils. </w:t>
            </w:r>
          </w:p>
          <w:p w14:paraId="4DC7E2C0" w14:textId="77777777" w:rsidR="00E33C88" w:rsidRPr="004B266D" w:rsidRDefault="00E33C88" w:rsidP="00E33C88">
            <w:pPr>
              <w:pStyle w:val="ListParagraph"/>
              <w:numPr>
                <w:ilvl w:val="0"/>
                <w:numId w:val="7"/>
              </w:numPr>
              <w:rPr>
                <w:rFonts w:cstheme="minorHAnsi"/>
                <w:b/>
                <w:color w:val="002060"/>
              </w:rPr>
            </w:pPr>
            <w:r w:rsidRPr="004B266D">
              <w:rPr>
                <w:rFonts w:cstheme="minorHAnsi"/>
                <w:b/>
                <w:color w:val="002060"/>
              </w:rPr>
              <w:t>Implement a PD passport for every year group to ensure each cohort has a rich and wide variety of opportunities and experiences across the academic year.</w:t>
            </w:r>
          </w:p>
          <w:p w14:paraId="23F2679D" w14:textId="60D639E4" w:rsidR="00E33C88" w:rsidRPr="00E33C88" w:rsidRDefault="00E33C88" w:rsidP="00E33C88">
            <w:pPr>
              <w:pStyle w:val="ListParagraph"/>
              <w:numPr>
                <w:ilvl w:val="0"/>
                <w:numId w:val="7"/>
              </w:numPr>
              <w:rPr>
                <w:rFonts w:cstheme="minorHAnsi"/>
              </w:rPr>
            </w:pPr>
            <w:r w:rsidRPr="004B266D">
              <w:rPr>
                <w:rFonts w:cstheme="minorHAnsi"/>
                <w:b/>
                <w:color w:val="002060"/>
              </w:rPr>
              <w:t xml:space="preserve">Embed Trust Virtues </w:t>
            </w:r>
            <w:r w:rsidR="00E17BDD" w:rsidRPr="004B266D">
              <w:rPr>
                <w:rFonts w:cstheme="minorHAnsi"/>
                <w:b/>
                <w:color w:val="002060"/>
              </w:rPr>
              <w:t>and our character for learning through the use of the Commando Joe resources</w:t>
            </w:r>
          </w:p>
        </w:tc>
      </w:tr>
      <w:tr w:rsidR="00C223CF" w:rsidRPr="00C94488" w14:paraId="2B3CDE25" w14:textId="77777777" w:rsidTr="00611E3F">
        <w:tc>
          <w:tcPr>
            <w:tcW w:w="2209" w:type="dxa"/>
          </w:tcPr>
          <w:p w14:paraId="1265277F" w14:textId="77777777" w:rsidR="00C223CF" w:rsidRDefault="00C223CF" w:rsidP="00C223CF">
            <w:pPr>
              <w:jc w:val="center"/>
              <w:rPr>
                <w:b/>
                <w:bCs/>
              </w:rPr>
            </w:pPr>
            <w:r w:rsidRPr="00C94488">
              <w:rPr>
                <w:b/>
                <w:bCs/>
              </w:rPr>
              <w:t>Priority/ Problem</w:t>
            </w:r>
          </w:p>
          <w:p w14:paraId="60492400" w14:textId="4DA8F9F2" w:rsidR="00C223CF" w:rsidRPr="00C94488" w:rsidRDefault="00C223CF" w:rsidP="00C223CF">
            <w:pPr>
              <w:jc w:val="center"/>
              <w:rPr>
                <w:b/>
                <w:bCs/>
              </w:rPr>
            </w:pPr>
            <w:r>
              <w:rPr>
                <w:b/>
                <w:bCs/>
              </w:rPr>
              <w:t>(why?)</w:t>
            </w:r>
          </w:p>
        </w:tc>
        <w:tc>
          <w:tcPr>
            <w:tcW w:w="2212" w:type="dxa"/>
          </w:tcPr>
          <w:p w14:paraId="44CD3EEF" w14:textId="77777777" w:rsidR="00C223CF" w:rsidRDefault="00C223CF" w:rsidP="00C223CF">
            <w:pPr>
              <w:jc w:val="center"/>
              <w:rPr>
                <w:b/>
                <w:bCs/>
              </w:rPr>
            </w:pPr>
            <w:r w:rsidRPr="00E33C44">
              <w:rPr>
                <w:b/>
                <w:bCs/>
              </w:rPr>
              <w:t>Intervention Description(what?)</w:t>
            </w:r>
          </w:p>
          <w:p w14:paraId="70F70B82" w14:textId="10F438FC" w:rsidR="00C223CF" w:rsidRPr="00C94488" w:rsidRDefault="00C223CF" w:rsidP="00C223CF">
            <w:pPr>
              <w:jc w:val="center"/>
              <w:rPr>
                <w:b/>
                <w:bCs/>
              </w:rPr>
            </w:pPr>
            <w:r w:rsidRPr="00E66D99">
              <w:rPr>
                <w:i/>
                <w:iCs/>
              </w:rPr>
              <w:t>Core Components</w:t>
            </w:r>
          </w:p>
        </w:tc>
        <w:tc>
          <w:tcPr>
            <w:tcW w:w="1857" w:type="dxa"/>
          </w:tcPr>
          <w:p w14:paraId="50816F90" w14:textId="5EDA2E36" w:rsidR="00C223CF" w:rsidRPr="00C94488" w:rsidRDefault="00C223CF" w:rsidP="00C223CF">
            <w:pPr>
              <w:jc w:val="center"/>
              <w:rPr>
                <w:b/>
                <w:bCs/>
              </w:rPr>
            </w:pPr>
            <w:r w:rsidRPr="00C94488">
              <w:rPr>
                <w:b/>
                <w:bCs/>
              </w:rPr>
              <w:t xml:space="preserve">Implementation </w:t>
            </w:r>
            <w:r>
              <w:rPr>
                <w:b/>
                <w:bCs/>
              </w:rPr>
              <w:t>Strategies (how?)</w:t>
            </w:r>
          </w:p>
        </w:tc>
        <w:tc>
          <w:tcPr>
            <w:tcW w:w="2511" w:type="dxa"/>
          </w:tcPr>
          <w:p w14:paraId="7141D171" w14:textId="77777777" w:rsidR="00C223CF" w:rsidRDefault="00C223CF" w:rsidP="00C223CF">
            <w:pPr>
              <w:jc w:val="center"/>
              <w:rPr>
                <w:b/>
                <w:bCs/>
              </w:rPr>
            </w:pPr>
            <w:r w:rsidRPr="00C94488">
              <w:rPr>
                <w:b/>
                <w:bCs/>
              </w:rPr>
              <w:t>Implementation Outcomes</w:t>
            </w:r>
          </w:p>
          <w:p w14:paraId="10A1D28A" w14:textId="050CDD28" w:rsidR="00C223CF" w:rsidRPr="00C94488" w:rsidRDefault="00C223CF" w:rsidP="00C223CF">
            <w:pPr>
              <w:jc w:val="center"/>
              <w:rPr>
                <w:b/>
                <w:bCs/>
              </w:rPr>
            </w:pPr>
            <w:r>
              <w:rPr>
                <w:b/>
                <w:bCs/>
              </w:rPr>
              <w:t>(how well?)</w:t>
            </w:r>
          </w:p>
        </w:tc>
        <w:tc>
          <w:tcPr>
            <w:tcW w:w="2551" w:type="dxa"/>
          </w:tcPr>
          <w:p w14:paraId="10584F79" w14:textId="77777777" w:rsidR="00C223CF" w:rsidRDefault="00C223CF" w:rsidP="00C223CF">
            <w:pPr>
              <w:jc w:val="center"/>
              <w:rPr>
                <w:b/>
                <w:bCs/>
              </w:rPr>
            </w:pPr>
            <w:r>
              <w:rPr>
                <w:b/>
                <w:bCs/>
              </w:rPr>
              <w:t xml:space="preserve">Final Outcomes </w:t>
            </w:r>
          </w:p>
          <w:p w14:paraId="2B16A8D6" w14:textId="26ED7D32" w:rsidR="00C223CF" w:rsidRPr="00C94488" w:rsidRDefault="00C223CF" w:rsidP="00C223CF">
            <w:pPr>
              <w:jc w:val="center"/>
              <w:rPr>
                <w:b/>
                <w:bCs/>
              </w:rPr>
            </w:pPr>
            <w:r>
              <w:rPr>
                <w:b/>
                <w:bCs/>
              </w:rPr>
              <w:t>(and so?)</w:t>
            </w:r>
          </w:p>
        </w:tc>
        <w:tc>
          <w:tcPr>
            <w:tcW w:w="2268" w:type="dxa"/>
          </w:tcPr>
          <w:p w14:paraId="1C9D936E" w14:textId="77777777" w:rsidR="00C223CF" w:rsidRPr="00C94488" w:rsidRDefault="00C223CF" w:rsidP="00C223CF">
            <w:pPr>
              <w:jc w:val="center"/>
              <w:rPr>
                <w:b/>
                <w:bCs/>
              </w:rPr>
            </w:pPr>
            <w:r w:rsidRPr="00C94488">
              <w:rPr>
                <w:b/>
                <w:bCs/>
              </w:rPr>
              <w:t>Responsibility</w:t>
            </w:r>
          </w:p>
          <w:p w14:paraId="1F57F622" w14:textId="7FE8AF64" w:rsidR="00C223CF" w:rsidRPr="00C94488" w:rsidRDefault="00C223CF" w:rsidP="00C223CF">
            <w:pPr>
              <w:jc w:val="center"/>
              <w:rPr>
                <w:b/>
                <w:bCs/>
              </w:rPr>
            </w:pPr>
          </w:p>
        </w:tc>
        <w:tc>
          <w:tcPr>
            <w:tcW w:w="1560" w:type="dxa"/>
          </w:tcPr>
          <w:p w14:paraId="47C6EC02" w14:textId="77777777" w:rsidR="00C223CF" w:rsidRDefault="00C223CF" w:rsidP="00C223CF">
            <w:pPr>
              <w:jc w:val="center"/>
              <w:rPr>
                <w:b/>
                <w:bCs/>
              </w:rPr>
            </w:pPr>
            <w:r w:rsidRPr="00C94488">
              <w:rPr>
                <w:b/>
                <w:bCs/>
              </w:rPr>
              <w:t>Review</w:t>
            </w:r>
          </w:p>
          <w:p w14:paraId="0C8A2868" w14:textId="0D4A4895" w:rsidR="00C223CF" w:rsidRPr="00C94488" w:rsidRDefault="00C223CF" w:rsidP="00C223CF">
            <w:pPr>
              <w:jc w:val="center"/>
              <w:rPr>
                <w:b/>
                <w:bCs/>
              </w:rPr>
            </w:pPr>
            <w:r>
              <w:rPr>
                <w:b/>
                <w:bCs/>
              </w:rPr>
              <w:t>(RAG)</w:t>
            </w:r>
          </w:p>
        </w:tc>
      </w:tr>
      <w:tr w:rsidR="007822FC" w:rsidRPr="00C94488" w14:paraId="4AC8D69A" w14:textId="77777777" w:rsidTr="00611E3F">
        <w:tc>
          <w:tcPr>
            <w:tcW w:w="2209" w:type="dxa"/>
          </w:tcPr>
          <w:p w14:paraId="2FE71B17" w14:textId="4C0D0D7A" w:rsidR="007822FC" w:rsidRPr="004B266D" w:rsidRDefault="00E17BDD" w:rsidP="000143C3">
            <w:pPr>
              <w:rPr>
                <w:b/>
              </w:rPr>
            </w:pPr>
            <w:r w:rsidRPr="004B266D">
              <w:rPr>
                <w:b/>
              </w:rPr>
              <w:t xml:space="preserve">Our disadvantaged and vulnerable pupils do not usually attend after school clubs even when free or subsidised. </w:t>
            </w:r>
          </w:p>
          <w:p w14:paraId="2BCADF48" w14:textId="20E49E75" w:rsidR="00E17BDD" w:rsidRPr="004B266D" w:rsidRDefault="00E17BDD" w:rsidP="000143C3">
            <w:pPr>
              <w:rPr>
                <w:b/>
              </w:rPr>
            </w:pPr>
          </w:p>
          <w:p w14:paraId="7D9FA50C" w14:textId="151A749A" w:rsidR="00E17BDD" w:rsidRPr="004B266D" w:rsidRDefault="00E17BDD" w:rsidP="000143C3">
            <w:pPr>
              <w:rPr>
                <w:b/>
              </w:rPr>
            </w:pPr>
            <w:r w:rsidRPr="004B266D">
              <w:rPr>
                <w:b/>
              </w:rPr>
              <w:t xml:space="preserve">Implement a termly programme of </w:t>
            </w:r>
            <w:r w:rsidR="00DB0B41" w:rsidRPr="004B266D">
              <w:rPr>
                <w:b/>
              </w:rPr>
              <w:t xml:space="preserve">enrichment through Tea Club and </w:t>
            </w:r>
            <w:r w:rsidR="00F33A81" w:rsidRPr="004B266D">
              <w:rPr>
                <w:b/>
              </w:rPr>
              <w:t>lunchtimes.</w:t>
            </w:r>
          </w:p>
          <w:p w14:paraId="32F80054" w14:textId="5E512ED8" w:rsidR="00C77710" w:rsidRPr="008E170A" w:rsidRDefault="004B266D" w:rsidP="000143C3">
            <w:pPr>
              <w:rPr>
                <w:b/>
              </w:rPr>
            </w:pPr>
            <w:r w:rsidRPr="00464073">
              <w:rPr>
                <w:b/>
              </w:rPr>
              <w:lastRenderedPageBreak/>
              <w:t>Map wider opportunities and</w:t>
            </w:r>
            <w:r w:rsidRPr="008E170A">
              <w:rPr>
                <w:b/>
              </w:rPr>
              <w:t xml:space="preserve"> experiences at OLST.</w:t>
            </w:r>
          </w:p>
          <w:p w14:paraId="6B7EF6B3" w14:textId="00CB0FE4" w:rsidR="004B266D" w:rsidRPr="008E170A" w:rsidRDefault="004B266D" w:rsidP="000143C3">
            <w:pPr>
              <w:rPr>
                <w:b/>
              </w:rPr>
            </w:pPr>
          </w:p>
          <w:p w14:paraId="092D4FCF" w14:textId="56251B13" w:rsidR="004B266D" w:rsidRPr="008E170A" w:rsidRDefault="004B266D" w:rsidP="000143C3">
            <w:pPr>
              <w:rPr>
                <w:b/>
              </w:rPr>
            </w:pPr>
            <w:r w:rsidRPr="008E170A">
              <w:rPr>
                <w:b/>
              </w:rPr>
              <w:t>Structured approach to embed the Trust virtues and characteristics for learning.</w:t>
            </w:r>
          </w:p>
          <w:p w14:paraId="0F82C45D" w14:textId="77777777" w:rsidR="007822FC" w:rsidRDefault="007822FC" w:rsidP="008E170A"/>
          <w:p w14:paraId="26B3EB0B" w14:textId="77777777" w:rsidR="007822FC" w:rsidRPr="00C94488" w:rsidRDefault="007822FC" w:rsidP="002B4A51">
            <w:pPr>
              <w:jc w:val="center"/>
            </w:pPr>
          </w:p>
        </w:tc>
        <w:tc>
          <w:tcPr>
            <w:tcW w:w="2212" w:type="dxa"/>
          </w:tcPr>
          <w:p w14:paraId="52C00DF1" w14:textId="7105DFEC" w:rsidR="007822FC" w:rsidRPr="00F33A81" w:rsidRDefault="00F33A81" w:rsidP="002B4A51">
            <w:r w:rsidRPr="00F33A81">
              <w:lastRenderedPageBreak/>
              <w:t>Internal Tea Club</w:t>
            </w:r>
            <w:r>
              <w:t xml:space="preserve"> </w:t>
            </w:r>
          </w:p>
          <w:p w14:paraId="384B82F9" w14:textId="212C5A32" w:rsidR="00F33A81" w:rsidRDefault="00F33A81" w:rsidP="002B4A51"/>
          <w:p w14:paraId="3D8CECB5" w14:textId="4C47E948" w:rsidR="008E170A" w:rsidRDefault="008E170A" w:rsidP="002B4A51">
            <w:r>
              <w:t>Forest School offer</w:t>
            </w:r>
          </w:p>
          <w:p w14:paraId="7DCD597A" w14:textId="77777777" w:rsidR="008E170A" w:rsidRPr="00F33A81" w:rsidRDefault="008E170A" w:rsidP="002B4A51"/>
          <w:p w14:paraId="7744FA26" w14:textId="77777777" w:rsidR="00F33A81" w:rsidRDefault="00F33A81" w:rsidP="002B4A51">
            <w:r>
              <w:t>W</w:t>
            </w:r>
            <w:r w:rsidRPr="00F33A81">
              <w:t>ider variety of after school clubs.</w:t>
            </w:r>
          </w:p>
          <w:p w14:paraId="4CB68CA7" w14:textId="77777777" w:rsidR="00F33A81" w:rsidRDefault="00F33A81" w:rsidP="002B4A51">
            <w:pPr>
              <w:rPr>
                <w:highlight w:val="yellow"/>
              </w:rPr>
            </w:pPr>
          </w:p>
          <w:p w14:paraId="48799A86" w14:textId="77777777" w:rsidR="00F33A81" w:rsidRPr="00C77710" w:rsidRDefault="00F33A81" w:rsidP="002B4A51">
            <w:r w:rsidRPr="00C77710">
              <w:t>Play Leaders</w:t>
            </w:r>
          </w:p>
          <w:p w14:paraId="6B107416" w14:textId="77777777" w:rsidR="00C77710" w:rsidRPr="00C77710" w:rsidRDefault="00C77710" w:rsidP="002B4A51"/>
          <w:p w14:paraId="27B87E5D" w14:textId="77777777" w:rsidR="00C77710" w:rsidRPr="00C77710" w:rsidRDefault="00C77710" w:rsidP="002B4A51">
            <w:r w:rsidRPr="00C77710">
              <w:t xml:space="preserve">PD passport for each class of enrichment and wider </w:t>
            </w:r>
            <w:r w:rsidRPr="00C77710">
              <w:lastRenderedPageBreak/>
              <w:t>opportunities to experience at OLST.</w:t>
            </w:r>
          </w:p>
          <w:p w14:paraId="2C3292F4" w14:textId="52B26B46" w:rsidR="004B266D" w:rsidRDefault="004B266D" w:rsidP="002B4A51">
            <w:r>
              <w:t>Virtue awards weekly</w:t>
            </w:r>
          </w:p>
          <w:p w14:paraId="5F4CD4DE" w14:textId="2B3C717C" w:rsidR="00C77710" w:rsidRPr="00C94488" w:rsidRDefault="00C77710" w:rsidP="002B4A51">
            <w:pPr>
              <w:rPr>
                <w:highlight w:val="yellow"/>
              </w:rPr>
            </w:pPr>
            <w:r w:rsidRPr="00C77710">
              <w:t xml:space="preserve">Launch Commando Joe’s </w:t>
            </w:r>
          </w:p>
        </w:tc>
        <w:tc>
          <w:tcPr>
            <w:tcW w:w="1857" w:type="dxa"/>
          </w:tcPr>
          <w:p w14:paraId="42FE7A35" w14:textId="21D9D997" w:rsidR="007822FC" w:rsidRDefault="00D94347" w:rsidP="002B4A51">
            <w:r>
              <w:lastRenderedPageBreak/>
              <w:t>Improve our Tea Club offer</w:t>
            </w:r>
            <w:r w:rsidR="00F33A81">
              <w:t xml:space="preserve"> through themed nights.</w:t>
            </w:r>
          </w:p>
          <w:p w14:paraId="3D7D395E" w14:textId="080E97E1" w:rsidR="00F33A81" w:rsidRDefault="00F33A81" w:rsidP="002B4A51"/>
          <w:p w14:paraId="32E54637" w14:textId="7D58942A" w:rsidR="00F33A81" w:rsidRDefault="00F33A81" w:rsidP="002B4A51">
            <w:r>
              <w:t>Plan termly after school clubs that are run by a mixture of staff and external providers.</w:t>
            </w:r>
          </w:p>
          <w:p w14:paraId="2D77C2B2" w14:textId="6674FC3B" w:rsidR="00F33A81" w:rsidRDefault="00F33A81" w:rsidP="002B4A51"/>
          <w:p w14:paraId="30FD4DE8" w14:textId="096C461E" w:rsidR="00F33A81" w:rsidRDefault="00F33A81" w:rsidP="002B4A51">
            <w:r>
              <w:lastRenderedPageBreak/>
              <w:t xml:space="preserve">Use school council ideas to enhance lunchtimes at school. </w:t>
            </w:r>
          </w:p>
          <w:p w14:paraId="19CA973C" w14:textId="0C18A454" w:rsidR="00F33A81" w:rsidRDefault="00F33A81" w:rsidP="002B4A51"/>
          <w:p w14:paraId="2864E197" w14:textId="1FA3675A" w:rsidR="00F33A81" w:rsidRDefault="00F33A81" w:rsidP="002B4A51">
            <w:r>
              <w:t>Launch the Art Shed.</w:t>
            </w:r>
          </w:p>
          <w:p w14:paraId="218F3A9E" w14:textId="595240ED" w:rsidR="00E17BDD" w:rsidRPr="00C94488" w:rsidRDefault="00E17BDD" w:rsidP="002B4A51">
            <w:pPr>
              <w:rPr>
                <w:highlight w:val="yellow"/>
              </w:rPr>
            </w:pPr>
          </w:p>
        </w:tc>
        <w:tc>
          <w:tcPr>
            <w:tcW w:w="2511" w:type="dxa"/>
          </w:tcPr>
          <w:p w14:paraId="24541910" w14:textId="2A2965C2" w:rsidR="00464073" w:rsidRDefault="00464073" w:rsidP="002B4A51">
            <w:r>
              <w:lastRenderedPageBreak/>
              <w:t>Numbers increase for uptake</w:t>
            </w:r>
            <w:bookmarkStart w:id="2" w:name="_GoBack"/>
            <w:bookmarkEnd w:id="2"/>
          </w:p>
          <w:p w14:paraId="71E6119F" w14:textId="77777777" w:rsidR="00464073" w:rsidRDefault="00464073" w:rsidP="002B4A51"/>
          <w:p w14:paraId="61BF4765" w14:textId="77777777" w:rsidR="00464073" w:rsidRDefault="00464073" w:rsidP="002B4A51"/>
          <w:p w14:paraId="0EC87D71" w14:textId="223EE40B" w:rsidR="007822FC" w:rsidRPr="00C94488" w:rsidRDefault="008E170A" w:rsidP="002B4A51">
            <w:pPr>
              <w:rPr>
                <w:highlight w:val="yellow"/>
              </w:rPr>
            </w:pPr>
            <w:r w:rsidRPr="008E170A">
              <w:t>Pupil questionnaires evidence</w:t>
            </w:r>
            <w:r>
              <w:t xml:space="preserve"> that pupils are enjoying provision.</w:t>
            </w:r>
          </w:p>
        </w:tc>
        <w:tc>
          <w:tcPr>
            <w:tcW w:w="2551" w:type="dxa"/>
          </w:tcPr>
          <w:p w14:paraId="54EE0894" w14:textId="77777777" w:rsidR="007822FC" w:rsidRDefault="00E17BDD" w:rsidP="00E17BDD">
            <w:r w:rsidRPr="00E17BDD">
              <w:t>OLST has a termly programme of enrichment opportunities available during the school day</w:t>
            </w:r>
            <w:r w:rsidR="00DB0B41">
              <w:t>.</w:t>
            </w:r>
          </w:p>
          <w:p w14:paraId="0BC269D9" w14:textId="77777777" w:rsidR="00DB0B41" w:rsidRPr="00DB0B41" w:rsidRDefault="00DB0B41" w:rsidP="00E17BDD"/>
          <w:p w14:paraId="68652625" w14:textId="77777777" w:rsidR="00DB0B41" w:rsidRDefault="00DB0B41" w:rsidP="00DB0B41">
            <w:r w:rsidRPr="00DB0B41">
              <w:t>Tracking data evidences our disadvantaged accessing a variety of wider opportunities</w:t>
            </w:r>
            <w:r>
              <w:t>.</w:t>
            </w:r>
          </w:p>
          <w:p w14:paraId="2F84260C" w14:textId="77777777" w:rsidR="004B266D" w:rsidRDefault="004B266D" w:rsidP="00DB0B41">
            <w:pPr>
              <w:rPr>
                <w:highlight w:val="yellow"/>
              </w:rPr>
            </w:pPr>
          </w:p>
          <w:p w14:paraId="51FABB4E" w14:textId="77777777" w:rsidR="004B266D" w:rsidRDefault="004B266D" w:rsidP="00DB0B41">
            <w:pPr>
              <w:rPr>
                <w:highlight w:val="yellow"/>
              </w:rPr>
            </w:pPr>
          </w:p>
          <w:p w14:paraId="49D1B95E" w14:textId="77777777" w:rsidR="004B266D" w:rsidRPr="008E170A" w:rsidRDefault="004B266D" w:rsidP="00DB0B41">
            <w:r w:rsidRPr="008E170A">
              <w:lastRenderedPageBreak/>
              <w:t>Personal Development Passports linked to PSHE in place and shared with parents.</w:t>
            </w:r>
          </w:p>
          <w:p w14:paraId="59A00C5B" w14:textId="77777777" w:rsidR="004B266D" w:rsidRPr="008E170A" w:rsidRDefault="004B266D" w:rsidP="00DB0B41"/>
          <w:p w14:paraId="3C811AD0" w14:textId="05E4C71F" w:rsidR="004B266D" w:rsidRPr="00C94488" w:rsidRDefault="004B266D" w:rsidP="00DB0B41">
            <w:pPr>
              <w:rPr>
                <w:highlight w:val="yellow"/>
              </w:rPr>
            </w:pPr>
            <w:r w:rsidRPr="008E170A">
              <w:t xml:space="preserve">Pupils are able to talk </w:t>
            </w:r>
          </w:p>
        </w:tc>
        <w:tc>
          <w:tcPr>
            <w:tcW w:w="2268" w:type="dxa"/>
          </w:tcPr>
          <w:p w14:paraId="0BD1993B" w14:textId="77777777" w:rsidR="007822FC" w:rsidRPr="008E170A" w:rsidRDefault="008E170A" w:rsidP="002B4A51">
            <w:pPr>
              <w:rPr>
                <w:rFonts w:ascii="Calibri" w:eastAsia="MS Mincho" w:hAnsi="Calibri" w:cs="Times New Roman"/>
                <w:lang w:val="en-US" w:eastAsia="ja-JP"/>
              </w:rPr>
            </w:pPr>
            <w:r w:rsidRPr="008E170A">
              <w:rPr>
                <w:rFonts w:ascii="Calibri" w:eastAsia="MS Mincho" w:hAnsi="Calibri" w:cs="Times New Roman"/>
                <w:lang w:val="en-US" w:eastAsia="ja-JP"/>
              </w:rPr>
              <w:lastRenderedPageBreak/>
              <w:t>RV</w:t>
            </w:r>
          </w:p>
          <w:p w14:paraId="3FEE7155" w14:textId="52A00CD2" w:rsidR="008E170A" w:rsidRPr="00C94488" w:rsidRDefault="008E170A" w:rsidP="002B4A51">
            <w:pPr>
              <w:rPr>
                <w:rFonts w:ascii="Calibri" w:eastAsia="MS Mincho" w:hAnsi="Calibri" w:cs="Times New Roman"/>
                <w:highlight w:val="yellow"/>
                <w:lang w:val="en-US" w:eastAsia="ja-JP"/>
              </w:rPr>
            </w:pPr>
            <w:r w:rsidRPr="008E170A">
              <w:rPr>
                <w:rFonts w:ascii="Calibri" w:eastAsia="MS Mincho" w:hAnsi="Calibri" w:cs="Times New Roman"/>
                <w:lang w:val="en-US" w:eastAsia="ja-JP"/>
              </w:rPr>
              <w:t>AH</w:t>
            </w:r>
          </w:p>
        </w:tc>
        <w:tc>
          <w:tcPr>
            <w:tcW w:w="1560" w:type="dxa"/>
          </w:tcPr>
          <w:p w14:paraId="397EA691" w14:textId="77777777" w:rsidR="007822FC" w:rsidRPr="00C94488" w:rsidRDefault="007822FC" w:rsidP="002B4A51"/>
        </w:tc>
      </w:tr>
    </w:tbl>
    <w:p w14:paraId="7660D74B" w14:textId="77777777" w:rsidR="008E170A" w:rsidRDefault="008E170A" w:rsidP="22B1DE41">
      <w:pPr>
        <w:rPr>
          <w:sz w:val="20"/>
          <w:szCs w:val="20"/>
        </w:rPr>
      </w:pPr>
    </w:p>
    <w:tbl>
      <w:tblPr>
        <w:tblStyle w:val="TableGrid"/>
        <w:tblW w:w="15169" w:type="dxa"/>
        <w:tblInd w:w="-572" w:type="dxa"/>
        <w:tblLook w:val="04A0" w:firstRow="1" w:lastRow="0" w:firstColumn="1" w:lastColumn="0" w:noHBand="0" w:noVBand="1"/>
      </w:tblPr>
      <w:tblGrid>
        <w:gridCol w:w="2209"/>
        <w:gridCol w:w="2055"/>
        <w:gridCol w:w="2498"/>
        <w:gridCol w:w="2129"/>
        <w:gridCol w:w="2450"/>
        <w:gridCol w:w="2268"/>
        <w:gridCol w:w="1560"/>
      </w:tblGrid>
      <w:tr w:rsidR="00865F8A" w:rsidRPr="00C94488" w14:paraId="1391779B" w14:textId="77777777" w:rsidTr="22B1DE41">
        <w:tc>
          <w:tcPr>
            <w:tcW w:w="15169" w:type="dxa"/>
            <w:gridSpan w:val="7"/>
            <w:shd w:val="clear" w:color="auto" w:fill="B4C6E7" w:themeFill="accent1" w:themeFillTint="66"/>
          </w:tcPr>
          <w:p w14:paraId="211CE82C" w14:textId="2D1CB6FE" w:rsidR="00865F8A" w:rsidRDefault="00865F8A" w:rsidP="002B4A51">
            <w:pPr>
              <w:pStyle w:val="NoSpacing"/>
              <w:jc w:val="center"/>
              <w:rPr>
                <w:rFonts w:asciiTheme="minorHAnsi" w:hAnsiTheme="minorHAnsi" w:cstheme="minorHAnsi"/>
                <w:b/>
                <w:bCs/>
                <w:sz w:val="36"/>
                <w:szCs w:val="36"/>
              </w:rPr>
            </w:pPr>
            <w:r>
              <w:rPr>
                <w:rFonts w:asciiTheme="minorHAnsi" w:hAnsiTheme="minorHAnsi" w:cstheme="minorHAnsi"/>
                <w:b/>
                <w:bCs/>
                <w:sz w:val="36"/>
                <w:szCs w:val="36"/>
              </w:rPr>
              <w:t>EYFS</w:t>
            </w:r>
          </w:p>
          <w:p w14:paraId="6B180555" w14:textId="77777777" w:rsidR="007822FC" w:rsidRPr="00202B5B" w:rsidRDefault="007822FC" w:rsidP="002B4A51">
            <w:pPr>
              <w:pStyle w:val="NoSpacing"/>
              <w:jc w:val="center"/>
              <w:rPr>
                <w:rFonts w:asciiTheme="minorHAnsi" w:hAnsiTheme="minorHAnsi" w:cstheme="minorHAnsi"/>
                <w:b/>
                <w:bCs/>
              </w:rPr>
            </w:pPr>
          </w:p>
        </w:tc>
      </w:tr>
      <w:tr w:rsidR="00865F8A" w:rsidRPr="00C94488" w14:paraId="172CD713" w14:textId="77777777" w:rsidTr="22B1DE41">
        <w:tc>
          <w:tcPr>
            <w:tcW w:w="15169" w:type="dxa"/>
            <w:gridSpan w:val="7"/>
          </w:tcPr>
          <w:p w14:paraId="4EA6342C" w14:textId="77777777" w:rsidR="00865F8A" w:rsidRDefault="00865F8A" w:rsidP="002B4A51">
            <w:pPr>
              <w:pStyle w:val="NoSpacing"/>
              <w:rPr>
                <w:rFonts w:asciiTheme="minorHAnsi" w:hAnsiTheme="minorHAnsi" w:cstheme="minorHAnsi"/>
                <w:b/>
                <w:bCs/>
                <w:sz w:val="22"/>
                <w:szCs w:val="22"/>
              </w:rPr>
            </w:pPr>
            <w:r w:rsidRPr="00202B5B">
              <w:rPr>
                <w:rFonts w:asciiTheme="minorHAnsi" w:hAnsiTheme="minorHAnsi" w:cstheme="minorHAnsi"/>
                <w:b/>
                <w:bCs/>
                <w:sz w:val="22"/>
                <w:szCs w:val="22"/>
              </w:rPr>
              <w:t>Strengths:</w:t>
            </w:r>
          </w:p>
          <w:p w14:paraId="214899F2" w14:textId="77777777" w:rsidR="008C2F56" w:rsidRPr="008C2F56" w:rsidRDefault="00445592" w:rsidP="002B4A51">
            <w:pPr>
              <w:pStyle w:val="NoSpacing"/>
              <w:numPr>
                <w:ilvl w:val="0"/>
                <w:numId w:val="14"/>
              </w:numPr>
              <w:rPr>
                <w:rFonts w:asciiTheme="minorHAnsi" w:hAnsiTheme="minorHAnsi" w:cstheme="minorHAnsi"/>
                <w:b/>
                <w:bCs/>
                <w:sz w:val="22"/>
                <w:szCs w:val="22"/>
              </w:rPr>
            </w:pPr>
            <w:r w:rsidRPr="00445592">
              <w:rPr>
                <w:rFonts w:asciiTheme="minorHAnsi" w:hAnsiTheme="minorHAnsi" w:cstheme="minorHAnsi"/>
                <w:color w:val="000000"/>
                <w:sz w:val="22"/>
                <w:szCs w:val="22"/>
              </w:rPr>
              <w:t>High quality provision to meet the needs of all pupils</w:t>
            </w:r>
            <w:r w:rsidR="008C2F56">
              <w:rPr>
                <w:rFonts w:asciiTheme="minorHAnsi" w:hAnsiTheme="minorHAnsi" w:cstheme="minorHAnsi"/>
                <w:color w:val="000000"/>
                <w:sz w:val="22"/>
                <w:szCs w:val="22"/>
              </w:rPr>
              <w:t xml:space="preserve">. </w:t>
            </w:r>
          </w:p>
          <w:p w14:paraId="06D72643" w14:textId="420BE1D5" w:rsidR="00445592" w:rsidRPr="00445592" w:rsidRDefault="008C2F56" w:rsidP="002B4A51">
            <w:pPr>
              <w:pStyle w:val="NoSpacing"/>
              <w:numPr>
                <w:ilvl w:val="0"/>
                <w:numId w:val="14"/>
              </w:numPr>
              <w:rPr>
                <w:rFonts w:asciiTheme="minorHAnsi" w:hAnsiTheme="minorHAnsi" w:cstheme="minorHAnsi"/>
                <w:b/>
                <w:bCs/>
                <w:sz w:val="22"/>
                <w:szCs w:val="22"/>
              </w:rPr>
            </w:pPr>
            <w:r>
              <w:rPr>
                <w:rFonts w:asciiTheme="minorHAnsi" w:hAnsiTheme="minorHAnsi" w:cstheme="minorHAnsi"/>
                <w:color w:val="000000"/>
                <w:sz w:val="22"/>
                <w:szCs w:val="22"/>
              </w:rPr>
              <w:t>Experienced</w:t>
            </w:r>
            <w:r w:rsidR="00A43EA1">
              <w:rPr>
                <w:rFonts w:asciiTheme="minorHAnsi" w:hAnsiTheme="minorHAnsi" w:cstheme="minorHAnsi"/>
                <w:color w:val="000000"/>
                <w:sz w:val="22"/>
                <w:szCs w:val="22"/>
              </w:rPr>
              <w:t xml:space="preserve"> and exemplary</w:t>
            </w:r>
            <w:r>
              <w:rPr>
                <w:rFonts w:asciiTheme="minorHAnsi" w:hAnsiTheme="minorHAnsi" w:cstheme="minorHAnsi"/>
                <w:color w:val="000000"/>
                <w:sz w:val="22"/>
                <w:szCs w:val="22"/>
              </w:rPr>
              <w:t xml:space="preserve"> EYFS lead that has designed a</w:t>
            </w:r>
            <w:r w:rsidR="00A43EA1">
              <w:rPr>
                <w:rFonts w:asciiTheme="minorHAnsi" w:hAnsiTheme="minorHAnsi" w:cstheme="minorHAnsi"/>
                <w:color w:val="000000"/>
                <w:sz w:val="22"/>
                <w:szCs w:val="22"/>
              </w:rPr>
              <w:t xml:space="preserve">n exciting and engaging curriculum for our younger pupils. </w:t>
            </w:r>
            <w:r w:rsidR="00445592" w:rsidRPr="00445592">
              <w:rPr>
                <w:rFonts w:asciiTheme="minorHAnsi" w:hAnsiTheme="minorHAnsi" w:cstheme="minorHAnsi"/>
                <w:color w:val="000000"/>
                <w:sz w:val="22"/>
                <w:szCs w:val="22"/>
              </w:rPr>
              <w:t xml:space="preserve"> </w:t>
            </w:r>
          </w:p>
          <w:p w14:paraId="592C6508" w14:textId="73C90D17" w:rsidR="00865F8A" w:rsidRPr="00202B5B" w:rsidRDefault="00445592" w:rsidP="002B4A51">
            <w:pPr>
              <w:pStyle w:val="NoSpacing"/>
              <w:numPr>
                <w:ilvl w:val="0"/>
                <w:numId w:val="14"/>
              </w:numPr>
              <w:rPr>
                <w:rFonts w:asciiTheme="minorHAnsi" w:hAnsiTheme="minorHAnsi" w:cstheme="minorHAnsi"/>
                <w:b/>
                <w:bCs/>
                <w:sz w:val="22"/>
                <w:szCs w:val="22"/>
              </w:rPr>
            </w:pPr>
            <w:r w:rsidRPr="00445592">
              <w:rPr>
                <w:rFonts w:asciiTheme="minorHAnsi" w:hAnsiTheme="minorHAnsi" w:cstheme="minorHAnsi"/>
                <w:color w:val="000000"/>
                <w:sz w:val="22"/>
                <w:szCs w:val="22"/>
              </w:rPr>
              <w:t xml:space="preserve">A </w:t>
            </w:r>
            <w:r w:rsidR="00A43EA1">
              <w:rPr>
                <w:rFonts w:asciiTheme="minorHAnsi" w:hAnsiTheme="minorHAnsi" w:cstheme="minorHAnsi"/>
                <w:color w:val="000000"/>
                <w:sz w:val="22"/>
                <w:szCs w:val="22"/>
              </w:rPr>
              <w:t xml:space="preserve">highly </w:t>
            </w:r>
            <w:r w:rsidRPr="00445592">
              <w:rPr>
                <w:rFonts w:asciiTheme="minorHAnsi" w:hAnsiTheme="minorHAnsi" w:cstheme="minorHAnsi"/>
                <w:color w:val="000000"/>
                <w:sz w:val="22"/>
                <w:szCs w:val="22"/>
              </w:rPr>
              <w:t>nurturing and caring ethos which sets the standard for behavior and attitudes in school and promotes school readiness.</w:t>
            </w:r>
          </w:p>
        </w:tc>
      </w:tr>
      <w:tr w:rsidR="00865F8A" w:rsidRPr="00C94488" w14:paraId="71790CDD" w14:textId="77777777" w:rsidTr="22B1DE41">
        <w:tc>
          <w:tcPr>
            <w:tcW w:w="15169" w:type="dxa"/>
            <w:gridSpan w:val="7"/>
          </w:tcPr>
          <w:p w14:paraId="2E43AE59" w14:textId="77777777" w:rsidR="00865F8A" w:rsidRPr="00202B5B" w:rsidRDefault="00865F8A" w:rsidP="002B4A51">
            <w:pPr>
              <w:pStyle w:val="NoSpacing"/>
              <w:rPr>
                <w:rFonts w:asciiTheme="minorHAnsi" w:hAnsiTheme="minorHAnsi" w:cstheme="minorHAnsi"/>
                <w:b/>
                <w:bCs/>
                <w:sz w:val="22"/>
                <w:szCs w:val="22"/>
              </w:rPr>
            </w:pPr>
            <w:r w:rsidRPr="00202B5B">
              <w:rPr>
                <w:rFonts w:asciiTheme="minorHAnsi" w:hAnsiTheme="minorHAnsi" w:cstheme="minorHAnsi"/>
                <w:b/>
                <w:bCs/>
                <w:sz w:val="22"/>
                <w:szCs w:val="22"/>
              </w:rPr>
              <w:t xml:space="preserve">Priority for Improvement: </w:t>
            </w:r>
          </w:p>
          <w:p w14:paraId="6CCD569F" w14:textId="71B0C984" w:rsidR="00865F8A" w:rsidRPr="00897F15" w:rsidRDefault="16616135" w:rsidP="268A956A">
            <w:pPr>
              <w:pStyle w:val="ListParagraph"/>
              <w:numPr>
                <w:ilvl w:val="0"/>
                <w:numId w:val="7"/>
              </w:numPr>
              <w:rPr>
                <w:b/>
                <w:color w:val="002060"/>
              </w:rPr>
            </w:pPr>
            <w:r w:rsidRPr="00897F15">
              <w:rPr>
                <w:b/>
                <w:color w:val="002060"/>
              </w:rPr>
              <w:t>On baseline entry assessment to EY</w:t>
            </w:r>
            <w:r w:rsidR="7D0FD6B1" w:rsidRPr="00897F15">
              <w:rPr>
                <w:b/>
                <w:color w:val="002060"/>
              </w:rPr>
              <w:t>FS</w:t>
            </w:r>
            <w:r w:rsidRPr="00897F15">
              <w:rPr>
                <w:b/>
                <w:color w:val="002060"/>
              </w:rPr>
              <w:t xml:space="preserve">, </w:t>
            </w:r>
            <w:r w:rsidR="1985333E" w:rsidRPr="00897F15">
              <w:rPr>
                <w:b/>
                <w:color w:val="002060"/>
              </w:rPr>
              <w:t xml:space="preserve">a high proportion of </w:t>
            </w:r>
            <w:r w:rsidRPr="00897F15">
              <w:rPr>
                <w:b/>
                <w:color w:val="002060"/>
              </w:rPr>
              <w:t>pupils have</w:t>
            </w:r>
            <w:r w:rsidR="68B7A14C" w:rsidRPr="00897F15">
              <w:rPr>
                <w:b/>
                <w:color w:val="002060"/>
              </w:rPr>
              <w:t xml:space="preserve"> poor speech</w:t>
            </w:r>
            <w:r w:rsidR="1671D41E" w:rsidRPr="00897F15">
              <w:rPr>
                <w:b/>
                <w:color w:val="002060"/>
              </w:rPr>
              <w:t>,</w:t>
            </w:r>
            <w:r w:rsidR="7D0FD6B1" w:rsidRPr="00897F15">
              <w:rPr>
                <w:b/>
                <w:color w:val="002060"/>
              </w:rPr>
              <w:t xml:space="preserve"> language</w:t>
            </w:r>
            <w:r w:rsidR="68B7A14C" w:rsidRPr="00897F15">
              <w:rPr>
                <w:b/>
                <w:color w:val="002060"/>
              </w:rPr>
              <w:t xml:space="preserve"> and</w:t>
            </w:r>
            <w:r w:rsidRPr="00897F15">
              <w:rPr>
                <w:b/>
                <w:color w:val="002060"/>
              </w:rPr>
              <w:t xml:space="preserve"> </w:t>
            </w:r>
            <w:r w:rsidR="1985333E" w:rsidRPr="00897F15">
              <w:rPr>
                <w:b/>
                <w:color w:val="002060"/>
              </w:rPr>
              <w:t>communication</w:t>
            </w:r>
            <w:r w:rsidR="7D0FD6B1" w:rsidRPr="00897F15">
              <w:rPr>
                <w:b/>
                <w:color w:val="002060"/>
              </w:rPr>
              <w:t xml:space="preserve"> </w:t>
            </w:r>
            <w:r w:rsidRPr="00897F15">
              <w:rPr>
                <w:b/>
                <w:color w:val="002060"/>
              </w:rPr>
              <w:t>skills.</w:t>
            </w:r>
          </w:p>
          <w:p w14:paraId="758459E1" w14:textId="597FB51C" w:rsidR="00D324FD" w:rsidRPr="00275A0C" w:rsidRDefault="0F5F6429" w:rsidP="268A956A">
            <w:pPr>
              <w:pStyle w:val="ListParagraph"/>
              <w:numPr>
                <w:ilvl w:val="0"/>
                <w:numId w:val="7"/>
              </w:numPr>
            </w:pPr>
            <w:r w:rsidRPr="00897F15">
              <w:rPr>
                <w:b/>
                <w:color w:val="002060"/>
              </w:rPr>
              <w:t>Nursery intake 20</w:t>
            </w:r>
            <w:r w:rsidR="2952C986" w:rsidRPr="00897F15">
              <w:rPr>
                <w:b/>
                <w:color w:val="002060"/>
              </w:rPr>
              <w:t>23-24</w:t>
            </w:r>
            <w:r w:rsidRPr="00897F15">
              <w:rPr>
                <w:b/>
                <w:color w:val="002060"/>
              </w:rPr>
              <w:t xml:space="preserve"> </w:t>
            </w:r>
            <w:r w:rsidR="1B9BE407" w:rsidRPr="00897F15">
              <w:rPr>
                <w:b/>
                <w:color w:val="002060"/>
              </w:rPr>
              <w:t xml:space="preserve">(now Reception) </w:t>
            </w:r>
            <w:r w:rsidRPr="00897F15">
              <w:rPr>
                <w:b/>
                <w:color w:val="002060"/>
              </w:rPr>
              <w:t>has been particularly poor on entry in the prime areas</w:t>
            </w:r>
            <w:r w:rsidR="00897F15">
              <w:rPr>
                <w:b/>
                <w:color w:val="002060"/>
              </w:rPr>
              <w:t xml:space="preserve"> which may impact on GLD</w:t>
            </w:r>
            <w:r w:rsidRPr="00897F15">
              <w:rPr>
                <w:b/>
                <w:color w:val="002060"/>
              </w:rPr>
              <w:t>.</w:t>
            </w:r>
            <w:r w:rsidRPr="00897F15">
              <w:rPr>
                <w:color w:val="002060"/>
              </w:rPr>
              <w:t xml:space="preserve"> </w:t>
            </w:r>
          </w:p>
        </w:tc>
      </w:tr>
      <w:tr w:rsidR="00C223CF" w:rsidRPr="00C94488" w14:paraId="1903C479" w14:textId="77777777" w:rsidTr="22B1DE41">
        <w:tc>
          <w:tcPr>
            <w:tcW w:w="2209" w:type="dxa"/>
          </w:tcPr>
          <w:p w14:paraId="77CF5B1D" w14:textId="77777777" w:rsidR="00C223CF" w:rsidRDefault="00C223CF" w:rsidP="00C223CF">
            <w:pPr>
              <w:jc w:val="center"/>
              <w:rPr>
                <w:b/>
                <w:bCs/>
              </w:rPr>
            </w:pPr>
            <w:r w:rsidRPr="00C94488">
              <w:rPr>
                <w:b/>
                <w:bCs/>
              </w:rPr>
              <w:t>Priority/ Problem</w:t>
            </w:r>
          </w:p>
          <w:p w14:paraId="6C49A5EA" w14:textId="77777777" w:rsidR="00C223CF" w:rsidRDefault="00C223CF" w:rsidP="00C223CF">
            <w:pPr>
              <w:jc w:val="center"/>
              <w:rPr>
                <w:b/>
                <w:bCs/>
              </w:rPr>
            </w:pPr>
            <w:r>
              <w:rPr>
                <w:b/>
                <w:bCs/>
              </w:rPr>
              <w:t>(why?)</w:t>
            </w:r>
          </w:p>
          <w:p w14:paraId="4BEF6B80" w14:textId="52F2C91B" w:rsidR="001631F7" w:rsidRPr="00C94488" w:rsidRDefault="71077827" w:rsidP="00C223CF">
            <w:pPr>
              <w:jc w:val="center"/>
              <w:rPr>
                <w:b/>
                <w:bCs/>
              </w:rPr>
            </w:pPr>
            <w:r w:rsidRPr="268A956A">
              <w:rPr>
                <w:b/>
                <w:bCs/>
                <w:color w:val="FF0000"/>
              </w:rPr>
              <w:t>Communication</w:t>
            </w:r>
            <w:r w:rsidR="72E18426" w:rsidRPr="268A956A">
              <w:rPr>
                <w:b/>
                <w:bCs/>
                <w:color w:val="FF0000"/>
              </w:rPr>
              <w:t xml:space="preserve"> and Language</w:t>
            </w:r>
          </w:p>
        </w:tc>
        <w:tc>
          <w:tcPr>
            <w:tcW w:w="2055" w:type="dxa"/>
          </w:tcPr>
          <w:p w14:paraId="00B15E3A" w14:textId="77777777" w:rsidR="00C223CF" w:rsidRDefault="00C223CF" w:rsidP="00C223CF">
            <w:pPr>
              <w:jc w:val="center"/>
              <w:rPr>
                <w:b/>
                <w:bCs/>
              </w:rPr>
            </w:pPr>
            <w:r w:rsidRPr="00E33C44">
              <w:rPr>
                <w:b/>
                <w:bCs/>
              </w:rPr>
              <w:t>Intervention Description(what?)</w:t>
            </w:r>
          </w:p>
          <w:p w14:paraId="3AFBF906" w14:textId="2F7874D1" w:rsidR="00C223CF" w:rsidRPr="00C94488" w:rsidRDefault="00C223CF" w:rsidP="00C223CF">
            <w:pPr>
              <w:jc w:val="center"/>
              <w:rPr>
                <w:b/>
                <w:bCs/>
              </w:rPr>
            </w:pPr>
            <w:r w:rsidRPr="00E66D99">
              <w:rPr>
                <w:i/>
                <w:iCs/>
              </w:rPr>
              <w:t>Core Components</w:t>
            </w:r>
          </w:p>
        </w:tc>
        <w:tc>
          <w:tcPr>
            <w:tcW w:w="2498" w:type="dxa"/>
          </w:tcPr>
          <w:p w14:paraId="6F8D27C1" w14:textId="4872C801" w:rsidR="00C223CF" w:rsidRPr="00C94488" w:rsidRDefault="00C223CF" w:rsidP="00C223CF">
            <w:pPr>
              <w:jc w:val="center"/>
              <w:rPr>
                <w:b/>
                <w:bCs/>
              </w:rPr>
            </w:pPr>
            <w:r w:rsidRPr="00C94488">
              <w:rPr>
                <w:b/>
                <w:bCs/>
              </w:rPr>
              <w:t xml:space="preserve">Implementation </w:t>
            </w:r>
            <w:r>
              <w:rPr>
                <w:b/>
                <w:bCs/>
              </w:rPr>
              <w:t>Strategies (how?)</w:t>
            </w:r>
          </w:p>
        </w:tc>
        <w:tc>
          <w:tcPr>
            <w:tcW w:w="2129" w:type="dxa"/>
          </w:tcPr>
          <w:p w14:paraId="3601B424" w14:textId="77777777" w:rsidR="00C223CF" w:rsidRDefault="00C223CF" w:rsidP="00C223CF">
            <w:pPr>
              <w:jc w:val="center"/>
              <w:rPr>
                <w:b/>
                <w:bCs/>
              </w:rPr>
            </w:pPr>
            <w:r w:rsidRPr="00C94488">
              <w:rPr>
                <w:b/>
                <w:bCs/>
              </w:rPr>
              <w:t>Implementation Outcomes</w:t>
            </w:r>
          </w:p>
          <w:p w14:paraId="153B0962" w14:textId="7A6889E3" w:rsidR="00C223CF" w:rsidRPr="00C94488" w:rsidRDefault="00C223CF" w:rsidP="00C223CF">
            <w:pPr>
              <w:jc w:val="center"/>
              <w:rPr>
                <w:b/>
                <w:bCs/>
              </w:rPr>
            </w:pPr>
            <w:r>
              <w:rPr>
                <w:b/>
                <w:bCs/>
              </w:rPr>
              <w:t>(how well?)</w:t>
            </w:r>
          </w:p>
        </w:tc>
        <w:tc>
          <w:tcPr>
            <w:tcW w:w="2450" w:type="dxa"/>
          </w:tcPr>
          <w:p w14:paraId="76BACEE7" w14:textId="77777777" w:rsidR="00C223CF" w:rsidRDefault="00C223CF" w:rsidP="00C223CF">
            <w:pPr>
              <w:jc w:val="center"/>
              <w:rPr>
                <w:b/>
                <w:bCs/>
              </w:rPr>
            </w:pPr>
            <w:r>
              <w:rPr>
                <w:b/>
                <w:bCs/>
              </w:rPr>
              <w:t xml:space="preserve">Final Outcomes </w:t>
            </w:r>
          </w:p>
          <w:p w14:paraId="14E3A83B" w14:textId="77A05E77" w:rsidR="00C223CF" w:rsidRPr="00C94488" w:rsidRDefault="00C223CF" w:rsidP="00C223CF">
            <w:pPr>
              <w:jc w:val="center"/>
              <w:rPr>
                <w:b/>
                <w:bCs/>
              </w:rPr>
            </w:pPr>
            <w:r>
              <w:rPr>
                <w:b/>
                <w:bCs/>
              </w:rPr>
              <w:t>(and so?)</w:t>
            </w:r>
          </w:p>
        </w:tc>
        <w:tc>
          <w:tcPr>
            <w:tcW w:w="2268" w:type="dxa"/>
          </w:tcPr>
          <w:p w14:paraId="7933D1A0" w14:textId="77777777" w:rsidR="00C223CF" w:rsidRPr="00C94488" w:rsidRDefault="00C223CF" w:rsidP="00C223CF">
            <w:pPr>
              <w:jc w:val="center"/>
              <w:rPr>
                <w:b/>
                <w:bCs/>
              </w:rPr>
            </w:pPr>
            <w:r w:rsidRPr="00C94488">
              <w:rPr>
                <w:b/>
                <w:bCs/>
              </w:rPr>
              <w:t>Responsibility</w:t>
            </w:r>
          </w:p>
          <w:p w14:paraId="7CB998AD" w14:textId="5E54E075" w:rsidR="00C223CF" w:rsidRPr="00C94488" w:rsidRDefault="00C223CF" w:rsidP="00C223CF">
            <w:pPr>
              <w:jc w:val="center"/>
              <w:rPr>
                <w:b/>
                <w:bCs/>
              </w:rPr>
            </w:pPr>
          </w:p>
        </w:tc>
        <w:tc>
          <w:tcPr>
            <w:tcW w:w="1560" w:type="dxa"/>
          </w:tcPr>
          <w:p w14:paraId="298471EC" w14:textId="77777777" w:rsidR="00C223CF" w:rsidRDefault="00C223CF" w:rsidP="00C223CF">
            <w:pPr>
              <w:jc w:val="center"/>
              <w:rPr>
                <w:b/>
                <w:bCs/>
              </w:rPr>
            </w:pPr>
            <w:r w:rsidRPr="00C94488">
              <w:rPr>
                <w:b/>
                <w:bCs/>
              </w:rPr>
              <w:t>Review</w:t>
            </w:r>
          </w:p>
          <w:p w14:paraId="77231C5B" w14:textId="5914455A" w:rsidR="00C223CF" w:rsidRPr="00C94488" w:rsidRDefault="00C223CF" w:rsidP="00C223CF">
            <w:pPr>
              <w:jc w:val="center"/>
              <w:rPr>
                <w:b/>
                <w:bCs/>
              </w:rPr>
            </w:pPr>
            <w:r>
              <w:rPr>
                <w:b/>
                <w:bCs/>
              </w:rPr>
              <w:t>(RAG)</w:t>
            </w:r>
          </w:p>
        </w:tc>
      </w:tr>
      <w:tr w:rsidR="00865F8A" w:rsidRPr="00C94488" w14:paraId="2D12851F" w14:textId="77777777" w:rsidTr="22B1DE41">
        <w:tc>
          <w:tcPr>
            <w:tcW w:w="2209" w:type="dxa"/>
          </w:tcPr>
          <w:p w14:paraId="343B0F18" w14:textId="65F0192B" w:rsidR="00865F8A" w:rsidRDefault="00A43EA1" w:rsidP="00A43EA1">
            <w:r>
              <w:t xml:space="preserve">Poor speech, language and communication skills </w:t>
            </w:r>
            <w:r w:rsidR="00DB6BF7">
              <w:t xml:space="preserve">amongst our EYFS group is a significant </w:t>
            </w:r>
            <w:r w:rsidR="00DB6BF7">
              <w:lastRenderedPageBreak/>
              <w:t xml:space="preserve">issue and impacts on learning. </w:t>
            </w:r>
          </w:p>
          <w:p w14:paraId="47027A9C" w14:textId="77777777" w:rsidR="00275A0C" w:rsidRDefault="00275A0C" w:rsidP="00A43EA1"/>
          <w:p w14:paraId="23AAFE4E" w14:textId="45269368" w:rsidR="00DB6BF7" w:rsidRDefault="00DB6BF7" w:rsidP="00A43EA1">
            <w:r>
              <w:t>Sound production particularly impacts on the early acquisition of phonics.</w:t>
            </w:r>
          </w:p>
          <w:p w14:paraId="73F1C35C" w14:textId="77777777" w:rsidR="00275A0C" w:rsidRDefault="00275A0C" w:rsidP="00A43EA1"/>
          <w:p w14:paraId="6D847B07" w14:textId="1FA3070F" w:rsidR="00DB6BF7" w:rsidRDefault="00DB6BF7" w:rsidP="00A43EA1">
            <w:r>
              <w:t xml:space="preserve">Understanding of language impacts on all aspects of social development and communication. </w:t>
            </w:r>
          </w:p>
          <w:p w14:paraId="58BEEC9A" w14:textId="77777777" w:rsidR="00865F8A" w:rsidRDefault="00865F8A" w:rsidP="002B4A51">
            <w:pPr>
              <w:jc w:val="center"/>
            </w:pPr>
          </w:p>
          <w:p w14:paraId="2F87A477" w14:textId="77777777" w:rsidR="00865F8A" w:rsidRDefault="00865F8A" w:rsidP="002B4A51">
            <w:pPr>
              <w:jc w:val="center"/>
            </w:pPr>
          </w:p>
          <w:p w14:paraId="178EDDB0" w14:textId="77777777" w:rsidR="00865F8A" w:rsidRDefault="00865F8A" w:rsidP="000143C3"/>
          <w:p w14:paraId="5D57AA06" w14:textId="77777777" w:rsidR="000143C3" w:rsidRPr="00C94488" w:rsidRDefault="000143C3" w:rsidP="000143C3"/>
        </w:tc>
        <w:tc>
          <w:tcPr>
            <w:tcW w:w="2055" w:type="dxa"/>
            <w:shd w:val="clear" w:color="auto" w:fill="auto"/>
          </w:tcPr>
          <w:p w14:paraId="2934CA6F" w14:textId="7A9C6093" w:rsidR="00865F8A" w:rsidRDefault="00DB6BF7" w:rsidP="002B4A51">
            <w:r w:rsidRPr="00DB6BF7">
              <w:lastRenderedPageBreak/>
              <w:t>Increased staffing levels in EYFS</w:t>
            </w:r>
            <w:r>
              <w:t xml:space="preserve"> and in phonics teaching. </w:t>
            </w:r>
          </w:p>
          <w:p w14:paraId="5C31E13C" w14:textId="009AA221" w:rsidR="00DB6BF7" w:rsidRDefault="00DB6BF7" w:rsidP="002B4A51"/>
          <w:p w14:paraId="474A6B9C" w14:textId="69605ABA" w:rsidR="00DB6BF7" w:rsidRPr="00DB6BF7" w:rsidRDefault="4F19B66F" w:rsidP="22B1DE41">
            <w:r w:rsidRPr="22B1DE41">
              <w:rPr>
                <w:rStyle w:val="normaltextrun"/>
                <w:color w:val="000000"/>
                <w:shd w:val="clear" w:color="auto" w:fill="FFFFFF"/>
              </w:rPr>
              <w:t xml:space="preserve">Cambridge University research </w:t>
            </w:r>
            <w:r w:rsidRPr="22B1DE41">
              <w:rPr>
                <w:rStyle w:val="normaltextrun"/>
                <w:color w:val="000000"/>
                <w:shd w:val="clear" w:color="auto" w:fill="FFFFFF"/>
              </w:rPr>
              <w:lastRenderedPageBreak/>
              <w:t>project with ‘Language Link’ will allow us to screen all pupils on entry. We will then</w:t>
            </w:r>
            <w:r w:rsidR="20F728F8" w:rsidRPr="22B1DE41">
              <w:rPr>
                <w:rStyle w:val="normaltextrun"/>
                <w:color w:val="000000"/>
                <w:shd w:val="clear" w:color="auto" w:fill="FFFFFF"/>
              </w:rPr>
              <w:t xml:space="preserve"> </w:t>
            </w:r>
            <w:r w:rsidRPr="22B1DE41">
              <w:rPr>
                <w:rStyle w:val="normaltextrun"/>
                <w:color w:val="000000"/>
                <w:shd w:val="clear" w:color="auto" w:fill="FFFFFF"/>
              </w:rPr>
              <w:t>provide follow up intervention for pupils.</w:t>
            </w:r>
            <w:r w:rsidRPr="22B1DE41">
              <w:rPr>
                <w:rStyle w:val="eop"/>
                <w:color w:val="000000"/>
                <w:shd w:val="clear" w:color="auto" w:fill="FFFFFF"/>
              </w:rPr>
              <w:t> </w:t>
            </w:r>
          </w:p>
          <w:p w14:paraId="5BD1C4F1" w14:textId="77777777" w:rsidR="00DB6BF7" w:rsidRPr="00DB6BF7" w:rsidRDefault="00DB6BF7" w:rsidP="002B4A51">
            <w:pPr>
              <w:rPr>
                <w:rFonts w:cstheme="minorHAnsi"/>
                <w:highlight w:val="yellow"/>
              </w:rPr>
            </w:pPr>
          </w:p>
          <w:p w14:paraId="07229E58" w14:textId="5AB8B248" w:rsidR="00DB6BF7" w:rsidRPr="00DB6BF7" w:rsidRDefault="00DB6BF7" w:rsidP="002B4A51">
            <w:pPr>
              <w:rPr>
                <w:rFonts w:cstheme="minorHAnsi"/>
                <w:highlight w:val="yellow"/>
              </w:rPr>
            </w:pPr>
            <w:r>
              <w:rPr>
                <w:rStyle w:val="normaltextrun"/>
                <w:rFonts w:cstheme="minorHAnsi"/>
                <w:color w:val="000000"/>
                <w:shd w:val="clear" w:color="auto" w:fill="FFFFFF"/>
              </w:rPr>
              <w:t xml:space="preserve">Assigned a </w:t>
            </w:r>
            <w:r w:rsidRPr="00DB6BF7">
              <w:rPr>
                <w:rStyle w:val="normaltextrun"/>
                <w:rFonts w:cstheme="minorHAnsi"/>
                <w:color w:val="000000"/>
                <w:shd w:val="clear" w:color="auto" w:fill="FFFFFF"/>
              </w:rPr>
              <w:t xml:space="preserve">Teaching Assistant with Speech and Language qualification </w:t>
            </w:r>
            <w:r>
              <w:rPr>
                <w:rStyle w:val="normaltextrun"/>
                <w:rFonts w:cstheme="minorHAnsi"/>
                <w:color w:val="000000"/>
                <w:shd w:val="clear" w:color="auto" w:fill="FFFFFF"/>
              </w:rPr>
              <w:t>to</w:t>
            </w:r>
            <w:r w:rsidRPr="00DB6BF7">
              <w:rPr>
                <w:rStyle w:val="normaltextrun"/>
                <w:rFonts w:cstheme="minorHAnsi"/>
                <w:color w:val="000000"/>
                <w:shd w:val="clear" w:color="auto" w:fill="FFFFFF"/>
              </w:rPr>
              <w:t xml:space="preserve"> comple</w:t>
            </w:r>
            <w:r>
              <w:rPr>
                <w:rStyle w:val="normaltextrun"/>
                <w:rFonts w:cstheme="minorHAnsi"/>
                <w:color w:val="000000"/>
                <w:shd w:val="clear" w:color="auto" w:fill="FFFFFF"/>
              </w:rPr>
              <w:t>te</w:t>
            </w:r>
            <w:r w:rsidRPr="00DB6BF7">
              <w:rPr>
                <w:rStyle w:val="normaltextrun"/>
                <w:rFonts w:cstheme="minorHAnsi"/>
                <w:color w:val="000000"/>
                <w:shd w:val="clear" w:color="auto" w:fill="FFFFFF"/>
              </w:rPr>
              <w:t xml:space="preserve"> regular intervention with identified children and providing activities for parents to complete at home.</w:t>
            </w:r>
            <w:r w:rsidRPr="00DB6BF7">
              <w:rPr>
                <w:rStyle w:val="eop"/>
                <w:rFonts w:cstheme="minorHAnsi"/>
                <w:color w:val="000000"/>
                <w:shd w:val="clear" w:color="auto" w:fill="FFFFFF"/>
              </w:rPr>
              <w:t> </w:t>
            </w:r>
          </w:p>
        </w:tc>
        <w:tc>
          <w:tcPr>
            <w:tcW w:w="2498" w:type="dxa"/>
          </w:tcPr>
          <w:p w14:paraId="30232C2B" w14:textId="0361069C" w:rsidR="00DB6BF7" w:rsidRPr="00DB6BF7" w:rsidRDefault="4F19B66F" w:rsidP="22B1DE41">
            <w:pPr>
              <w:rPr>
                <w:rStyle w:val="normaltextrun"/>
                <w:color w:val="000000"/>
                <w:shd w:val="clear" w:color="auto" w:fill="FFFFFF"/>
              </w:rPr>
            </w:pPr>
            <w:r w:rsidRPr="22B1DE41">
              <w:rPr>
                <w:rStyle w:val="normaltextrun"/>
                <w:color w:val="000000"/>
                <w:shd w:val="clear" w:color="auto" w:fill="FFFFFF"/>
              </w:rPr>
              <w:lastRenderedPageBreak/>
              <w:t xml:space="preserve">Parents of </w:t>
            </w:r>
            <w:r w:rsidR="54A7F72D" w:rsidRPr="22B1DE41">
              <w:rPr>
                <w:rStyle w:val="normaltextrun"/>
                <w:color w:val="000000"/>
                <w:shd w:val="clear" w:color="auto" w:fill="FFFFFF"/>
              </w:rPr>
              <w:t xml:space="preserve">3-and </w:t>
            </w:r>
            <w:r w:rsidR="6D8A6720" w:rsidRPr="22B1DE41">
              <w:rPr>
                <w:rStyle w:val="normaltextrun"/>
                <w:color w:val="000000"/>
                <w:shd w:val="clear" w:color="auto" w:fill="FFFFFF"/>
              </w:rPr>
              <w:t>4-year-olds</w:t>
            </w:r>
            <w:r w:rsidRPr="22B1DE41">
              <w:rPr>
                <w:rStyle w:val="normaltextrun"/>
                <w:color w:val="000000"/>
                <w:shd w:val="clear" w:color="auto" w:fill="FFFFFF"/>
              </w:rPr>
              <w:t xml:space="preserve"> will be referred to the Sure Start centre where they can access a free communication and </w:t>
            </w:r>
            <w:r w:rsidRPr="22B1DE41">
              <w:rPr>
                <w:rStyle w:val="normaltextrun"/>
                <w:color w:val="000000"/>
                <w:shd w:val="clear" w:color="auto" w:fill="FFFFFF"/>
              </w:rPr>
              <w:lastRenderedPageBreak/>
              <w:t>language assessment using ‘</w:t>
            </w:r>
            <w:proofErr w:type="spellStart"/>
            <w:r w:rsidRPr="22B1DE41">
              <w:rPr>
                <w:rStyle w:val="normaltextrun"/>
                <w:color w:val="000000"/>
                <w:shd w:val="clear" w:color="auto" w:fill="FFFFFF"/>
              </w:rPr>
              <w:t>Wellcomm</w:t>
            </w:r>
            <w:proofErr w:type="spellEnd"/>
            <w:r w:rsidRPr="22B1DE41">
              <w:rPr>
                <w:rStyle w:val="normaltextrun"/>
                <w:color w:val="000000"/>
                <w:shd w:val="clear" w:color="auto" w:fill="FFFFFF"/>
              </w:rPr>
              <w:t>’.</w:t>
            </w:r>
            <w:r w:rsidRPr="22B1DE41">
              <w:rPr>
                <w:rStyle w:val="eop"/>
                <w:color w:val="000000"/>
                <w:shd w:val="clear" w:color="auto" w:fill="FFFFFF"/>
              </w:rPr>
              <w:t> </w:t>
            </w:r>
          </w:p>
          <w:p w14:paraId="4ED1BA8E" w14:textId="77777777" w:rsidR="00DB6BF7" w:rsidRDefault="00DB6BF7" w:rsidP="002B4A51">
            <w:pPr>
              <w:rPr>
                <w:rStyle w:val="normaltextrun"/>
                <w:rFonts w:cstheme="minorHAnsi"/>
                <w:color w:val="000000"/>
                <w:shd w:val="clear" w:color="auto" w:fill="FFFFFF"/>
              </w:rPr>
            </w:pPr>
          </w:p>
          <w:p w14:paraId="31E7124D" w14:textId="4D65A0AC" w:rsidR="00DB6BF7" w:rsidRDefault="4CC336B6" w:rsidP="268A956A">
            <w:pPr>
              <w:rPr>
                <w:rStyle w:val="eop"/>
                <w:color w:val="000000"/>
                <w:shd w:val="clear" w:color="auto" w:fill="FFFFFF"/>
              </w:rPr>
            </w:pPr>
            <w:r w:rsidRPr="268A956A">
              <w:rPr>
                <w:rStyle w:val="normaltextrun"/>
                <w:color w:val="000000"/>
                <w:shd w:val="clear" w:color="auto" w:fill="FFFFFF"/>
              </w:rPr>
              <w:t>EYFS Lead will begin to refer pupils directly to the NHS with parental consent.</w:t>
            </w:r>
            <w:r w:rsidRPr="268A956A">
              <w:rPr>
                <w:rStyle w:val="eop"/>
                <w:color w:val="000000"/>
                <w:shd w:val="clear" w:color="auto" w:fill="FFFFFF"/>
              </w:rPr>
              <w:t> </w:t>
            </w:r>
          </w:p>
          <w:p w14:paraId="62B17DF5" w14:textId="4E39FE30" w:rsidR="00DB6BF7" w:rsidRDefault="00DB6BF7" w:rsidP="268A956A">
            <w:pPr>
              <w:rPr>
                <w:rStyle w:val="normaltextrun"/>
                <w:color w:val="000000"/>
                <w:shd w:val="clear" w:color="auto" w:fill="FFFFFF"/>
              </w:rPr>
            </w:pPr>
          </w:p>
          <w:p w14:paraId="77DCC4E5" w14:textId="56DB57A4" w:rsidR="1AFBD340" w:rsidRDefault="1AFBD340" w:rsidP="268A956A">
            <w:pPr>
              <w:rPr>
                <w:rStyle w:val="normaltextrun"/>
                <w:color w:val="000000" w:themeColor="text1"/>
              </w:rPr>
            </w:pPr>
            <w:r w:rsidRPr="268A956A">
              <w:rPr>
                <w:rStyle w:val="normaltextrun"/>
                <w:color w:val="000000" w:themeColor="text1"/>
              </w:rPr>
              <w:t>Targeted Family workshops will take place across the year to support issues including communication and language.</w:t>
            </w:r>
          </w:p>
          <w:p w14:paraId="21D95DA4" w14:textId="17BF85BF" w:rsidR="00DB6BF7" w:rsidRPr="00DB6BF7" w:rsidRDefault="00DB6BF7" w:rsidP="002B4A51">
            <w:pPr>
              <w:rPr>
                <w:rStyle w:val="normaltextrun"/>
                <w:rFonts w:cstheme="minorHAnsi"/>
                <w:color w:val="000000"/>
                <w:shd w:val="clear" w:color="auto" w:fill="FFFFFF"/>
              </w:rPr>
            </w:pPr>
            <w:r w:rsidRPr="00DB6BF7">
              <w:rPr>
                <w:rStyle w:val="normaltextrun"/>
                <w:rFonts w:cstheme="minorHAnsi"/>
                <w:color w:val="000000"/>
                <w:shd w:val="clear" w:color="auto" w:fill="FFFFFF"/>
              </w:rPr>
              <w:t xml:space="preserve">Referrals will be followed up and speeded up via termly meetings with Jo </w:t>
            </w:r>
            <w:proofErr w:type="spellStart"/>
            <w:r w:rsidRPr="00DB6BF7">
              <w:rPr>
                <w:rStyle w:val="normaltextrun"/>
                <w:rFonts w:cstheme="minorHAnsi"/>
                <w:color w:val="000000"/>
                <w:shd w:val="clear" w:color="auto" w:fill="FFFFFF"/>
              </w:rPr>
              <w:t>Wathall</w:t>
            </w:r>
            <w:proofErr w:type="spellEnd"/>
            <w:r w:rsidRPr="00DB6BF7">
              <w:rPr>
                <w:rStyle w:val="normaltextrun"/>
                <w:rFonts w:cstheme="minorHAnsi"/>
                <w:color w:val="000000"/>
                <w:shd w:val="clear" w:color="auto" w:fill="FFFFFF"/>
              </w:rPr>
              <w:t>, Health Visitor.</w:t>
            </w:r>
            <w:r w:rsidRPr="00DB6BF7">
              <w:rPr>
                <w:rStyle w:val="eop"/>
                <w:rFonts w:cstheme="minorHAnsi"/>
                <w:color w:val="000000"/>
                <w:shd w:val="clear" w:color="auto" w:fill="FFFFFF"/>
              </w:rPr>
              <w:t> </w:t>
            </w:r>
          </w:p>
          <w:p w14:paraId="6A99FBE4" w14:textId="77777777" w:rsidR="00865F8A" w:rsidRDefault="00DB6BF7" w:rsidP="002B4A51">
            <w:pPr>
              <w:rPr>
                <w:rStyle w:val="eop"/>
                <w:rFonts w:cstheme="minorHAnsi"/>
                <w:color w:val="000000"/>
                <w:shd w:val="clear" w:color="auto" w:fill="FFFFFF"/>
              </w:rPr>
            </w:pPr>
            <w:r w:rsidRPr="00DB6BF7">
              <w:rPr>
                <w:rStyle w:val="normaltextrun"/>
                <w:rFonts w:cstheme="minorHAnsi"/>
                <w:color w:val="000000"/>
                <w:shd w:val="clear" w:color="auto" w:fill="FFFFFF"/>
              </w:rPr>
              <w:t>Staff in school will use activities provided through NHS assessments in school.</w:t>
            </w:r>
            <w:r w:rsidRPr="00DB6BF7">
              <w:rPr>
                <w:rStyle w:val="eop"/>
                <w:rFonts w:cstheme="minorHAnsi"/>
                <w:color w:val="000000"/>
                <w:shd w:val="clear" w:color="auto" w:fill="FFFFFF"/>
              </w:rPr>
              <w:t> </w:t>
            </w:r>
          </w:p>
          <w:p w14:paraId="56215A9A" w14:textId="16E1A682" w:rsidR="00DB6BF7" w:rsidRPr="00DB6BF7" w:rsidRDefault="00DB6BF7" w:rsidP="002B4A51">
            <w:pPr>
              <w:rPr>
                <w:rFonts w:cstheme="minorHAnsi"/>
                <w:highlight w:val="yellow"/>
              </w:rPr>
            </w:pPr>
            <w:r w:rsidRPr="00DB6BF7">
              <w:rPr>
                <w:rStyle w:val="normaltextrun"/>
                <w:rFonts w:cstheme="minorHAnsi"/>
                <w:color w:val="000000"/>
                <w:shd w:val="clear" w:color="auto" w:fill="FFFFFF"/>
              </w:rPr>
              <w:t>School will use Mable Therapy, an online speech therapy provider. We will refer children with parental consent then supervise the sessions in school.</w:t>
            </w:r>
          </w:p>
        </w:tc>
        <w:tc>
          <w:tcPr>
            <w:tcW w:w="2129" w:type="dxa"/>
          </w:tcPr>
          <w:p w14:paraId="6A726383" w14:textId="264202CD" w:rsidR="00275A0C" w:rsidRDefault="60788437" w:rsidP="268A956A">
            <w:pPr>
              <w:rPr>
                <w:rStyle w:val="normaltextrun"/>
                <w:color w:val="000000"/>
                <w:shd w:val="clear" w:color="auto" w:fill="FFFFFF"/>
              </w:rPr>
            </w:pPr>
            <w:r w:rsidRPr="268A956A">
              <w:rPr>
                <w:rStyle w:val="normaltextrun"/>
                <w:color w:val="000000"/>
                <w:shd w:val="clear" w:color="auto" w:fill="FFFFFF"/>
              </w:rPr>
              <w:lastRenderedPageBreak/>
              <w:t>39</w:t>
            </w:r>
            <w:r w:rsidR="272D7733" w:rsidRPr="268A956A">
              <w:rPr>
                <w:rStyle w:val="normaltextrun"/>
                <w:color w:val="000000"/>
                <w:shd w:val="clear" w:color="auto" w:fill="FFFFFF"/>
              </w:rPr>
              <w:t xml:space="preserve">% of children in Class 1 have some form of speech, communication or language difficulty at present. </w:t>
            </w:r>
          </w:p>
          <w:p w14:paraId="61DD8EDA" w14:textId="77777777" w:rsidR="00275A0C" w:rsidRDefault="00275A0C" w:rsidP="002B4A51">
            <w:pPr>
              <w:rPr>
                <w:rStyle w:val="normaltextrun"/>
                <w:rFonts w:cstheme="minorHAnsi"/>
                <w:color w:val="000000"/>
                <w:shd w:val="clear" w:color="auto" w:fill="FFFFFF"/>
              </w:rPr>
            </w:pPr>
          </w:p>
          <w:p w14:paraId="1A5EB492" w14:textId="0057349F" w:rsidR="00865F8A" w:rsidRDefault="4A00D4E4" w:rsidP="268A956A">
            <w:pPr>
              <w:rPr>
                <w:rStyle w:val="eop"/>
                <w:color w:val="000000"/>
                <w:shd w:val="clear" w:color="auto" w:fill="FFFFFF"/>
              </w:rPr>
            </w:pPr>
            <w:r w:rsidRPr="268A956A">
              <w:rPr>
                <w:rStyle w:val="normaltextrun"/>
                <w:color w:val="000000"/>
                <w:shd w:val="clear" w:color="auto" w:fill="FFFFFF"/>
              </w:rPr>
              <w:t>26</w:t>
            </w:r>
            <w:r w:rsidR="272D7733" w:rsidRPr="268A956A">
              <w:rPr>
                <w:rStyle w:val="normaltextrun"/>
                <w:color w:val="000000"/>
                <w:shd w:val="clear" w:color="auto" w:fill="FFFFFF"/>
              </w:rPr>
              <w:t xml:space="preserve">% </w:t>
            </w:r>
            <w:r w:rsidR="0BA2CB71" w:rsidRPr="268A956A">
              <w:rPr>
                <w:rStyle w:val="normaltextrun"/>
                <w:color w:val="000000"/>
                <w:shd w:val="clear" w:color="auto" w:fill="FFFFFF"/>
              </w:rPr>
              <w:t xml:space="preserve">(8 children) </w:t>
            </w:r>
            <w:r w:rsidR="272D7733" w:rsidRPr="268A956A">
              <w:rPr>
                <w:rStyle w:val="normaltextrun"/>
                <w:color w:val="000000"/>
                <w:shd w:val="clear" w:color="auto" w:fill="FFFFFF"/>
              </w:rPr>
              <w:t xml:space="preserve">with speech, communication or language difficulties and a further </w:t>
            </w:r>
            <w:r w:rsidR="6C8F9BB6" w:rsidRPr="268A956A">
              <w:rPr>
                <w:rStyle w:val="normaltextrun"/>
                <w:color w:val="000000"/>
                <w:shd w:val="clear" w:color="auto" w:fill="FFFFFF"/>
              </w:rPr>
              <w:t>13</w:t>
            </w:r>
            <w:r w:rsidR="272D7733" w:rsidRPr="268A956A">
              <w:rPr>
                <w:rStyle w:val="normaltextrun"/>
                <w:color w:val="000000"/>
                <w:shd w:val="clear" w:color="auto" w:fill="FFFFFF"/>
              </w:rPr>
              <w:t>%</w:t>
            </w:r>
            <w:r w:rsidR="37A2B943" w:rsidRPr="268A956A">
              <w:rPr>
                <w:rStyle w:val="normaltextrun"/>
                <w:color w:val="000000"/>
                <w:shd w:val="clear" w:color="auto" w:fill="FFFFFF"/>
              </w:rPr>
              <w:t xml:space="preserve"> (4 children)</w:t>
            </w:r>
            <w:r w:rsidR="272D7733" w:rsidRPr="268A956A">
              <w:rPr>
                <w:rStyle w:val="normaltextrun"/>
                <w:color w:val="000000"/>
                <w:shd w:val="clear" w:color="auto" w:fill="FFFFFF"/>
              </w:rPr>
              <w:t xml:space="preserve"> EAL children with communication difficulties due to English being their second language.</w:t>
            </w:r>
            <w:r w:rsidR="272D7733" w:rsidRPr="268A956A">
              <w:rPr>
                <w:rStyle w:val="eop"/>
                <w:color w:val="000000"/>
                <w:shd w:val="clear" w:color="auto" w:fill="FFFFFF"/>
              </w:rPr>
              <w:t> </w:t>
            </w:r>
          </w:p>
          <w:p w14:paraId="03945561" w14:textId="77777777" w:rsidR="00275A0C" w:rsidRDefault="00275A0C" w:rsidP="002B4A51">
            <w:pPr>
              <w:rPr>
                <w:highlight w:val="yellow"/>
              </w:rPr>
            </w:pPr>
          </w:p>
          <w:p w14:paraId="589DAE78" w14:textId="51385449" w:rsidR="00275A0C" w:rsidRPr="00275A0C" w:rsidRDefault="272D7733" w:rsidP="268A956A">
            <w:r w:rsidRPr="268A956A">
              <w:t xml:space="preserve">Data will evidence progress in the </w:t>
            </w:r>
            <w:r w:rsidR="2CF814B8" w:rsidRPr="268A956A">
              <w:t>‘</w:t>
            </w:r>
            <w:r w:rsidRPr="268A956A">
              <w:t xml:space="preserve">Communication and </w:t>
            </w:r>
            <w:r w:rsidR="150D741C" w:rsidRPr="268A956A">
              <w:t>Language’</w:t>
            </w:r>
            <w:r w:rsidRPr="268A956A">
              <w:t xml:space="preserve"> Early Learning Goal. </w:t>
            </w:r>
          </w:p>
        </w:tc>
        <w:tc>
          <w:tcPr>
            <w:tcW w:w="2450" w:type="dxa"/>
          </w:tcPr>
          <w:p w14:paraId="1E0CC218" w14:textId="54DCB75E" w:rsidR="00865F8A" w:rsidRDefault="7D0FD6B1" w:rsidP="00A43EA1">
            <w:pPr>
              <w:rPr>
                <w:b/>
              </w:rPr>
            </w:pPr>
            <w:r w:rsidRPr="268A956A">
              <w:rPr>
                <w:b/>
                <w:bCs/>
              </w:rPr>
              <w:lastRenderedPageBreak/>
              <w:t>Short term:</w:t>
            </w:r>
          </w:p>
          <w:p w14:paraId="32737075" w14:textId="0B6E7918" w:rsidR="00DB6BF7" w:rsidRPr="00275A0C" w:rsidRDefault="3E4A8CA1" w:rsidP="268A956A">
            <w:pPr>
              <w:rPr>
                <w:b/>
                <w:bCs/>
              </w:rPr>
            </w:pPr>
            <w:r>
              <w:t xml:space="preserve">Early identification of needs will instigate intervention from the very start in EYFS. </w:t>
            </w:r>
            <w:r w:rsidR="67816203">
              <w:t xml:space="preserve">Following this each child </w:t>
            </w:r>
            <w:r w:rsidR="67816203">
              <w:lastRenderedPageBreak/>
              <w:t xml:space="preserve">will be screened through ‘Language Link’ which will highlight </w:t>
            </w:r>
            <w:r w:rsidR="50072846">
              <w:t xml:space="preserve">areas of need. </w:t>
            </w:r>
            <w:r w:rsidR="7142203C">
              <w:t>I</w:t>
            </w:r>
            <w:r w:rsidR="272D7733">
              <w:t xml:space="preserve">mmediate intervention will take place via the systems the EY lead has set up. </w:t>
            </w:r>
          </w:p>
          <w:p w14:paraId="21C518D9" w14:textId="77777777" w:rsidR="00A43EA1" w:rsidRPr="00A43EA1" w:rsidRDefault="00A43EA1" w:rsidP="00A43EA1">
            <w:pPr>
              <w:rPr>
                <w:b/>
              </w:rPr>
            </w:pPr>
          </w:p>
          <w:p w14:paraId="1446738F" w14:textId="77777777" w:rsidR="00A43EA1" w:rsidRPr="00A43EA1" w:rsidRDefault="00A43EA1" w:rsidP="00A43EA1">
            <w:pPr>
              <w:rPr>
                <w:b/>
              </w:rPr>
            </w:pPr>
            <w:r w:rsidRPr="00A43EA1">
              <w:rPr>
                <w:b/>
              </w:rPr>
              <w:t>Medium term:</w:t>
            </w:r>
          </w:p>
          <w:p w14:paraId="426411FC" w14:textId="7DE671B8" w:rsidR="00A43EA1" w:rsidRPr="00275A0C" w:rsidRDefault="00275A0C" w:rsidP="00A43EA1">
            <w:r w:rsidRPr="00275A0C">
              <w:t xml:space="preserve">Pupils will receive the necessary input and support through bespoke interventions. </w:t>
            </w:r>
          </w:p>
          <w:p w14:paraId="7BD10114" w14:textId="45F31C70" w:rsidR="00A43EA1" w:rsidRPr="00A43EA1" w:rsidRDefault="22554107" w:rsidP="268A956A">
            <w:r>
              <w:t>Referrals will be made to the Speech and Language team.</w:t>
            </w:r>
          </w:p>
          <w:p w14:paraId="2DEC94BE" w14:textId="55F8513F" w:rsidR="268A956A" w:rsidRDefault="268A956A"/>
          <w:p w14:paraId="7997784E" w14:textId="77777777" w:rsidR="00A43EA1" w:rsidRDefault="00A43EA1" w:rsidP="00A43EA1">
            <w:pPr>
              <w:rPr>
                <w:b/>
              </w:rPr>
            </w:pPr>
            <w:r w:rsidRPr="00A43EA1">
              <w:rPr>
                <w:b/>
              </w:rPr>
              <w:t>Long term:</w:t>
            </w:r>
          </w:p>
          <w:p w14:paraId="343B1A58" w14:textId="38CCBD57" w:rsidR="00275A0C" w:rsidRPr="00C94488" w:rsidRDefault="2FFB50C7" w:rsidP="268A956A">
            <w:r>
              <w:t xml:space="preserve">Systems in place will </w:t>
            </w:r>
            <w:r w:rsidR="272D7733">
              <w:t xml:space="preserve">Impact on EYFS GLD attainment and </w:t>
            </w:r>
            <w:r w:rsidR="425AE363">
              <w:t xml:space="preserve">Y1 </w:t>
            </w:r>
            <w:r w:rsidR="272D7733">
              <w:t xml:space="preserve">Phonics data. </w:t>
            </w:r>
          </w:p>
        </w:tc>
        <w:tc>
          <w:tcPr>
            <w:tcW w:w="2268" w:type="dxa"/>
          </w:tcPr>
          <w:p w14:paraId="5A6E7942" w14:textId="0A136185" w:rsidR="00865F8A" w:rsidRPr="00C94488" w:rsidRDefault="00A43EA1" w:rsidP="002B4A51">
            <w:pPr>
              <w:rPr>
                <w:rFonts w:ascii="Calibri" w:eastAsia="MS Mincho" w:hAnsi="Calibri" w:cs="Times New Roman"/>
                <w:highlight w:val="yellow"/>
                <w:lang w:val="en-US" w:eastAsia="ja-JP"/>
              </w:rPr>
            </w:pPr>
            <w:r w:rsidRPr="00A43EA1">
              <w:rPr>
                <w:rFonts w:ascii="Calibri" w:eastAsia="MS Mincho" w:hAnsi="Calibri" w:cs="Times New Roman"/>
                <w:lang w:val="en-US" w:eastAsia="ja-JP"/>
              </w:rPr>
              <w:lastRenderedPageBreak/>
              <w:t>AB, RV</w:t>
            </w:r>
          </w:p>
        </w:tc>
        <w:tc>
          <w:tcPr>
            <w:tcW w:w="1560" w:type="dxa"/>
          </w:tcPr>
          <w:p w14:paraId="5B2ECA44" w14:textId="77777777" w:rsidR="00865F8A" w:rsidRPr="00C94488" w:rsidRDefault="00865F8A" w:rsidP="002B4A51"/>
        </w:tc>
      </w:tr>
    </w:tbl>
    <w:p w14:paraId="167776D1" w14:textId="4CA55499" w:rsidR="22B1DE41" w:rsidRDefault="22B1DE41" w:rsidP="22B1DE41">
      <w:pPr>
        <w:rPr>
          <w:sz w:val="20"/>
          <w:szCs w:val="20"/>
        </w:rPr>
      </w:pPr>
    </w:p>
    <w:tbl>
      <w:tblPr>
        <w:tblStyle w:val="TableGrid"/>
        <w:tblW w:w="15168" w:type="dxa"/>
        <w:tblInd w:w="-572" w:type="dxa"/>
        <w:tblLook w:val="04A0" w:firstRow="1" w:lastRow="0" w:firstColumn="1" w:lastColumn="0" w:noHBand="0" w:noVBand="1"/>
      </w:tblPr>
      <w:tblGrid>
        <w:gridCol w:w="2209"/>
        <w:gridCol w:w="2469"/>
        <w:gridCol w:w="1985"/>
        <w:gridCol w:w="2409"/>
        <w:gridCol w:w="2694"/>
        <w:gridCol w:w="1842"/>
        <w:gridCol w:w="1560"/>
      </w:tblGrid>
      <w:tr w:rsidR="005E6CFA" w:rsidRPr="00C94488" w14:paraId="3D230DBA" w14:textId="77777777" w:rsidTr="22B1DE41">
        <w:tc>
          <w:tcPr>
            <w:tcW w:w="15168" w:type="dxa"/>
            <w:gridSpan w:val="7"/>
            <w:shd w:val="clear" w:color="auto" w:fill="B4C6E7" w:themeFill="accent1" w:themeFillTint="66"/>
          </w:tcPr>
          <w:p w14:paraId="738C99F7" w14:textId="77777777" w:rsidR="005E6CFA" w:rsidRDefault="00865F8A" w:rsidP="002B4A51">
            <w:pPr>
              <w:pStyle w:val="NoSpacing"/>
              <w:jc w:val="center"/>
              <w:rPr>
                <w:rFonts w:asciiTheme="minorHAnsi" w:hAnsiTheme="minorHAnsi" w:cstheme="minorHAnsi"/>
                <w:b/>
                <w:bCs/>
                <w:sz w:val="36"/>
                <w:szCs w:val="36"/>
              </w:rPr>
            </w:pPr>
            <w:r>
              <w:rPr>
                <w:rFonts w:asciiTheme="minorHAnsi" w:hAnsiTheme="minorHAnsi" w:cstheme="minorHAnsi"/>
                <w:b/>
                <w:bCs/>
                <w:sz w:val="36"/>
                <w:szCs w:val="36"/>
              </w:rPr>
              <w:t>Catholic Life</w:t>
            </w:r>
          </w:p>
          <w:p w14:paraId="01E4AF3B" w14:textId="61071D7E" w:rsidR="00752CEA" w:rsidRPr="00202B5B" w:rsidRDefault="006E7C7C" w:rsidP="002B4A51">
            <w:pPr>
              <w:pStyle w:val="NoSpacing"/>
              <w:jc w:val="center"/>
              <w:rPr>
                <w:rFonts w:asciiTheme="minorHAnsi" w:hAnsiTheme="minorHAnsi" w:cstheme="minorHAnsi"/>
                <w:b/>
                <w:bCs/>
              </w:rPr>
            </w:pPr>
            <w:r>
              <w:rPr>
                <w:rFonts w:asciiTheme="minorHAnsi" w:hAnsiTheme="minorHAnsi" w:cstheme="minorHAnsi"/>
                <w:b/>
                <w:bCs/>
              </w:rPr>
              <w:t>(</w:t>
            </w:r>
            <w:r w:rsidR="00C434A1">
              <w:rPr>
                <w:rFonts w:asciiTheme="minorHAnsi" w:hAnsiTheme="minorHAnsi" w:cstheme="minorHAnsi"/>
                <w:b/>
                <w:bCs/>
              </w:rPr>
              <w:t>Religious Education/Collective Worship)</w:t>
            </w:r>
          </w:p>
        </w:tc>
      </w:tr>
      <w:tr w:rsidR="005E6CFA" w:rsidRPr="00C94488" w14:paraId="4554A5A6" w14:textId="77777777" w:rsidTr="22B1DE41">
        <w:tc>
          <w:tcPr>
            <w:tcW w:w="15168" w:type="dxa"/>
            <w:gridSpan w:val="7"/>
          </w:tcPr>
          <w:p w14:paraId="04D26142" w14:textId="77777777" w:rsidR="005E6CFA" w:rsidRDefault="005E6CFA" w:rsidP="002B4A51">
            <w:pPr>
              <w:pStyle w:val="NoSpacing"/>
              <w:rPr>
                <w:rFonts w:asciiTheme="minorHAnsi" w:hAnsiTheme="minorHAnsi" w:cstheme="minorHAnsi"/>
                <w:b/>
                <w:bCs/>
                <w:sz w:val="22"/>
                <w:szCs w:val="22"/>
              </w:rPr>
            </w:pPr>
            <w:r w:rsidRPr="00202B5B">
              <w:rPr>
                <w:rFonts w:asciiTheme="minorHAnsi" w:hAnsiTheme="minorHAnsi" w:cstheme="minorHAnsi"/>
                <w:b/>
                <w:bCs/>
                <w:sz w:val="22"/>
                <w:szCs w:val="22"/>
              </w:rPr>
              <w:lastRenderedPageBreak/>
              <w:t>Strengths:</w:t>
            </w:r>
          </w:p>
          <w:p w14:paraId="4EACB9E8" w14:textId="7639C3D6" w:rsidR="005E6CFA" w:rsidRDefault="00445592" w:rsidP="002B4A51">
            <w:pPr>
              <w:pStyle w:val="NoSpacing"/>
              <w:numPr>
                <w:ilvl w:val="0"/>
                <w:numId w:val="14"/>
              </w:numPr>
              <w:rPr>
                <w:rFonts w:asciiTheme="minorHAnsi" w:hAnsiTheme="minorHAnsi" w:cstheme="minorHAnsi"/>
                <w:bCs/>
                <w:sz w:val="22"/>
                <w:szCs w:val="22"/>
              </w:rPr>
            </w:pPr>
            <w:r w:rsidRPr="00445592">
              <w:rPr>
                <w:rFonts w:asciiTheme="minorHAnsi" w:hAnsiTheme="minorHAnsi" w:cstheme="minorHAnsi"/>
                <w:bCs/>
                <w:sz w:val="22"/>
                <w:szCs w:val="22"/>
              </w:rPr>
              <w:t>School and Parish links</w:t>
            </w:r>
            <w:r w:rsidR="002E2CF3">
              <w:rPr>
                <w:rFonts w:asciiTheme="minorHAnsi" w:hAnsiTheme="minorHAnsi" w:cstheme="minorHAnsi"/>
                <w:bCs/>
                <w:sz w:val="22"/>
                <w:szCs w:val="22"/>
              </w:rPr>
              <w:t xml:space="preserve"> and work in the wider community</w:t>
            </w:r>
          </w:p>
          <w:p w14:paraId="211ADA43" w14:textId="6BD138B0" w:rsidR="002E2CF3" w:rsidRPr="00445592" w:rsidRDefault="002E2CF3" w:rsidP="002B4A51">
            <w:pPr>
              <w:pStyle w:val="NoSpacing"/>
              <w:numPr>
                <w:ilvl w:val="0"/>
                <w:numId w:val="14"/>
              </w:numPr>
              <w:rPr>
                <w:rFonts w:asciiTheme="minorHAnsi" w:hAnsiTheme="minorHAnsi" w:cstheme="minorHAnsi"/>
                <w:bCs/>
                <w:sz w:val="22"/>
                <w:szCs w:val="22"/>
              </w:rPr>
            </w:pPr>
            <w:r>
              <w:rPr>
                <w:rFonts w:asciiTheme="minorHAnsi" w:hAnsiTheme="minorHAnsi" w:cstheme="minorHAnsi"/>
                <w:bCs/>
                <w:sz w:val="22"/>
                <w:szCs w:val="22"/>
              </w:rPr>
              <w:t>Regular opportunities to worship at whole school Mass and Father Jim a visible presence in the life of the school</w:t>
            </w:r>
          </w:p>
          <w:p w14:paraId="15E9CC70" w14:textId="4DCF95BB" w:rsidR="00445592" w:rsidRPr="00445592" w:rsidRDefault="00445592" w:rsidP="002B4A51">
            <w:pPr>
              <w:pStyle w:val="NoSpacing"/>
              <w:numPr>
                <w:ilvl w:val="0"/>
                <w:numId w:val="14"/>
              </w:numPr>
              <w:rPr>
                <w:rFonts w:asciiTheme="minorHAnsi" w:hAnsiTheme="minorHAnsi" w:cstheme="minorHAnsi"/>
                <w:bCs/>
                <w:sz w:val="22"/>
                <w:szCs w:val="22"/>
              </w:rPr>
            </w:pPr>
            <w:r w:rsidRPr="00445592">
              <w:rPr>
                <w:rFonts w:asciiTheme="minorHAnsi" w:hAnsiTheme="minorHAnsi" w:cstheme="minorHAnsi"/>
                <w:color w:val="000000"/>
                <w:sz w:val="22"/>
                <w:szCs w:val="22"/>
              </w:rPr>
              <w:t>Pastoral House groups involving the whole school community</w:t>
            </w:r>
          </w:p>
        </w:tc>
      </w:tr>
      <w:tr w:rsidR="005E6CFA" w:rsidRPr="00C94488" w14:paraId="7BFB68EA" w14:textId="77777777" w:rsidTr="22B1DE41">
        <w:tc>
          <w:tcPr>
            <w:tcW w:w="15168" w:type="dxa"/>
            <w:gridSpan w:val="7"/>
          </w:tcPr>
          <w:p w14:paraId="5B63BDA6" w14:textId="77777777" w:rsidR="005E6CFA" w:rsidRPr="00202B5B" w:rsidRDefault="005E6CFA" w:rsidP="002B4A51">
            <w:pPr>
              <w:pStyle w:val="NoSpacing"/>
              <w:rPr>
                <w:rFonts w:asciiTheme="minorHAnsi" w:hAnsiTheme="minorHAnsi" w:cstheme="minorHAnsi"/>
                <w:b/>
                <w:bCs/>
                <w:sz w:val="22"/>
                <w:szCs w:val="22"/>
              </w:rPr>
            </w:pPr>
            <w:r w:rsidRPr="00202B5B">
              <w:rPr>
                <w:rFonts w:asciiTheme="minorHAnsi" w:hAnsiTheme="minorHAnsi" w:cstheme="minorHAnsi"/>
                <w:b/>
                <w:bCs/>
                <w:sz w:val="22"/>
                <w:szCs w:val="22"/>
              </w:rPr>
              <w:t xml:space="preserve">Priority for Improvement: </w:t>
            </w:r>
          </w:p>
          <w:p w14:paraId="131447B4" w14:textId="6CC09156" w:rsidR="005E6CFA" w:rsidRPr="00897F15" w:rsidRDefault="00331534" w:rsidP="002B4A51">
            <w:pPr>
              <w:pStyle w:val="ListParagraph"/>
              <w:numPr>
                <w:ilvl w:val="0"/>
                <w:numId w:val="7"/>
              </w:numPr>
              <w:rPr>
                <w:rFonts w:cstheme="minorHAnsi"/>
                <w:b/>
                <w:color w:val="002060"/>
              </w:rPr>
            </w:pPr>
            <w:r w:rsidRPr="00897F15">
              <w:rPr>
                <w:b/>
                <w:color w:val="002060"/>
              </w:rPr>
              <w:t>Introduce and embed CST</w:t>
            </w:r>
            <w:r w:rsidR="003C7A43" w:rsidRPr="00897F15">
              <w:rPr>
                <w:b/>
                <w:color w:val="002060"/>
              </w:rPr>
              <w:t xml:space="preserve"> through Catholic life and Collective Worship at OLST</w:t>
            </w:r>
            <w:r w:rsidRPr="00897F15">
              <w:rPr>
                <w:b/>
                <w:color w:val="002060"/>
              </w:rPr>
              <w:t xml:space="preserve"> </w:t>
            </w:r>
            <w:r w:rsidR="002F34FC" w:rsidRPr="00897F15">
              <w:rPr>
                <w:b/>
                <w:color w:val="002060"/>
              </w:rPr>
              <w:t>(CL)</w:t>
            </w:r>
          </w:p>
          <w:p w14:paraId="1C6F7C2C" w14:textId="139258AA" w:rsidR="002F34FC" w:rsidRPr="002F34FC" w:rsidRDefault="00331534" w:rsidP="002F34FC">
            <w:pPr>
              <w:pStyle w:val="ListParagraph"/>
              <w:numPr>
                <w:ilvl w:val="0"/>
                <w:numId w:val="7"/>
              </w:numPr>
              <w:rPr>
                <w:rFonts w:cstheme="minorHAnsi"/>
              </w:rPr>
            </w:pPr>
            <w:r w:rsidRPr="00897F15">
              <w:rPr>
                <w:rFonts w:cstheme="minorHAnsi"/>
                <w:b/>
                <w:color w:val="002060"/>
              </w:rPr>
              <w:t>Quality marking in RE is consistent throughout the school to impact on learning</w:t>
            </w:r>
            <w:r w:rsidR="002F34FC" w:rsidRPr="00897F15">
              <w:rPr>
                <w:rFonts w:cstheme="minorHAnsi"/>
                <w:b/>
                <w:color w:val="002060"/>
              </w:rPr>
              <w:t xml:space="preserve"> (RE)</w:t>
            </w:r>
          </w:p>
        </w:tc>
      </w:tr>
      <w:tr w:rsidR="00C223CF" w:rsidRPr="00C94488" w14:paraId="1AF67F98" w14:textId="77777777" w:rsidTr="22B1DE41">
        <w:tc>
          <w:tcPr>
            <w:tcW w:w="2209" w:type="dxa"/>
          </w:tcPr>
          <w:p w14:paraId="53056D75" w14:textId="77777777" w:rsidR="00C223CF" w:rsidRDefault="00C223CF" w:rsidP="00C223CF">
            <w:pPr>
              <w:jc w:val="center"/>
              <w:rPr>
                <w:b/>
                <w:bCs/>
              </w:rPr>
            </w:pPr>
            <w:r w:rsidRPr="00C94488">
              <w:rPr>
                <w:b/>
                <w:bCs/>
              </w:rPr>
              <w:t>Priority/ Problem</w:t>
            </w:r>
          </w:p>
          <w:p w14:paraId="5DEAA4AB" w14:textId="77777777" w:rsidR="00C223CF" w:rsidRDefault="00C223CF" w:rsidP="00C223CF">
            <w:pPr>
              <w:jc w:val="center"/>
              <w:rPr>
                <w:b/>
                <w:bCs/>
              </w:rPr>
            </w:pPr>
            <w:r>
              <w:rPr>
                <w:b/>
                <w:bCs/>
              </w:rPr>
              <w:t>(why?)</w:t>
            </w:r>
          </w:p>
          <w:p w14:paraId="76F4DD67" w14:textId="49C6DDEB" w:rsidR="001631F7" w:rsidRPr="001631F7" w:rsidRDefault="001631F7" w:rsidP="00C223CF">
            <w:pPr>
              <w:jc w:val="center"/>
              <w:rPr>
                <w:b/>
                <w:bCs/>
                <w:color w:val="FF0000"/>
              </w:rPr>
            </w:pPr>
            <w:r>
              <w:rPr>
                <w:b/>
                <w:bCs/>
                <w:color w:val="FF0000"/>
              </w:rPr>
              <w:t>CST and Marking</w:t>
            </w:r>
          </w:p>
        </w:tc>
        <w:tc>
          <w:tcPr>
            <w:tcW w:w="2469" w:type="dxa"/>
          </w:tcPr>
          <w:p w14:paraId="2ADCE3F1" w14:textId="77777777" w:rsidR="00C223CF" w:rsidRDefault="00C223CF" w:rsidP="00C223CF">
            <w:pPr>
              <w:jc w:val="center"/>
              <w:rPr>
                <w:b/>
                <w:bCs/>
              </w:rPr>
            </w:pPr>
            <w:r w:rsidRPr="00E33C44">
              <w:rPr>
                <w:b/>
                <w:bCs/>
              </w:rPr>
              <w:t>Intervention Description(what?)</w:t>
            </w:r>
          </w:p>
          <w:p w14:paraId="2ADEB720" w14:textId="77214DB8" w:rsidR="00C223CF" w:rsidRPr="00C94488" w:rsidRDefault="00C223CF" w:rsidP="00C223CF">
            <w:pPr>
              <w:jc w:val="center"/>
              <w:rPr>
                <w:b/>
                <w:bCs/>
              </w:rPr>
            </w:pPr>
            <w:r w:rsidRPr="00E66D99">
              <w:rPr>
                <w:i/>
                <w:iCs/>
              </w:rPr>
              <w:t>Core Components</w:t>
            </w:r>
          </w:p>
        </w:tc>
        <w:tc>
          <w:tcPr>
            <w:tcW w:w="1985" w:type="dxa"/>
          </w:tcPr>
          <w:p w14:paraId="3D240018" w14:textId="0E43B537" w:rsidR="00C223CF" w:rsidRPr="00C94488" w:rsidRDefault="00C223CF" w:rsidP="00C223CF">
            <w:pPr>
              <w:jc w:val="center"/>
              <w:rPr>
                <w:b/>
                <w:bCs/>
              </w:rPr>
            </w:pPr>
            <w:r w:rsidRPr="00C94488">
              <w:rPr>
                <w:b/>
                <w:bCs/>
              </w:rPr>
              <w:t xml:space="preserve">Implementation </w:t>
            </w:r>
            <w:r>
              <w:rPr>
                <w:b/>
                <w:bCs/>
              </w:rPr>
              <w:t>Strategies (how?)</w:t>
            </w:r>
          </w:p>
        </w:tc>
        <w:tc>
          <w:tcPr>
            <w:tcW w:w="2409" w:type="dxa"/>
          </w:tcPr>
          <w:p w14:paraId="4727B13D" w14:textId="77777777" w:rsidR="00C223CF" w:rsidRDefault="00C223CF" w:rsidP="00C223CF">
            <w:pPr>
              <w:jc w:val="center"/>
              <w:rPr>
                <w:b/>
                <w:bCs/>
              </w:rPr>
            </w:pPr>
            <w:r w:rsidRPr="00C94488">
              <w:rPr>
                <w:b/>
                <w:bCs/>
              </w:rPr>
              <w:t>Implementation Outcomes</w:t>
            </w:r>
          </w:p>
          <w:p w14:paraId="29247EC6" w14:textId="58C744C7" w:rsidR="00C223CF" w:rsidRPr="00C94488" w:rsidRDefault="00C223CF" w:rsidP="00C223CF">
            <w:pPr>
              <w:jc w:val="center"/>
              <w:rPr>
                <w:b/>
                <w:bCs/>
              </w:rPr>
            </w:pPr>
            <w:r>
              <w:rPr>
                <w:b/>
                <w:bCs/>
              </w:rPr>
              <w:t>(how well?)</w:t>
            </w:r>
          </w:p>
        </w:tc>
        <w:tc>
          <w:tcPr>
            <w:tcW w:w="2694" w:type="dxa"/>
          </w:tcPr>
          <w:p w14:paraId="60D91AF2" w14:textId="77777777" w:rsidR="00C223CF" w:rsidRDefault="00C223CF" w:rsidP="00C223CF">
            <w:pPr>
              <w:jc w:val="center"/>
              <w:rPr>
                <w:b/>
                <w:bCs/>
              </w:rPr>
            </w:pPr>
            <w:r>
              <w:rPr>
                <w:b/>
                <w:bCs/>
              </w:rPr>
              <w:t xml:space="preserve">Final Outcomes </w:t>
            </w:r>
          </w:p>
          <w:p w14:paraId="7820348A" w14:textId="03EBB1ED" w:rsidR="00C223CF" w:rsidRPr="00C94488" w:rsidRDefault="00C223CF" w:rsidP="00C223CF">
            <w:pPr>
              <w:jc w:val="center"/>
              <w:rPr>
                <w:b/>
                <w:bCs/>
              </w:rPr>
            </w:pPr>
            <w:r>
              <w:rPr>
                <w:b/>
                <w:bCs/>
              </w:rPr>
              <w:t>(and so?)</w:t>
            </w:r>
          </w:p>
        </w:tc>
        <w:tc>
          <w:tcPr>
            <w:tcW w:w="1842" w:type="dxa"/>
          </w:tcPr>
          <w:p w14:paraId="4655868D" w14:textId="77777777" w:rsidR="00C223CF" w:rsidRPr="00C94488" w:rsidRDefault="00C223CF" w:rsidP="00C223CF">
            <w:pPr>
              <w:jc w:val="center"/>
              <w:rPr>
                <w:b/>
                <w:bCs/>
              </w:rPr>
            </w:pPr>
            <w:r w:rsidRPr="00C94488">
              <w:rPr>
                <w:b/>
                <w:bCs/>
              </w:rPr>
              <w:t>Responsibility</w:t>
            </w:r>
          </w:p>
          <w:p w14:paraId="068C7E55" w14:textId="041575D1" w:rsidR="00C223CF" w:rsidRPr="00C94488" w:rsidRDefault="00C223CF" w:rsidP="00C223CF">
            <w:pPr>
              <w:jc w:val="center"/>
              <w:rPr>
                <w:b/>
                <w:bCs/>
              </w:rPr>
            </w:pPr>
          </w:p>
        </w:tc>
        <w:tc>
          <w:tcPr>
            <w:tcW w:w="1560" w:type="dxa"/>
          </w:tcPr>
          <w:p w14:paraId="3F20E6A4" w14:textId="77777777" w:rsidR="00C223CF" w:rsidRDefault="00C223CF" w:rsidP="00C223CF">
            <w:pPr>
              <w:jc w:val="center"/>
              <w:rPr>
                <w:b/>
                <w:bCs/>
              </w:rPr>
            </w:pPr>
            <w:r w:rsidRPr="00C94488">
              <w:rPr>
                <w:b/>
                <w:bCs/>
              </w:rPr>
              <w:t>Review</w:t>
            </w:r>
          </w:p>
          <w:p w14:paraId="56D74171" w14:textId="4319693D" w:rsidR="00C223CF" w:rsidRPr="00C94488" w:rsidRDefault="00C223CF" w:rsidP="00C223CF">
            <w:pPr>
              <w:jc w:val="center"/>
              <w:rPr>
                <w:b/>
                <w:bCs/>
              </w:rPr>
            </w:pPr>
            <w:r>
              <w:rPr>
                <w:b/>
                <w:bCs/>
              </w:rPr>
              <w:t>(RAG)</w:t>
            </w:r>
          </w:p>
        </w:tc>
      </w:tr>
      <w:tr w:rsidR="00F159F2" w:rsidRPr="00C94488" w14:paraId="71FFF31A" w14:textId="77777777" w:rsidTr="22B1DE41">
        <w:tc>
          <w:tcPr>
            <w:tcW w:w="2209" w:type="dxa"/>
          </w:tcPr>
          <w:p w14:paraId="23F7C164" w14:textId="7F1E082C" w:rsidR="00F159F2" w:rsidRDefault="004C4DE9" w:rsidP="00F159F2">
            <w:r>
              <w:t>Introduce and embed C</w:t>
            </w:r>
            <w:r w:rsidR="002F34FC">
              <w:t xml:space="preserve">atholic </w:t>
            </w:r>
            <w:r>
              <w:t>S</w:t>
            </w:r>
            <w:r w:rsidR="002F34FC">
              <w:t xml:space="preserve">ocial </w:t>
            </w:r>
            <w:r>
              <w:t>T</w:t>
            </w:r>
            <w:r w:rsidR="002F34FC">
              <w:t>eaching</w:t>
            </w:r>
          </w:p>
          <w:p w14:paraId="72C2CE99" w14:textId="77777777" w:rsidR="00F159F2" w:rsidRDefault="00F159F2" w:rsidP="00F159F2">
            <w:pPr>
              <w:jc w:val="center"/>
            </w:pPr>
          </w:p>
          <w:p w14:paraId="367CC968" w14:textId="77777777" w:rsidR="00F159F2" w:rsidRDefault="00F159F2" w:rsidP="00F159F2">
            <w:pPr>
              <w:jc w:val="center"/>
            </w:pPr>
          </w:p>
          <w:p w14:paraId="6C475E24" w14:textId="77777777" w:rsidR="00F159F2" w:rsidRDefault="00F159F2" w:rsidP="00F159F2">
            <w:pPr>
              <w:jc w:val="center"/>
            </w:pPr>
          </w:p>
          <w:p w14:paraId="08F3703C" w14:textId="77777777" w:rsidR="00F159F2" w:rsidRDefault="00F159F2" w:rsidP="00F159F2">
            <w:pPr>
              <w:jc w:val="center"/>
            </w:pPr>
          </w:p>
          <w:p w14:paraId="7E2569A9" w14:textId="77777777" w:rsidR="00F159F2" w:rsidRDefault="00F159F2" w:rsidP="00F159F2">
            <w:pPr>
              <w:jc w:val="center"/>
            </w:pPr>
          </w:p>
          <w:p w14:paraId="2A06EEBE" w14:textId="0F63E818" w:rsidR="00F159F2" w:rsidRPr="00C94488" w:rsidRDefault="00F159F2" w:rsidP="22B1DE41">
            <w:pPr>
              <w:jc w:val="center"/>
            </w:pPr>
          </w:p>
        </w:tc>
        <w:tc>
          <w:tcPr>
            <w:tcW w:w="2469" w:type="dxa"/>
          </w:tcPr>
          <w:p w14:paraId="1955AAFF" w14:textId="216D6ECF" w:rsidR="00F159F2" w:rsidRDefault="00F159F2" w:rsidP="00F159F2">
            <w:pPr>
              <w:rPr>
                <w:rFonts w:ascii="Calibri" w:hAnsi="Calibri"/>
              </w:rPr>
            </w:pPr>
            <w:r>
              <w:rPr>
                <w:rFonts w:ascii="Calibri" w:hAnsi="Calibri"/>
              </w:rPr>
              <w:t>Explicit teaching of CST Principles using the C</w:t>
            </w:r>
            <w:r w:rsidR="00A63C1D">
              <w:rPr>
                <w:rFonts w:ascii="Calibri" w:hAnsi="Calibri"/>
              </w:rPr>
              <w:t>AFOD</w:t>
            </w:r>
            <w:r>
              <w:rPr>
                <w:rFonts w:ascii="Calibri" w:hAnsi="Calibri"/>
              </w:rPr>
              <w:t xml:space="preserve"> model which uses more child friendly language and images.</w:t>
            </w:r>
          </w:p>
          <w:p w14:paraId="252F6F55" w14:textId="77777777" w:rsidR="00F159F2" w:rsidRDefault="00F159F2" w:rsidP="00F159F2">
            <w:pPr>
              <w:rPr>
                <w:rFonts w:ascii="Calibri" w:hAnsi="Calibri"/>
              </w:rPr>
            </w:pPr>
          </w:p>
          <w:p w14:paraId="068DBAE1" w14:textId="77777777" w:rsidR="00F159F2" w:rsidRDefault="00F159F2" w:rsidP="00F159F2">
            <w:pPr>
              <w:rPr>
                <w:rFonts w:ascii="Calibri" w:hAnsi="Calibri"/>
              </w:rPr>
            </w:pPr>
            <w:r>
              <w:rPr>
                <w:rFonts w:ascii="Calibri" w:hAnsi="Calibri"/>
              </w:rPr>
              <w:t xml:space="preserve">Provide opportunities for pupils to live out their faith in the community and wider world. </w:t>
            </w:r>
          </w:p>
          <w:p w14:paraId="0646ECBC" w14:textId="77777777" w:rsidR="00F159F2" w:rsidRPr="009918AC" w:rsidRDefault="00F159F2" w:rsidP="00F159F2">
            <w:pPr>
              <w:rPr>
                <w:rFonts w:ascii="Calibri" w:hAnsi="Calibri"/>
              </w:rPr>
            </w:pPr>
          </w:p>
          <w:p w14:paraId="69F4951A" w14:textId="77777777" w:rsidR="00F159F2" w:rsidRPr="009918AC" w:rsidRDefault="00F159F2" w:rsidP="00F159F2">
            <w:pPr>
              <w:rPr>
                <w:rFonts w:ascii="Calibri" w:hAnsi="Calibri"/>
              </w:rPr>
            </w:pPr>
          </w:p>
          <w:p w14:paraId="6701A87E" w14:textId="77777777" w:rsidR="00F159F2" w:rsidRPr="00C94488" w:rsidRDefault="00F159F2" w:rsidP="00F159F2">
            <w:pPr>
              <w:rPr>
                <w:highlight w:val="yellow"/>
              </w:rPr>
            </w:pPr>
          </w:p>
        </w:tc>
        <w:tc>
          <w:tcPr>
            <w:tcW w:w="1985" w:type="dxa"/>
          </w:tcPr>
          <w:p w14:paraId="509D23C2" w14:textId="5ADF4D0C" w:rsidR="00F159F2" w:rsidRDefault="00F159F2" w:rsidP="00F159F2">
            <w:pPr>
              <w:rPr>
                <w:rFonts w:ascii="Calibri" w:hAnsi="Calibri"/>
              </w:rPr>
            </w:pPr>
            <w:r w:rsidRPr="009918AC">
              <w:rPr>
                <w:rFonts w:ascii="Calibri" w:hAnsi="Calibri"/>
              </w:rPr>
              <w:t xml:space="preserve">CPD – intent of </w:t>
            </w:r>
            <w:r>
              <w:rPr>
                <w:rFonts w:ascii="Calibri" w:hAnsi="Calibri"/>
              </w:rPr>
              <w:t xml:space="preserve">CST </w:t>
            </w:r>
            <w:r w:rsidRPr="009918AC">
              <w:rPr>
                <w:rFonts w:ascii="Calibri" w:hAnsi="Calibri"/>
              </w:rPr>
              <w:t>and introduction</w:t>
            </w:r>
            <w:r>
              <w:rPr>
                <w:rFonts w:ascii="Calibri" w:hAnsi="Calibri"/>
              </w:rPr>
              <w:t xml:space="preserve"> (9</w:t>
            </w:r>
            <w:r w:rsidRPr="00F159F2">
              <w:rPr>
                <w:rFonts w:ascii="Calibri" w:hAnsi="Calibri"/>
                <w:vertAlign w:val="superscript"/>
              </w:rPr>
              <w:t>th</w:t>
            </w:r>
            <w:r>
              <w:rPr>
                <w:rFonts w:ascii="Calibri" w:hAnsi="Calibri"/>
              </w:rPr>
              <w:t xml:space="preserve"> Sept 24)</w:t>
            </w:r>
          </w:p>
          <w:p w14:paraId="439BA425" w14:textId="44F4F0AA" w:rsidR="00A63C1D" w:rsidRDefault="00A63C1D" w:rsidP="00F159F2">
            <w:pPr>
              <w:rPr>
                <w:rFonts w:ascii="Calibri" w:hAnsi="Calibri"/>
              </w:rPr>
            </w:pPr>
          </w:p>
          <w:p w14:paraId="03C17FB4" w14:textId="3251B745" w:rsidR="00A63C1D" w:rsidRDefault="00A63C1D" w:rsidP="00F159F2">
            <w:pPr>
              <w:rPr>
                <w:rFonts w:ascii="Calibri" w:hAnsi="Calibri"/>
              </w:rPr>
            </w:pPr>
            <w:r>
              <w:rPr>
                <w:rFonts w:ascii="Calibri" w:hAnsi="Calibri"/>
              </w:rPr>
              <w:t>½ termly house group focus on each principle with CPD input for staff prior.</w:t>
            </w:r>
          </w:p>
          <w:p w14:paraId="11342405" w14:textId="1856947B" w:rsidR="00A63C1D" w:rsidRDefault="00A63C1D" w:rsidP="00F159F2">
            <w:pPr>
              <w:rPr>
                <w:rFonts w:ascii="Calibri" w:hAnsi="Calibri"/>
              </w:rPr>
            </w:pPr>
          </w:p>
          <w:p w14:paraId="4C8B0328" w14:textId="5CCEC65C" w:rsidR="00A63C1D" w:rsidRDefault="00A63C1D" w:rsidP="00F159F2">
            <w:pPr>
              <w:rPr>
                <w:rFonts w:ascii="Calibri" w:hAnsi="Calibri"/>
              </w:rPr>
            </w:pPr>
            <w:r>
              <w:rPr>
                <w:rFonts w:ascii="Calibri" w:hAnsi="Calibri"/>
              </w:rPr>
              <w:t>Mini Vinnie Group – Mrs Hall to lead</w:t>
            </w:r>
          </w:p>
          <w:p w14:paraId="039CA56C" w14:textId="77777777" w:rsidR="002F34FC" w:rsidRDefault="002F34FC" w:rsidP="00F159F2">
            <w:pPr>
              <w:rPr>
                <w:rFonts w:ascii="Calibri" w:hAnsi="Calibri"/>
              </w:rPr>
            </w:pPr>
          </w:p>
          <w:p w14:paraId="17C7A3E9" w14:textId="32654A45" w:rsidR="00A63C1D" w:rsidRDefault="00A63C1D" w:rsidP="00F159F2">
            <w:pPr>
              <w:rPr>
                <w:rFonts w:ascii="Calibri" w:hAnsi="Calibri"/>
              </w:rPr>
            </w:pPr>
            <w:r>
              <w:rPr>
                <w:rFonts w:ascii="Calibri" w:hAnsi="Calibri"/>
              </w:rPr>
              <w:t xml:space="preserve">Stay and Pray opportunities to share CST learning with our families. </w:t>
            </w:r>
          </w:p>
          <w:p w14:paraId="45A9CFD3" w14:textId="77777777" w:rsidR="00F159F2" w:rsidRPr="00C94488" w:rsidRDefault="00F159F2" w:rsidP="00A63C1D">
            <w:pPr>
              <w:rPr>
                <w:highlight w:val="yellow"/>
              </w:rPr>
            </w:pPr>
          </w:p>
        </w:tc>
        <w:tc>
          <w:tcPr>
            <w:tcW w:w="2409" w:type="dxa"/>
          </w:tcPr>
          <w:p w14:paraId="6137A7D8" w14:textId="77777777" w:rsidR="00A63C1D" w:rsidRDefault="00A63C1D" w:rsidP="00A63C1D">
            <w:pPr>
              <w:rPr>
                <w:rFonts w:ascii="Calibri" w:hAnsi="Calibri"/>
              </w:rPr>
            </w:pPr>
            <w:r w:rsidRPr="5FEC1B4A">
              <w:t xml:space="preserve">Staff, pupils and parents can articulate, and live out their faith through their actions (CST) </w:t>
            </w:r>
          </w:p>
          <w:p w14:paraId="6EC42350" w14:textId="77777777" w:rsidR="00F159F2" w:rsidRDefault="00F159F2" w:rsidP="00F159F2">
            <w:pPr>
              <w:rPr>
                <w:highlight w:val="yellow"/>
              </w:rPr>
            </w:pPr>
          </w:p>
          <w:p w14:paraId="758BB396" w14:textId="7E40B68A" w:rsidR="00A63C1D" w:rsidRDefault="00A63C1D" w:rsidP="00A63C1D">
            <w:r w:rsidRPr="5FEC1B4A">
              <w:t xml:space="preserve">CST opportunities are </w:t>
            </w:r>
            <w:r>
              <w:t xml:space="preserve">identified </w:t>
            </w:r>
            <w:r w:rsidRPr="5FEC1B4A">
              <w:t>across the curriculum</w:t>
            </w:r>
          </w:p>
          <w:p w14:paraId="13A7C6F1" w14:textId="2687DA4D" w:rsidR="00A63C1D" w:rsidRDefault="00A63C1D" w:rsidP="00A63C1D"/>
          <w:p w14:paraId="44CE9224" w14:textId="7D9A043F" w:rsidR="00A63C1D" w:rsidRDefault="00A63C1D" w:rsidP="00A63C1D">
            <w:r>
              <w:t xml:space="preserve">Pupil </w:t>
            </w:r>
            <w:r w:rsidR="00492574">
              <w:t xml:space="preserve">prayer/ </w:t>
            </w:r>
            <w:r>
              <w:t>reflection journals in KS2 and floor books in KS1 evidence pupils understanding of CST.</w:t>
            </w:r>
          </w:p>
          <w:p w14:paraId="1E96BAA1" w14:textId="3773C11C" w:rsidR="00A63C1D" w:rsidRPr="00C94488" w:rsidRDefault="00A63C1D" w:rsidP="00F159F2">
            <w:pPr>
              <w:rPr>
                <w:highlight w:val="yellow"/>
              </w:rPr>
            </w:pPr>
          </w:p>
        </w:tc>
        <w:tc>
          <w:tcPr>
            <w:tcW w:w="2694" w:type="dxa"/>
          </w:tcPr>
          <w:p w14:paraId="3898BEBD" w14:textId="77777777" w:rsidR="00A43EA1" w:rsidRDefault="00A43EA1" w:rsidP="00A63C1D">
            <w:pPr>
              <w:rPr>
                <w:rFonts w:ascii="Calibri" w:hAnsi="Calibri"/>
              </w:rPr>
            </w:pPr>
            <w:r>
              <w:rPr>
                <w:rFonts w:ascii="Calibri" w:hAnsi="Calibri"/>
              </w:rPr>
              <w:t>Long term</w:t>
            </w:r>
          </w:p>
          <w:p w14:paraId="1F28F42F" w14:textId="1BD0E974" w:rsidR="00A63C1D" w:rsidRDefault="61060755" w:rsidP="00A63C1D">
            <w:pPr>
              <w:rPr>
                <w:rFonts w:ascii="Calibri" w:hAnsi="Calibri"/>
              </w:rPr>
            </w:pPr>
            <w:r w:rsidRPr="22B1DE41">
              <w:rPr>
                <w:rFonts w:ascii="Calibri" w:hAnsi="Calibri"/>
              </w:rPr>
              <w:t>CST is an integral part of school life and community.</w:t>
            </w:r>
          </w:p>
          <w:p w14:paraId="5F2E2CE5" w14:textId="04DBDA16" w:rsidR="22B1DE41" w:rsidRDefault="22B1DE41" w:rsidP="22B1DE41">
            <w:pPr>
              <w:rPr>
                <w:rFonts w:ascii="Calibri" w:hAnsi="Calibri"/>
              </w:rPr>
            </w:pPr>
          </w:p>
          <w:p w14:paraId="7C10B479" w14:textId="7ACFCF58" w:rsidR="00A63C1D" w:rsidRDefault="00A43EA1" w:rsidP="00A63C1D">
            <w:pPr>
              <w:rPr>
                <w:rFonts w:ascii="Calibri" w:hAnsi="Calibri"/>
              </w:rPr>
            </w:pPr>
            <w:r>
              <w:rPr>
                <w:rFonts w:ascii="Calibri" w:hAnsi="Calibri"/>
              </w:rPr>
              <w:t>Medium term:</w:t>
            </w:r>
          </w:p>
          <w:p w14:paraId="075E99E9" w14:textId="088F8ED4" w:rsidR="00A63C1D" w:rsidRDefault="00A63C1D" w:rsidP="00A63C1D">
            <w:pPr>
              <w:spacing w:line="259" w:lineRule="auto"/>
              <w:rPr>
                <w:rFonts w:ascii="Calibri" w:hAnsi="Calibri"/>
              </w:rPr>
            </w:pPr>
            <w:r w:rsidRPr="5FEC1B4A">
              <w:rPr>
                <w:rFonts w:ascii="Calibri" w:hAnsi="Calibri"/>
              </w:rPr>
              <w:t>Pupils have knowledge of CST principles, and show this through their behaviour and actions.</w:t>
            </w:r>
          </w:p>
          <w:p w14:paraId="06671217" w14:textId="77777777" w:rsidR="00A43EA1" w:rsidRDefault="00A43EA1" w:rsidP="00A63C1D">
            <w:pPr>
              <w:spacing w:line="259" w:lineRule="auto"/>
              <w:rPr>
                <w:rFonts w:ascii="Calibri" w:hAnsi="Calibri"/>
              </w:rPr>
            </w:pPr>
          </w:p>
          <w:p w14:paraId="53433212" w14:textId="7A8983BB" w:rsidR="00A63C1D" w:rsidRDefault="00A43EA1" w:rsidP="00A63C1D">
            <w:pPr>
              <w:rPr>
                <w:rFonts w:ascii="Calibri" w:hAnsi="Calibri"/>
              </w:rPr>
            </w:pPr>
            <w:r>
              <w:rPr>
                <w:rFonts w:ascii="Calibri" w:hAnsi="Calibri"/>
              </w:rPr>
              <w:t>Short term:</w:t>
            </w:r>
          </w:p>
          <w:p w14:paraId="7C0CEA4C" w14:textId="77777777" w:rsidR="00A63C1D" w:rsidRPr="009918AC" w:rsidRDefault="00A63C1D" w:rsidP="00A63C1D">
            <w:pPr>
              <w:rPr>
                <w:rFonts w:ascii="Calibri" w:hAnsi="Calibri"/>
              </w:rPr>
            </w:pPr>
            <w:r>
              <w:rPr>
                <w:rFonts w:ascii="Calibri" w:hAnsi="Calibri"/>
              </w:rPr>
              <w:t>CST award to raise profile across school as part of Celebration.</w:t>
            </w:r>
          </w:p>
          <w:p w14:paraId="1B8CE5F5" w14:textId="16855687" w:rsidR="00A63C1D" w:rsidRDefault="00A63C1D" w:rsidP="00A63C1D">
            <w:pPr>
              <w:rPr>
                <w:rFonts w:ascii="Calibri" w:hAnsi="Calibri"/>
              </w:rPr>
            </w:pPr>
          </w:p>
          <w:p w14:paraId="145548B2" w14:textId="77777777" w:rsidR="00A63C1D" w:rsidRPr="009918AC" w:rsidRDefault="00A63C1D" w:rsidP="00A63C1D">
            <w:pPr>
              <w:rPr>
                <w:rFonts w:ascii="Calibri" w:hAnsi="Calibri"/>
              </w:rPr>
            </w:pPr>
          </w:p>
          <w:p w14:paraId="012C6FAB" w14:textId="77777777" w:rsidR="00A63C1D" w:rsidRDefault="00A63C1D" w:rsidP="00A63C1D">
            <w:pPr>
              <w:rPr>
                <w:rFonts w:ascii="Calibri" w:hAnsi="Calibri"/>
              </w:rPr>
            </w:pPr>
          </w:p>
          <w:p w14:paraId="17827853" w14:textId="77777777" w:rsidR="00F159F2" w:rsidRPr="00C94488" w:rsidRDefault="00F159F2" w:rsidP="00A63C1D">
            <w:pPr>
              <w:rPr>
                <w:highlight w:val="yellow"/>
              </w:rPr>
            </w:pPr>
          </w:p>
        </w:tc>
        <w:tc>
          <w:tcPr>
            <w:tcW w:w="1842" w:type="dxa"/>
          </w:tcPr>
          <w:p w14:paraId="034EC6B9" w14:textId="37F55288" w:rsidR="00F159F2" w:rsidRPr="00C94488" w:rsidRDefault="00A63C1D" w:rsidP="00F159F2">
            <w:pPr>
              <w:rPr>
                <w:rFonts w:ascii="Calibri" w:eastAsia="MS Mincho" w:hAnsi="Calibri" w:cs="Times New Roman"/>
                <w:highlight w:val="yellow"/>
                <w:lang w:val="en-US" w:eastAsia="ja-JP"/>
              </w:rPr>
            </w:pPr>
            <w:r w:rsidRPr="00A63C1D">
              <w:rPr>
                <w:rFonts w:ascii="Calibri" w:eastAsia="MS Mincho" w:hAnsi="Calibri" w:cs="Times New Roman"/>
                <w:lang w:val="en-US" w:eastAsia="ja-JP"/>
              </w:rPr>
              <w:t>AH and RV</w:t>
            </w:r>
          </w:p>
        </w:tc>
        <w:tc>
          <w:tcPr>
            <w:tcW w:w="1560" w:type="dxa"/>
          </w:tcPr>
          <w:p w14:paraId="002A4E06" w14:textId="77777777" w:rsidR="00F159F2" w:rsidRPr="00C94488" w:rsidRDefault="00F159F2" w:rsidP="00F159F2"/>
        </w:tc>
      </w:tr>
      <w:tr w:rsidR="003C7A43" w:rsidRPr="00C94488" w14:paraId="3582DC1F" w14:textId="77777777" w:rsidTr="22B1DE41">
        <w:tc>
          <w:tcPr>
            <w:tcW w:w="2209" w:type="dxa"/>
          </w:tcPr>
          <w:p w14:paraId="4A79B842" w14:textId="32232F2D" w:rsidR="003C7A43" w:rsidRDefault="003C7A43" w:rsidP="00F159F2">
            <w:r>
              <w:t xml:space="preserve">Ensure that books evidence quality RE marking to impact on pupil progress against </w:t>
            </w:r>
            <w:r>
              <w:lastRenderedPageBreak/>
              <w:t xml:space="preserve">the RE attainment standards </w:t>
            </w:r>
          </w:p>
          <w:p w14:paraId="72EBAD51" w14:textId="77777777" w:rsidR="003C7A43" w:rsidRDefault="003C7A43" w:rsidP="00F159F2"/>
          <w:p w14:paraId="793CD540" w14:textId="77777777" w:rsidR="003C7A43" w:rsidRDefault="003C7A43" w:rsidP="00F159F2"/>
          <w:p w14:paraId="536D988B" w14:textId="77777777" w:rsidR="003C7A43" w:rsidRDefault="003C7A43" w:rsidP="00F159F2"/>
          <w:p w14:paraId="48546414" w14:textId="77777777" w:rsidR="003C7A43" w:rsidRDefault="003C7A43" w:rsidP="00F159F2"/>
          <w:p w14:paraId="7DDD1974" w14:textId="77777777" w:rsidR="003C7A43" w:rsidRDefault="003C7A43" w:rsidP="00F159F2"/>
          <w:p w14:paraId="29A1009E" w14:textId="77777777" w:rsidR="003C7A43" w:rsidRDefault="003C7A43" w:rsidP="00F159F2"/>
          <w:p w14:paraId="4F1FD242" w14:textId="26266297" w:rsidR="003C7A43" w:rsidRDefault="003C7A43" w:rsidP="00F159F2"/>
        </w:tc>
        <w:tc>
          <w:tcPr>
            <w:tcW w:w="2469" w:type="dxa"/>
          </w:tcPr>
          <w:p w14:paraId="4373F570" w14:textId="2C5DD4A7" w:rsidR="003C7A43" w:rsidRDefault="003C7A43" w:rsidP="00F159F2">
            <w:pPr>
              <w:rPr>
                <w:rFonts w:ascii="Calibri" w:hAnsi="Calibri"/>
              </w:rPr>
            </w:pPr>
            <w:r>
              <w:rPr>
                <w:rFonts w:ascii="Calibri" w:hAnsi="Calibri"/>
              </w:rPr>
              <w:lastRenderedPageBreak/>
              <w:t>Non-negotiables introduced for RE books (September 2</w:t>
            </w:r>
            <w:r w:rsidRPr="003C7A43">
              <w:rPr>
                <w:rFonts w:ascii="Calibri" w:hAnsi="Calibri"/>
                <w:vertAlign w:val="superscript"/>
              </w:rPr>
              <w:t>nd</w:t>
            </w:r>
            <w:r>
              <w:rPr>
                <w:rFonts w:ascii="Calibri" w:hAnsi="Calibri"/>
              </w:rPr>
              <w:t xml:space="preserve"> PD focus)</w:t>
            </w:r>
          </w:p>
          <w:p w14:paraId="26B3E422" w14:textId="5E43C18B" w:rsidR="003C7A43" w:rsidRDefault="003C7A43" w:rsidP="00F159F2">
            <w:pPr>
              <w:rPr>
                <w:rFonts w:ascii="Calibri" w:hAnsi="Calibri"/>
              </w:rPr>
            </w:pPr>
          </w:p>
          <w:p w14:paraId="6864DF7D" w14:textId="54A1A934" w:rsidR="003C7A43" w:rsidRPr="003C7A43" w:rsidRDefault="003C7A43" w:rsidP="00F159F2">
            <w:pPr>
              <w:rPr>
                <w:rFonts w:ascii="Calibri" w:hAnsi="Calibri"/>
              </w:rPr>
            </w:pPr>
            <w:r w:rsidRPr="003C7A43">
              <w:rPr>
                <w:color w:val="000000"/>
              </w:rPr>
              <w:t>Learning objectives must include the driver words and should use words specific to age related expectations of your year group</w:t>
            </w:r>
          </w:p>
          <w:p w14:paraId="37396B16" w14:textId="77777777" w:rsidR="003C7A43" w:rsidRPr="003C7A43" w:rsidRDefault="003C7A43" w:rsidP="00F159F2">
            <w:pPr>
              <w:rPr>
                <w:rFonts w:ascii="Calibri" w:hAnsi="Calibri"/>
              </w:rPr>
            </w:pPr>
          </w:p>
          <w:p w14:paraId="12D2080B" w14:textId="30BA93CC" w:rsidR="003C7A43" w:rsidRPr="003C7A43" w:rsidRDefault="003C7A43" w:rsidP="00F159F2">
            <w:pPr>
              <w:rPr>
                <w:rFonts w:ascii="Calibri" w:hAnsi="Calibri"/>
              </w:rPr>
            </w:pPr>
            <w:r w:rsidRPr="003C7A43">
              <w:rPr>
                <w:color w:val="000000"/>
              </w:rPr>
              <w:t>Marking must reflect the RE learning objective – it needs to be succinct, effective and challenging.</w:t>
            </w:r>
          </w:p>
        </w:tc>
        <w:tc>
          <w:tcPr>
            <w:tcW w:w="1985" w:type="dxa"/>
          </w:tcPr>
          <w:p w14:paraId="50051912" w14:textId="77777777" w:rsidR="003C7A43" w:rsidRDefault="003C7A43" w:rsidP="00F159F2">
            <w:pPr>
              <w:rPr>
                <w:color w:val="000000"/>
              </w:rPr>
            </w:pPr>
            <w:r w:rsidRPr="003C7A43">
              <w:rPr>
                <w:color w:val="000000"/>
              </w:rPr>
              <w:lastRenderedPageBreak/>
              <w:t xml:space="preserve">Probing questions must allow children to deepen their understanding – </w:t>
            </w:r>
            <w:r w:rsidRPr="003C7A43">
              <w:rPr>
                <w:color w:val="000000"/>
              </w:rPr>
              <w:lastRenderedPageBreak/>
              <w:t xml:space="preserve">use driver words in questions. </w:t>
            </w:r>
          </w:p>
          <w:p w14:paraId="7E4C48E8" w14:textId="77777777" w:rsidR="003C7A43" w:rsidRDefault="003C7A43" w:rsidP="00F159F2">
            <w:pPr>
              <w:rPr>
                <w:color w:val="000000"/>
              </w:rPr>
            </w:pPr>
          </w:p>
          <w:p w14:paraId="1E8B4E36" w14:textId="6E9FAA11" w:rsidR="003C7A43" w:rsidRPr="003C7A43" w:rsidRDefault="003C7A43" w:rsidP="00F159F2">
            <w:pPr>
              <w:rPr>
                <w:rFonts w:ascii="Calibri" w:hAnsi="Calibri"/>
              </w:rPr>
            </w:pPr>
            <w:r w:rsidRPr="003C7A43">
              <w:rPr>
                <w:color w:val="000000"/>
              </w:rPr>
              <w:t>Provide regular opportunities for children to respond to feedback and marking and to reflect on activities covered.</w:t>
            </w:r>
          </w:p>
        </w:tc>
        <w:tc>
          <w:tcPr>
            <w:tcW w:w="2409" w:type="dxa"/>
          </w:tcPr>
          <w:p w14:paraId="720CFA31" w14:textId="5D0157FB" w:rsidR="003C7A43" w:rsidRDefault="003C7A43" w:rsidP="00A63C1D">
            <w:pPr>
              <w:rPr>
                <w:color w:val="000000"/>
              </w:rPr>
            </w:pPr>
            <w:r w:rsidRPr="003C7A43">
              <w:rPr>
                <w:color w:val="000000"/>
              </w:rPr>
              <w:lastRenderedPageBreak/>
              <w:t xml:space="preserve">Children’s responses </w:t>
            </w:r>
            <w:r w:rsidR="00492574">
              <w:rPr>
                <w:color w:val="000000"/>
              </w:rPr>
              <w:t>will be</w:t>
            </w:r>
            <w:r w:rsidRPr="003C7A43">
              <w:rPr>
                <w:color w:val="000000"/>
              </w:rPr>
              <w:t xml:space="preserve"> high quality. These should be marked </w:t>
            </w:r>
            <w:r w:rsidRPr="003C7A43">
              <w:rPr>
                <w:color w:val="000000"/>
              </w:rPr>
              <w:lastRenderedPageBreak/>
              <w:t>and any misconceptions addressed.</w:t>
            </w:r>
          </w:p>
          <w:p w14:paraId="1C630433" w14:textId="77777777" w:rsidR="003C7A43" w:rsidRDefault="003C7A43" w:rsidP="00A63C1D"/>
          <w:p w14:paraId="1ADADE10" w14:textId="77777777" w:rsidR="00492574" w:rsidRDefault="003C7A43" w:rsidP="00A63C1D">
            <w:pPr>
              <w:rPr>
                <w:color w:val="000000"/>
              </w:rPr>
            </w:pPr>
            <w:r w:rsidRPr="003C7A43">
              <w:rPr>
                <w:color w:val="000000"/>
              </w:rPr>
              <w:t xml:space="preserve">Respond task must be completed at the end of every topic. </w:t>
            </w:r>
          </w:p>
          <w:p w14:paraId="7B83E5FE" w14:textId="77777777" w:rsidR="00492574" w:rsidRDefault="00492574" w:rsidP="00A63C1D">
            <w:pPr>
              <w:rPr>
                <w:color w:val="000000"/>
              </w:rPr>
            </w:pPr>
          </w:p>
          <w:p w14:paraId="61443AA4" w14:textId="5985C282" w:rsidR="003C7A43" w:rsidRPr="003C7A43" w:rsidRDefault="003C7A43" w:rsidP="00A63C1D">
            <w:r w:rsidRPr="003C7A43">
              <w:rPr>
                <w:color w:val="000000"/>
              </w:rPr>
              <w:t>Model how to complete tasks in a thoughtful and reflective manner.</w:t>
            </w:r>
          </w:p>
        </w:tc>
        <w:tc>
          <w:tcPr>
            <w:tcW w:w="2694" w:type="dxa"/>
          </w:tcPr>
          <w:p w14:paraId="48055D54" w14:textId="77777777" w:rsidR="003C7A43" w:rsidRDefault="003C7A43" w:rsidP="00A63C1D">
            <w:pPr>
              <w:rPr>
                <w:rFonts w:ascii="Calibri" w:hAnsi="Calibri"/>
              </w:rPr>
            </w:pPr>
            <w:r>
              <w:rPr>
                <w:rFonts w:ascii="Calibri" w:hAnsi="Calibri"/>
              </w:rPr>
              <w:lastRenderedPageBreak/>
              <w:t xml:space="preserve">RE standards in books are strong. </w:t>
            </w:r>
          </w:p>
          <w:p w14:paraId="2163AC60" w14:textId="77777777" w:rsidR="003C7A43" w:rsidRDefault="003C7A43" w:rsidP="00A63C1D">
            <w:pPr>
              <w:rPr>
                <w:rFonts w:ascii="Calibri" w:hAnsi="Calibri"/>
              </w:rPr>
            </w:pPr>
          </w:p>
          <w:p w14:paraId="1DB8D974" w14:textId="77777777" w:rsidR="003C7A43" w:rsidRDefault="003C7A43" w:rsidP="00A63C1D">
            <w:pPr>
              <w:rPr>
                <w:rFonts w:ascii="Calibri" w:hAnsi="Calibri"/>
              </w:rPr>
            </w:pPr>
            <w:r>
              <w:rPr>
                <w:rFonts w:ascii="Calibri" w:hAnsi="Calibri"/>
              </w:rPr>
              <w:lastRenderedPageBreak/>
              <w:t>Pupils are able to explain the learning that has taken place.</w:t>
            </w:r>
          </w:p>
          <w:p w14:paraId="220BBB20" w14:textId="77777777" w:rsidR="003C7A43" w:rsidRDefault="003C7A43" w:rsidP="00A63C1D">
            <w:pPr>
              <w:rPr>
                <w:rFonts w:ascii="Calibri" w:hAnsi="Calibri"/>
              </w:rPr>
            </w:pPr>
          </w:p>
          <w:p w14:paraId="39ADECD4" w14:textId="77777777" w:rsidR="003C7A43" w:rsidRDefault="003C7A43" w:rsidP="00A63C1D">
            <w:pPr>
              <w:rPr>
                <w:rFonts w:ascii="Calibri" w:hAnsi="Calibri"/>
              </w:rPr>
            </w:pPr>
            <w:r>
              <w:rPr>
                <w:rFonts w:ascii="Calibri" w:hAnsi="Calibri"/>
              </w:rPr>
              <w:t>Staff are confident in the planning, delivery and assessment of RE.</w:t>
            </w:r>
          </w:p>
          <w:p w14:paraId="5F258F48" w14:textId="77777777" w:rsidR="003C7A43" w:rsidRDefault="003C7A43" w:rsidP="00A63C1D">
            <w:pPr>
              <w:rPr>
                <w:rFonts w:ascii="Calibri" w:hAnsi="Calibri"/>
              </w:rPr>
            </w:pPr>
          </w:p>
          <w:p w14:paraId="25DDDDB0" w14:textId="77777777" w:rsidR="003C7A43" w:rsidRDefault="003C7A43" w:rsidP="00A63C1D">
            <w:pPr>
              <w:rPr>
                <w:rFonts w:ascii="Calibri" w:hAnsi="Calibri"/>
              </w:rPr>
            </w:pPr>
            <w:r>
              <w:rPr>
                <w:rFonts w:ascii="Calibri" w:hAnsi="Calibri"/>
              </w:rPr>
              <w:t>Monitoring of RE data evidences a greater focus on end points of each phase.</w:t>
            </w:r>
          </w:p>
          <w:p w14:paraId="32701E2B" w14:textId="77777777" w:rsidR="003C7A43" w:rsidRDefault="003C7A43" w:rsidP="00A63C1D">
            <w:pPr>
              <w:rPr>
                <w:rFonts w:ascii="Calibri" w:hAnsi="Calibri"/>
              </w:rPr>
            </w:pPr>
          </w:p>
          <w:p w14:paraId="118A9B4B" w14:textId="18A1F174" w:rsidR="003C7A43" w:rsidRPr="5FEC1B4A" w:rsidRDefault="003C7A43" w:rsidP="00A63C1D">
            <w:pPr>
              <w:rPr>
                <w:rFonts w:ascii="Calibri" w:hAnsi="Calibri"/>
              </w:rPr>
            </w:pPr>
          </w:p>
        </w:tc>
        <w:tc>
          <w:tcPr>
            <w:tcW w:w="1842" w:type="dxa"/>
          </w:tcPr>
          <w:p w14:paraId="0D744D70" w14:textId="2932FC38" w:rsidR="003C7A43" w:rsidRPr="00A63C1D" w:rsidRDefault="003C7A43" w:rsidP="00F159F2">
            <w:pPr>
              <w:rPr>
                <w:rFonts w:ascii="Calibri" w:eastAsia="MS Mincho" w:hAnsi="Calibri" w:cs="Times New Roman"/>
                <w:lang w:val="en-US" w:eastAsia="ja-JP"/>
              </w:rPr>
            </w:pPr>
            <w:r>
              <w:rPr>
                <w:rFonts w:ascii="Calibri" w:eastAsia="MS Mincho" w:hAnsi="Calibri" w:cs="Times New Roman"/>
                <w:lang w:val="en-US" w:eastAsia="ja-JP"/>
              </w:rPr>
              <w:lastRenderedPageBreak/>
              <w:t xml:space="preserve">AH and RV </w:t>
            </w:r>
          </w:p>
        </w:tc>
        <w:tc>
          <w:tcPr>
            <w:tcW w:w="1560" w:type="dxa"/>
          </w:tcPr>
          <w:p w14:paraId="41CB7636" w14:textId="77777777" w:rsidR="003C7A43" w:rsidRPr="00C94488" w:rsidRDefault="003C7A43" w:rsidP="00F159F2"/>
        </w:tc>
      </w:tr>
    </w:tbl>
    <w:p w14:paraId="285D5110" w14:textId="77777777" w:rsidR="002212C0" w:rsidRDefault="002212C0" w:rsidP="000C411C">
      <w:pPr>
        <w:rPr>
          <w:b/>
          <w:sz w:val="20"/>
          <w:u w:val="single"/>
        </w:rPr>
      </w:pPr>
    </w:p>
    <w:p w14:paraId="3674C75A" w14:textId="77777777" w:rsidR="002212C0" w:rsidRDefault="002212C0" w:rsidP="000C411C">
      <w:pPr>
        <w:rPr>
          <w:b/>
          <w:sz w:val="20"/>
          <w:u w:val="single"/>
        </w:rPr>
      </w:pPr>
    </w:p>
    <w:p w14:paraId="4CCD050E" w14:textId="77777777" w:rsidR="002212C0" w:rsidRDefault="002212C0" w:rsidP="000C411C">
      <w:pPr>
        <w:rPr>
          <w:b/>
          <w:sz w:val="20"/>
          <w:u w:val="single"/>
        </w:rPr>
      </w:pPr>
    </w:p>
    <w:p w14:paraId="0CEF045E" w14:textId="77777777" w:rsidR="002212C0" w:rsidRDefault="002212C0" w:rsidP="000C411C">
      <w:pPr>
        <w:rPr>
          <w:b/>
          <w:sz w:val="20"/>
          <w:u w:val="single"/>
        </w:rPr>
      </w:pPr>
    </w:p>
    <w:p w14:paraId="075F7449" w14:textId="77777777" w:rsidR="002212C0" w:rsidRDefault="002212C0" w:rsidP="000C411C">
      <w:pPr>
        <w:rPr>
          <w:b/>
          <w:sz w:val="20"/>
          <w:u w:val="single"/>
        </w:rPr>
      </w:pPr>
    </w:p>
    <w:p w14:paraId="4107B089" w14:textId="77777777" w:rsidR="002212C0" w:rsidRDefault="002212C0" w:rsidP="000C411C">
      <w:pPr>
        <w:rPr>
          <w:b/>
          <w:sz w:val="20"/>
          <w:u w:val="single"/>
        </w:rPr>
      </w:pPr>
    </w:p>
    <w:p w14:paraId="782A8DC1" w14:textId="77777777" w:rsidR="002212C0" w:rsidRDefault="002212C0" w:rsidP="000C411C">
      <w:pPr>
        <w:rPr>
          <w:b/>
          <w:sz w:val="20"/>
          <w:u w:val="single"/>
        </w:rPr>
      </w:pPr>
    </w:p>
    <w:p w14:paraId="03AA7640" w14:textId="34B4AB92" w:rsidR="000C411C" w:rsidRPr="00C94488" w:rsidRDefault="000C411C"/>
    <w:sectPr w:rsidR="000C411C" w:rsidRPr="00C94488" w:rsidSect="000C41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17425" w14:textId="77777777" w:rsidR="00897F15" w:rsidRDefault="00897F15" w:rsidP="0029211C">
      <w:pPr>
        <w:spacing w:after="0" w:line="240" w:lineRule="auto"/>
      </w:pPr>
      <w:r>
        <w:separator/>
      </w:r>
    </w:p>
  </w:endnote>
  <w:endnote w:type="continuationSeparator" w:id="0">
    <w:p w14:paraId="18B9BDE2" w14:textId="77777777" w:rsidR="00897F15" w:rsidRDefault="00897F15" w:rsidP="0029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A6667" w14:textId="77777777" w:rsidR="00897F15" w:rsidRDefault="00897F15" w:rsidP="0029211C">
      <w:pPr>
        <w:spacing w:after="0" w:line="240" w:lineRule="auto"/>
      </w:pPr>
      <w:r>
        <w:separator/>
      </w:r>
    </w:p>
  </w:footnote>
  <w:footnote w:type="continuationSeparator" w:id="0">
    <w:p w14:paraId="7D931F45" w14:textId="77777777" w:rsidR="00897F15" w:rsidRDefault="00897F15" w:rsidP="00292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B14"/>
    <w:multiLevelType w:val="hybridMultilevel"/>
    <w:tmpl w:val="8E48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6137B"/>
    <w:multiLevelType w:val="hybridMultilevel"/>
    <w:tmpl w:val="13F62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5B5EAC"/>
    <w:multiLevelType w:val="hybridMultilevel"/>
    <w:tmpl w:val="919A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B64FF"/>
    <w:multiLevelType w:val="hybridMultilevel"/>
    <w:tmpl w:val="800A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7595E"/>
    <w:multiLevelType w:val="hybridMultilevel"/>
    <w:tmpl w:val="7B32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39DA"/>
    <w:multiLevelType w:val="hybridMultilevel"/>
    <w:tmpl w:val="C7BE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90A09"/>
    <w:multiLevelType w:val="hybridMultilevel"/>
    <w:tmpl w:val="3E22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97735"/>
    <w:multiLevelType w:val="hybridMultilevel"/>
    <w:tmpl w:val="FC7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F7C0F"/>
    <w:multiLevelType w:val="hybridMultilevel"/>
    <w:tmpl w:val="4A341536"/>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9" w15:restartNumberingAfterBreak="0">
    <w:nsid w:val="23B75AD4"/>
    <w:multiLevelType w:val="hybridMultilevel"/>
    <w:tmpl w:val="8AAE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25CA1"/>
    <w:multiLevelType w:val="hybridMultilevel"/>
    <w:tmpl w:val="3A8C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E7215"/>
    <w:multiLevelType w:val="hybridMultilevel"/>
    <w:tmpl w:val="A8DE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65703"/>
    <w:multiLevelType w:val="hybridMultilevel"/>
    <w:tmpl w:val="6EC62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912A6A"/>
    <w:multiLevelType w:val="hybridMultilevel"/>
    <w:tmpl w:val="D9B4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01E6A"/>
    <w:multiLevelType w:val="hybridMultilevel"/>
    <w:tmpl w:val="22B4D3E2"/>
    <w:lvl w:ilvl="0" w:tplc="7AFC9C98">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115D0"/>
    <w:multiLevelType w:val="hybridMultilevel"/>
    <w:tmpl w:val="010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E0878"/>
    <w:multiLevelType w:val="hybridMultilevel"/>
    <w:tmpl w:val="04BA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4410D"/>
    <w:multiLevelType w:val="hybridMultilevel"/>
    <w:tmpl w:val="6536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25ED1"/>
    <w:multiLevelType w:val="hybridMultilevel"/>
    <w:tmpl w:val="756C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F1526"/>
    <w:multiLevelType w:val="hybridMultilevel"/>
    <w:tmpl w:val="97EEF2CC"/>
    <w:lvl w:ilvl="0" w:tplc="08090001">
      <w:start w:val="1"/>
      <w:numFmt w:val="bullet"/>
      <w:lvlText w:val=""/>
      <w:lvlJc w:val="left"/>
      <w:pPr>
        <w:ind w:left="720" w:hanging="360"/>
      </w:pPr>
      <w:rPr>
        <w:rFonts w:ascii="Symbol" w:hAnsi="Symbol" w:hint="default"/>
      </w:rPr>
    </w:lvl>
    <w:lvl w:ilvl="1" w:tplc="21BC77BA">
      <w:start w:val="21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D6292"/>
    <w:multiLevelType w:val="hybridMultilevel"/>
    <w:tmpl w:val="840E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F64CB"/>
    <w:multiLevelType w:val="hybridMultilevel"/>
    <w:tmpl w:val="6830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213084"/>
    <w:multiLevelType w:val="hybridMultilevel"/>
    <w:tmpl w:val="0860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E5E83"/>
    <w:multiLevelType w:val="hybridMultilevel"/>
    <w:tmpl w:val="3A5E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B7BD3"/>
    <w:multiLevelType w:val="hybridMultilevel"/>
    <w:tmpl w:val="3152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D0EC6"/>
    <w:multiLevelType w:val="hybridMultilevel"/>
    <w:tmpl w:val="DBEC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127E58"/>
    <w:multiLevelType w:val="hybridMultilevel"/>
    <w:tmpl w:val="9390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A4565"/>
    <w:multiLevelType w:val="hybridMultilevel"/>
    <w:tmpl w:val="FAB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26362"/>
    <w:multiLevelType w:val="hybridMultilevel"/>
    <w:tmpl w:val="77EAB986"/>
    <w:lvl w:ilvl="0" w:tplc="ED2A23DC">
      <w:start w:val="1"/>
      <w:numFmt w:val="bullet"/>
      <w:lvlText w:val=""/>
      <w:lvlJc w:val="left"/>
      <w:pPr>
        <w:ind w:left="720" w:hanging="360"/>
      </w:pPr>
      <w:rPr>
        <w:rFonts w:ascii="Symbol" w:hAnsi="Symbol" w:hint="default"/>
      </w:rPr>
    </w:lvl>
    <w:lvl w:ilvl="1" w:tplc="3A1E1804">
      <w:start w:val="1"/>
      <w:numFmt w:val="bullet"/>
      <w:lvlText w:val="o"/>
      <w:lvlJc w:val="left"/>
      <w:pPr>
        <w:ind w:left="1440" w:hanging="360"/>
      </w:pPr>
      <w:rPr>
        <w:rFonts w:ascii="Courier New" w:hAnsi="Courier New" w:hint="default"/>
      </w:rPr>
    </w:lvl>
    <w:lvl w:ilvl="2" w:tplc="9AAE9A24">
      <w:start w:val="1"/>
      <w:numFmt w:val="bullet"/>
      <w:lvlText w:val=""/>
      <w:lvlJc w:val="left"/>
      <w:pPr>
        <w:ind w:left="2160" w:hanging="360"/>
      </w:pPr>
      <w:rPr>
        <w:rFonts w:ascii="Wingdings" w:hAnsi="Wingdings" w:hint="default"/>
      </w:rPr>
    </w:lvl>
    <w:lvl w:ilvl="3" w:tplc="D95C2C34">
      <w:start w:val="1"/>
      <w:numFmt w:val="bullet"/>
      <w:lvlText w:val=""/>
      <w:lvlJc w:val="left"/>
      <w:pPr>
        <w:ind w:left="2880" w:hanging="360"/>
      </w:pPr>
      <w:rPr>
        <w:rFonts w:ascii="Symbol" w:hAnsi="Symbol" w:hint="default"/>
      </w:rPr>
    </w:lvl>
    <w:lvl w:ilvl="4" w:tplc="46A49682">
      <w:start w:val="1"/>
      <w:numFmt w:val="bullet"/>
      <w:lvlText w:val="o"/>
      <w:lvlJc w:val="left"/>
      <w:pPr>
        <w:ind w:left="3600" w:hanging="360"/>
      </w:pPr>
      <w:rPr>
        <w:rFonts w:ascii="Courier New" w:hAnsi="Courier New" w:hint="default"/>
      </w:rPr>
    </w:lvl>
    <w:lvl w:ilvl="5" w:tplc="A410A180">
      <w:start w:val="1"/>
      <w:numFmt w:val="bullet"/>
      <w:lvlText w:val=""/>
      <w:lvlJc w:val="left"/>
      <w:pPr>
        <w:ind w:left="4320" w:hanging="360"/>
      </w:pPr>
      <w:rPr>
        <w:rFonts w:ascii="Wingdings" w:hAnsi="Wingdings" w:hint="default"/>
      </w:rPr>
    </w:lvl>
    <w:lvl w:ilvl="6" w:tplc="2D36F694">
      <w:start w:val="1"/>
      <w:numFmt w:val="bullet"/>
      <w:lvlText w:val=""/>
      <w:lvlJc w:val="left"/>
      <w:pPr>
        <w:ind w:left="5040" w:hanging="360"/>
      </w:pPr>
      <w:rPr>
        <w:rFonts w:ascii="Symbol" w:hAnsi="Symbol" w:hint="default"/>
      </w:rPr>
    </w:lvl>
    <w:lvl w:ilvl="7" w:tplc="18D63244">
      <w:start w:val="1"/>
      <w:numFmt w:val="bullet"/>
      <w:lvlText w:val="o"/>
      <w:lvlJc w:val="left"/>
      <w:pPr>
        <w:ind w:left="5760" w:hanging="360"/>
      </w:pPr>
      <w:rPr>
        <w:rFonts w:ascii="Courier New" w:hAnsi="Courier New" w:hint="default"/>
      </w:rPr>
    </w:lvl>
    <w:lvl w:ilvl="8" w:tplc="D99A7760">
      <w:start w:val="1"/>
      <w:numFmt w:val="bullet"/>
      <w:lvlText w:val=""/>
      <w:lvlJc w:val="left"/>
      <w:pPr>
        <w:ind w:left="6480" w:hanging="360"/>
      </w:pPr>
      <w:rPr>
        <w:rFonts w:ascii="Wingdings" w:hAnsi="Wingdings" w:hint="default"/>
      </w:rPr>
    </w:lvl>
  </w:abstractNum>
  <w:abstractNum w:abstractNumId="29" w15:restartNumberingAfterBreak="0">
    <w:nsid w:val="7647D563"/>
    <w:multiLevelType w:val="hybridMultilevel"/>
    <w:tmpl w:val="2E3AE856"/>
    <w:lvl w:ilvl="0" w:tplc="BF3E493E">
      <w:start w:val="1"/>
      <w:numFmt w:val="bullet"/>
      <w:lvlText w:val=""/>
      <w:lvlJc w:val="left"/>
      <w:pPr>
        <w:ind w:left="720" w:hanging="360"/>
      </w:pPr>
      <w:rPr>
        <w:rFonts w:ascii="Symbol" w:hAnsi="Symbol" w:hint="default"/>
      </w:rPr>
    </w:lvl>
    <w:lvl w:ilvl="1" w:tplc="1FAC5336">
      <w:start w:val="1"/>
      <w:numFmt w:val="bullet"/>
      <w:lvlText w:val="o"/>
      <w:lvlJc w:val="left"/>
      <w:pPr>
        <w:ind w:left="1440" w:hanging="360"/>
      </w:pPr>
      <w:rPr>
        <w:rFonts w:ascii="Courier New" w:hAnsi="Courier New" w:hint="default"/>
      </w:rPr>
    </w:lvl>
    <w:lvl w:ilvl="2" w:tplc="A10E1266">
      <w:start w:val="1"/>
      <w:numFmt w:val="bullet"/>
      <w:lvlText w:val=""/>
      <w:lvlJc w:val="left"/>
      <w:pPr>
        <w:ind w:left="2160" w:hanging="360"/>
      </w:pPr>
      <w:rPr>
        <w:rFonts w:ascii="Wingdings" w:hAnsi="Wingdings" w:hint="default"/>
      </w:rPr>
    </w:lvl>
    <w:lvl w:ilvl="3" w:tplc="39DE6910">
      <w:start w:val="1"/>
      <w:numFmt w:val="bullet"/>
      <w:lvlText w:val=""/>
      <w:lvlJc w:val="left"/>
      <w:pPr>
        <w:ind w:left="2880" w:hanging="360"/>
      </w:pPr>
      <w:rPr>
        <w:rFonts w:ascii="Symbol" w:hAnsi="Symbol" w:hint="default"/>
      </w:rPr>
    </w:lvl>
    <w:lvl w:ilvl="4" w:tplc="16AAC380">
      <w:start w:val="1"/>
      <w:numFmt w:val="bullet"/>
      <w:lvlText w:val="o"/>
      <w:lvlJc w:val="left"/>
      <w:pPr>
        <w:ind w:left="3600" w:hanging="360"/>
      </w:pPr>
      <w:rPr>
        <w:rFonts w:ascii="Courier New" w:hAnsi="Courier New" w:hint="default"/>
      </w:rPr>
    </w:lvl>
    <w:lvl w:ilvl="5" w:tplc="C00AB8FA">
      <w:start w:val="1"/>
      <w:numFmt w:val="bullet"/>
      <w:lvlText w:val=""/>
      <w:lvlJc w:val="left"/>
      <w:pPr>
        <w:ind w:left="4320" w:hanging="360"/>
      </w:pPr>
      <w:rPr>
        <w:rFonts w:ascii="Wingdings" w:hAnsi="Wingdings" w:hint="default"/>
      </w:rPr>
    </w:lvl>
    <w:lvl w:ilvl="6" w:tplc="CA280316">
      <w:start w:val="1"/>
      <w:numFmt w:val="bullet"/>
      <w:lvlText w:val=""/>
      <w:lvlJc w:val="left"/>
      <w:pPr>
        <w:ind w:left="5040" w:hanging="360"/>
      </w:pPr>
      <w:rPr>
        <w:rFonts w:ascii="Symbol" w:hAnsi="Symbol" w:hint="default"/>
      </w:rPr>
    </w:lvl>
    <w:lvl w:ilvl="7" w:tplc="9B36ED20">
      <w:start w:val="1"/>
      <w:numFmt w:val="bullet"/>
      <w:lvlText w:val="o"/>
      <w:lvlJc w:val="left"/>
      <w:pPr>
        <w:ind w:left="5760" w:hanging="360"/>
      </w:pPr>
      <w:rPr>
        <w:rFonts w:ascii="Courier New" w:hAnsi="Courier New" w:hint="default"/>
      </w:rPr>
    </w:lvl>
    <w:lvl w:ilvl="8" w:tplc="88C2E93C">
      <w:start w:val="1"/>
      <w:numFmt w:val="bullet"/>
      <w:lvlText w:val=""/>
      <w:lvlJc w:val="left"/>
      <w:pPr>
        <w:ind w:left="6480" w:hanging="360"/>
      </w:pPr>
      <w:rPr>
        <w:rFonts w:ascii="Wingdings" w:hAnsi="Wingdings" w:hint="default"/>
      </w:rPr>
    </w:lvl>
  </w:abstractNum>
  <w:abstractNum w:abstractNumId="30" w15:restartNumberingAfterBreak="0">
    <w:nsid w:val="7A41579B"/>
    <w:multiLevelType w:val="hybridMultilevel"/>
    <w:tmpl w:val="D906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2"/>
  </w:num>
  <w:num w:numId="4">
    <w:abstractNumId w:val="4"/>
  </w:num>
  <w:num w:numId="5">
    <w:abstractNumId w:val="18"/>
  </w:num>
  <w:num w:numId="6">
    <w:abstractNumId w:val="0"/>
  </w:num>
  <w:num w:numId="7">
    <w:abstractNumId w:val="3"/>
  </w:num>
  <w:num w:numId="8">
    <w:abstractNumId w:val="21"/>
  </w:num>
  <w:num w:numId="9">
    <w:abstractNumId w:val="5"/>
  </w:num>
  <w:num w:numId="10">
    <w:abstractNumId w:val="1"/>
  </w:num>
  <w:num w:numId="11">
    <w:abstractNumId w:val="15"/>
  </w:num>
  <w:num w:numId="12">
    <w:abstractNumId w:val="19"/>
  </w:num>
  <w:num w:numId="13">
    <w:abstractNumId w:val="10"/>
  </w:num>
  <w:num w:numId="14">
    <w:abstractNumId w:val="17"/>
  </w:num>
  <w:num w:numId="15">
    <w:abstractNumId w:val="27"/>
  </w:num>
  <w:num w:numId="16">
    <w:abstractNumId w:val="2"/>
  </w:num>
  <w:num w:numId="17">
    <w:abstractNumId w:val="22"/>
  </w:num>
  <w:num w:numId="18">
    <w:abstractNumId w:val="26"/>
  </w:num>
  <w:num w:numId="19">
    <w:abstractNumId w:val="24"/>
  </w:num>
  <w:num w:numId="20">
    <w:abstractNumId w:val="25"/>
  </w:num>
  <w:num w:numId="21">
    <w:abstractNumId w:val="11"/>
  </w:num>
  <w:num w:numId="22">
    <w:abstractNumId w:val="20"/>
  </w:num>
  <w:num w:numId="23">
    <w:abstractNumId w:val="30"/>
  </w:num>
  <w:num w:numId="24">
    <w:abstractNumId w:val="8"/>
  </w:num>
  <w:num w:numId="25">
    <w:abstractNumId w:val="6"/>
  </w:num>
  <w:num w:numId="26">
    <w:abstractNumId w:val="23"/>
  </w:num>
  <w:num w:numId="27">
    <w:abstractNumId w:val="16"/>
  </w:num>
  <w:num w:numId="28">
    <w:abstractNumId w:val="14"/>
  </w:num>
  <w:num w:numId="29">
    <w:abstractNumId w:val="9"/>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1C"/>
    <w:rsid w:val="000029EF"/>
    <w:rsid w:val="000143C3"/>
    <w:rsid w:val="00086234"/>
    <w:rsid w:val="00091844"/>
    <w:rsid w:val="000C411C"/>
    <w:rsid w:val="000D53E9"/>
    <w:rsid w:val="000F6A0B"/>
    <w:rsid w:val="0011633C"/>
    <w:rsid w:val="001274E1"/>
    <w:rsid w:val="001456F6"/>
    <w:rsid w:val="001631F7"/>
    <w:rsid w:val="001A5CEA"/>
    <w:rsid w:val="001C6C0F"/>
    <w:rsid w:val="001F1E4D"/>
    <w:rsid w:val="001F3F99"/>
    <w:rsid w:val="00202B5B"/>
    <w:rsid w:val="00213980"/>
    <w:rsid w:val="002212C0"/>
    <w:rsid w:val="00250861"/>
    <w:rsid w:val="00250E62"/>
    <w:rsid w:val="00265B8D"/>
    <w:rsid w:val="00271C2A"/>
    <w:rsid w:val="0027431D"/>
    <w:rsid w:val="00275A0C"/>
    <w:rsid w:val="0028E2A3"/>
    <w:rsid w:val="0029211C"/>
    <w:rsid w:val="002B2805"/>
    <w:rsid w:val="002B4A51"/>
    <w:rsid w:val="002C1604"/>
    <w:rsid w:val="002E2CF3"/>
    <w:rsid w:val="002F34FC"/>
    <w:rsid w:val="00321572"/>
    <w:rsid w:val="003277ED"/>
    <w:rsid w:val="00331534"/>
    <w:rsid w:val="00344A1D"/>
    <w:rsid w:val="003534BF"/>
    <w:rsid w:val="003B076E"/>
    <w:rsid w:val="003C7A43"/>
    <w:rsid w:val="00445592"/>
    <w:rsid w:val="00445CE7"/>
    <w:rsid w:val="00464073"/>
    <w:rsid w:val="004674E5"/>
    <w:rsid w:val="00492574"/>
    <w:rsid w:val="004A4154"/>
    <w:rsid w:val="004B266D"/>
    <w:rsid w:val="004C4DE9"/>
    <w:rsid w:val="004C73D1"/>
    <w:rsid w:val="004E6294"/>
    <w:rsid w:val="00512643"/>
    <w:rsid w:val="00514BE7"/>
    <w:rsid w:val="00553448"/>
    <w:rsid w:val="005625D1"/>
    <w:rsid w:val="00581915"/>
    <w:rsid w:val="005A6D31"/>
    <w:rsid w:val="005B3688"/>
    <w:rsid w:val="005B7C3E"/>
    <w:rsid w:val="005C0858"/>
    <w:rsid w:val="005D7744"/>
    <w:rsid w:val="005E6CFA"/>
    <w:rsid w:val="00611E3F"/>
    <w:rsid w:val="006153EF"/>
    <w:rsid w:val="006E282C"/>
    <w:rsid w:val="006E7C7C"/>
    <w:rsid w:val="007326E6"/>
    <w:rsid w:val="007409D4"/>
    <w:rsid w:val="007463F9"/>
    <w:rsid w:val="0074656E"/>
    <w:rsid w:val="00752CEA"/>
    <w:rsid w:val="00761186"/>
    <w:rsid w:val="00772C00"/>
    <w:rsid w:val="007822FC"/>
    <w:rsid w:val="007A579B"/>
    <w:rsid w:val="007B4BB2"/>
    <w:rsid w:val="007B4E78"/>
    <w:rsid w:val="007C41B3"/>
    <w:rsid w:val="00802A2A"/>
    <w:rsid w:val="00823B4C"/>
    <w:rsid w:val="0085438C"/>
    <w:rsid w:val="0086154C"/>
    <w:rsid w:val="00865F8A"/>
    <w:rsid w:val="00875EBA"/>
    <w:rsid w:val="008847D9"/>
    <w:rsid w:val="00893CEB"/>
    <w:rsid w:val="00897F15"/>
    <w:rsid w:val="008B15F5"/>
    <w:rsid w:val="008C2F56"/>
    <w:rsid w:val="008D3E30"/>
    <w:rsid w:val="008E170A"/>
    <w:rsid w:val="008F1459"/>
    <w:rsid w:val="009103ED"/>
    <w:rsid w:val="009229B7"/>
    <w:rsid w:val="00973E87"/>
    <w:rsid w:val="0098467F"/>
    <w:rsid w:val="0099187E"/>
    <w:rsid w:val="00A43EA1"/>
    <w:rsid w:val="00A46755"/>
    <w:rsid w:val="00A530E7"/>
    <w:rsid w:val="00A63C1D"/>
    <w:rsid w:val="00A93F41"/>
    <w:rsid w:val="00AF4578"/>
    <w:rsid w:val="00AF65FA"/>
    <w:rsid w:val="00AF6A86"/>
    <w:rsid w:val="00B17BC1"/>
    <w:rsid w:val="00B97B4F"/>
    <w:rsid w:val="00BA0992"/>
    <w:rsid w:val="00BE5E61"/>
    <w:rsid w:val="00BF6310"/>
    <w:rsid w:val="00C13B8B"/>
    <w:rsid w:val="00C20FC2"/>
    <w:rsid w:val="00C223CF"/>
    <w:rsid w:val="00C31729"/>
    <w:rsid w:val="00C434A1"/>
    <w:rsid w:val="00C77710"/>
    <w:rsid w:val="00C80062"/>
    <w:rsid w:val="00C8197F"/>
    <w:rsid w:val="00C86A55"/>
    <w:rsid w:val="00C94488"/>
    <w:rsid w:val="00CE3F3A"/>
    <w:rsid w:val="00D014F3"/>
    <w:rsid w:val="00D0404C"/>
    <w:rsid w:val="00D174F0"/>
    <w:rsid w:val="00D26D5E"/>
    <w:rsid w:val="00D324FD"/>
    <w:rsid w:val="00D35910"/>
    <w:rsid w:val="00D85C40"/>
    <w:rsid w:val="00D94347"/>
    <w:rsid w:val="00DB0B41"/>
    <w:rsid w:val="00DB2DC6"/>
    <w:rsid w:val="00DB6BF7"/>
    <w:rsid w:val="00DE566E"/>
    <w:rsid w:val="00DF0C94"/>
    <w:rsid w:val="00DF7FBE"/>
    <w:rsid w:val="00E10364"/>
    <w:rsid w:val="00E17BDD"/>
    <w:rsid w:val="00E33C44"/>
    <w:rsid w:val="00E33C88"/>
    <w:rsid w:val="00E66BC5"/>
    <w:rsid w:val="00E66D99"/>
    <w:rsid w:val="00E82F7C"/>
    <w:rsid w:val="00EA677F"/>
    <w:rsid w:val="00EB07EA"/>
    <w:rsid w:val="00EF32FC"/>
    <w:rsid w:val="00F01747"/>
    <w:rsid w:val="00F159F2"/>
    <w:rsid w:val="00F33A81"/>
    <w:rsid w:val="00F56395"/>
    <w:rsid w:val="00F80F38"/>
    <w:rsid w:val="00F898C0"/>
    <w:rsid w:val="00FB5152"/>
    <w:rsid w:val="011B35D5"/>
    <w:rsid w:val="0123DD19"/>
    <w:rsid w:val="0145A96D"/>
    <w:rsid w:val="018554DE"/>
    <w:rsid w:val="02203BD4"/>
    <w:rsid w:val="028F6643"/>
    <w:rsid w:val="034EB9A4"/>
    <w:rsid w:val="03ACAA17"/>
    <w:rsid w:val="0437E695"/>
    <w:rsid w:val="0457A308"/>
    <w:rsid w:val="06070190"/>
    <w:rsid w:val="08822A46"/>
    <w:rsid w:val="09877A35"/>
    <w:rsid w:val="09DCBDCB"/>
    <w:rsid w:val="0A9B97B5"/>
    <w:rsid w:val="0B28CAA1"/>
    <w:rsid w:val="0B503E0B"/>
    <w:rsid w:val="0B9F1823"/>
    <w:rsid w:val="0BA2CB71"/>
    <w:rsid w:val="0BC7F866"/>
    <w:rsid w:val="0BD8A2BF"/>
    <w:rsid w:val="0BFAEAF6"/>
    <w:rsid w:val="0CB99CF8"/>
    <w:rsid w:val="0D354B91"/>
    <w:rsid w:val="0F5F6429"/>
    <w:rsid w:val="0FDEDE56"/>
    <w:rsid w:val="10CF0D0F"/>
    <w:rsid w:val="10D75910"/>
    <w:rsid w:val="10E29903"/>
    <w:rsid w:val="114AE1F9"/>
    <w:rsid w:val="120F2BED"/>
    <w:rsid w:val="123EFD1A"/>
    <w:rsid w:val="13E86577"/>
    <w:rsid w:val="146C1AF0"/>
    <w:rsid w:val="14CA3012"/>
    <w:rsid w:val="14EFF456"/>
    <w:rsid w:val="14FDD111"/>
    <w:rsid w:val="15057029"/>
    <w:rsid w:val="150D741C"/>
    <w:rsid w:val="16616135"/>
    <w:rsid w:val="1671D41E"/>
    <w:rsid w:val="167EF122"/>
    <w:rsid w:val="167FCB31"/>
    <w:rsid w:val="16FDF11C"/>
    <w:rsid w:val="17834AC6"/>
    <w:rsid w:val="1857C35D"/>
    <w:rsid w:val="1985333E"/>
    <w:rsid w:val="1AF7768A"/>
    <w:rsid w:val="1AFBD340"/>
    <w:rsid w:val="1B94CD10"/>
    <w:rsid w:val="1B9BE407"/>
    <w:rsid w:val="1CC660DB"/>
    <w:rsid w:val="1E1D71DC"/>
    <w:rsid w:val="1E3ABAF2"/>
    <w:rsid w:val="1E525B4B"/>
    <w:rsid w:val="1E62BC33"/>
    <w:rsid w:val="1F4A8833"/>
    <w:rsid w:val="1FB2EB16"/>
    <w:rsid w:val="2038A9B6"/>
    <w:rsid w:val="203D6C5A"/>
    <w:rsid w:val="20F728F8"/>
    <w:rsid w:val="215A0FFB"/>
    <w:rsid w:val="22554107"/>
    <w:rsid w:val="22B1DE41"/>
    <w:rsid w:val="235DC551"/>
    <w:rsid w:val="23762AD9"/>
    <w:rsid w:val="23A7B286"/>
    <w:rsid w:val="23C6751C"/>
    <w:rsid w:val="24109435"/>
    <w:rsid w:val="246C8589"/>
    <w:rsid w:val="24DCD253"/>
    <w:rsid w:val="25053A49"/>
    <w:rsid w:val="25111180"/>
    <w:rsid w:val="261A2C27"/>
    <w:rsid w:val="268A956A"/>
    <w:rsid w:val="26EE0516"/>
    <w:rsid w:val="272D7733"/>
    <w:rsid w:val="27EAE4D4"/>
    <w:rsid w:val="28CF32E4"/>
    <w:rsid w:val="290015A5"/>
    <w:rsid w:val="2952C986"/>
    <w:rsid w:val="29CFB756"/>
    <w:rsid w:val="2B51AB98"/>
    <w:rsid w:val="2B76B4C8"/>
    <w:rsid w:val="2B7E4424"/>
    <w:rsid w:val="2CA0F8DD"/>
    <w:rsid w:val="2CBA8D7A"/>
    <w:rsid w:val="2CCA05AC"/>
    <w:rsid w:val="2CEB8E34"/>
    <w:rsid w:val="2CF34E9F"/>
    <w:rsid w:val="2CF814B8"/>
    <w:rsid w:val="2D1C2428"/>
    <w:rsid w:val="2D451259"/>
    <w:rsid w:val="2D70792F"/>
    <w:rsid w:val="2D97F71E"/>
    <w:rsid w:val="2E0F1461"/>
    <w:rsid w:val="2F8113BB"/>
    <w:rsid w:val="2FFB50C7"/>
    <w:rsid w:val="314EC9B8"/>
    <w:rsid w:val="318B37C8"/>
    <w:rsid w:val="327DF1EE"/>
    <w:rsid w:val="33B2491F"/>
    <w:rsid w:val="342A5724"/>
    <w:rsid w:val="3443E9FF"/>
    <w:rsid w:val="34E65897"/>
    <w:rsid w:val="358B9AA3"/>
    <w:rsid w:val="36227D5F"/>
    <w:rsid w:val="36CAB537"/>
    <w:rsid w:val="36D69459"/>
    <w:rsid w:val="37887BBC"/>
    <w:rsid w:val="37A2B943"/>
    <w:rsid w:val="38B069A2"/>
    <w:rsid w:val="398F8452"/>
    <w:rsid w:val="3AD34A23"/>
    <w:rsid w:val="3BFC2BC6"/>
    <w:rsid w:val="3BFF182D"/>
    <w:rsid w:val="3CA17B36"/>
    <w:rsid w:val="3CB991CA"/>
    <w:rsid w:val="3E4A8CA1"/>
    <w:rsid w:val="3EC39ED7"/>
    <w:rsid w:val="3F3F4BFD"/>
    <w:rsid w:val="3FDE43C2"/>
    <w:rsid w:val="41CE0192"/>
    <w:rsid w:val="424F0AF3"/>
    <w:rsid w:val="425AE363"/>
    <w:rsid w:val="429F4C7F"/>
    <w:rsid w:val="43986ECD"/>
    <w:rsid w:val="4492385A"/>
    <w:rsid w:val="465DDBC5"/>
    <w:rsid w:val="46D0C618"/>
    <w:rsid w:val="47F3CDCB"/>
    <w:rsid w:val="47F500DD"/>
    <w:rsid w:val="4907D830"/>
    <w:rsid w:val="4934FDAF"/>
    <w:rsid w:val="49376DFE"/>
    <w:rsid w:val="49B464C9"/>
    <w:rsid w:val="4A00D4E4"/>
    <w:rsid w:val="4CC336B6"/>
    <w:rsid w:val="4D3E32FF"/>
    <w:rsid w:val="4D99FF2D"/>
    <w:rsid w:val="4DA6F16B"/>
    <w:rsid w:val="4DBB4F32"/>
    <w:rsid w:val="4E5CDE41"/>
    <w:rsid w:val="4E9D8FAE"/>
    <w:rsid w:val="4F19B66F"/>
    <w:rsid w:val="4F253332"/>
    <w:rsid w:val="4F47CF8E"/>
    <w:rsid w:val="4F885A83"/>
    <w:rsid w:val="50072846"/>
    <w:rsid w:val="50BD202E"/>
    <w:rsid w:val="51B8C0BF"/>
    <w:rsid w:val="52417C9C"/>
    <w:rsid w:val="52CE6406"/>
    <w:rsid w:val="532A51B3"/>
    <w:rsid w:val="537C36B1"/>
    <w:rsid w:val="53A77A54"/>
    <w:rsid w:val="53F78F78"/>
    <w:rsid w:val="544687FA"/>
    <w:rsid w:val="5451699B"/>
    <w:rsid w:val="54A7F72D"/>
    <w:rsid w:val="5527479C"/>
    <w:rsid w:val="55618D52"/>
    <w:rsid w:val="55BBF847"/>
    <w:rsid w:val="561D82A4"/>
    <w:rsid w:val="57556861"/>
    <w:rsid w:val="582318B2"/>
    <w:rsid w:val="583799D4"/>
    <w:rsid w:val="586F218F"/>
    <w:rsid w:val="59BAD53B"/>
    <w:rsid w:val="5A81D410"/>
    <w:rsid w:val="5AC098F0"/>
    <w:rsid w:val="5CA542E2"/>
    <w:rsid w:val="5CB5001D"/>
    <w:rsid w:val="5D0812A0"/>
    <w:rsid w:val="5D7492C7"/>
    <w:rsid w:val="5DBACA33"/>
    <w:rsid w:val="5ED2000E"/>
    <w:rsid w:val="5ED6D65D"/>
    <w:rsid w:val="5F06833E"/>
    <w:rsid w:val="5F38AAC3"/>
    <w:rsid w:val="5F5403C3"/>
    <w:rsid w:val="5F7216D5"/>
    <w:rsid w:val="60788437"/>
    <w:rsid w:val="60AFBA78"/>
    <w:rsid w:val="60E4A467"/>
    <w:rsid w:val="61060755"/>
    <w:rsid w:val="61F2DE0B"/>
    <w:rsid w:val="6215661D"/>
    <w:rsid w:val="62E3883A"/>
    <w:rsid w:val="6345E1B2"/>
    <w:rsid w:val="636B8010"/>
    <w:rsid w:val="648E76DE"/>
    <w:rsid w:val="652D67EE"/>
    <w:rsid w:val="653101B0"/>
    <w:rsid w:val="65723D7B"/>
    <w:rsid w:val="661E4501"/>
    <w:rsid w:val="664A6181"/>
    <w:rsid w:val="665CC9BC"/>
    <w:rsid w:val="66616DDB"/>
    <w:rsid w:val="66D434BE"/>
    <w:rsid w:val="677C39F8"/>
    <w:rsid w:val="67816203"/>
    <w:rsid w:val="67FE0C1E"/>
    <w:rsid w:val="689B1F45"/>
    <w:rsid w:val="68B7A14C"/>
    <w:rsid w:val="690222DC"/>
    <w:rsid w:val="699838BB"/>
    <w:rsid w:val="6A074576"/>
    <w:rsid w:val="6A1F0CF5"/>
    <w:rsid w:val="6A32A1A2"/>
    <w:rsid w:val="6A395061"/>
    <w:rsid w:val="6A4E8F7E"/>
    <w:rsid w:val="6C07ADE1"/>
    <w:rsid w:val="6C808128"/>
    <w:rsid w:val="6C8F9BB6"/>
    <w:rsid w:val="6CE05BA9"/>
    <w:rsid w:val="6D15DBB5"/>
    <w:rsid w:val="6D2B7508"/>
    <w:rsid w:val="6D7B9BE3"/>
    <w:rsid w:val="6D8A6720"/>
    <w:rsid w:val="6DC29613"/>
    <w:rsid w:val="6DE6707F"/>
    <w:rsid w:val="6DFD3F60"/>
    <w:rsid w:val="6E1EF380"/>
    <w:rsid w:val="6E91F176"/>
    <w:rsid w:val="6F6E24CD"/>
    <w:rsid w:val="6FC20491"/>
    <w:rsid w:val="70004017"/>
    <w:rsid w:val="7005BA85"/>
    <w:rsid w:val="7028C4EB"/>
    <w:rsid w:val="704AAC50"/>
    <w:rsid w:val="7053FA6E"/>
    <w:rsid w:val="70B3D8AE"/>
    <w:rsid w:val="71077827"/>
    <w:rsid w:val="7108B44E"/>
    <w:rsid w:val="7142203C"/>
    <w:rsid w:val="714A75C0"/>
    <w:rsid w:val="71AF5665"/>
    <w:rsid w:val="72E18426"/>
    <w:rsid w:val="735E2F20"/>
    <w:rsid w:val="73A3FAF6"/>
    <w:rsid w:val="740D9130"/>
    <w:rsid w:val="742DE077"/>
    <w:rsid w:val="74C05F6B"/>
    <w:rsid w:val="75B67B0E"/>
    <w:rsid w:val="76030F9C"/>
    <w:rsid w:val="7624E282"/>
    <w:rsid w:val="767E53A5"/>
    <w:rsid w:val="76ECB1CB"/>
    <w:rsid w:val="76F7B452"/>
    <w:rsid w:val="78F57E42"/>
    <w:rsid w:val="791342D2"/>
    <w:rsid w:val="794E695B"/>
    <w:rsid w:val="798BF317"/>
    <w:rsid w:val="7A4687BF"/>
    <w:rsid w:val="7AEA490D"/>
    <w:rsid w:val="7C76892D"/>
    <w:rsid w:val="7C871613"/>
    <w:rsid w:val="7CA84C8D"/>
    <w:rsid w:val="7CAD1688"/>
    <w:rsid w:val="7D0A8C0A"/>
    <w:rsid w:val="7D0FD6B1"/>
    <w:rsid w:val="7D9AE93E"/>
    <w:rsid w:val="7E5983AA"/>
    <w:rsid w:val="7F6B4B06"/>
    <w:rsid w:val="7FFBF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CF84"/>
  <w15:chartTrackingRefBased/>
  <w15:docId w15:val="{65F93895-9BC1-40F2-BC10-1ACBC879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411C"/>
    <w:pPr>
      <w:spacing w:after="0" w:line="240" w:lineRule="auto"/>
    </w:pPr>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0C411C"/>
    <w:pPr>
      <w:ind w:left="720"/>
      <w:contextualSpacing/>
    </w:pPr>
  </w:style>
  <w:style w:type="paragraph" w:customStyle="1" w:styleId="paragraph">
    <w:name w:val="paragraph"/>
    <w:basedOn w:val="Normal"/>
    <w:rsid w:val="000C4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411C"/>
  </w:style>
  <w:style w:type="character" w:customStyle="1" w:styleId="eop">
    <w:name w:val="eop"/>
    <w:basedOn w:val="DefaultParagraphFont"/>
    <w:rsid w:val="000C411C"/>
  </w:style>
  <w:style w:type="paragraph" w:styleId="BalloonText">
    <w:name w:val="Balloon Text"/>
    <w:basedOn w:val="Normal"/>
    <w:link w:val="BalloonTextChar"/>
    <w:uiPriority w:val="99"/>
    <w:semiHidden/>
    <w:unhideWhenUsed/>
    <w:rsid w:val="00884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7D9"/>
    <w:rPr>
      <w:rFonts w:ascii="Segoe UI" w:hAnsi="Segoe UI" w:cs="Segoe UI"/>
      <w:sz w:val="18"/>
      <w:szCs w:val="18"/>
    </w:rPr>
  </w:style>
  <w:style w:type="paragraph" w:styleId="NormalWeb">
    <w:name w:val="Normal (Web)"/>
    <w:basedOn w:val="Normal"/>
    <w:uiPriority w:val="99"/>
    <w:semiHidden/>
    <w:unhideWhenUsed/>
    <w:rsid w:val="001163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92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11C"/>
  </w:style>
  <w:style w:type="paragraph" w:styleId="Footer">
    <w:name w:val="footer"/>
    <w:basedOn w:val="Normal"/>
    <w:link w:val="FooterChar"/>
    <w:uiPriority w:val="99"/>
    <w:unhideWhenUsed/>
    <w:rsid w:val="00292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11C"/>
  </w:style>
  <w:style w:type="paragraph" w:styleId="HTMLPreformatted">
    <w:name w:val="HTML Preformatted"/>
    <w:basedOn w:val="Normal"/>
    <w:link w:val="HTMLPreformattedChar"/>
    <w:uiPriority w:val="99"/>
    <w:unhideWhenUsed/>
    <w:rsid w:val="004C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C73D1"/>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5204">
      <w:bodyDiv w:val="1"/>
      <w:marLeft w:val="0"/>
      <w:marRight w:val="0"/>
      <w:marTop w:val="0"/>
      <w:marBottom w:val="0"/>
      <w:divBdr>
        <w:top w:val="none" w:sz="0" w:space="0" w:color="auto"/>
        <w:left w:val="none" w:sz="0" w:space="0" w:color="auto"/>
        <w:bottom w:val="none" w:sz="0" w:space="0" w:color="auto"/>
        <w:right w:val="none" w:sz="0" w:space="0" w:color="auto"/>
      </w:divBdr>
    </w:div>
    <w:div w:id="433942987">
      <w:bodyDiv w:val="1"/>
      <w:marLeft w:val="0"/>
      <w:marRight w:val="0"/>
      <w:marTop w:val="0"/>
      <w:marBottom w:val="0"/>
      <w:divBdr>
        <w:top w:val="none" w:sz="0" w:space="0" w:color="auto"/>
        <w:left w:val="none" w:sz="0" w:space="0" w:color="auto"/>
        <w:bottom w:val="none" w:sz="0" w:space="0" w:color="auto"/>
        <w:right w:val="none" w:sz="0" w:space="0" w:color="auto"/>
      </w:divBdr>
      <w:divsChild>
        <w:div w:id="1902715446">
          <w:marLeft w:val="0"/>
          <w:marRight w:val="0"/>
          <w:marTop w:val="0"/>
          <w:marBottom w:val="0"/>
          <w:divBdr>
            <w:top w:val="none" w:sz="0" w:space="0" w:color="auto"/>
            <w:left w:val="none" w:sz="0" w:space="0" w:color="auto"/>
            <w:bottom w:val="none" w:sz="0" w:space="0" w:color="auto"/>
            <w:right w:val="none" w:sz="0" w:space="0" w:color="auto"/>
          </w:divBdr>
        </w:div>
        <w:div w:id="117141139">
          <w:marLeft w:val="0"/>
          <w:marRight w:val="0"/>
          <w:marTop w:val="0"/>
          <w:marBottom w:val="0"/>
          <w:divBdr>
            <w:top w:val="none" w:sz="0" w:space="0" w:color="auto"/>
            <w:left w:val="none" w:sz="0" w:space="0" w:color="auto"/>
            <w:bottom w:val="none" w:sz="0" w:space="0" w:color="auto"/>
            <w:right w:val="none" w:sz="0" w:space="0" w:color="auto"/>
          </w:divBdr>
        </w:div>
      </w:divsChild>
    </w:div>
    <w:div w:id="585193784">
      <w:bodyDiv w:val="1"/>
      <w:marLeft w:val="0"/>
      <w:marRight w:val="0"/>
      <w:marTop w:val="0"/>
      <w:marBottom w:val="0"/>
      <w:divBdr>
        <w:top w:val="none" w:sz="0" w:space="0" w:color="auto"/>
        <w:left w:val="none" w:sz="0" w:space="0" w:color="auto"/>
        <w:bottom w:val="none" w:sz="0" w:space="0" w:color="auto"/>
        <w:right w:val="none" w:sz="0" w:space="0" w:color="auto"/>
      </w:divBdr>
    </w:div>
    <w:div w:id="1359090034">
      <w:bodyDiv w:val="1"/>
      <w:marLeft w:val="0"/>
      <w:marRight w:val="0"/>
      <w:marTop w:val="0"/>
      <w:marBottom w:val="0"/>
      <w:divBdr>
        <w:top w:val="none" w:sz="0" w:space="0" w:color="auto"/>
        <w:left w:val="none" w:sz="0" w:space="0" w:color="auto"/>
        <w:bottom w:val="none" w:sz="0" w:space="0" w:color="auto"/>
        <w:right w:val="none" w:sz="0" w:space="0" w:color="auto"/>
      </w:divBdr>
    </w:div>
    <w:div w:id="2059739061">
      <w:bodyDiv w:val="1"/>
      <w:marLeft w:val="0"/>
      <w:marRight w:val="0"/>
      <w:marTop w:val="0"/>
      <w:marBottom w:val="0"/>
      <w:divBdr>
        <w:top w:val="none" w:sz="0" w:space="0" w:color="auto"/>
        <w:left w:val="none" w:sz="0" w:space="0" w:color="auto"/>
        <w:bottom w:val="none" w:sz="0" w:space="0" w:color="auto"/>
        <w:right w:val="none" w:sz="0" w:space="0" w:color="auto"/>
      </w:divBdr>
    </w:div>
    <w:div w:id="20729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14ffed-4913-4c98-8c1a-95267fcad6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C7D8C213D4ED43A6DC2631E2BAF33E" ma:contentTypeVersion="18" ma:contentTypeDescription="Create a new document." ma:contentTypeScope="" ma:versionID="c11312dad60cd6564fe42160c6211fa8">
  <xsd:schema xmlns:xsd="http://www.w3.org/2001/XMLSchema" xmlns:xs="http://www.w3.org/2001/XMLSchema" xmlns:p="http://schemas.microsoft.com/office/2006/metadata/properties" xmlns:ns3="7f14ffed-4913-4c98-8c1a-95267fcad62b" xmlns:ns4="85c3f3a3-3e5b-44e4-ba41-3947e82dc2c0" targetNamespace="http://schemas.microsoft.com/office/2006/metadata/properties" ma:root="true" ma:fieldsID="ffbf08bdd9ae4780b1a65ab300a422c9" ns3:_="" ns4:_="">
    <xsd:import namespace="7f14ffed-4913-4c98-8c1a-95267fcad62b"/>
    <xsd:import namespace="85c3f3a3-3e5b-44e4-ba41-3947e82dc2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4ffed-4913-4c98-8c1a-95267fcad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3f3a3-3e5b-44e4-ba41-3947e82dc2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3F504-B346-4C19-8ABE-D244A3DDB5E3}">
  <ds:schemaRefs>
    <ds:schemaRef ds:uri="http://schemas.microsoft.com/sharepoint/v3/contenttype/forms"/>
  </ds:schemaRefs>
</ds:datastoreItem>
</file>

<file path=customXml/itemProps2.xml><?xml version="1.0" encoding="utf-8"?>
<ds:datastoreItem xmlns:ds="http://schemas.openxmlformats.org/officeDocument/2006/customXml" ds:itemID="{5E9C08AA-E08C-43BB-A8F3-6E042F2A8020}">
  <ds:schemaRefs>
    <ds:schemaRef ds:uri="http://purl.org/dc/elements/1.1/"/>
    <ds:schemaRef ds:uri="85c3f3a3-3e5b-44e4-ba41-3947e82dc2c0"/>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7f14ffed-4913-4c98-8c1a-95267fcad62b"/>
    <ds:schemaRef ds:uri="http://www.w3.org/XML/1998/namespace"/>
    <ds:schemaRef ds:uri="http://purl.org/dc/dcmitype/"/>
  </ds:schemaRefs>
</ds:datastoreItem>
</file>

<file path=customXml/itemProps3.xml><?xml version="1.0" encoding="utf-8"?>
<ds:datastoreItem xmlns:ds="http://schemas.openxmlformats.org/officeDocument/2006/customXml" ds:itemID="{01EA4A0F-AF88-42ED-B342-25CD0391E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4ffed-4913-4c98-8c1a-95267fcad62b"/>
    <ds:schemaRef ds:uri="85c3f3a3-3e5b-44e4-ba41-3947e82d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3340</Words>
  <Characters>19043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Dowson</dc:creator>
  <cp:keywords/>
  <dc:description/>
  <cp:lastModifiedBy>Ruth Veitch</cp:lastModifiedBy>
  <cp:revision>4</cp:revision>
  <cp:lastPrinted>2023-05-22T11:29:00Z</cp:lastPrinted>
  <dcterms:created xsi:type="dcterms:W3CDTF">2024-10-03T11:28:00Z</dcterms:created>
  <dcterms:modified xsi:type="dcterms:W3CDTF">2024-10-03T13:49:00Z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0x01010040C7D8C213D4ED43A6DC2631E2BAF33E</vt:lpwstr>
  </property>
</Properties>
</file>