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1F2" w:rsidRPr="001E35DD" w:rsidRDefault="001E35DD" w:rsidP="001221F2">
      <w:pPr>
        <w:pStyle w:val="xmsonormal"/>
        <w:shd w:val="clear" w:color="auto" w:fill="FFFFFF"/>
        <w:spacing w:before="0" w:beforeAutospacing="0" w:after="0" w:afterAutospacing="0"/>
        <w:rPr>
          <w:rFonts w:ascii="Calibri" w:hAnsi="Calibri" w:cs="Calibri"/>
          <w:b/>
          <w:bCs/>
          <w:color w:val="201F1E"/>
          <w:sz w:val="20"/>
          <w:szCs w:val="20"/>
          <w:u w:val="single"/>
        </w:rPr>
      </w:pPr>
      <w:r w:rsidRPr="001E35DD">
        <w:rPr>
          <w:rFonts w:ascii="Calibri" w:hAnsi="Calibri" w:cs="Calibri"/>
          <w:b/>
          <w:bCs/>
          <w:color w:val="201F1E"/>
          <w:sz w:val="20"/>
          <w:szCs w:val="20"/>
          <w:u w:val="single"/>
        </w:rPr>
        <w:t>New Covid Guidance – 1.4.22</w:t>
      </w:r>
      <w:r w:rsidR="001221F2" w:rsidRPr="001E35DD">
        <w:rPr>
          <w:rFonts w:ascii="Calibri" w:hAnsi="Calibri" w:cs="Calibri"/>
          <w:b/>
          <w:bCs/>
          <w:color w:val="201F1E"/>
          <w:sz w:val="20"/>
          <w:szCs w:val="20"/>
          <w:u w:val="single"/>
        </w:rPr>
        <w:t> </w:t>
      </w:r>
    </w:p>
    <w:p w:rsidR="001E35DD" w:rsidRPr="001E35DD" w:rsidRDefault="001E35DD" w:rsidP="001221F2">
      <w:pPr>
        <w:pStyle w:val="xmsonormal"/>
        <w:shd w:val="clear" w:color="auto" w:fill="FFFFFF"/>
        <w:spacing w:before="0" w:beforeAutospacing="0" w:after="0" w:afterAutospacing="0"/>
        <w:rPr>
          <w:rFonts w:ascii="Calibri" w:hAnsi="Calibri" w:cs="Calibri"/>
          <w:color w:val="201F1E"/>
          <w:sz w:val="20"/>
          <w:szCs w:val="20"/>
          <w:u w:val="single"/>
        </w:rPr>
      </w:pPr>
    </w:p>
    <w:p w:rsidR="001221F2" w:rsidRPr="001E35DD" w:rsidRDefault="001221F2" w:rsidP="001221F2">
      <w:pPr>
        <w:pStyle w:val="xmsonormal"/>
        <w:shd w:val="clear" w:color="auto" w:fill="FFFFFF"/>
        <w:spacing w:before="0" w:beforeAutospacing="0" w:after="0" w:afterAutospacing="0"/>
        <w:rPr>
          <w:rFonts w:ascii="Calibri" w:hAnsi="Calibri" w:cs="Calibri"/>
          <w:color w:val="201F1E"/>
          <w:sz w:val="20"/>
          <w:szCs w:val="20"/>
        </w:rPr>
      </w:pPr>
      <w:r w:rsidRPr="001E35DD">
        <w:rPr>
          <w:rFonts w:ascii="Calibri" w:hAnsi="Calibri" w:cs="Calibri"/>
          <w:b/>
          <w:bCs/>
          <w:color w:val="201F1E"/>
          <w:sz w:val="20"/>
          <w:szCs w:val="20"/>
        </w:rPr>
        <w:t>Staff and pupils with respiratory infection and/or who test positive for Covid-19</w:t>
      </w:r>
    </w:p>
    <w:p w:rsidR="001221F2" w:rsidRPr="001E35DD" w:rsidRDefault="001221F2" w:rsidP="001221F2">
      <w:pPr>
        <w:pStyle w:val="xmsonormal"/>
        <w:shd w:val="clear" w:color="auto" w:fill="FFFFFF"/>
        <w:spacing w:before="0" w:beforeAutospacing="0" w:after="0" w:afterAutospacing="0"/>
        <w:rPr>
          <w:rFonts w:ascii="Calibri" w:hAnsi="Calibri" w:cs="Calibri"/>
          <w:color w:val="201F1E"/>
          <w:sz w:val="20"/>
          <w:szCs w:val="20"/>
        </w:rPr>
      </w:pPr>
      <w:r w:rsidRPr="001E35DD">
        <w:rPr>
          <w:rFonts w:ascii="Calibri" w:hAnsi="Calibri" w:cs="Calibri"/>
          <w:color w:val="201F1E"/>
          <w:sz w:val="20"/>
          <w:szCs w:val="20"/>
        </w:rPr>
        <w:t> </w:t>
      </w:r>
    </w:p>
    <w:p w:rsidR="001221F2" w:rsidRPr="001E35DD" w:rsidRDefault="001221F2" w:rsidP="001221F2">
      <w:pPr>
        <w:pStyle w:val="xmsonormal"/>
        <w:shd w:val="clear" w:color="auto" w:fill="FFFFFF"/>
        <w:spacing w:before="0" w:beforeAutospacing="0" w:after="0" w:afterAutospacing="0"/>
        <w:rPr>
          <w:rFonts w:ascii="Calibri" w:hAnsi="Calibri" w:cs="Calibri"/>
          <w:color w:val="201F1E"/>
          <w:sz w:val="20"/>
          <w:szCs w:val="20"/>
        </w:rPr>
      </w:pPr>
      <w:r w:rsidRPr="001E35DD">
        <w:rPr>
          <w:rFonts w:ascii="Calibri" w:hAnsi="Calibri" w:cs="Calibri"/>
          <w:color w:val="201F1E"/>
          <w:sz w:val="20"/>
          <w:szCs w:val="20"/>
        </w:rPr>
        <w:t>There has been prior notice of changes to the UKHSA guidance for the public from 1</w:t>
      </w:r>
      <w:r w:rsidRPr="001E35DD">
        <w:rPr>
          <w:rFonts w:ascii="Calibri" w:hAnsi="Calibri" w:cs="Calibri"/>
          <w:color w:val="201F1E"/>
          <w:sz w:val="20"/>
          <w:szCs w:val="20"/>
          <w:vertAlign w:val="superscript"/>
        </w:rPr>
        <w:t>st</w:t>
      </w:r>
      <w:r w:rsidRPr="001E35DD">
        <w:rPr>
          <w:rFonts w:ascii="Calibri" w:hAnsi="Calibri" w:cs="Calibri"/>
          <w:color w:val="201F1E"/>
          <w:sz w:val="20"/>
          <w:szCs w:val="20"/>
        </w:rPr>
        <w:t> April from the DfE.  The DfE have notified that the updated UKHSA guidance will advise:</w:t>
      </w:r>
    </w:p>
    <w:p w:rsidR="001221F2" w:rsidRPr="001E35DD" w:rsidRDefault="001221F2" w:rsidP="001221F2">
      <w:pPr>
        <w:pStyle w:val="xmsonormal"/>
        <w:shd w:val="clear" w:color="auto" w:fill="FFFFFF"/>
        <w:spacing w:before="0" w:beforeAutospacing="0" w:after="0" w:afterAutospacing="0"/>
        <w:rPr>
          <w:rFonts w:ascii="Calibri" w:hAnsi="Calibri" w:cs="Calibri"/>
          <w:color w:val="201F1E"/>
          <w:sz w:val="20"/>
          <w:szCs w:val="20"/>
        </w:rPr>
      </w:pPr>
      <w:r w:rsidRPr="001E35DD">
        <w:rPr>
          <w:rFonts w:ascii="Calibri" w:hAnsi="Calibri" w:cs="Calibri"/>
          <w:color w:val="201F1E"/>
          <w:sz w:val="20"/>
          <w:szCs w:val="20"/>
          <w:bdr w:val="none" w:sz="0" w:space="0" w:color="auto" w:frame="1"/>
        </w:rPr>
        <w:t> </w:t>
      </w:r>
    </w:p>
    <w:p w:rsidR="001221F2" w:rsidRPr="001E35DD" w:rsidRDefault="001221F2" w:rsidP="001221F2">
      <w:pPr>
        <w:pStyle w:val="xmsonormal"/>
        <w:shd w:val="clear" w:color="auto" w:fill="FFFFFF"/>
        <w:spacing w:before="0" w:beforeAutospacing="0" w:after="0" w:afterAutospacing="0"/>
        <w:rPr>
          <w:rFonts w:ascii="Calibri" w:hAnsi="Calibri" w:cs="Calibri"/>
          <w:color w:val="201F1E"/>
          <w:sz w:val="20"/>
          <w:szCs w:val="20"/>
        </w:rPr>
      </w:pPr>
      <w:r w:rsidRPr="001E35DD">
        <w:rPr>
          <w:rFonts w:ascii="Calibri" w:hAnsi="Calibri" w:cs="Calibri"/>
          <w:color w:val="201F1E"/>
          <w:sz w:val="20"/>
          <w:szCs w:val="20"/>
          <w:u w:val="single"/>
        </w:rPr>
        <w:t>People with respiratory infection:</w:t>
      </w:r>
    </w:p>
    <w:p w:rsidR="001221F2" w:rsidRPr="001E35DD" w:rsidRDefault="001221F2" w:rsidP="001221F2">
      <w:pPr>
        <w:pStyle w:val="xmsonormal"/>
        <w:shd w:val="clear" w:color="auto" w:fill="FFFFFF"/>
        <w:spacing w:before="0" w:beforeAutospacing="0" w:after="0" w:afterAutospacing="0"/>
        <w:rPr>
          <w:rFonts w:ascii="Calibri" w:hAnsi="Calibri" w:cs="Calibri"/>
          <w:color w:val="201F1E"/>
          <w:sz w:val="20"/>
          <w:szCs w:val="20"/>
        </w:rPr>
      </w:pPr>
      <w:r w:rsidRPr="001E35DD">
        <w:rPr>
          <w:rFonts w:ascii="Calibri" w:hAnsi="Calibri" w:cs="Calibri"/>
          <w:color w:val="201F1E"/>
          <w:sz w:val="20"/>
          <w:szCs w:val="20"/>
          <w:bdr w:val="none" w:sz="0" w:space="0" w:color="auto" w:frame="1"/>
        </w:rPr>
        <w:t> </w:t>
      </w:r>
    </w:p>
    <w:p w:rsidR="001221F2" w:rsidRPr="001E35DD" w:rsidRDefault="001221F2" w:rsidP="001221F2">
      <w:pPr>
        <w:pStyle w:val="xmsonormal"/>
        <w:shd w:val="clear" w:color="auto" w:fill="FFFFFF"/>
        <w:spacing w:before="0" w:beforeAutospacing="0" w:after="0" w:afterAutospacing="0"/>
        <w:rPr>
          <w:rFonts w:ascii="Calibri" w:hAnsi="Calibri" w:cs="Calibri"/>
          <w:color w:val="201F1E"/>
          <w:sz w:val="20"/>
          <w:szCs w:val="20"/>
        </w:rPr>
      </w:pPr>
      <w:r w:rsidRPr="001E35DD">
        <w:rPr>
          <w:rFonts w:ascii="Calibri" w:hAnsi="Calibri" w:cs="Calibri"/>
          <w:color w:val="201F1E"/>
          <w:sz w:val="20"/>
          <w:szCs w:val="20"/>
        </w:rPr>
        <w:t>Adults with the symptoms of a respiratory infection, and who have a high temperature or feel unwell, should try to stay at home and avoid contact with other people until they feel well enough to resume normal activities and they no longer have a high temperature.</w:t>
      </w:r>
    </w:p>
    <w:p w:rsidR="001221F2" w:rsidRPr="001E35DD" w:rsidRDefault="001221F2" w:rsidP="001221F2">
      <w:pPr>
        <w:pStyle w:val="xmsonormal"/>
        <w:shd w:val="clear" w:color="auto" w:fill="FFFFFF"/>
        <w:spacing w:before="0" w:beforeAutospacing="0" w:after="0" w:afterAutospacing="0"/>
        <w:rPr>
          <w:rFonts w:ascii="Calibri" w:hAnsi="Calibri" w:cs="Calibri"/>
          <w:color w:val="201F1E"/>
          <w:sz w:val="20"/>
          <w:szCs w:val="20"/>
        </w:rPr>
      </w:pPr>
      <w:r w:rsidRPr="001E35DD">
        <w:rPr>
          <w:rFonts w:ascii="Calibri" w:hAnsi="Calibri" w:cs="Calibri"/>
          <w:color w:val="201F1E"/>
          <w:sz w:val="20"/>
          <w:szCs w:val="20"/>
        </w:rPr>
        <w:t> </w:t>
      </w:r>
    </w:p>
    <w:p w:rsidR="001221F2" w:rsidRPr="001E35DD" w:rsidRDefault="001221F2" w:rsidP="001221F2">
      <w:pPr>
        <w:pStyle w:val="xmsonormal"/>
        <w:shd w:val="clear" w:color="auto" w:fill="FFFFFF"/>
        <w:spacing w:before="0" w:beforeAutospacing="0" w:after="0" w:afterAutospacing="0"/>
        <w:rPr>
          <w:rFonts w:ascii="Calibri" w:hAnsi="Calibri" w:cs="Calibri"/>
          <w:color w:val="201F1E"/>
          <w:sz w:val="20"/>
          <w:szCs w:val="20"/>
        </w:rPr>
      </w:pPr>
      <w:r w:rsidRPr="001E35DD">
        <w:rPr>
          <w:rFonts w:ascii="Calibri" w:hAnsi="Calibri" w:cs="Calibri"/>
          <w:color w:val="201F1E"/>
          <w:sz w:val="20"/>
          <w:szCs w:val="20"/>
        </w:rPr>
        <w:t>Children and young people who are unwell and have a high temperature should stay at home and avoid contact with other people. They can go back to school, college or childcare when they no longer have a high temperature, and they are well enough to attend.</w:t>
      </w:r>
    </w:p>
    <w:p w:rsidR="001221F2" w:rsidRPr="001E35DD" w:rsidRDefault="001221F2" w:rsidP="001221F2">
      <w:pPr>
        <w:pStyle w:val="xmsonormal"/>
        <w:shd w:val="clear" w:color="auto" w:fill="FFFFFF"/>
        <w:spacing w:before="0" w:beforeAutospacing="0" w:after="0" w:afterAutospacing="0"/>
        <w:rPr>
          <w:rFonts w:ascii="Calibri" w:hAnsi="Calibri" w:cs="Calibri"/>
          <w:color w:val="201F1E"/>
          <w:sz w:val="20"/>
          <w:szCs w:val="20"/>
        </w:rPr>
      </w:pPr>
      <w:r w:rsidRPr="001E35DD">
        <w:rPr>
          <w:rFonts w:ascii="Calibri" w:hAnsi="Calibri" w:cs="Calibri"/>
          <w:color w:val="201F1E"/>
          <w:sz w:val="20"/>
          <w:szCs w:val="20"/>
          <w:bdr w:val="none" w:sz="0" w:space="0" w:color="auto" w:frame="1"/>
        </w:rPr>
        <w:t> </w:t>
      </w:r>
    </w:p>
    <w:p w:rsidR="001221F2" w:rsidRPr="001E35DD" w:rsidRDefault="001221F2" w:rsidP="001221F2">
      <w:pPr>
        <w:pStyle w:val="xmsonormal"/>
        <w:shd w:val="clear" w:color="auto" w:fill="FFFFFF"/>
        <w:spacing w:before="0" w:beforeAutospacing="0" w:after="0" w:afterAutospacing="0"/>
        <w:rPr>
          <w:rFonts w:ascii="Calibri" w:hAnsi="Calibri" w:cs="Calibri"/>
          <w:color w:val="201F1E"/>
          <w:sz w:val="20"/>
          <w:szCs w:val="20"/>
        </w:rPr>
      </w:pPr>
      <w:r w:rsidRPr="001E35DD">
        <w:rPr>
          <w:rFonts w:ascii="Calibri" w:hAnsi="Calibri" w:cs="Calibri"/>
          <w:color w:val="201F1E"/>
          <w:sz w:val="20"/>
          <w:szCs w:val="20"/>
          <w:u w:val="single"/>
        </w:rPr>
        <w:t>People who test positive for Covid-19:</w:t>
      </w:r>
    </w:p>
    <w:p w:rsidR="001221F2" w:rsidRPr="001E35DD" w:rsidRDefault="001221F2" w:rsidP="001221F2">
      <w:pPr>
        <w:pStyle w:val="xmsonormal"/>
        <w:shd w:val="clear" w:color="auto" w:fill="FFFFFF"/>
        <w:spacing w:before="0" w:beforeAutospacing="0" w:after="0" w:afterAutospacing="0"/>
        <w:rPr>
          <w:rFonts w:ascii="Calibri" w:hAnsi="Calibri" w:cs="Calibri"/>
          <w:color w:val="201F1E"/>
          <w:sz w:val="20"/>
          <w:szCs w:val="20"/>
        </w:rPr>
      </w:pPr>
      <w:r w:rsidRPr="001E35DD">
        <w:rPr>
          <w:rFonts w:ascii="Calibri" w:hAnsi="Calibri" w:cs="Calibri"/>
          <w:color w:val="201F1E"/>
          <w:sz w:val="20"/>
          <w:szCs w:val="20"/>
          <w:bdr w:val="none" w:sz="0" w:space="0" w:color="auto" w:frame="1"/>
        </w:rPr>
        <w:t> </w:t>
      </w:r>
    </w:p>
    <w:p w:rsidR="001221F2" w:rsidRPr="001E35DD" w:rsidRDefault="001221F2" w:rsidP="001221F2">
      <w:pPr>
        <w:pStyle w:val="xmsonormal"/>
        <w:shd w:val="clear" w:color="auto" w:fill="FFFFFF"/>
        <w:spacing w:before="0" w:beforeAutospacing="0" w:after="0" w:afterAutospacing="0"/>
        <w:rPr>
          <w:rFonts w:ascii="Calibri" w:hAnsi="Calibri" w:cs="Calibri"/>
          <w:color w:val="201F1E"/>
          <w:sz w:val="20"/>
          <w:szCs w:val="20"/>
        </w:rPr>
      </w:pPr>
      <w:r w:rsidRPr="001E35DD">
        <w:rPr>
          <w:rFonts w:ascii="Calibri" w:hAnsi="Calibri" w:cs="Calibri"/>
          <w:color w:val="201F1E"/>
          <w:sz w:val="20"/>
          <w:szCs w:val="20"/>
        </w:rPr>
        <w:t>Adults with a positive COVID-19 test result should try to stay at home and avoid contact with other people for 5 days.</w:t>
      </w:r>
    </w:p>
    <w:p w:rsidR="001221F2" w:rsidRPr="001E35DD" w:rsidRDefault="001221F2" w:rsidP="001221F2">
      <w:pPr>
        <w:pStyle w:val="xmsonormal"/>
        <w:shd w:val="clear" w:color="auto" w:fill="FFFFFF"/>
        <w:spacing w:before="0" w:beforeAutospacing="0" w:after="0" w:afterAutospacing="0"/>
        <w:rPr>
          <w:rFonts w:ascii="Calibri" w:hAnsi="Calibri" w:cs="Calibri"/>
          <w:color w:val="201F1E"/>
          <w:sz w:val="20"/>
          <w:szCs w:val="20"/>
        </w:rPr>
      </w:pPr>
      <w:r w:rsidRPr="001E35DD">
        <w:rPr>
          <w:rFonts w:ascii="Calibri" w:hAnsi="Calibri" w:cs="Calibri"/>
          <w:color w:val="201F1E"/>
          <w:sz w:val="20"/>
          <w:szCs w:val="20"/>
        </w:rPr>
        <w:t> </w:t>
      </w:r>
    </w:p>
    <w:p w:rsidR="001221F2" w:rsidRPr="001E35DD" w:rsidRDefault="001221F2" w:rsidP="001221F2">
      <w:pPr>
        <w:pStyle w:val="xmsonormal"/>
        <w:shd w:val="clear" w:color="auto" w:fill="FFFFFF"/>
        <w:spacing w:before="0" w:beforeAutospacing="0" w:after="0" w:afterAutospacing="0"/>
        <w:rPr>
          <w:rFonts w:ascii="Calibri" w:hAnsi="Calibri" w:cs="Calibri"/>
          <w:color w:val="201F1E"/>
          <w:sz w:val="20"/>
          <w:szCs w:val="20"/>
        </w:rPr>
      </w:pPr>
      <w:r w:rsidRPr="001E35DD">
        <w:rPr>
          <w:rFonts w:ascii="Calibri" w:hAnsi="Calibri" w:cs="Calibri"/>
          <w:color w:val="201F1E"/>
          <w:sz w:val="20"/>
          <w:szCs w:val="20"/>
        </w:rPr>
        <w:t>Children and young people aged 18 and under with a positive COVID-19 test result should try to stay at home and avoid contact with other people for 3 days.     </w:t>
      </w:r>
    </w:p>
    <w:p w:rsidR="001221F2" w:rsidRPr="001E35DD" w:rsidRDefault="001221F2" w:rsidP="001221F2">
      <w:pPr>
        <w:pStyle w:val="xmsonormal"/>
        <w:shd w:val="clear" w:color="auto" w:fill="FFFFFF"/>
        <w:spacing w:before="0" w:beforeAutospacing="0" w:after="0" w:afterAutospacing="0"/>
        <w:rPr>
          <w:rFonts w:ascii="Calibri" w:hAnsi="Calibri" w:cs="Calibri"/>
          <w:color w:val="201F1E"/>
          <w:sz w:val="20"/>
          <w:szCs w:val="20"/>
        </w:rPr>
      </w:pPr>
      <w:r w:rsidRPr="001E35DD">
        <w:rPr>
          <w:rFonts w:ascii="Calibri" w:hAnsi="Calibri" w:cs="Calibri"/>
          <w:color w:val="201F1E"/>
          <w:sz w:val="20"/>
          <w:szCs w:val="20"/>
        </w:rPr>
        <w:t> </w:t>
      </w:r>
    </w:p>
    <w:p w:rsidR="001221F2" w:rsidRPr="001E35DD" w:rsidRDefault="001221F2" w:rsidP="001221F2">
      <w:pPr>
        <w:pStyle w:val="xmsonormal"/>
        <w:shd w:val="clear" w:color="auto" w:fill="FFFFFF"/>
        <w:spacing w:before="0" w:beforeAutospacing="0" w:after="0" w:afterAutospacing="0"/>
        <w:rPr>
          <w:rFonts w:ascii="Calibri" w:hAnsi="Calibri" w:cs="Calibri"/>
          <w:color w:val="201F1E"/>
          <w:sz w:val="20"/>
          <w:szCs w:val="20"/>
        </w:rPr>
      </w:pPr>
      <w:r w:rsidRPr="001E35DD">
        <w:rPr>
          <w:rFonts w:ascii="Calibri" w:hAnsi="Calibri" w:cs="Calibri"/>
          <w:b/>
          <w:bCs/>
          <w:color w:val="201F1E"/>
          <w:sz w:val="20"/>
          <w:szCs w:val="20"/>
        </w:rPr>
        <w:t>Universal LFD Testing</w:t>
      </w:r>
    </w:p>
    <w:p w:rsidR="001221F2" w:rsidRPr="001E35DD" w:rsidRDefault="001221F2" w:rsidP="001221F2">
      <w:pPr>
        <w:pStyle w:val="xmsonormal"/>
        <w:shd w:val="clear" w:color="auto" w:fill="FFFFFF"/>
        <w:spacing w:before="0" w:beforeAutospacing="0" w:after="0" w:afterAutospacing="0"/>
        <w:rPr>
          <w:rFonts w:ascii="Calibri" w:hAnsi="Calibri" w:cs="Calibri"/>
          <w:color w:val="201F1E"/>
          <w:sz w:val="20"/>
          <w:szCs w:val="20"/>
        </w:rPr>
      </w:pPr>
      <w:r w:rsidRPr="001E35DD">
        <w:rPr>
          <w:rFonts w:ascii="Calibri" w:hAnsi="Calibri" w:cs="Calibri"/>
          <w:b/>
          <w:bCs/>
          <w:color w:val="201F1E"/>
          <w:sz w:val="20"/>
          <w:szCs w:val="20"/>
        </w:rPr>
        <w:t> </w:t>
      </w:r>
    </w:p>
    <w:p w:rsidR="001221F2" w:rsidRPr="001E35DD" w:rsidRDefault="001221F2" w:rsidP="001221F2">
      <w:pPr>
        <w:pStyle w:val="xmsonormal"/>
        <w:shd w:val="clear" w:color="auto" w:fill="FFFFFF"/>
        <w:spacing w:before="0" w:beforeAutospacing="0" w:after="0" w:afterAutospacing="0"/>
        <w:rPr>
          <w:rFonts w:ascii="Calibri" w:hAnsi="Calibri" w:cs="Calibri"/>
          <w:color w:val="201F1E"/>
          <w:sz w:val="20"/>
          <w:szCs w:val="20"/>
        </w:rPr>
      </w:pPr>
      <w:r w:rsidRPr="001E35DD">
        <w:rPr>
          <w:rFonts w:ascii="Calibri" w:hAnsi="Calibri" w:cs="Calibri"/>
          <w:color w:val="201F1E"/>
          <w:sz w:val="20"/>
          <w:szCs w:val="20"/>
        </w:rPr>
        <w:t>Twice weekly LFD testing for staff and pupils in mainstream school ended on 24</w:t>
      </w:r>
      <w:r w:rsidRPr="001E35DD">
        <w:rPr>
          <w:rFonts w:ascii="Calibri" w:hAnsi="Calibri" w:cs="Calibri"/>
          <w:color w:val="201F1E"/>
          <w:sz w:val="20"/>
          <w:szCs w:val="20"/>
          <w:vertAlign w:val="superscript"/>
        </w:rPr>
        <w:t>th</w:t>
      </w:r>
      <w:r w:rsidRPr="001E35DD">
        <w:rPr>
          <w:rFonts w:ascii="Calibri" w:hAnsi="Calibri" w:cs="Calibri"/>
          <w:color w:val="201F1E"/>
          <w:sz w:val="20"/>
          <w:szCs w:val="20"/>
        </w:rPr>
        <w:t> February.</w:t>
      </w:r>
    </w:p>
    <w:p w:rsidR="001221F2" w:rsidRPr="001E35DD" w:rsidRDefault="001221F2" w:rsidP="001221F2">
      <w:pPr>
        <w:pStyle w:val="xmsonormal"/>
        <w:shd w:val="clear" w:color="auto" w:fill="FFFFFF"/>
        <w:spacing w:before="0" w:beforeAutospacing="0" w:after="0" w:afterAutospacing="0"/>
        <w:rPr>
          <w:rFonts w:ascii="Calibri" w:hAnsi="Calibri" w:cs="Calibri"/>
          <w:color w:val="201F1E"/>
          <w:sz w:val="20"/>
          <w:szCs w:val="20"/>
        </w:rPr>
      </w:pPr>
      <w:r w:rsidRPr="001E35DD">
        <w:rPr>
          <w:rFonts w:ascii="Calibri" w:hAnsi="Calibri" w:cs="Calibri"/>
          <w:color w:val="201F1E"/>
          <w:sz w:val="20"/>
          <w:szCs w:val="20"/>
        </w:rPr>
        <w:t> </w:t>
      </w:r>
    </w:p>
    <w:p w:rsidR="001221F2" w:rsidRPr="001E35DD" w:rsidRDefault="001221F2" w:rsidP="001221F2">
      <w:pPr>
        <w:pStyle w:val="xmsonormal"/>
        <w:shd w:val="clear" w:color="auto" w:fill="FFFFFF"/>
        <w:spacing w:before="0" w:beforeAutospacing="0" w:after="0" w:afterAutospacing="0"/>
        <w:rPr>
          <w:rFonts w:ascii="Calibri" w:hAnsi="Calibri" w:cs="Calibri"/>
          <w:color w:val="201F1E"/>
          <w:sz w:val="20"/>
          <w:szCs w:val="20"/>
        </w:rPr>
      </w:pPr>
      <w:r w:rsidRPr="001E35DD">
        <w:rPr>
          <w:rFonts w:ascii="Calibri" w:hAnsi="Calibri" w:cs="Calibri"/>
          <w:color w:val="201F1E"/>
          <w:sz w:val="20"/>
          <w:szCs w:val="20"/>
        </w:rPr>
        <w:t>Twice weekly LFD testing for staff and secondary age pupils in special schools remained in place and this is no longer recommended from 1 April and therefore twice weekly LFD testing will end for staff and secondary age pupils in special schools from 1</w:t>
      </w:r>
      <w:r w:rsidRPr="001E35DD">
        <w:rPr>
          <w:rFonts w:ascii="Calibri" w:hAnsi="Calibri" w:cs="Calibri"/>
          <w:color w:val="201F1E"/>
          <w:sz w:val="20"/>
          <w:szCs w:val="20"/>
          <w:vertAlign w:val="superscript"/>
        </w:rPr>
        <w:t>st</w:t>
      </w:r>
      <w:r w:rsidRPr="001E35DD">
        <w:rPr>
          <w:rFonts w:ascii="Calibri" w:hAnsi="Calibri" w:cs="Calibri"/>
          <w:color w:val="201F1E"/>
          <w:sz w:val="20"/>
          <w:szCs w:val="20"/>
        </w:rPr>
        <w:t> April.</w:t>
      </w:r>
    </w:p>
    <w:p w:rsidR="001221F2" w:rsidRPr="001E35DD" w:rsidRDefault="001221F2" w:rsidP="001221F2">
      <w:pPr>
        <w:pStyle w:val="xmsonormal"/>
        <w:shd w:val="clear" w:color="auto" w:fill="FFFFFF"/>
        <w:spacing w:before="0" w:beforeAutospacing="0" w:after="0" w:afterAutospacing="0"/>
        <w:rPr>
          <w:rFonts w:ascii="Calibri" w:hAnsi="Calibri" w:cs="Calibri"/>
          <w:color w:val="201F1E"/>
          <w:sz w:val="20"/>
          <w:szCs w:val="20"/>
        </w:rPr>
      </w:pPr>
      <w:r w:rsidRPr="001E35DD">
        <w:rPr>
          <w:rFonts w:ascii="Calibri" w:hAnsi="Calibri" w:cs="Calibri"/>
          <w:color w:val="201F1E"/>
          <w:sz w:val="20"/>
          <w:szCs w:val="20"/>
        </w:rPr>
        <w:t> </w:t>
      </w:r>
    </w:p>
    <w:p w:rsidR="001221F2" w:rsidRPr="001E35DD" w:rsidRDefault="001221F2" w:rsidP="001221F2">
      <w:pPr>
        <w:pStyle w:val="xmsonormal"/>
        <w:shd w:val="clear" w:color="auto" w:fill="FFFFFF"/>
        <w:spacing w:before="0" w:beforeAutospacing="0" w:after="0" w:afterAutospacing="0"/>
        <w:rPr>
          <w:rFonts w:ascii="Calibri" w:hAnsi="Calibri" w:cs="Calibri"/>
          <w:color w:val="201F1E"/>
          <w:sz w:val="20"/>
          <w:szCs w:val="20"/>
        </w:rPr>
      </w:pPr>
      <w:r w:rsidRPr="001E35DD">
        <w:rPr>
          <w:rFonts w:ascii="Calibri" w:hAnsi="Calibri" w:cs="Calibri"/>
          <w:color w:val="201F1E"/>
          <w:sz w:val="20"/>
          <w:szCs w:val="20"/>
        </w:rPr>
        <w:t>Settings will no longer be able to order test kits.</w:t>
      </w:r>
    </w:p>
    <w:p w:rsidR="001221F2" w:rsidRPr="001E35DD" w:rsidRDefault="001221F2" w:rsidP="001221F2">
      <w:pPr>
        <w:pStyle w:val="xmsonormal"/>
        <w:shd w:val="clear" w:color="auto" w:fill="FFFFFF"/>
        <w:spacing w:before="0" w:beforeAutospacing="0" w:after="0" w:afterAutospacing="0"/>
        <w:rPr>
          <w:rFonts w:ascii="Calibri" w:hAnsi="Calibri" w:cs="Calibri"/>
          <w:color w:val="201F1E"/>
          <w:sz w:val="20"/>
          <w:szCs w:val="20"/>
        </w:rPr>
      </w:pPr>
      <w:r w:rsidRPr="001E35DD">
        <w:rPr>
          <w:rFonts w:ascii="Calibri" w:hAnsi="Calibri" w:cs="Calibri"/>
          <w:color w:val="201F1E"/>
          <w:sz w:val="20"/>
          <w:szCs w:val="20"/>
        </w:rPr>
        <w:t> </w:t>
      </w:r>
    </w:p>
    <w:p w:rsidR="001221F2" w:rsidRPr="001E35DD" w:rsidRDefault="001221F2" w:rsidP="001221F2">
      <w:pPr>
        <w:pStyle w:val="xmsonormal"/>
        <w:shd w:val="clear" w:color="auto" w:fill="FFFFFF"/>
        <w:spacing w:before="0" w:beforeAutospacing="0" w:after="0" w:afterAutospacing="0"/>
        <w:rPr>
          <w:rFonts w:ascii="Calibri" w:hAnsi="Calibri" w:cs="Calibri"/>
          <w:color w:val="201F1E"/>
          <w:sz w:val="20"/>
          <w:szCs w:val="20"/>
        </w:rPr>
      </w:pPr>
      <w:r w:rsidRPr="001E35DD">
        <w:rPr>
          <w:rFonts w:ascii="Calibri" w:hAnsi="Calibri" w:cs="Calibri"/>
          <w:color w:val="201F1E"/>
          <w:sz w:val="20"/>
          <w:szCs w:val="20"/>
        </w:rPr>
        <w:t>Residential SEND settings may be advised by their local health protection team to re-introduce some time-limited LFD asymptomatic testing. This would be an exceptional measure, for targeted groups of staff and pupils or students (secondary age or above) in the event of a possible COVID-19 outbreak. These settings are scheduled to receive an automatic delivery of contingency supply test kits during the week commencing Monday 28 March.</w:t>
      </w:r>
    </w:p>
    <w:p w:rsidR="001221F2" w:rsidRPr="001E35DD" w:rsidRDefault="001221F2" w:rsidP="001221F2">
      <w:pPr>
        <w:pStyle w:val="xmsonormal"/>
        <w:shd w:val="clear" w:color="auto" w:fill="FFFFFF"/>
        <w:spacing w:before="0" w:beforeAutospacing="0" w:after="0" w:afterAutospacing="0"/>
        <w:rPr>
          <w:rFonts w:ascii="Calibri" w:hAnsi="Calibri" w:cs="Calibri"/>
          <w:color w:val="201F1E"/>
          <w:sz w:val="20"/>
          <w:szCs w:val="20"/>
        </w:rPr>
      </w:pPr>
      <w:r w:rsidRPr="001E35DD">
        <w:rPr>
          <w:rFonts w:ascii="Calibri" w:hAnsi="Calibri" w:cs="Calibri"/>
          <w:color w:val="201F1E"/>
          <w:sz w:val="20"/>
          <w:szCs w:val="20"/>
        </w:rPr>
        <w:t> </w:t>
      </w:r>
    </w:p>
    <w:p w:rsidR="001221F2" w:rsidRPr="001E35DD" w:rsidRDefault="001221F2" w:rsidP="001221F2">
      <w:pPr>
        <w:pStyle w:val="xmsonormal"/>
        <w:shd w:val="clear" w:color="auto" w:fill="FFFFFF"/>
        <w:spacing w:before="0" w:beforeAutospacing="0" w:after="0" w:afterAutospacing="0"/>
        <w:rPr>
          <w:rFonts w:ascii="Calibri" w:hAnsi="Calibri" w:cs="Calibri"/>
          <w:color w:val="201F1E"/>
          <w:sz w:val="20"/>
          <w:szCs w:val="20"/>
        </w:rPr>
      </w:pPr>
      <w:r w:rsidRPr="001E35DD">
        <w:rPr>
          <w:rFonts w:ascii="Calibri" w:hAnsi="Calibri" w:cs="Calibri"/>
          <w:color w:val="201F1E"/>
          <w:sz w:val="20"/>
          <w:szCs w:val="20"/>
        </w:rPr>
        <w:t>Free universal asymptomatic testing will end from 1</w:t>
      </w:r>
      <w:r w:rsidRPr="001E35DD">
        <w:rPr>
          <w:rFonts w:ascii="Calibri" w:hAnsi="Calibri" w:cs="Calibri"/>
          <w:color w:val="201F1E"/>
          <w:sz w:val="20"/>
          <w:szCs w:val="20"/>
          <w:vertAlign w:val="superscript"/>
        </w:rPr>
        <w:t>st</w:t>
      </w:r>
      <w:r w:rsidRPr="001E35DD">
        <w:rPr>
          <w:rFonts w:ascii="Calibri" w:hAnsi="Calibri" w:cs="Calibri"/>
          <w:color w:val="201F1E"/>
          <w:sz w:val="20"/>
          <w:szCs w:val="20"/>
        </w:rPr>
        <w:t> April, this means that PCR testing sites and LFD testing sites will close on 30</w:t>
      </w:r>
      <w:r w:rsidRPr="001E35DD">
        <w:rPr>
          <w:rFonts w:ascii="Calibri" w:hAnsi="Calibri" w:cs="Calibri"/>
          <w:color w:val="201F1E"/>
          <w:sz w:val="20"/>
          <w:szCs w:val="20"/>
          <w:vertAlign w:val="superscript"/>
        </w:rPr>
        <w:t>th</w:t>
      </w:r>
      <w:r w:rsidRPr="001E35DD">
        <w:rPr>
          <w:rFonts w:ascii="Calibri" w:hAnsi="Calibri" w:cs="Calibri"/>
          <w:color w:val="201F1E"/>
          <w:sz w:val="20"/>
          <w:szCs w:val="20"/>
        </w:rPr>
        <w:t>/31</w:t>
      </w:r>
      <w:r w:rsidRPr="001E35DD">
        <w:rPr>
          <w:rFonts w:ascii="Calibri" w:hAnsi="Calibri" w:cs="Calibri"/>
          <w:color w:val="201F1E"/>
          <w:sz w:val="20"/>
          <w:szCs w:val="20"/>
          <w:vertAlign w:val="superscript"/>
        </w:rPr>
        <w:t>st</w:t>
      </w:r>
      <w:r w:rsidRPr="001E35DD">
        <w:rPr>
          <w:rFonts w:ascii="Calibri" w:hAnsi="Calibri" w:cs="Calibri"/>
          <w:color w:val="201F1E"/>
          <w:sz w:val="20"/>
          <w:szCs w:val="20"/>
        </w:rPr>
        <w:t> March and the general public will no longer be able to order tests by post.</w:t>
      </w:r>
    </w:p>
    <w:p w:rsidR="001221F2" w:rsidRPr="001E35DD" w:rsidRDefault="001221F2" w:rsidP="001221F2">
      <w:pPr>
        <w:pStyle w:val="xmsonormal"/>
        <w:shd w:val="clear" w:color="auto" w:fill="FFFFFF"/>
        <w:spacing w:before="0" w:beforeAutospacing="0" w:after="0" w:afterAutospacing="0"/>
        <w:rPr>
          <w:rFonts w:ascii="Calibri" w:hAnsi="Calibri" w:cs="Calibri"/>
          <w:color w:val="201F1E"/>
          <w:sz w:val="20"/>
          <w:szCs w:val="20"/>
        </w:rPr>
      </w:pPr>
      <w:r w:rsidRPr="001E35DD">
        <w:rPr>
          <w:rFonts w:ascii="Calibri" w:hAnsi="Calibri" w:cs="Calibri"/>
          <w:color w:val="201F1E"/>
          <w:sz w:val="20"/>
          <w:szCs w:val="20"/>
        </w:rPr>
        <w:t> </w:t>
      </w:r>
    </w:p>
    <w:p w:rsidR="001221F2" w:rsidRPr="001E35DD" w:rsidRDefault="001221F2" w:rsidP="001221F2">
      <w:pPr>
        <w:pStyle w:val="xmsonormal"/>
        <w:shd w:val="clear" w:color="auto" w:fill="FFFFFF"/>
        <w:spacing w:before="0" w:beforeAutospacing="0" w:after="0" w:afterAutospacing="0"/>
        <w:rPr>
          <w:rFonts w:ascii="Calibri" w:hAnsi="Calibri" w:cs="Calibri"/>
          <w:color w:val="201F1E"/>
          <w:sz w:val="20"/>
          <w:szCs w:val="20"/>
        </w:rPr>
      </w:pPr>
      <w:r w:rsidRPr="001E35DD">
        <w:rPr>
          <w:rFonts w:ascii="Calibri" w:hAnsi="Calibri" w:cs="Calibri"/>
          <w:color w:val="201F1E"/>
          <w:sz w:val="20"/>
          <w:szCs w:val="20"/>
        </w:rPr>
        <w:t>For mainstream schools if you have LFD tests in school please retain any stock of LFD tests and further advice will follow when we have reviewed the forthcoming government guidance.</w:t>
      </w:r>
    </w:p>
    <w:p w:rsidR="001221F2" w:rsidRPr="001E35DD" w:rsidRDefault="001221F2" w:rsidP="001221F2">
      <w:pPr>
        <w:pStyle w:val="xmsonormal"/>
        <w:shd w:val="clear" w:color="auto" w:fill="FFFFFF"/>
        <w:spacing w:before="0" w:beforeAutospacing="0" w:after="0" w:afterAutospacing="0"/>
        <w:rPr>
          <w:rFonts w:ascii="Calibri" w:hAnsi="Calibri" w:cs="Calibri"/>
          <w:color w:val="201F1E"/>
          <w:sz w:val="20"/>
          <w:szCs w:val="20"/>
        </w:rPr>
      </w:pPr>
      <w:r w:rsidRPr="001E35DD">
        <w:rPr>
          <w:rFonts w:ascii="Calibri" w:hAnsi="Calibri" w:cs="Calibri"/>
          <w:color w:val="201F1E"/>
          <w:sz w:val="20"/>
          <w:szCs w:val="20"/>
        </w:rPr>
        <w:t> </w:t>
      </w:r>
    </w:p>
    <w:p w:rsidR="001221F2" w:rsidRPr="001E35DD" w:rsidRDefault="001221F2" w:rsidP="001221F2">
      <w:pPr>
        <w:pStyle w:val="xmsonormal"/>
        <w:shd w:val="clear" w:color="auto" w:fill="FFFFFF"/>
        <w:spacing w:before="0" w:beforeAutospacing="0" w:after="0" w:afterAutospacing="0"/>
        <w:rPr>
          <w:rFonts w:ascii="Calibri" w:hAnsi="Calibri" w:cs="Calibri"/>
          <w:color w:val="201F1E"/>
          <w:sz w:val="20"/>
          <w:szCs w:val="20"/>
        </w:rPr>
      </w:pPr>
      <w:r w:rsidRPr="001E35DD">
        <w:rPr>
          <w:rFonts w:ascii="Calibri" w:hAnsi="Calibri" w:cs="Calibri"/>
          <w:b/>
          <w:bCs/>
          <w:color w:val="201F1E"/>
          <w:sz w:val="20"/>
          <w:szCs w:val="20"/>
        </w:rPr>
        <w:t>People at higher risk from COVID-19</w:t>
      </w:r>
    </w:p>
    <w:p w:rsidR="001221F2" w:rsidRPr="001E35DD" w:rsidRDefault="001221F2" w:rsidP="001221F2">
      <w:pPr>
        <w:pStyle w:val="xmsonormal"/>
        <w:shd w:val="clear" w:color="auto" w:fill="FFFFFF"/>
        <w:spacing w:before="0" w:beforeAutospacing="0" w:after="0" w:afterAutospacing="0"/>
        <w:rPr>
          <w:rFonts w:ascii="Calibri" w:hAnsi="Calibri" w:cs="Calibri"/>
          <w:color w:val="201F1E"/>
          <w:sz w:val="20"/>
          <w:szCs w:val="20"/>
        </w:rPr>
      </w:pPr>
      <w:r w:rsidRPr="001E35DD">
        <w:rPr>
          <w:rFonts w:ascii="Calibri" w:hAnsi="Calibri" w:cs="Calibri"/>
          <w:color w:val="201F1E"/>
          <w:sz w:val="20"/>
          <w:szCs w:val="20"/>
        </w:rPr>
        <w:t>Free symptomatic (PCR) testing will be provided for people who are eligible for COVID-19 treatments because they are at higher risk of getting seriously ill from COVID-19. People in this group will be contacted directly by NHS England and sent tests to keep at home for use if they have symptoms as well as being told how to reorder tests.</w:t>
      </w:r>
    </w:p>
    <w:p w:rsidR="001221F2" w:rsidRPr="001E35DD" w:rsidRDefault="001221F2" w:rsidP="001221F2">
      <w:pPr>
        <w:pStyle w:val="xmsonormal"/>
        <w:shd w:val="clear" w:color="auto" w:fill="FFFFFF"/>
        <w:spacing w:before="0" w:beforeAutospacing="0" w:after="0" w:afterAutospacing="0"/>
        <w:rPr>
          <w:rFonts w:ascii="Calibri" w:hAnsi="Calibri" w:cs="Calibri"/>
          <w:color w:val="201F1E"/>
          <w:sz w:val="20"/>
          <w:szCs w:val="20"/>
        </w:rPr>
      </w:pPr>
      <w:r w:rsidRPr="001E35DD">
        <w:rPr>
          <w:rFonts w:ascii="Calibri" w:hAnsi="Calibri" w:cs="Calibri"/>
          <w:color w:val="201F1E"/>
          <w:sz w:val="20"/>
          <w:szCs w:val="20"/>
        </w:rPr>
        <w:t> </w:t>
      </w:r>
    </w:p>
    <w:p w:rsidR="00CE43CD" w:rsidRPr="001E35DD" w:rsidRDefault="00CE43CD">
      <w:pPr>
        <w:rPr>
          <w:sz w:val="20"/>
          <w:szCs w:val="20"/>
        </w:rPr>
      </w:pPr>
      <w:bookmarkStart w:id="0" w:name="_GoBack"/>
      <w:bookmarkEnd w:id="0"/>
    </w:p>
    <w:sectPr w:rsidR="00CE43CD" w:rsidRPr="001E3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F2"/>
    <w:rsid w:val="000579F2"/>
    <w:rsid w:val="001221F2"/>
    <w:rsid w:val="001E35DD"/>
    <w:rsid w:val="00263F97"/>
    <w:rsid w:val="007F184A"/>
    <w:rsid w:val="00CE4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EC568"/>
  <w15:chartTrackingRefBased/>
  <w15:docId w15:val="{14C7D90E-6DEF-457A-9B2D-85A1BE42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221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221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3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Veitch</dc:creator>
  <cp:keywords/>
  <dc:description/>
  <cp:lastModifiedBy>Ruth Veitch</cp:lastModifiedBy>
  <cp:revision>2</cp:revision>
  <dcterms:created xsi:type="dcterms:W3CDTF">2022-04-01T09:20:00Z</dcterms:created>
  <dcterms:modified xsi:type="dcterms:W3CDTF">2022-04-01T09:20:00Z</dcterms:modified>
</cp:coreProperties>
</file>