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6CDF3" w14:textId="77777777" w:rsidR="00F04C46" w:rsidRDefault="009D0E59">
      <w:pPr>
        <w:spacing w:after="180" w:line="259" w:lineRule="auto"/>
        <w:ind w:left="297" w:firstLine="0"/>
        <w:jc w:val="center"/>
      </w:pPr>
      <w:r>
        <w:rPr>
          <w:color w:val="0D0D0D"/>
          <w:sz w:val="24"/>
          <w:u w:val="single" w:color="0D0D0D"/>
        </w:rPr>
        <w:t>Park Community Academy - Home Learning</w:t>
      </w:r>
      <w:r>
        <w:rPr>
          <w:sz w:val="24"/>
        </w:rPr>
        <w:t xml:space="preserve"> </w:t>
      </w:r>
    </w:p>
    <w:p w14:paraId="1D17AB23" w14:textId="77777777" w:rsidR="00F04C46" w:rsidRDefault="009D0E59">
      <w:pPr>
        <w:spacing w:after="0" w:line="259" w:lineRule="auto"/>
        <w:ind w:left="0" w:firstLine="0"/>
      </w:pPr>
      <w:r>
        <w:t xml:space="preserve"> </w:t>
      </w:r>
    </w:p>
    <w:p w14:paraId="300D189C" w14:textId="77777777" w:rsidR="00F04C46" w:rsidRDefault="009D0E59">
      <w:pPr>
        <w:spacing w:after="275" w:line="259" w:lineRule="auto"/>
      </w:pPr>
      <w:r>
        <w:rPr>
          <w:color w:val="0D0D0D"/>
        </w:rPr>
        <w:t>This document is to share relevant information with pupils, parents and carers about how we will provide remote education during periods of school closure, pupil illness or a suspension.</w:t>
      </w:r>
      <w:r>
        <w:t xml:space="preserve"> </w:t>
      </w:r>
    </w:p>
    <w:p w14:paraId="0175E9AC" w14:textId="77777777" w:rsidR="00F04C46" w:rsidRDefault="009D0E59">
      <w:pPr>
        <w:spacing w:after="296"/>
      </w:pPr>
      <w:r>
        <w:t>All pupils that attend Park Community Academy have an EHCP and we therefore understand that pupils may not be able to access remote education without support from adults at home. We acknowledge the difficulties this may place on families, and we will continue to work with parents and carers to provide support as and when required</w:t>
      </w:r>
      <w:r>
        <w:rPr>
          <w:color w:val="0D0D0D"/>
        </w:rPr>
        <w:t>.</w:t>
      </w:r>
      <w:r>
        <w:t xml:space="preserve"> </w:t>
      </w:r>
    </w:p>
    <w:p w14:paraId="23922C86" w14:textId="77777777" w:rsidR="00F04C46" w:rsidRDefault="009D0E59">
      <w:pPr>
        <w:spacing w:after="260" w:line="253" w:lineRule="auto"/>
        <w:ind w:left="120" w:right="763"/>
      </w:pPr>
      <w:r>
        <w:rPr>
          <w:noProof/>
        </w:rPr>
        <w:drawing>
          <wp:anchor distT="0" distB="0" distL="114300" distR="114300" simplePos="0" relativeHeight="251658240" behindDoc="0" locked="0" layoutInCell="1" allowOverlap="0" wp14:anchorId="3910D0AB" wp14:editId="55221520">
            <wp:simplePos x="0" y="0"/>
            <wp:positionH relativeFrom="column">
              <wp:posOffset>2589276</wp:posOffset>
            </wp:positionH>
            <wp:positionV relativeFrom="paragraph">
              <wp:posOffset>-22324</wp:posOffset>
            </wp:positionV>
            <wp:extent cx="2987040" cy="1638300"/>
            <wp:effectExtent l="0" t="0" r="0" b="0"/>
            <wp:wrapSquare wrapText="bothSides"/>
            <wp:docPr id="117" name="Pictu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8"/>
                    <a:stretch>
                      <a:fillRect/>
                    </a:stretch>
                  </pic:blipFill>
                  <pic:spPr>
                    <a:xfrm>
                      <a:off x="0" y="0"/>
                      <a:ext cx="2987040" cy="1638300"/>
                    </a:xfrm>
                    <a:prstGeom prst="rect">
                      <a:avLst/>
                    </a:prstGeom>
                  </pic:spPr>
                </pic:pic>
              </a:graphicData>
            </a:graphic>
          </wp:anchor>
        </w:drawing>
      </w:r>
      <w:r>
        <w:rPr>
          <w:u w:val="single" w:color="000000"/>
        </w:rPr>
        <w:t>Home learning provision: information</w:t>
      </w:r>
      <w:r>
        <w:t xml:space="preserve"> </w:t>
      </w:r>
      <w:r>
        <w:rPr>
          <w:u w:val="single" w:color="000000"/>
        </w:rPr>
        <w:t>for parents</w:t>
      </w:r>
      <w:r>
        <w:t xml:space="preserve"> </w:t>
      </w:r>
    </w:p>
    <w:p w14:paraId="39C2DDA2" w14:textId="77777777" w:rsidR="00F04C46" w:rsidRDefault="009D0E59">
      <w:pPr>
        <w:spacing w:after="1" w:line="249" w:lineRule="auto"/>
        <w:ind w:left="110" w:right="763" w:firstLine="0"/>
        <w:jc w:val="both"/>
      </w:pPr>
      <w:r>
        <w:rPr>
          <w:color w:val="0D0D0D"/>
        </w:rPr>
        <w:t>Park Community Academy Home Learning Plan also includes useful information about remote learning. This is available on the school website.</w:t>
      </w:r>
      <w:r>
        <w:t xml:space="preserve"> </w:t>
      </w:r>
    </w:p>
    <w:p w14:paraId="03BD63BD" w14:textId="77777777" w:rsidR="00F04C46" w:rsidRDefault="009D0E59">
      <w:pPr>
        <w:spacing w:after="0" w:line="259" w:lineRule="auto"/>
        <w:ind w:left="0" w:right="763" w:firstLine="0"/>
      </w:pPr>
      <w:r>
        <w:t xml:space="preserve"> </w:t>
      </w:r>
    </w:p>
    <w:p w14:paraId="13A7F738" w14:textId="77777777" w:rsidR="00F04C46" w:rsidRDefault="009D0E59">
      <w:pPr>
        <w:spacing w:after="199" w:line="259" w:lineRule="auto"/>
        <w:ind w:left="0" w:right="763" w:firstLine="0"/>
      </w:pPr>
      <w:r>
        <w:t xml:space="preserve"> </w:t>
      </w:r>
    </w:p>
    <w:p w14:paraId="2DC3E39B" w14:textId="77777777" w:rsidR="00F04C46" w:rsidRDefault="009D0E59">
      <w:pPr>
        <w:spacing w:after="0" w:line="259" w:lineRule="auto"/>
        <w:ind w:left="0" w:firstLine="0"/>
      </w:pPr>
      <w:r>
        <w:t xml:space="preserve"> </w:t>
      </w:r>
    </w:p>
    <w:p w14:paraId="4EFF76FE" w14:textId="77777777" w:rsidR="00F04C46" w:rsidRDefault="009D0E59">
      <w:pPr>
        <w:spacing w:after="149" w:line="253" w:lineRule="auto"/>
        <w:ind w:left="20" w:right="405"/>
      </w:pPr>
      <w:r>
        <w:rPr>
          <w:u w:val="single" w:color="000000"/>
        </w:rPr>
        <w:t>What should my child expect from Home Learning?</w:t>
      </w:r>
      <w:r>
        <w:t xml:space="preserve"> </w:t>
      </w:r>
    </w:p>
    <w:p w14:paraId="3984C544" w14:textId="77777777" w:rsidR="00F04C46" w:rsidRDefault="009D0E59">
      <w:pPr>
        <w:ind w:left="20"/>
      </w:pPr>
      <w:r>
        <w:t xml:space="preserve">Pupils learning from home can access any of the following at any time: </w:t>
      </w:r>
    </w:p>
    <w:p w14:paraId="3590971F" w14:textId="77777777" w:rsidR="00F04C46" w:rsidRDefault="009D0E59">
      <w:pPr>
        <w:spacing w:after="0" w:line="259" w:lineRule="auto"/>
        <w:ind w:left="0" w:firstLine="0"/>
      </w:pPr>
      <w:r>
        <w:rPr>
          <w:sz w:val="20"/>
        </w:rPr>
        <w:t xml:space="preserve"> </w:t>
      </w:r>
    </w:p>
    <w:p w14:paraId="07025CCD" w14:textId="77777777" w:rsidR="00F04C46" w:rsidRDefault="009D0E59">
      <w:pPr>
        <w:spacing w:after="65" w:line="259" w:lineRule="auto"/>
        <w:ind w:left="0" w:firstLine="0"/>
      </w:pPr>
      <w:r>
        <w:rPr>
          <w:sz w:val="20"/>
        </w:rPr>
        <w:t xml:space="preserve"> </w:t>
      </w:r>
    </w:p>
    <w:p w14:paraId="00AEE477" w14:textId="77777777" w:rsidR="00F04C46" w:rsidRDefault="009D0E59">
      <w:pPr>
        <w:spacing w:after="0" w:line="259" w:lineRule="auto"/>
        <w:ind w:left="0" w:firstLine="0"/>
      </w:pPr>
      <w:r>
        <w:rPr>
          <w:sz w:val="20"/>
        </w:rPr>
        <w:t xml:space="preserve"> </w:t>
      </w:r>
    </w:p>
    <w:tbl>
      <w:tblPr>
        <w:tblStyle w:val="TableGrid"/>
        <w:tblW w:w="9814" w:type="dxa"/>
        <w:tblInd w:w="14" w:type="dxa"/>
        <w:tblCellMar>
          <w:top w:w="5" w:type="dxa"/>
          <w:left w:w="5" w:type="dxa"/>
          <w:bottom w:w="0" w:type="dxa"/>
          <w:right w:w="82" w:type="dxa"/>
        </w:tblCellMar>
        <w:tblLook w:val="04A0" w:firstRow="1" w:lastRow="0" w:firstColumn="1" w:lastColumn="0" w:noHBand="0" w:noVBand="1"/>
      </w:tblPr>
      <w:tblGrid>
        <w:gridCol w:w="2261"/>
        <w:gridCol w:w="2705"/>
        <w:gridCol w:w="2158"/>
        <w:gridCol w:w="2690"/>
      </w:tblGrid>
      <w:tr w:rsidR="00F04C46" w14:paraId="0FB4E861" w14:textId="77777777">
        <w:trPr>
          <w:trHeight w:val="1529"/>
        </w:trPr>
        <w:tc>
          <w:tcPr>
            <w:tcW w:w="2261" w:type="dxa"/>
            <w:tcBorders>
              <w:top w:val="single" w:sz="4" w:space="0" w:color="000000"/>
              <w:left w:val="single" w:sz="4" w:space="0" w:color="000000"/>
              <w:bottom w:val="single" w:sz="4" w:space="0" w:color="000000"/>
              <w:right w:val="single" w:sz="4" w:space="0" w:color="000000"/>
            </w:tcBorders>
          </w:tcPr>
          <w:p w14:paraId="507F615A" w14:textId="77777777" w:rsidR="00F04C46" w:rsidRDefault="009D0E59">
            <w:pPr>
              <w:spacing w:after="0" w:line="259" w:lineRule="auto"/>
              <w:ind w:left="108" w:firstLine="0"/>
            </w:pPr>
            <w:r>
              <w:t xml:space="preserve">Park Community </w:t>
            </w:r>
          </w:p>
          <w:p w14:paraId="41C69569" w14:textId="77777777" w:rsidR="00F04C46" w:rsidRDefault="009D0E59">
            <w:pPr>
              <w:spacing w:after="0" w:line="259" w:lineRule="auto"/>
              <w:ind w:left="108" w:firstLine="0"/>
            </w:pPr>
            <w:r>
              <w:t xml:space="preserve">Academy Website </w:t>
            </w:r>
          </w:p>
          <w:p w14:paraId="7A5EA8AB" w14:textId="77777777" w:rsidR="00F04C46" w:rsidRDefault="009D0E59">
            <w:pPr>
              <w:spacing w:after="0" w:line="259" w:lineRule="auto"/>
              <w:ind w:left="108" w:firstLine="0"/>
            </w:pPr>
            <w:r>
              <w:t xml:space="preserve">(Home Learning tab) </w:t>
            </w:r>
          </w:p>
        </w:tc>
        <w:tc>
          <w:tcPr>
            <w:tcW w:w="2705" w:type="dxa"/>
            <w:tcBorders>
              <w:top w:val="single" w:sz="4" w:space="0" w:color="000000"/>
              <w:left w:val="single" w:sz="4" w:space="0" w:color="000000"/>
              <w:bottom w:val="single" w:sz="4" w:space="0" w:color="000000"/>
              <w:right w:val="single" w:sz="4" w:space="0" w:color="000000"/>
            </w:tcBorders>
          </w:tcPr>
          <w:p w14:paraId="351B0614" w14:textId="36C56BAF" w:rsidR="00375B5F" w:rsidRDefault="002F1A4D">
            <w:pPr>
              <w:spacing w:after="0" w:line="259" w:lineRule="auto"/>
              <w:ind w:left="0" w:right="12" w:firstLine="0"/>
              <w:jc w:val="center"/>
              <w:rPr>
                <w:noProof/>
              </w:rPr>
            </w:pPr>
            <w:r w:rsidRPr="002F1A4D">
              <w:drawing>
                <wp:anchor distT="0" distB="0" distL="114300" distR="114300" simplePos="0" relativeHeight="251660288" behindDoc="0" locked="0" layoutInCell="1" allowOverlap="1" wp14:anchorId="46164454" wp14:editId="7F217682">
                  <wp:simplePos x="0" y="0"/>
                  <wp:positionH relativeFrom="column">
                    <wp:posOffset>326405</wp:posOffset>
                  </wp:positionH>
                  <wp:positionV relativeFrom="paragraph">
                    <wp:posOffset>122038</wp:posOffset>
                  </wp:positionV>
                  <wp:extent cx="1052195" cy="9563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052195" cy="956310"/>
                          </a:xfrm>
                          <a:prstGeom prst="rect">
                            <a:avLst/>
                          </a:prstGeom>
                        </pic:spPr>
                      </pic:pic>
                    </a:graphicData>
                  </a:graphic>
                </wp:anchor>
              </w:drawing>
            </w:r>
          </w:p>
          <w:p w14:paraId="599CA6A4" w14:textId="77777777" w:rsidR="002F1A4D" w:rsidRDefault="002F1A4D" w:rsidP="00375B5F">
            <w:pPr>
              <w:spacing w:after="0" w:line="259" w:lineRule="auto"/>
              <w:ind w:left="0" w:right="12" w:firstLine="0"/>
            </w:pPr>
          </w:p>
          <w:p w14:paraId="63E578BB" w14:textId="77777777" w:rsidR="002F1A4D" w:rsidRDefault="002F1A4D" w:rsidP="00375B5F">
            <w:pPr>
              <w:spacing w:after="0" w:line="259" w:lineRule="auto"/>
              <w:ind w:left="0" w:right="12" w:firstLine="0"/>
            </w:pPr>
          </w:p>
          <w:p w14:paraId="6B03370C" w14:textId="77777777" w:rsidR="002F1A4D" w:rsidRDefault="002F1A4D" w:rsidP="00375B5F">
            <w:pPr>
              <w:spacing w:after="0" w:line="259" w:lineRule="auto"/>
              <w:ind w:left="0" w:right="12" w:firstLine="0"/>
            </w:pPr>
          </w:p>
          <w:p w14:paraId="0E36C4B8" w14:textId="77777777" w:rsidR="002F1A4D" w:rsidRDefault="002F1A4D" w:rsidP="00375B5F">
            <w:pPr>
              <w:spacing w:after="0" w:line="259" w:lineRule="auto"/>
              <w:ind w:left="0" w:right="12" w:firstLine="0"/>
            </w:pPr>
          </w:p>
          <w:p w14:paraId="1C79ABEC" w14:textId="7563BC2B" w:rsidR="00F04C46" w:rsidRDefault="002F1A4D" w:rsidP="00375B5F">
            <w:pPr>
              <w:spacing w:after="0" w:line="259" w:lineRule="auto"/>
              <w:ind w:left="0" w:right="12" w:firstLine="0"/>
            </w:pPr>
            <w:r>
              <w:rPr>
                <w:noProof/>
              </w:rPr>
              <mc:AlternateContent>
                <mc:Choice Requires="wps">
                  <w:drawing>
                    <wp:inline distT="0" distB="0" distL="0" distR="0" wp14:anchorId="244DCC61" wp14:editId="381CC205">
                      <wp:extent cx="308610" cy="308610"/>
                      <wp:effectExtent l="0" t="0" r="0" b="0"/>
                      <wp:docPr id="1" name="Rectangle 1" descr="Park Community Academ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F4F0EF" id="Rectangle 1" o:spid="_x0000_s1026" alt="Park Community Academy"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tc>
        <w:tc>
          <w:tcPr>
            <w:tcW w:w="2158" w:type="dxa"/>
            <w:tcBorders>
              <w:top w:val="single" w:sz="4" w:space="0" w:color="000000"/>
              <w:left w:val="single" w:sz="4" w:space="0" w:color="000000"/>
              <w:bottom w:val="single" w:sz="4" w:space="0" w:color="000000"/>
              <w:right w:val="single" w:sz="4" w:space="0" w:color="000000"/>
            </w:tcBorders>
          </w:tcPr>
          <w:p w14:paraId="137C6C05" w14:textId="77777777" w:rsidR="00256DB1" w:rsidRDefault="00256DB1">
            <w:pPr>
              <w:spacing w:after="0" w:line="259" w:lineRule="auto"/>
              <w:ind w:left="110" w:firstLine="0"/>
            </w:pPr>
          </w:p>
          <w:p w14:paraId="02C543B2" w14:textId="3F2F4525" w:rsidR="00F04C46" w:rsidRDefault="009D0E59">
            <w:pPr>
              <w:spacing w:after="0" w:line="259" w:lineRule="auto"/>
              <w:ind w:left="110" w:firstLine="0"/>
            </w:pPr>
            <w:proofErr w:type="spellStart"/>
            <w:r>
              <w:t>Numbots</w:t>
            </w:r>
            <w:proofErr w:type="spellEnd"/>
            <w: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64C2B7AA" w14:textId="77777777" w:rsidR="00F04C46" w:rsidRDefault="009D0E59">
            <w:pPr>
              <w:spacing w:after="9" w:line="259" w:lineRule="auto"/>
              <w:ind w:left="0" w:firstLine="0"/>
            </w:pPr>
            <w:r>
              <w:rPr>
                <w:sz w:val="14"/>
              </w:rPr>
              <w:t xml:space="preserve"> </w:t>
            </w:r>
          </w:p>
          <w:p w14:paraId="1D0CD0D9" w14:textId="77777777" w:rsidR="00F04C46" w:rsidRDefault="009D0E59">
            <w:pPr>
              <w:spacing w:after="0" w:line="259" w:lineRule="auto"/>
              <w:ind w:left="0" w:right="67" w:firstLine="0"/>
              <w:jc w:val="right"/>
            </w:pPr>
            <w:r>
              <w:rPr>
                <w:noProof/>
              </w:rPr>
              <w:drawing>
                <wp:inline distT="0" distB="0" distL="0" distR="0" wp14:anchorId="40CC4B9E" wp14:editId="787DC483">
                  <wp:extent cx="1463040" cy="708660"/>
                  <wp:effectExtent l="0" t="0" r="0" b="0"/>
                  <wp:docPr id="103" name="Picture 103"/>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10"/>
                          <a:stretch>
                            <a:fillRect/>
                          </a:stretch>
                        </pic:blipFill>
                        <pic:spPr>
                          <a:xfrm>
                            <a:off x="0" y="0"/>
                            <a:ext cx="1463040" cy="708660"/>
                          </a:xfrm>
                          <a:prstGeom prst="rect">
                            <a:avLst/>
                          </a:prstGeom>
                        </pic:spPr>
                      </pic:pic>
                    </a:graphicData>
                  </a:graphic>
                </wp:inline>
              </w:drawing>
            </w:r>
            <w:r>
              <w:rPr>
                <w:sz w:val="20"/>
              </w:rPr>
              <w:t xml:space="preserve"> </w:t>
            </w:r>
          </w:p>
        </w:tc>
      </w:tr>
      <w:tr w:rsidR="00F04C46" w14:paraId="1171E6BB" w14:textId="77777777">
        <w:trPr>
          <w:trHeight w:val="2287"/>
        </w:trPr>
        <w:tc>
          <w:tcPr>
            <w:tcW w:w="2261" w:type="dxa"/>
            <w:tcBorders>
              <w:top w:val="single" w:sz="4" w:space="0" w:color="000000"/>
              <w:left w:val="single" w:sz="4" w:space="0" w:color="000000"/>
              <w:bottom w:val="single" w:sz="4" w:space="0" w:color="000000"/>
              <w:right w:val="single" w:sz="4" w:space="0" w:color="000000"/>
            </w:tcBorders>
          </w:tcPr>
          <w:p w14:paraId="2A439905" w14:textId="77777777" w:rsidR="00F04C46" w:rsidRDefault="009D0E59">
            <w:pPr>
              <w:spacing w:after="0" w:line="259" w:lineRule="auto"/>
              <w:ind w:left="0" w:firstLine="0"/>
            </w:pPr>
            <w:r>
              <w:t xml:space="preserve"> </w:t>
            </w:r>
          </w:p>
          <w:p w14:paraId="7E522F1A" w14:textId="69212FE3" w:rsidR="00F04C46" w:rsidRDefault="00256DB1">
            <w:pPr>
              <w:spacing w:after="0" w:line="259" w:lineRule="auto"/>
              <w:ind w:left="108" w:firstLine="0"/>
            </w:pPr>
            <w:r>
              <w:t>Oak Academy</w:t>
            </w:r>
          </w:p>
        </w:tc>
        <w:tc>
          <w:tcPr>
            <w:tcW w:w="2705" w:type="dxa"/>
            <w:tcBorders>
              <w:top w:val="single" w:sz="4" w:space="0" w:color="000000"/>
              <w:left w:val="single" w:sz="4" w:space="0" w:color="000000"/>
              <w:bottom w:val="single" w:sz="4" w:space="0" w:color="000000"/>
              <w:right w:val="single" w:sz="4" w:space="0" w:color="000000"/>
            </w:tcBorders>
          </w:tcPr>
          <w:p w14:paraId="31E5F3EE" w14:textId="55398CFF" w:rsidR="00F04C46" w:rsidRDefault="009D0E59">
            <w:pPr>
              <w:spacing w:after="137" w:line="259" w:lineRule="auto"/>
              <w:ind w:left="0" w:firstLine="0"/>
            </w:pPr>
            <w:r>
              <w:rPr>
                <w:sz w:val="20"/>
              </w:rPr>
              <w:t xml:space="preserve"> </w:t>
            </w:r>
          </w:p>
          <w:p w14:paraId="5DCBB21F" w14:textId="1BE2EA28" w:rsidR="00F04C46" w:rsidRDefault="00A4112B">
            <w:pPr>
              <w:spacing w:after="0" w:line="259" w:lineRule="auto"/>
              <w:ind w:left="77" w:firstLine="0"/>
            </w:pPr>
            <w:r>
              <w:rPr>
                <w:noProof/>
              </w:rPr>
              <w:drawing>
                <wp:anchor distT="0" distB="0" distL="114300" distR="114300" simplePos="0" relativeHeight="251662336" behindDoc="0" locked="0" layoutInCell="1" allowOverlap="1" wp14:anchorId="0F7D2306" wp14:editId="70D887C6">
                  <wp:simplePos x="0" y="0"/>
                  <wp:positionH relativeFrom="column">
                    <wp:posOffset>177756</wp:posOffset>
                  </wp:positionH>
                  <wp:positionV relativeFrom="paragraph">
                    <wp:posOffset>77603</wp:posOffset>
                  </wp:positionV>
                  <wp:extent cx="1371600" cy="701749"/>
                  <wp:effectExtent l="0" t="0" r="0" b="3175"/>
                  <wp:wrapNone/>
                  <wp:docPr id="115" name="Pictu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1">
                            <a:extLst>
                              <a:ext uri="{28A0092B-C50C-407E-A947-70E740481C1C}">
                                <a14:useLocalDpi xmlns:a14="http://schemas.microsoft.com/office/drawing/2010/main" val="0"/>
                              </a:ext>
                            </a:extLst>
                          </a:blip>
                          <a:stretch>
                            <a:fillRect/>
                          </a:stretch>
                        </pic:blipFill>
                        <pic:spPr>
                          <a:xfrm>
                            <a:off x="0" y="0"/>
                            <a:ext cx="1371600" cy="701749"/>
                          </a:xfrm>
                          <a:prstGeom prst="rect">
                            <a:avLst/>
                          </a:prstGeom>
                        </pic:spPr>
                      </pic:pic>
                    </a:graphicData>
                  </a:graphic>
                  <wp14:sizeRelH relativeFrom="margin">
                    <wp14:pctWidth>0</wp14:pctWidth>
                  </wp14:sizeRelH>
                  <wp14:sizeRelV relativeFrom="margin">
                    <wp14:pctHeight>0</wp14:pctHeight>
                  </wp14:sizeRelV>
                </wp:anchor>
              </w:drawing>
            </w:r>
          </w:p>
        </w:tc>
        <w:tc>
          <w:tcPr>
            <w:tcW w:w="2158" w:type="dxa"/>
            <w:tcBorders>
              <w:top w:val="single" w:sz="4" w:space="0" w:color="000000"/>
              <w:left w:val="single" w:sz="4" w:space="0" w:color="000000"/>
              <w:bottom w:val="single" w:sz="4" w:space="0" w:color="000000"/>
              <w:right w:val="single" w:sz="4" w:space="0" w:color="000000"/>
            </w:tcBorders>
          </w:tcPr>
          <w:p w14:paraId="6A7D4619" w14:textId="77777777" w:rsidR="00F04C46" w:rsidRDefault="009D0E59">
            <w:pPr>
              <w:spacing w:after="0" w:line="259" w:lineRule="auto"/>
              <w:ind w:left="0" w:firstLine="0"/>
            </w:pPr>
            <w:r>
              <w:t xml:space="preserve"> </w:t>
            </w:r>
          </w:p>
          <w:p w14:paraId="62F70A11" w14:textId="77777777" w:rsidR="00F04C46" w:rsidRDefault="009D0E59">
            <w:pPr>
              <w:spacing w:after="0" w:line="259" w:lineRule="auto"/>
              <w:ind w:left="110" w:firstLine="0"/>
            </w:pPr>
            <w:r>
              <w:t xml:space="preserve">Oxford Owl </w:t>
            </w:r>
          </w:p>
        </w:tc>
        <w:tc>
          <w:tcPr>
            <w:tcW w:w="2690" w:type="dxa"/>
            <w:tcBorders>
              <w:top w:val="single" w:sz="4" w:space="0" w:color="000000"/>
              <w:left w:val="single" w:sz="4" w:space="0" w:color="000000"/>
              <w:bottom w:val="single" w:sz="4" w:space="0" w:color="000000"/>
              <w:right w:val="single" w:sz="4" w:space="0" w:color="000000"/>
            </w:tcBorders>
          </w:tcPr>
          <w:p w14:paraId="3A4A17FA" w14:textId="77777777" w:rsidR="00F04C46" w:rsidRDefault="009D0E59">
            <w:pPr>
              <w:spacing w:after="0" w:line="259" w:lineRule="auto"/>
              <w:ind w:left="0" w:firstLine="0"/>
            </w:pPr>
            <w:r>
              <w:rPr>
                <w:sz w:val="17"/>
              </w:rPr>
              <w:t xml:space="preserve"> </w:t>
            </w:r>
          </w:p>
          <w:p w14:paraId="47869794" w14:textId="77777777" w:rsidR="00F04C46" w:rsidRDefault="009D0E59">
            <w:pPr>
              <w:spacing w:after="0" w:line="259" w:lineRule="auto"/>
              <w:ind w:left="338" w:firstLine="0"/>
            </w:pPr>
            <w:r>
              <w:rPr>
                <w:noProof/>
              </w:rPr>
              <w:drawing>
                <wp:inline distT="0" distB="0" distL="0" distR="0" wp14:anchorId="67F06DFF" wp14:editId="0DB8C20E">
                  <wp:extent cx="1123188" cy="1127760"/>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2"/>
                          <a:stretch>
                            <a:fillRect/>
                          </a:stretch>
                        </pic:blipFill>
                        <pic:spPr>
                          <a:xfrm>
                            <a:off x="0" y="0"/>
                            <a:ext cx="1123188" cy="1127760"/>
                          </a:xfrm>
                          <a:prstGeom prst="rect">
                            <a:avLst/>
                          </a:prstGeom>
                        </pic:spPr>
                      </pic:pic>
                    </a:graphicData>
                  </a:graphic>
                </wp:inline>
              </w:drawing>
            </w:r>
            <w:r>
              <w:rPr>
                <w:sz w:val="20"/>
              </w:rPr>
              <w:t xml:space="preserve"> </w:t>
            </w:r>
          </w:p>
        </w:tc>
      </w:tr>
      <w:tr w:rsidR="00F04C46" w14:paraId="180C61E1" w14:textId="77777777">
        <w:trPr>
          <w:trHeight w:val="2047"/>
        </w:trPr>
        <w:tc>
          <w:tcPr>
            <w:tcW w:w="2261" w:type="dxa"/>
            <w:tcBorders>
              <w:top w:val="single" w:sz="4" w:space="0" w:color="000000"/>
              <w:left w:val="single" w:sz="4" w:space="0" w:color="000000"/>
              <w:bottom w:val="single" w:sz="4" w:space="0" w:color="000000"/>
              <w:right w:val="single" w:sz="4" w:space="0" w:color="000000"/>
            </w:tcBorders>
          </w:tcPr>
          <w:p w14:paraId="64D3097B" w14:textId="77777777" w:rsidR="00256DB1" w:rsidRDefault="00256DB1">
            <w:pPr>
              <w:spacing w:after="0" w:line="259" w:lineRule="auto"/>
              <w:ind w:left="108" w:firstLine="0"/>
            </w:pPr>
          </w:p>
          <w:p w14:paraId="494E564C" w14:textId="77777777" w:rsidR="00256DB1" w:rsidRDefault="00256DB1">
            <w:pPr>
              <w:spacing w:after="0" w:line="259" w:lineRule="auto"/>
              <w:ind w:left="108" w:firstLine="0"/>
            </w:pPr>
          </w:p>
          <w:p w14:paraId="59AD3EDE" w14:textId="0F1F92C5" w:rsidR="00F04C46" w:rsidRDefault="00256DB1">
            <w:pPr>
              <w:spacing w:after="0" w:line="259" w:lineRule="auto"/>
              <w:ind w:left="108" w:firstLine="0"/>
            </w:pPr>
            <w:r>
              <w:t>BBC Bitesize</w:t>
            </w:r>
          </w:p>
        </w:tc>
        <w:tc>
          <w:tcPr>
            <w:tcW w:w="2705" w:type="dxa"/>
            <w:tcBorders>
              <w:top w:val="single" w:sz="4" w:space="0" w:color="000000"/>
              <w:left w:val="single" w:sz="4" w:space="0" w:color="000000"/>
              <w:bottom w:val="single" w:sz="4" w:space="0" w:color="000000"/>
              <w:right w:val="single" w:sz="4" w:space="0" w:color="000000"/>
            </w:tcBorders>
            <w:vAlign w:val="bottom"/>
          </w:tcPr>
          <w:p w14:paraId="6651A78F" w14:textId="5C428ED8" w:rsidR="00F04C46" w:rsidRDefault="00256DB1">
            <w:pPr>
              <w:spacing w:after="0" w:line="259" w:lineRule="auto"/>
              <w:ind w:left="0" w:right="230" w:firstLine="0"/>
              <w:jc w:val="right"/>
            </w:pPr>
            <w:r>
              <w:rPr>
                <w:noProof/>
              </w:rPr>
              <w:drawing>
                <wp:anchor distT="0" distB="0" distL="114300" distR="114300" simplePos="0" relativeHeight="251661312" behindDoc="0" locked="0" layoutInCell="1" allowOverlap="1" wp14:anchorId="006EED68" wp14:editId="1C3062A3">
                  <wp:simplePos x="0" y="0"/>
                  <wp:positionH relativeFrom="column">
                    <wp:posOffset>80645</wp:posOffset>
                  </wp:positionH>
                  <wp:positionV relativeFrom="paragraph">
                    <wp:posOffset>-871855</wp:posOffset>
                  </wp:positionV>
                  <wp:extent cx="1526540" cy="572770"/>
                  <wp:effectExtent l="0" t="0" r="0" b="0"/>
                  <wp:wrapNone/>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26540" cy="572770"/>
                          </a:xfrm>
                          <a:prstGeom prst="rect">
                            <a:avLst/>
                          </a:prstGeom>
                        </pic:spPr>
                      </pic:pic>
                    </a:graphicData>
                  </a:graphic>
                  <wp14:sizeRelH relativeFrom="margin">
                    <wp14:pctWidth>0</wp14:pctWidth>
                  </wp14:sizeRelH>
                  <wp14:sizeRelV relativeFrom="margin">
                    <wp14:pctHeight>0</wp14:pctHeight>
                  </wp14:sizeRelV>
                </wp:anchor>
              </w:drawing>
            </w:r>
          </w:p>
        </w:tc>
        <w:tc>
          <w:tcPr>
            <w:tcW w:w="2158" w:type="dxa"/>
            <w:tcBorders>
              <w:top w:val="single" w:sz="4" w:space="0" w:color="000000"/>
              <w:left w:val="single" w:sz="4" w:space="0" w:color="000000"/>
              <w:bottom w:val="single" w:sz="4" w:space="0" w:color="000000"/>
              <w:right w:val="single" w:sz="4" w:space="0" w:color="000000"/>
            </w:tcBorders>
          </w:tcPr>
          <w:p w14:paraId="1CAB9D6A" w14:textId="77777777" w:rsidR="00256DB1" w:rsidRDefault="00256DB1">
            <w:pPr>
              <w:spacing w:after="0" w:line="259" w:lineRule="auto"/>
              <w:ind w:left="110" w:firstLine="0"/>
            </w:pPr>
          </w:p>
          <w:p w14:paraId="0C8AAD83" w14:textId="77777777" w:rsidR="00256DB1" w:rsidRDefault="00256DB1">
            <w:pPr>
              <w:spacing w:after="0" w:line="259" w:lineRule="auto"/>
              <w:ind w:left="110" w:firstLine="0"/>
            </w:pPr>
          </w:p>
          <w:p w14:paraId="6595FBC7" w14:textId="7EC2A6EC" w:rsidR="00F04C46" w:rsidRDefault="009D0E59">
            <w:pPr>
              <w:spacing w:after="0" w:line="259" w:lineRule="auto"/>
              <w:ind w:left="110" w:firstLine="0"/>
            </w:pPr>
            <w:r>
              <w:t xml:space="preserve">My Maths </w:t>
            </w:r>
          </w:p>
        </w:tc>
        <w:tc>
          <w:tcPr>
            <w:tcW w:w="2690" w:type="dxa"/>
            <w:tcBorders>
              <w:top w:val="single" w:sz="4" w:space="0" w:color="000000"/>
              <w:left w:val="single" w:sz="4" w:space="0" w:color="000000"/>
              <w:bottom w:val="single" w:sz="4" w:space="0" w:color="000000"/>
              <w:right w:val="single" w:sz="4" w:space="0" w:color="000000"/>
            </w:tcBorders>
          </w:tcPr>
          <w:p w14:paraId="45E8F189" w14:textId="77777777" w:rsidR="00F04C46" w:rsidRDefault="009D0E59">
            <w:pPr>
              <w:spacing w:after="38" w:line="259" w:lineRule="auto"/>
              <w:ind w:left="0" w:firstLine="0"/>
            </w:pPr>
            <w:r>
              <w:rPr>
                <w:sz w:val="11"/>
              </w:rPr>
              <w:t xml:space="preserve"> </w:t>
            </w:r>
          </w:p>
          <w:p w14:paraId="1486F25C" w14:textId="77777777" w:rsidR="00F04C46" w:rsidRDefault="009D0E59">
            <w:pPr>
              <w:spacing w:after="0" w:line="259" w:lineRule="auto"/>
              <w:ind w:left="0" w:right="132" w:firstLine="0"/>
              <w:jc w:val="right"/>
            </w:pPr>
            <w:r>
              <w:rPr>
                <w:noProof/>
              </w:rPr>
              <w:drawing>
                <wp:inline distT="0" distB="0" distL="0" distR="0" wp14:anchorId="00849D7F" wp14:editId="7A9AB254">
                  <wp:extent cx="1287780" cy="655320"/>
                  <wp:effectExtent l="0" t="0" r="0" b="0"/>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4"/>
                          <a:stretch>
                            <a:fillRect/>
                          </a:stretch>
                        </pic:blipFill>
                        <pic:spPr>
                          <a:xfrm>
                            <a:off x="0" y="0"/>
                            <a:ext cx="1287780" cy="655320"/>
                          </a:xfrm>
                          <a:prstGeom prst="rect">
                            <a:avLst/>
                          </a:prstGeom>
                        </pic:spPr>
                      </pic:pic>
                    </a:graphicData>
                  </a:graphic>
                </wp:inline>
              </w:drawing>
            </w:r>
            <w:r>
              <w:rPr>
                <w:sz w:val="20"/>
              </w:rPr>
              <w:t xml:space="preserve"> </w:t>
            </w:r>
          </w:p>
        </w:tc>
      </w:tr>
    </w:tbl>
    <w:p w14:paraId="545B2DAB" w14:textId="77777777" w:rsidR="00256DB1" w:rsidRDefault="00256DB1">
      <w:pPr>
        <w:spacing w:after="95" w:line="253" w:lineRule="auto"/>
        <w:ind w:left="585" w:right="405"/>
        <w:rPr>
          <w:u w:val="single" w:color="000000"/>
        </w:rPr>
      </w:pPr>
    </w:p>
    <w:p w14:paraId="4BD185F9" w14:textId="77777777" w:rsidR="00256DB1" w:rsidRDefault="00256DB1">
      <w:pPr>
        <w:spacing w:after="95" w:line="253" w:lineRule="auto"/>
        <w:ind w:left="585" w:right="405"/>
        <w:rPr>
          <w:u w:val="single" w:color="000000"/>
        </w:rPr>
      </w:pPr>
    </w:p>
    <w:p w14:paraId="5EB33620" w14:textId="77777777" w:rsidR="00256DB1" w:rsidRDefault="00256DB1">
      <w:pPr>
        <w:spacing w:after="95" w:line="253" w:lineRule="auto"/>
        <w:ind w:left="585" w:right="405"/>
        <w:rPr>
          <w:u w:val="single" w:color="000000"/>
        </w:rPr>
      </w:pPr>
    </w:p>
    <w:p w14:paraId="3A15780E" w14:textId="77777777" w:rsidR="00A4112B" w:rsidRDefault="00A4112B">
      <w:pPr>
        <w:spacing w:after="95" w:line="253" w:lineRule="auto"/>
        <w:ind w:left="585" w:right="405"/>
        <w:rPr>
          <w:u w:val="single" w:color="000000"/>
        </w:rPr>
      </w:pPr>
    </w:p>
    <w:p w14:paraId="444F669E" w14:textId="6B3DBA00" w:rsidR="00F04C46" w:rsidRDefault="009D0E59">
      <w:pPr>
        <w:spacing w:after="95" w:line="253" w:lineRule="auto"/>
        <w:ind w:left="585" w:right="405"/>
      </w:pPr>
      <w:r>
        <w:rPr>
          <w:u w:val="single" w:color="000000"/>
        </w:rPr>
        <w:t>Following the first few days of home learning, will my child be taught broadly the same</w:t>
      </w:r>
      <w:r>
        <w:t xml:space="preserve"> </w:t>
      </w:r>
      <w:r>
        <w:rPr>
          <w:u w:val="single" w:color="000000"/>
        </w:rPr>
        <w:t>curriculum as they would if they were in school?</w:t>
      </w:r>
      <w:r>
        <w:t xml:space="preserve"> </w:t>
      </w:r>
    </w:p>
    <w:p w14:paraId="35209F21" w14:textId="77777777" w:rsidR="00F04C46" w:rsidRDefault="009D0E59">
      <w:pPr>
        <w:spacing w:after="0" w:line="259" w:lineRule="auto"/>
        <w:ind w:left="566" w:firstLine="0"/>
      </w:pPr>
      <w:r>
        <w:t xml:space="preserve"> </w:t>
      </w:r>
    </w:p>
    <w:p w14:paraId="3F8585C3" w14:textId="77777777" w:rsidR="00F04C46" w:rsidRDefault="009D0E59">
      <w:pPr>
        <w:spacing w:after="260"/>
        <w:ind w:left="600" w:right="175"/>
      </w:pPr>
      <w:r>
        <w:t xml:space="preserve">Although some lessons are easy to access from home, we would need to make some changes in some subjects. For example, some Science based activities may be altered due to scientific equipment not being accessible offsite. Dance and Drama may also be taught through other subjects. </w:t>
      </w:r>
    </w:p>
    <w:p w14:paraId="00695C57" w14:textId="77777777" w:rsidR="00F04C46" w:rsidRDefault="009D0E59">
      <w:pPr>
        <w:spacing w:after="260" w:line="253" w:lineRule="auto"/>
        <w:ind w:left="585" w:right="405"/>
      </w:pPr>
      <w:r>
        <w:rPr>
          <w:u w:val="single" w:color="000000"/>
        </w:rPr>
        <w:t>How long can I expect work set by the school to take my child each day?</w:t>
      </w:r>
      <w:r>
        <w:t xml:space="preserve"> </w:t>
      </w:r>
    </w:p>
    <w:p w14:paraId="6508288E" w14:textId="5BAE99AB" w:rsidR="00F04C46" w:rsidRDefault="009D0E59">
      <w:pPr>
        <w:spacing w:after="222"/>
        <w:ind w:left="600" w:right="365"/>
      </w:pPr>
      <w:r>
        <w:t>Pupils who are working from home will receive a simplified timetable for their class which sets out three lessons per day to include English, Maths and other subjects across the curriculum, which will include Physical Education and PSHE. They will also have daily access to the online learning platforms such as Oxford Owl</w:t>
      </w:r>
      <w:r>
        <w:t xml:space="preserve">. It should be noted that pupils who are ill will only be given work at parent/carer request and should only be done if pupils are well enough to do so. </w:t>
      </w:r>
    </w:p>
    <w:p w14:paraId="0508BD36" w14:textId="77777777" w:rsidR="00F04C46" w:rsidRDefault="009D0E59">
      <w:pPr>
        <w:spacing w:after="0" w:line="259" w:lineRule="auto"/>
        <w:ind w:left="566" w:firstLine="0"/>
      </w:pPr>
      <w:r>
        <w:t xml:space="preserve"> </w:t>
      </w:r>
    </w:p>
    <w:p w14:paraId="3B4F7884" w14:textId="77777777" w:rsidR="00F04C46" w:rsidRDefault="009D0E59">
      <w:pPr>
        <w:spacing w:after="260" w:line="253" w:lineRule="auto"/>
        <w:ind w:left="585" w:right="405"/>
      </w:pPr>
      <w:r>
        <w:rPr>
          <w:u w:val="single" w:color="000000"/>
        </w:rPr>
        <w:t>If my child does not have digital or online access at home, how will you support them</w:t>
      </w:r>
      <w:r>
        <w:t xml:space="preserve"> </w:t>
      </w:r>
      <w:r>
        <w:rPr>
          <w:u w:val="single" w:color="000000"/>
        </w:rPr>
        <w:t>to access learning from home?</w:t>
      </w:r>
      <w:r>
        <w:t xml:space="preserve"> </w:t>
      </w:r>
    </w:p>
    <w:p w14:paraId="72CF26C2" w14:textId="77777777" w:rsidR="00F04C46" w:rsidRDefault="009D0E59">
      <w:pPr>
        <w:spacing w:after="90"/>
        <w:ind w:left="945"/>
      </w:pPr>
      <w:r>
        <w:rPr>
          <w:noProof/>
        </w:rPr>
        <w:drawing>
          <wp:anchor distT="0" distB="0" distL="114300" distR="114300" simplePos="0" relativeHeight="251659264" behindDoc="0" locked="0" layoutInCell="1" allowOverlap="0" wp14:anchorId="012DC07C" wp14:editId="533E1496">
            <wp:simplePos x="0" y="0"/>
            <wp:positionH relativeFrom="column">
              <wp:posOffset>434340</wp:posOffset>
            </wp:positionH>
            <wp:positionV relativeFrom="paragraph">
              <wp:posOffset>40158</wp:posOffset>
            </wp:positionV>
            <wp:extent cx="568452" cy="332232"/>
            <wp:effectExtent l="0" t="0" r="0" b="0"/>
            <wp:wrapSquare wrapText="bothSides"/>
            <wp:docPr id="196" name="Picture 196"/>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5"/>
                    <a:stretch>
                      <a:fillRect/>
                    </a:stretch>
                  </pic:blipFill>
                  <pic:spPr>
                    <a:xfrm>
                      <a:off x="0" y="0"/>
                      <a:ext cx="568452" cy="332232"/>
                    </a:xfrm>
                    <a:prstGeom prst="rect">
                      <a:avLst/>
                    </a:prstGeom>
                  </pic:spPr>
                </pic:pic>
              </a:graphicData>
            </a:graphic>
          </wp:anchor>
        </w:drawing>
      </w:r>
      <w:r>
        <w:t xml:space="preserve">We recognise that some pupils may not have suitable online access at home. We take the following approaches to support those pupils to access learning: </w:t>
      </w:r>
    </w:p>
    <w:p w14:paraId="100ED345" w14:textId="77777777" w:rsidR="00F04C46" w:rsidRDefault="009D0E59">
      <w:pPr>
        <w:spacing w:after="0" w:line="259" w:lineRule="auto"/>
        <w:ind w:left="566" w:firstLine="0"/>
      </w:pPr>
      <w:r>
        <w:t xml:space="preserve"> </w:t>
      </w:r>
    </w:p>
    <w:p w14:paraId="23CBBC09" w14:textId="77777777" w:rsidR="00F04C46" w:rsidRDefault="009D0E59">
      <w:pPr>
        <w:spacing w:after="287"/>
        <w:ind w:left="600" w:right="301"/>
      </w:pPr>
      <w:r>
        <w:t xml:space="preserve">Parents are encouraged to inform us if their child needs additional access to a laptop or a router to support them with learning from home. </w:t>
      </w:r>
    </w:p>
    <w:p w14:paraId="59F96110" w14:textId="77777777" w:rsidR="00F04C46" w:rsidRDefault="009D0E59">
      <w:pPr>
        <w:spacing w:after="135" w:line="259" w:lineRule="auto"/>
        <w:ind w:left="600" w:right="653"/>
      </w:pPr>
      <w:r>
        <w:rPr>
          <w:color w:val="0D0D0D"/>
        </w:rPr>
        <w:t>Usernames and passwords can be given out again for access to online subscriptions if these have been lost. We will be happy to give them out again.</w:t>
      </w:r>
      <w:r>
        <w:t xml:space="preserve"> </w:t>
      </w:r>
    </w:p>
    <w:p w14:paraId="4F0D7AB4" w14:textId="77777777" w:rsidR="00F04C46" w:rsidRDefault="009D0E59">
      <w:pPr>
        <w:spacing w:after="42"/>
        <w:ind w:left="600"/>
      </w:pPr>
      <w:r>
        <w:t xml:space="preserve">Pupils can also be provided with home learning work packs where necessary which will be sent home with pupils, posted out to families or hand delivered by Park Community Academy staff. </w:t>
      </w:r>
    </w:p>
    <w:p w14:paraId="532927B4" w14:textId="77777777" w:rsidR="00F04C46" w:rsidRDefault="009D0E59">
      <w:pPr>
        <w:spacing w:after="0" w:line="259" w:lineRule="auto"/>
        <w:ind w:left="566" w:firstLine="0"/>
      </w:pPr>
      <w:r>
        <w:t xml:space="preserve"> </w:t>
      </w:r>
    </w:p>
    <w:p w14:paraId="6CE4F5D6" w14:textId="77777777" w:rsidR="00F04C46" w:rsidRDefault="009D0E59">
      <w:pPr>
        <w:spacing w:after="16" w:line="259" w:lineRule="auto"/>
        <w:ind w:left="590" w:firstLine="0"/>
      </w:pPr>
      <w:r>
        <w:rPr>
          <w:u w:val="single" w:color="0D0D0D"/>
        </w:rPr>
        <w:t>Other</w:t>
      </w:r>
      <w:r>
        <w:rPr>
          <w:color w:val="0D0D0D"/>
          <w:u w:val="single" w:color="0D0D0D"/>
        </w:rPr>
        <w:t xml:space="preserve"> examples of how pupils can work from home include:</w:t>
      </w:r>
      <w:r>
        <w:t xml:space="preserve"> </w:t>
      </w:r>
    </w:p>
    <w:p w14:paraId="26B7FD98" w14:textId="77777777" w:rsidR="00F04C46" w:rsidRDefault="009D0E59">
      <w:pPr>
        <w:spacing w:after="0" w:line="259" w:lineRule="auto"/>
        <w:ind w:left="566" w:firstLine="0"/>
      </w:pPr>
      <w:r>
        <w:t xml:space="preserve"> </w:t>
      </w:r>
    </w:p>
    <w:p w14:paraId="7B886497" w14:textId="77777777" w:rsidR="00F04C46" w:rsidRDefault="009D0E59">
      <w:pPr>
        <w:numPr>
          <w:ilvl w:val="0"/>
          <w:numId w:val="1"/>
        </w:numPr>
        <w:ind w:right="592" w:hanging="360"/>
      </w:pPr>
      <w:r>
        <w:t>All of the digital platforms mentioned above.</w:t>
      </w:r>
      <w:r>
        <w:rPr>
          <w:sz w:val="20"/>
        </w:rPr>
        <w:t></w:t>
      </w:r>
    </w:p>
    <w:p w14:paraId="3A87F3C9" w14:textId="77777777" w:rsidR="00F04C46" w:rsidRDefault="009D0E59">
      <w:pPr>
        <w:numPr>
          <w:ilvl w:val="0"/>
          <w:numId w:val="1"/>
        </w:numPr>
        <w:ind w:right="592" w:hanging="360"/>
      </w:pPr>
      <w:r>
        <w:t>Recorded teaching (e.g. Oak National Academy lessons, video/audio recordings made by teachers)</w:t>
      </w:r>
      <w:r>
        <w:rPr>
          <w:sz w:val="20"/>
        </w:rPr>
        <w:t></w:t>
      </w:r>
    </w:p>
    <w:p w14:paraId="0CA03479" w14:textId="77777777" w:rsidR="00F04C46" w:rsidRDefault="009D0E59">
      <w:pPr>
        <w:numPr>
          <w:ilvl w:val="0"/>
          <w:numId w:val="1"/>
        </w:numPr>
        <w:ind w:right="592" w:hanging="360"/>
      </w:pPr>
      <w:r>
        <w:t>Reading books pupils have at home</w:t>
      </w:r>
      <w:r>
        <w:rPr>
          <w:sz w:val="20"/>
        </w:rPr>
        <w:t></w:t>
      </w:r>
    </w:p>
    <w:p w14:paraId="7909C040" w14:textId="77777777" w:rsidR="00F04C46" w:rsidRDefault="009D0E59">
      <w:pPr>
        <w:numPr>
          <w:ilvl w:val="0"/>
          <w:numId w:val="1"/>
        </w:numPr>
        <w:spacing w:after="98"/>
        <w:ind w:right="592" w:hanging="360"/>
      </w:pPr>
      <w:r>
        <w:t>Commercially available websites supporting the teaching of specific subjects or areas, including video clips or sequences</w:t>
      </w:r>
      <w:r>
        <w:rPr>
          <w:sz w:val="20"/>
        </w:rPr>
        <w:t></w:t>
      </w:r>
    </w:p>
    <w:p w14:paraId="06213D3B" w14:textId="77777777" w:rsidR="00F04C46" w:rsidRDefault="009D0E59">
      <w:pPr>
        <w:numPr>
          <w:ilvl w:val="0"/>
          <w:numId w:val="1"/>
        </w:numPr>
        <w:spacing w:after="91" w:line="259" w:lineRule="auto"/>
        <w:ind w:right="592" w:hanging="360"/>
      </w:pPr>
      <w:r>
        <w:rPr>
          <w:color w:val="0D0D0D"/>
        </w:rPr>
        <w:t>Long-term project work and/or internet research.</w:t>
      </w:r>
      <w:r>
        <w:rPr>
          <w:sz w:val="20"/>
        </w:rPr>
        <w:t></w:t>
      </w:r>
    </w:p>
    <w:p w14:paraId="4436BC27" w14:textId="77777777" w:rsidR="00F04C46" w:rsidRDefault="009D0E59">
      <w:pPr>
        <w:spacing w:after="0" w:line="259" w:lineRule="auto"/>
        <w:ind w:left="566" w:firstLine="0"/>
      </w:pPr>
      <w:r>
        <w:t xml:space="preserve"> </w:t>
      </w:r>
    </w:p>
    <w:p w14:paraId="02DCF518" w14:textId="77777777" w:rsidR="00F04C46" w:rsidRDefault="009D0E59">
      <w:pPr>
        <w:numPr>
          <w:ilvl w:val="0"/>
          <w:numId w:val="1"/>
        </w:numPr>
        <w:spacing w:after="53" w:line="259" w:lineRule="auto"/>
        <w:ind w:right="592" w:hanging="360"/>
      </w:pPr>
      <w:r>
        <w:rPr>
          <w:color w:val="0D0D0D"/>
        </w:rPr>
        <w:t>Home Learning Packs where necessary.</w:t>
      </w:r>
      <w:r>
        <w:rPr>
          <w:sz w:val="20"/>
        </w:rPr>
        <w:t></w:t>
      </w:r>
    </w:p>
    <w:p w14:paraId="71B353C9" w14:textId="77777777" w:rsidR="00F04C46" w:rsidRDefault="009D0E59">
      <w:pPr>
        <w:spacing w:after="12" w:line="259" w:lineRule="auto"/>
        <w:ind w:left="566" w:firstLine="0"/>
      </w:pPr>
      <w:r>
        <w:t xml:space="preserve"> </w:t>
      </w:r>
    </w:p>
    <w:p w14:paraId="07A23D76" w14:textId="77777777" w:rsidR="00F04C46" w:rsidRDefault="009D0E59">
      <w:pPr>
        <w:numPr>
          <w:ilvl w:val="0"/>
          <w:numId w:val="1"/>
        </w:numPr>
        <w:spacing w:after="97" w:line="259" w:lineRule="auto"/>
        <w:ind w:right="592" w:hanging="360"/>
      </w:pPr>
      <w:r>
        <w:rPr>
          <w:sz w:val="24"/>
        </w:rPr>
        <w:t xml:space="preserve">Suggestions for fun and accessible activities </w:t>
      </w:r>
    </w:p>
    <w:p w14:paraId="761C9096" w14:textId="77777777" w:rsidR="00F04C46" w:rsidRDefault="009D0E59">
      <w:pPr>
        <w:spacing w:after="97" w:line="259" w:lineRule="auto"/>
        <w:ind w:left="1320"/>
      </w:pPr>
      <w:r>
        <w:rPr>
          <w:sz w:val="24"/>
        </w:rPr>
        <w:t>and tasks that can be completed at home.</w:t>
      </w:r>
      <w:r>
        <w:rPr>
          <w:sz w:val="24"/>
        </w:rPr>
        <w:t></w:t>
      </w:r>
    </w:p>
    <w:p w14:paraId="40E3B797" w14:textId="77777777" w:rsidR="00F04C46" w:rsidRDefault="009D0E59">
      <w:pPr>
        <w:spacing w:after="0" w:line="259" w:lineRule="auto"/>
        <w:ind w:left="566" w:firstLine="0"/>
      </w:pPr>
      <w:r>
        <w:t xml:space="preserve"> </w:t>
      </w:r>
    </w:p>
    <w:p w14:paraId="3A154405" w14:textId="77777777" w:rsidR="009D0E59" w:rsidRDefault="009D0E59">
      <w:pPr>
        <w:spacing w:after="260" w:line="253" w:lineRule="auto"/>
        <w:ind w:left="585" w:right="405"/>
        <w:rPr>
          <w:u w:val="single" w:color="000000"/>
        </w:rPr>
      </w:pPr>
    </w:p>
    <w:p w14:paraId="7E7685E9" w14:textId="77777777" w:rsidR="009D0E59" w:rsidRDefault="009D0E59">
      <w:pPr>
        <w:spacing w:after="260" w:line="253" w:lineRule="auto"/>
        <w:ind w:left="585" w:right="405"/>
        <w:rPr>
          <w:u w:val="single" w:color="000000"/>
        </w:rPr>
      </w:pPr>
    </w:p>
    <w:p w14:paraId="7B06E150" w14:textId="5CDF52C0" w:rsidR="00F04C46" w:rsidRDefault="009D0E59">
      <w:pPr>
        <w:spacing w:after="260" w:line="253" w:lineRule="auto"/>
        <w:ind w:left="585" w:right="405"/>
      </w:pPr>
      <w:r>
        <w:rPr>
          <w:u w:val="single" w:color="000000"/>
        </w:rPr>
        <w:lastRenderedPageBreak/>
        <w:t>Engagement and feedback:</w:t>
      </w:r>
      <w:r>
        <w:t xml:space="preserve"> </w:t>
      </w:r>
    </w:p>
    <w:p w14:paraId="51FEA283" w14:textId="77777777" w:rsidR="00F04C46" w:rsidRDefault="009D0E59">
      <w:pPr>
        <w:numPr>
          <w:ilvl w:val="0"/>
          <w:numId w:val="1"/>
        </w:numPr>
        <w:spacing w:after="0" w:line="352" w:lineRule="auto"/>
        <w:ind w:right="592" w:hanging="360"/>
      </w:pPr>
      <w:r>
        <w:t xml:space="preserve">If it would support parents/carers whilst their pupils </w:t>
      </w:r>
      <w:proofErr w:type="gramStart"/>
      <w:r>
        <w:t>is</w:t>
      </w:r>
      <w:proofErr w:type="gramEnd"/>
      <w:r>
        <w:t xml:space="preserve"> learning from home, example t</w:t>
      </w:r>
      <w:r>
        <w:rPr>
          <w:sz w:val="24"/>
        </w:rPr>
        <w:t xml:space="preserve">imetables </w:t>
      </w:r>
      <w:r>
        <w:t>can be given by classroom staff, alternatively examples are available on the PCA website.</w:t>
      </w:r>
      <w:r>
        <w:rPr>
          <w:sz w:val="20"/>
        </w:rPr>
        <w:t></w:t>
      </w:r>
    </w:p>
    <w:p w14:paraId="30AD5D86" w14:textId="77777777" w:rsidR="00F04C46" w:rsidRDefault="009D0E59">
      <w:pPr>
        <w:numPr>
          <w:ilvl w:val="0"/>
          <w:numId w:val="1"/>
        </w:numPr>
        <w:spacing w:after="0" w:line="352" w:lineRule="auto"/>
        <w:ind w:right="592" w:hanging="360"/>
      </w:pPr>
      <w:r>
        <w:t>An area of the website has been dedicated to home learning with all relevant information accessible, this is under the ‘Students’ tab and ‘Home Learning’.</w:t>
      </w:r>
      <w:r>
        <w:rPr>
          <w:sz w:val="20"/>
        </w:rPr>
        <w:t></w:t>
      </w:r>
    </w:p>
    <w:p w14:paraId="05E9A0AB" w14:textId="77777777" w:rsidR="00F04C46" w:rsidRDefault="009D0E59">
      <w:pPr>
        <w:numPr>
          <w:ilvl w:val="0"/>
          <w:numId w:val="1"/>
        </w:numPr>
        <w:spacing w:after="0" w:line="352" w:lineRule="auto"/>
        <w:ind w:right="592" w:hanging="360"/>
      </w:pPr>
      <w:r>
        <w:rPr>
          <w:color w:val="0D0D0D"/>
        </w:rPr>
        <w:t>We expect our children and young people to engage with remote education and complete work if they are in a position to do so.</w:t>
      </w:r>
      <w:r>
        <w:rPr>
          <w:sz w:val="20"/>
        </w:rPr>
        <w:t></w:t>
      </w:r>
    </w:p>
    <w:p w14:paraId="6EC5826E" w14:textId="77777777" w:rsidR="00F04C46" w:rsidRDefault="009D0E59">
      <w:pPr>
        <w:numPr>
          <w:ilvl w:val="0"/>
          <w:numId w:val="1"/>
        </w:numPr>
        <w:spacing w:after="0" w:line="353" w:lineRule="auto"/>
        <w:ind w:right="592" w:hanging="360"/>
      </w:pPr>
      <w:r>
        <w:t xml:space="preserve">We ask our parents and carers to </w:t>
      </w:r>
      <w:r>
        <w:rPr>
          <w:color w:val="0D0D0D"/>
        </w:rPr>
        <w:t>support with home learning in setting routines such as finding a quiet space for them to work and keeping in touch with school.</w:t>
      </w:r>
      <w:r>
        <w:rPr>
          <w:sz w:val="20"/>
        </w:rPr>
        <w:t></w:t>
      </w:r>
    </w:p>
    <w:p w14:paraId="2A29ACA6" w14:textId="77777777" w:rsidR="00F04C46" w:rsidRPr="009D0E59" w:rsidRDefault="009D0E59">
      <w:pPr>
        <w:numPr>
          <w:ilvl w:val="0"/>
          <w:numId w:val="1"/>
        </w:numPr>
        <w:spacing w:after="187"/>
        <w:ind w:right="592" w:hanging="360"/>
      </w:pPr>
      <w:r>
        <w:t>PCA will keep in contact with our families and pupils as and when required.</w:t>
      </w:r>
      <w:r>
        <w:rPr>
          <w:sz w:val="20"/>
        </w:rPr>
        <w:t></w:t>
      </w:r>
    </w:p>
    <w:p w14:paraId="47B26A83" w14:textId="77777777" w:rsidR="009D0E59" w:rsidRDefault="009D0E59" w:rsidP="009D0E59">
      <w:pPr>
        <w:spacing w:after="187"/>
        <w:ind w:right="592"/>
      </w:pPr>
    </w:p>
    <w:p w14:paraId="169498EA" w14:textId="5A5B83D7" w:rsidR="009D0E59" w:rsidRPr="009D0E59" w:rsidRDefault="009D0E59" w:rsidP="009D0E59">
      <w:pPr>
        <w:spacing w:after="187"/>
        <w:ind w:right="592"/>
        <w:rPr>
          <w:lang w:val="en-US"/>
        </w:rPr>
      </w:pPr>
      <w:r w:rsidRPr="009D0E59">
        <w:rPr>
          <w:b/>
          <w:bCs/>
          <w:u w:val="single"/>
          <w:lang w:val="en-US"/>
        </w:rPr>
        <w:t>The use of AI to support with hom</w:t>
      </w:r>
      <w:r>
        <w:rPr>
          <w:b/>
          <w:bCs/>
          <w:u w:val="single"/>
          <w:lang w:val="en-US"/>
        </w:rPr>
        <w:t>e learning</w:t>
      </w:r>
    </w:p>
    <w:p w14:paraId="5DBAFD4E" w14:textId="26E6E67C" w:rsidR="009D0E59" w:rsidRPr="009D0E59" w:rsidRDefault="009D0E59" w:rsidP="009D0E59">
      <w:pPr>
        <w:spacing w:after="187"/>
        <w:ind w:right="592"/>
        <w:rPr>
          <w:lang w:val="en-US"/>
        </w:rPr>
      </w:pPr>
      <w:r w:rsidRPr="009D0E59">
        <w:rPr>
          <w:lang w:val="en-US"/>
        </w:rPr>
        <w:t>Where appropriate, pupils may use AI tools to support their</w:t>
      </w:r>
      <w:r>
        <w:rPr>
          <w:lang w:val="en-US"/>
        </w:rPr>
        <w:t xml:space="preserve"> learning at home</w:t>
      </w:r>
      <w:r w:rsidRPr="009D0E59">
        <w:rPr>
          <w:lang w:val="en-US"/>
        </w:rPr>
        <w:t> for research</w:t>
      </w:r>
      <w:r>
        <w:rPr>
          <w:lang w:val="en-US"/>
        </w:rPr>
        <w:t xml:space="preserve"> and</w:t>
      </w:r>
      <w:r w:rsidRPr="009D0E59">
        <w:rPr>
          <w:lang w:val="en-US"/>
        </w:rPr>
        <w:t xml:space="preserve"> idea generation provided this is transparent, safe and compliments their own learning</w:t>
      </w:r>
      <w:r>
        <w:rPr>
          <w:lang w:val="en-US"/>
        </w:rPr>
        <w:t>,</w:t>
      </w:r>
      <w:r w:rsidRPr="009D0E59">
        <w:rPr>
          <w:lang w:val="en-US"/>
        </w:rPr>
        <w:t xml:space="preserve"> it should not be used to replace the pupils' own work. (This may be more suited to our older pupils) </w:t>
      </w:r>
    </w:p>
    <w:p w14:paraId="6994914B" w14:textId="43235757" w:rsidR="009D0E59" w:rsidRPr="009D0E59" w:rsidRDefault="009D0E59" w:rsidP="009D0E59">
      <w:pPr>
        <w:spacing w:after="187"/>
        <w:ind w:right="592"/>
        <w:rPr>
          <w:lang w:val="en-US"/>
        </w:rPr>
      </w:pPr>
      <w:r w:rsidRPr="009D0E59">
        <w:rPr>
          <w:lang w:val="en-US"/>
        </w:rPr>
        <w:t xml:space="preserve">The use of ICT to support </w:t>
      </w:r>
      <w:r>
        <w:rPr>
          <w:lang w:val="en-US"/>
        </w:rPr>
        <w:t>home learning</w:t>
      </w:r>
      <w:r w:rsidRPr="009D0E59">
        <w:rPr>
          <w:lang w:val="en-US"/>
        </w:rPr>
        <w:t xml:space="preserve"> should be closely monitored and supervised by parents and carers, any concerns should be reported.  </w:t>
      </w:r>
    </w:p>
    <w:p w14:paraId="6399DE94" w14:textId="77777777" w:rsidR="009D0E59" w:rsidRDefault="009D0E59" w:rsidP="009D0E59">
      <w:pPr>
        <w:spacing w:after="187"/>
        <w:ind w:right="592"/>
      </w:pPr>
    </w:p>
    <w:p w14:paraId="1BD12B5B" w14:textId="77777777" w:rsidR="00F04C46" w:rsidRDefault="009D0E59">
      <w:pPr>
        <w:spacing w:after="0" w:line="259" w:lineRule="auto"/>
        <w:ind w:left="566" w:firstLine="0"/>
      </w:pPr>
      <w:r>
        <w:t xml:space="preserve"> </w:t>
      </w:r>
    </w:p>
    <w:p w14:paraId="42790DBD" w14:textId="77777777" w:rsidR="00F04C46" w:rsidRDefault="009D0E59" w:rsidP="009D0E59">
      <w:pPr>
        <w:ind w:left="149" w:firstLine="0"/>
      </w:pPr>
      <w:r>
        <w:t xml:space="preserve">If your child is learning from home for any reason, please feel free to contact school at any time for advice or support. We will be more than happy to help. </w:t>
      </w:r>
    </w:p>
    <w:sectPr w:rsidR="00F04C46">
      <w:pgSz w:w="11906" w:h="16838"/>
      <w:pgMar w:top="743" w:right="1512" w:bottom="1411"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17C5D"/>
    <w:multiLevelType w:val="hybridMultilevel"/>
    <w:tmpl w:val="B9EAF75C"/>
    <w:lvl w:ilvl="0" w:tplc="371A3D8A">
      <w:start w:val="1"/>
      <w:numFmt w:val="bullet"/>
      <w:lvlText w:val="•"/>
      <w:lvlJc w:val="left"/>
      <w:pPr>
        <w:ind w:left="1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547E06">
      <w:start w:val="1"/>
      <w:numFmt w:val="bullet"/>
      <w:lvlText w:val="o"/>
      <w:lvlJc w:val="left"/>
      <w:pPr>
        <w:ind w:left="14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D62614">
      <w:start w:val="1"/>
      <w:numFmt w:val="bullet"/>
      <w:lvlText w:val="▪"/>
      <w:lvlJc w:val="left"/>
      <w:pPr>
        <w:ind w:left="21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205606">
      <w:start w:val="1"/>
      <w:numFmt w:val="bullet"/>
      <w:lvlText w:val="•"/>
      <w:lvlJc w:val="left"/>
      <w:pPr>
        <w:ind w:left="29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C42B1A">
      <w:start w:val="1"/>
      <w:numFmt w:val="bullet"/>
      <w:lvlText w:val="o"/>
      <w:lvlJc w:val="left"/>
      <w:pPr>
        <w:ind w:left="36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8AE55D0">
      <w:start w:val="1"/>
      <w:numFmt w:val="bullet"/>
      <w:lvlText w:val="▪"/>
      <w:lvlJc w:val="left"/>
      <w:pPr>
        <w:ind w:left="43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00B8A4">
      <w:start w:val="1"/>
      <w:numFmt w:val="bullet"/>
      <w:lvlText w:val="•"/>
      <w:lvlJc w:val="left"/>
      <w:pPr>
        <w:ind w:left="50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B4A424">
      <w:start w:val="1"/>
      <w:numFmt w:val="bullet"/>
      <w:lvlText w:val="o"/>
      <w:lvlJc w:val="left"/>
      <w:pPr>
        <w:ind w:left="57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02AC3A">
      <w:start w:val="1"/>
      <w:numFmt w:val="bullet"/>
      <w:lvlText w:val="▪"/>
      <w:lvlJc w:val="left"/>
      <w:pPr>
        <w:ind w:left="6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82296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C46"/>
    <w:rsid w:val="00256DB1"/>
    <w:rsid w:val="002F1A4D"/>
    <w:rsid w:val="00375B5F"/>
    <w:rsid w:val="007160E9"/>
    <w:rsid w:val="009D0E59"/>
    <w:rsid w:val="00A4112B"/>
    <w:rsid w:val="00F04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45313"/>
  <w15:docId w15:val="{920EB91C-D1A4-448D-A380-D9870A94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4" w:lineRule="auto"/>
      <w:ind w:left="159" w:hanging="10"/>
    </w:pPr>
    <w:rPr>
      <w:rFonts w:ascii="Times New Roman" w:eastAsia="Times New Roman" w:hAnsi="Times New Roman" w:cs="Times New Roman"/>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39724">
      <w:bodyDiv w:val="1"/>
      <w:marLeft w:val="0"/>
      <w:marRight w:val="0"/>
      <w:marTop w:val="0"/>
      <w:marBottom w:val="0"/>
      <w:divBdr>
        <w:top w:val="none" w:sz="0" w:space="0" w:color="auto"/>
        <w:left w:val="none" w:sz="0" w:space="0" w:color="auto"/>
        <w:bottom w:val="none" w:sz="0" w:space="0" w:color="auto"/>
        <w:right w:val="none" w:sz="0" w:space="0" w:color="auto"/>
      </w:divBdr>
      <w:divsChild>
        <w:div w:id="6952896">
          <w:marLeft w:val="0"/>
          <w:marRight w:val="0"/>
          <w:marTop w:val="0"/>
          <w:marBottom w:val="0"/>
          <w:divBdr>
            <w:top w:val="none" w:sz="0" w:space="0" w:color="auto"/>
            <w:left w:val="none" w:sz="0" w:space="0" w:color="auto"/>
            <w:bottom w:val="none" w:sz="0" w:space="0" w:color="auto"/>
            <w:right w:val="none" w:sz="0" w:space="0" w:color="auto"/>
          </w:divBdr>
        </w:div>
        <w:div w:id="1048721111">
          <w:marLeft w:val="0"/>
          <w:marRight w:val="0"/>
          <w:marTop w:val="0"/>
          <w:marBottom w:val="0"/>
          <w:divBdr>
            <w:top w:val="none" w:sz="0" w:space="0" w:color="auto"/>
            <w:left w:val="none" w:sz="0" w:space="0" w:color="auto"/>
            <w:bottom w:val="none" w:sz="0" w:space="0" w:color="auto"/>
            <w:right w:val="none" w:sz="0" w:space="0" w:color="auto"/>
          </w:divBdr>
        </w:div>
        <w:div w:id="1881042572">
          <w:marLeft w:val="0"/>
          <w:marRight w:val="0"/>
          <w:marTop w:val="0"/>
          <w:marBottom w:val="0"/>
          <w:divBdr>
            <w:top w:val="none" w:sz="0" w:space="0" w:color="auto"/>
            <w:left w:val="none" w:sz="0" w:space="0" w:color="auto"/>
            <w:bottom w:val="none" w:sz="0" w:space="0" w:color="auto"/>
            <w:right w:val="none" w:sz="0" w:space="0" w:color="auto"/>
          </w:divBdr>
        </w:div>
        <w:div w:id="171534320">
          <w:marLeft w:val="0"/>
          <w:marRight w:val="0"/>
          <w:marTop w:val="0"/>
          <w:marBottom w:val="0"/>
          <w:divBdr>
            <w:top w:val="none" w:sz="0" w:space="0" w:color="auto"/>
            <w:left w:val="none" w:sz="0" w:space="0" w:color="auto"/>
            <w:bottom w:val="none" w:sz="0" w:space="0" w:color="auto"/>
            <w:right w:val="none" w:sz="0" w:space="0" w:color="auto"/>
          </w:divBdr>
        </w:div>
      </w:divsChild>
    </w:div>
    <w:div w:id="1043409894">
      <w:bodyDiv w:val="1"/>
      <w:marLeft w:val="0"/>
      <w:marRight w:val="0"/>
      <w:marTop w:val="0"/>
      <w:marBottom w:val="0"/>
      <w:divBdr>
        <w:top w:val="none" w:sz="0" w:space="0" w:color="auto"/>
        <w:left w:val="none" w:sz="0" w:space="0" w:color="auto"/>
        <w:bottom w:val="none" w:sz="0" w:space="0" w:color="auto"/>
        <w:right w:val="none" w:sz="0" w:space="0" w:color="auto"/>
      </w:divBdr>
      <w:divsChild>
        <w:div w:id="253905584">
          <w:marLeft w:val="0"/>
          <w:marRight w:val="0"/>
          <w:marTop w:val="0"/>
          <w:marBottom w:val="0"/>
          <w:divBdr>
            <w:top w:val="none" w:sz="0" w:space="0" w:color="auto"/>
            <w:left w:val="none" w:sz="0" w:space="0" w:color="auto"/>
            <w:bottom w:val="none" w:sz="0" w:space="0" w:color="auto"/>
            <w:right w:val="none" w:sz="0" w:space="0" w:color="auto"/>
          </w:divBdr>
        </w:div>
        <w:div w:id="1541042873">
          <w:marLeft w:val="0"/>
          <w:marRight w:val="0"/>
          <w:marTop w:val="0"/>
          <w:marBottom w:val="0"/>
          <w:divBdr>
            <w:top w:val="none" w:sz="0" w:space="0" w:color="auto"/>
            <w:left w:val="none" w:sz="0" w:space="0" w:color="auto"/>
            <w:bottom w:val="none" w:sz="0" w:space="0" w:color="auto"/>
            <w:right w:val="none" w:sz="0" w:space="0" w:color="auto"/>
          </w:divBdr>
        </w:div>
        <w:div w:id="1399280892">
          <w:marLeft w:val="0"/>
          <w:marRight w:val="0"/>
          <w:marTop w:val="0"/>
          <w:marBottom w:val="0"/>
          <w:divBdr>
            <w:top w:val="none" w:sz="0" w:space="0" w:color="auto"/>
            <w:left w:val="none" w:sz="0" w:space="0" w:color="auto"/>
            <w:bottom w:val="none" w:sz="0" w:space="0" w:color="auto"/>
            <w:right w:val="none" w:sz="0" w:space="0" w:color="auto"/>
          </w:divBdr>
        </w:div>
        <w:div w:id="16236859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5" Type="http://schemas.openxmlformats.org/officeDocument/2006/relationships/image" Target="media/image8.jpg"/><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F27313B5DC7D4B9BE37CB23B78F64E" ma:contentTypeVersion="14" ma:contentTypeDescription="Create a new document." ma:contentTypeScope="" ma:versionID="2fefaa51ab04ffbaf06dfae8ead74a37">
  <xsd:schema xmlns:xsd="http://www.w3.org/2001/XMLSchema" xmlns:xs="http://www.w3.org/2001/XMLSchema" xmlns:p="http://schemas.microsoft.com/office/2006/metadata/properties" xmlns:ns3="9e7c5ec0-d5cf-4de8-a2ac-d5fc05ef598a" xmlns:ns4="fd0f0ef2-7228-4a8b-9343-f37d7d5ab6b4" targetNamespace="http://schemas.microsoft.com/office/2006/metadata/properties" ma:root="true" ma:fieldsID="cffeb9f70eb18f9287a087069e516f1e" ns3:_="" ns4:_="">
    <xsd:import namespace="9e7c5ec0-d5cf-4de8-a2ac-d5fc05ef598a"/>
    <xsd:import namespace="fd0f0ef2-7228-4a8b-9343-f37d7d5ab6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c5ec0-d5cf-4de8-a2ac-d5fc05ef598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0f0ef2-7228-4a8b-9343-f37d7d5ab6b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e7c5ec0-d5cf-4de8-a2ac-d5fc05ef598a" xsi:nil="true"/>
  </documentManagement>
</p:properties>
</file>

<file path=customXml/itemProps1.xml><?xml version="1.0" encoding="utf-8"?>
<ds:datastoreItem xmlns:ds="http://schemas.openxmlformats.org/officeDocument/2006/customXml" ds:itemID="{8840BEA3-5D8D-4F43-99EA-58B83FB69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c5ec0-d5cf-4de8-a2ac-d5fc05ef598a"/>
    <ds:schemaRef ds:uri="fd0f0ef2-7228-4a8b-9343-f37d7d5ab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5B75D6-BDFD-4F07-9C6F-8B8116523D3D}">
  <ds:schemaRefs>
    <ds:schemaRef ds:uri="http://schemas.microsoft.com/sharepoint/v3/contenttype/forms"/>
  </ds:schemaRefs>
</ds:datastoreItem>
</file>

<file path=customXml/itemProps3.xml><?xml version="1.0" encoding="utf-8"?>
<ds:datastoreItem xmlns:ds="http://schemas.openxmlformats.org/officeDocument/2006/customXml" ds:itemID="{3F6C1007-9725-4FD6-9C89-CE91A2272DCC}">
  <ds:schemaRefs>
    <ds:schemaRef ds:uri="http://schemas.microsoft.com/office/2006/metadata/properties"/>
    <ds:schemaRef ds:uri="http://schemas.microsoft.com/office/infopath/2007/PartnerControls"/>
    <ds:schemaRef ds:uri="http://purl.org/dc/terms/"/>
    <ds:schemaRef ds:uri="fd0f0ef2-7228-4a8b-9343-f37d7d5ab6b4"/>
    <ds:schemaRef ds:uri="9e7c5ec0-d5cf-4de8-a2ac-d5fc05ef598a"/>
    <ds:schemaRef ds:uri="http://schemas.microsoft.com/office/2006/documentManagement/types"/>
    <ds:schemaRef ds:uri="http://purl.org/dc/dcmitype/"/>
    <ds:schemaRef ds:uri="http://www.w3.org/XML/1998/namespace"/>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Microsoft Word - Park_Community_Academy_home_learning.docx</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Park_Community_Academy_home_learning.docx</dc:title>
  <dc:subject/>
  <dc:creator>kristiec@park.sch.local</dc:creator>
  <cp:keywords/>
  <cp:lastModifiedBy>kristiec@park.sch.local</cp:lastModifiedBy>
  <cp:revision>2</cp:revision>
  <dcterms:created xsi:type="dcterms:W3CDTF">2026-09-15T09:35:00Z</dcterms:created>
  <dcterms:modified xsi:type="dcterms:W3CDTF">2026-09-15T09:35:00Z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0x01010024F27313B5DC7D4B9BE37CB23B78F64E</vt:lpwstr>
  </property>
</Properties>
</file>