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25C0" w14:textId="32DFD0EA" w:rsidR="00CC63C0" w:rsidRDefault="00CC63C0" w:rsidP="00CC63C0">
      <w:pPr>
        <w:rPr>
          <w:b/>
          <w:bCs/>
          <w:color w:val="124F1A" w:themeColor="accent3" w:themeShade="BF"/>
          <w:sz w:val="40"/>
          <w:szCs w:val="40"/>
          <w:u w:val="single"/>
        </w:rPr>
      </w:pPr>
      <w:r>
        <w:rPr>
          <w:b/>
          <w:bCs/>
        </w:rPr>
        <w:t xml:space="preserve">                                                  </w:t>
      </w:r>
      <w:r w:rsidRPr="00CC63C0">
        <w:rPr>
          <w:b/>
          <w:bCs/>
          <w:color w:val="124F1A" w:themeColor="accent3" w:themeShade="BF"/>
          <w:sz w:val="40"/>
          <w:szCs w:val="40"/>
          <w:u w:val="single"/>
        </w:rPr>
        <w:t>Provider Access Policy</w:t>
      </w:r>
    </w:p>
    <w:p w14:paraId="0F98B146" w14:textId="7C6DC61D" w:rsidR="00CC63C0" w:rsidRDefault="00CC63C0" w:rsidP="00CC63C0">
      <w:pPr>
        <w:rPr>
          <w:b/>
          <w:bCs/>
          <w:color w:val="124F1A" w:themeColor="accent3" w:themeShade="BF"/>
          <w:sz w:val="40"/>
          <w:szCs w:val="40"/>
        </w:rPr>
      </w:pPr>
      <w:r w:rsidRPr="00CC63C0">
        <w:rPr>
          <w:b/>
          <w:bCs/>
          <w:color w:val="124F1A" w:themeColor="accent3" w:themeShade="BF"/>
          <w:sz w:val="40"/>
          <w:szCs w:val="40"/>
        </w:rPr>
        <w:t xml:space="preserve">                                         </w:t>
      </w:r>
      <w:r w:rsidRPr="00CC63C0">
        <w:rPr>
          <w:b/>
          <w:bCs/>
          <w:noProof/>
          <w:color w:val="196B24" w:themeColor="accent3"/>
          <w:sz w:val="40"/>
          <w:szCs w:val="40"/>
        </w:rPr>
        <w:drawing>
          <wp:inline distT="0" distB="0" distL="0" distR="0" wp14:anchorId="089B6CC6" wp14:editId="01C8FD94">
            <wp:extent cx="1653540" cy="1521257"/>
            <wp:effectExtent l="0" t="0" r="3810" b="3175"/>
            <wp:docPr id="692664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64388" name="Picture 692664388"/>
                    <pic:cNvPicPr/>
                  </pic:nvPicPr>
                  <pic:blipFill>
                    <a:blip r:embed="rId4">
                      <a:extLst>
                        <a:ext uri="{28A0092B-C50C-407E-A947-70E740481C1C}">
                          <a14:useLocalDpi xmlns:a14="http://schemas.microsoft.com/office/drawing/2010/main" val="0"/>
                        </a:ext>
                      </a:extLst>
                    </a:blip>
                    <a:stretch>
                      <a:fillRect/>
                    </a:stretch>
                  </pic:blipFill>
                  <pic:spPr>
                    <a:xfrm>
                      <a:off x="0" y="0"/>
                      <a:ext cx="1656852" cy="1524304"/>
                    </a:xfrm>
                    <a:prstGeom prst="rect">
                      <a:avLst/>
                    </a:prstGeom>
                  </pic:spPr>
                </pic:pic>
              </a:graphicData>
            </a:graphic>
          </wp:inline>
        </w:drawing>
      </w:r>
    </w:p>
    <w:p w14:paraId="7B129056" w14:textId="739F6008" w:rsidR="00CC63C0" w:rsidRDefault="00CC63C0" w:rsidP="00CC63C0">
      <w:pPr>
        <w:rPr>
          <w:color w:val="124F1A" w:themeColor="accent3" w:themeShade="BF"/>
        </w:rPr>
      </w:pPr>
      <w:r>
        <w:rPr>
          <w:b/>
          <w:bCs/>
          <w:color w:val="124F1A" w:themeColor="accent3" w:themeShade="BF"/>
          <w:sz w:val="40"/>
          <w:szCs w:val="40"/>
        </w:rPr>
        <w:t xml:space="preserve">                                      </w:t>
      </w:r>
      <w:r w:rsidR="008A5164" w:rsidRPr="008A5164">
        <w:rPr>
          <w:color w:val="124F1A" w:themeColor="accent3" w:themeShade="BF"/>
        </w:rPr>
        <w:t xml:space="preserve">Last </w:t>
      </w:r>
      <w:r>
        <w:rPr>
          <w:color w:val="124F1A" w:themeColor="accent3" w:themeShade="BF"/>
        </w:rPr>
        <w:t>Reviewed</w:t>
      </w:r>
      <w:r w:rsidR="008A5164">
        <w:rPr>
          <w:color w:val="124F1A" w:themeColor="accent3" w:themeShade="BF"/>
        </w:rPr>
        <w:t xml:space="preserve"> date:  </w:t>
      </w:r>
      <w:r>
        <w:rPr>
          <w:color w:val="124F1A" w:themeColor="accent3" w:themeShade="BF"/>
        </w:rPr>
        <w:t xml:space="preserve"> </w:t>
      </w:r>
      <w:r w:rsidR="008A5164">
        <w:rPr>
          <w:color w:val="124F1A" w:themeColor="accent3" w:themeShade="BF"/>
        </w:rPr>
        <w:t>September 2025</w:t>
      </w:r>
    </w:p>
    <w:p w14:paraId="17391FCD" w14:textId="44341701" w:rsidR="008A5164" w:rsidRPr="00CC63C0" w:rsidRDefault="008A5164" w:rsidP="00CC63C0">
      <w:pPr>
        <w:rPr>
          <w:color w:val="124F1A" w:themeColor="accent3" w:themeShade="BF"/>
        </w:rPr>
      </w:pPr>
      <w:r>
        <w:rPr>
          <w:color w:val="124F1A" w:themeColor="accent3" w:themeShade="BF"/>
        </w:rPr>
        <w:t xml:space="preserve">                                                               Next Review date:  September 2026</w:t>
      </w:r>
    </w:p>
    <w:p w14:paraId="442BF96C" w14:textId="77777777" w:rsidR="00CC63C0" w:rsidRPr="00CC63C0" w:rsidRDefault="00CC63C0" w:rsidP="00CC63C0">
      <w:pPr>
        <w:rPr>
          <w:sz w:val="40"/>
          <w:szCs w:val="40"/>
          <w:u w:val="single"/>
        </w:rPr>
      </w:pPr>
    </w:p>
    <w:p w14:paraId="392BFC36" w14:textId="77777777" w:rsidR="00CC63C0" w:rsidRPr="00CC63C0" w:rsidRDefault="00CC63C0" w:rsidP="00CC63C0">
      <w:r w:rsidRPr="00CC63C0">
        <w:rPr>
          <w:b/>
          <w:bCs/>
        </w:rPr>
        <w:t>Introduction</w:t>
      </w:r>
    </w:p>
    <w:p w14:paraId="677765B4" w14:textId="77777777" w:rsidR="00CC63C0" w:rsidRPr="00CC63C0" w:rsidRDefault="00CC63C0" w:rsidP="00CC63C0">
      <w:r w:rsidRPr="00CC63C0">
        <w:t>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A858C2B" w14:textId="77777777" w:rsidR="00CC63C0" w:rsidRPr="00CC63C0" w:rsidRDefault="00CC63C0" w:rsidP="00CC63C0">
      <w:r w:rsidRPr="00CC63C0">
        <w:rPr>
          <w:b/>
          <w:bCs/>
        </w:rPr>
        <w:t>Pupil entitlement</w:t>
      </w:r>
    </w:p>
    <w:p w14:paraId="205F4F66" w14:textId="77777777" w:rsidR="00CC63C0" w:rsidRPr="00CC63C0" w:rsidRDefault="00CC63C0" w:rsidP="00CC63C0">
      <w:r w:rsidRPr="00CC63C0">
        <w:t>All pupils in years 8-13 are entitled:</w:t>
      </w:r>
    </w:p>
    <w:p w14:paraId="0375C69D" w14:textId="77777777" w:rsidR="00CC63C0" w:rsidRPr="00CC63C0" w:rsidRDefault="00CC63C0" w:rsidP="00CC63C0">
      <w:r w:rsidRPr="00CC63C0">
        <w:t xml:space="preserve">• to find out about technical education qualifications and apprenticeships opportunities, as part of a careers programme which provides information on the full range of education and training options available at each transition </w:t>
      </w:r>
      <w:proofErr w:type="gramStart"/>
      <w:r w:rsidRPr="00CC63C0">
        <w:t>point;</w:t>
      </w:r>
      <w:proofErr w:type="gramEnd"/>
    </w:p>
    <w:p w14:paraId="58511E3F" w14:textId="77777777" w:rsidR="00CC63C0" w:rsidRPr="00CC63C0" w:rsidRDefault="00CC63C0" w:rsidP="00CC63C0">
      <w:r w:rsidRPr="00CC63C0">
        <w:t xml:space="preserve">• to hear from a range of local providers about the opportunities they offer, including technical education and apprenticeships – through options events, assemblies and group discussions and taster </w:t>
      </w:r>
      <w:proofErr w:type="gramStart"/>
      <w:r w:rsidRPr="00CC63C0">
        <w:t>events;</w:t>
      </w:r>
      <w:proofErr w:type="gramEnd"/>
    </w:p>
    <w:p w14:paraId="3B022CFB" w14:textId="77777777" w:rsidR="00CC63C0" w:rsidRPr="00CC63C0" w:rsidRDefault="00CC63C0" w:rsidP="00CC63C0">
      <w:r w:rsidRPr="00CC63C0">
        <w:t>• to understand how to make applications for the full range of academic and technical courses.</w:t>
      </w:r>
    </w:p>
    <w:p w14:paraId="5D8467B5" w14:textId="77777777" w:rsidR="00CC63C0" w:rsidRPr="00CC63C0" w:rsidRDefault="00CC63C0" w:rsidP="00CC63C0">
      <w:r w:rsidRPr="00CC63C0">
        <w:rPr>
          <w:b/>
          <w:bCs/>
        </w:rPr>
        <w:t>Management of provider access requests</w:t>
      </w:r>
    </w:p>
    <w:p w14:paraId="3B8B7261" w14:textId="77777777" w:rsidR="00CC63C0" w:rsidRPr="00CC63C0" w:rsidRDefault="00CC63C0" w:rsidP="00CC63C0">
      <w:r w:rsidRPr="00CC63C0">
        <w:rPr>
          <w:b/>
          <w:bCs/>
        </w:rPr>
        <w:t>Procedure</w:t>
      </w:r>
    </w:p>
    <w:p w14:paraId="6FAFD518" w14:textId="77777777" w:rsidR="00CC63C0" w:rsidRPr="00CC63C0" w:rsidRDefault="00CC63C0" w:rsidP="00CC63C0">
      <w:r w:rsidRPr="00CC63C0">
        <w:t>A provider wishing to request access should contact Michael Shanagher, Head of Sixth Form/Careers Leader, Telephone: 01253 764130; Email: admin@park.blackpool.sch.uk </w:t>
      </w:r>
    </w:p>
    <w:p w14:paraId="478EDC19" w14:textId="77777777" w:rsidR="00CC63C0" w:rsidRPr="00CC63C0" w:rsidRDefault="00CC63C0" w:rsidP="00CC63C0">
      <w:r w:rsidRPr="00CC63C0">
        <w:lastRenderedPageBreak/>
        <w:t xml:space="preserve">Opportunities for access </w:t>
      </w:r>
      <w:proofErr w:type="gramStart"/>
      <w:r w:rsidRPr="00CC63C0">
        <w:t>A number of</w:t>
      </w:r>
      <w:proofErr w:type="gramEnd"/>
      <w:r w:rsidRPr="00CC63C0">
        <w:t xml:space="preserve"> events, integrated into the school careers programme, will offer providers an opportunity to come into school to speak to pupils and/or their parents/carers.</w:t>
      </w:r>
    </w:p>
    <w:p w14:paraId="4E9E97F4" w14:textId="77777777" w:rsidR="00CC63C0" w:rsidRPr="00CC63C0" w:rsidRDefault="00CC63C0" w:rsidP="00CC63C0">
      <w:r w:rsidRPr="00CC63C0">
        <w:rPr>
          <w:b/>
          <w:bCs/>
        </w:rPr>
        <w:t>Premises and facilities</w:t>
      </w:r>
    </w:p>
    <w:p w14:paraId="3538428F" w14:textId="77777777" w:rsidR="00CC63C0" w:rsidRPr="00CC63C0" w:rsidRDefault="00CC63C0" w:rsidP="00CC63C0">
      <w:r w:rsidRPr="00CC63C0">
        <w:t>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w:t>
      </w:r>
    </w:p>
    <w:p w14:paraId="4A5E3666" w14:textId="77777777" w:rsidR="00CC63C0" w:rsidRPr="00CC63C0" w:rsidRDefault="00CC63C0" w:rsidP="00CC63C0">
      <w:r w:rsidRPr="00CC63C0">
        <w:t>'Here are some great links to help you understand a bit more about our local area, jobs and why education is so important for your future!'</w:t>
      </w:r>
    </w:p>
    <w:p w14:paraId="1B59C7B7" w14:textId="77777777" w:rsidR="00CC63C0" w:rsidRPr="00CC63C0" w:rsidRDefault="00CC63C0" w:rsidP="00CC63C0">
      <w:hyperlink r:id="rId5" w:tgtFrame="_blank" w:tooltip="https://lancashirecareershub.co.uk/resource/portal-lancashire-careers-information/" w:history="1">
        <w:r w:rsidRPr="00CC63C0">
          <w:rPr>
            <w:rStyle w:val="Hyperlink"/>
          </w:rPr>
          <w:t>https://lancashirecareershub.co.uk/resource/portal-lancashire-careers-information/</w:t>
        </w:r>
      </w:hyperlink>
    </w:p>
    <w:p w14:paraId="5E4F7718" w14:textId="77777777" w:rsidR="00CC63C0" w:rsidRPr="00CC63C0" w:rsidRDefault="00CC63C0" w:rsidP="00CC63C0">
      <w:hyperlink r:id="rId6" w:tgtFrame="_blank" w:tooltip="https://www.mypathcareersuk.com/resources" w:history="1">
        <w:r w:rsidRPr="00CC63C0">
          <w:rPr>
            <w:rStyle w:val="Hyperlink"/>
          </w:rPr>
          <w:t>https://www.mypathcareersuk.com/resources</w:t>
        </w:r>
      </w:hyperlink>
    </w:p>
    <w:p w14:paraId="77F48FDD" w14:textId="77777777" w:rsidR="00CC63C0" w:rsidRDefault="00CC63C0"/>
    <w:sectPr w:rsidR="00CC6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0"/>
    <w:rsid w:val="000600A4"/>
    <w:rsid w:val="008A5164"/>
    <w:rsid w:val="00CC6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C291"/>
  <w15:chartTrackingRefBased/>
  <w15:docId w15:val="{34D45D88-7CE6-4193-BB19-71C99DC6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3C0"/>
    <w:rPr>
      <w:rFonts w:eastAsiaTheme="majorEastAsia" w:cstheme="majorBidi"/>
      <w:color w:val="272727" w:themeColor="text1" w:themeTint="D8"/>
    </w:rPr>
  </w:style>
  <w:style w:type="paragraph" w:styleId="Title">
    <w:name w:val="Title"/>
    <w:basedOn w:val="Normal"/>
    <w:next w:val="Normal"/>
    <w:link w:val="TitleChar"/>
    <w:uiPriority w:val="10"/>
    <w:qFormat/>
    <w:rsid w:val="00CC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3C0"/>
    <w:pPr>
      <w:spacing w:before="160"/>
      <w:jc w:val="center"/>
    </w:pPr>
    <w:rPr>
      <w:i/>
      <w:iCs/>
      <w:color w:val="404040" w:themeColor="text1" w:themeTint="BF"/>
    </w:rPr>
  </w:style>
  <w:style w:type="character" w:customStyle="1" w:styleId="QuoteChar">
    <w:name w:val="Quote Char"/>
    <w:basedOn w:val="DefaultParagraphFont"/>
    <w:link w:val="Quote"/>
    <w:uiPriority w:val="29"/>
    <w:rsid w:val="00CC63C0"/>
    <w:rPr>
      <w:i/>
      <w:iCs/>
      <w:color w:val="404040" w:themeColor="text1" w:themeTint="BF"/>
    </w:rPr>
  </w:style>
  <w:style w:type="paragraph" w:styleId="ListParagraph">
    <w:name w:val="List Paragraph"/>
    <w:basedOn w:val="Normal"/>
    <w:uiPriority w:val="34"/>
    <w:qFormat/>
    <w:rsid w:val="00CC63C0"/>
    <w:pPr>
      <w:ind w:left="720"/>
      <w:contextualSpacing/>
    </w:pPr>
  </w:style>
  <w:style w:type="character" w:styleId="IntenseEmphasis">
    <w:name w:val="Intense Emphasis"/>
    <w:basedOn w:val="DefaultParagraphFont"/>
    <w:uiPriority w:val="21"/>
    <w:qFormat/>
    <w:rsid w:val="00CC63C0"/>
    <w:rPr>
      <w:i/>
      <w:iCs/>
      <w:color w:val="0F4761" w:themeColor="accent1" w:themeShade="BF"/>
    </w:rPr>
  </w:style>
  <w:style w:type="paragraph" w:styleId="IntenseQuote">
    <w:name w:val="Intense Quote"/>
    <w:basedOn w:val="Normal"/>
    <w:next w:val="Normal"/>
    <w:link w:val="IntenseQuoteChar"/>
    <w:uiPriority w:val="30"/>
    <w:qFormat/>
    <w:rsid w:val="00CC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3C0"/>
    <w:rPr>
      <w:i/>
      <w:iCs/>
      <w:color w:val="0F4761" w:themeColor="accent1" w:themeShade="BF"/>
    </w:rPr>
  </w:style>
  <w:style w:type="character" w:styleId="IntenseReference">
    <w:name w:val="Intense Reference"/>
    <w:basedOn w:val="DefaultParagraphFont"/>
    <w:uiPriority w:val="32"/>
    <w:qFormat/>
    <w:rsid w:val="00CC63C0"/>
    <w:rPr>
      <w:b/>
      <w:bCs/>
      <w:smallCaps/>
      <w:color w:val="0F4761" w:themeColor="accent1" w:themeShade="BF"/>
      <w:spacing w:val="5"/>
    </w:rPr>
  </w:style>
  <w:style w:type="character" w:styleId="Hyperlink">
    <w:name w:val="Hyperlink"/>
    <w:basedOn w:val="DefaultParagraphFont"/>
    <w:uiPriority w:val="99"/>
    <w:unhideWhenUsed/>
    <w:rsid w:val="00CC63C0"/>
    <w:rPr>
      <w:color w:val="467886" w:themeColor="hyperlink"/>
      <w:u w:val="single"/>
    </w:rPr>
  </w:style>
  <w:style w:type="character" w:styleId="UnresolvedMention">
    <w:name w:val="Unresolved Mention"/>
    <w:basedOn w:val="DefaultParagraphFont"/>
    <w:uiPriority w:val="99"/>
    <w:semiHidden/>
    <w:unhideWhenUsed/>
    <w:rsid w:val="00CC6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athcareersuk.com/resources" TargetMode="External"/><Relationship Id="rId11" Type="http://schemas.openxmlformats.org/officeDocument/2006/relationships/customXml" Target="../customXml/item3.xml"/><Relationship Id="rId5" Type="http://schemas.openxmlformats.org/officeDocument/2006/relationships/hyperlink" Target="https://lancashirecareershub.co.uk/resource/portal-lancashire-careers-information/"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C2AFC8-A047-4745-A7E8-458690443A69}"/>
</file>

<file path=customXml/itemProps2.xml><?xml version="1.0" encoding="utf-8"?>
<ds:datastoreItem xmlns:ds="http://schemas.openxmlformats.org/officeDocument/2006/customXml" ds:itemID="{B238B4CC-A920-419C-91DE-C4C8ED2F99DA}"/>
</file>

<file path=customXml/itemProps3.xml><?xml version="1.0" encoding="utf-8"?>
<ds:datastoreItem xmlns:ds="http://schemas.openxmlformats.org/officeDocument/2006/customXml" ds:itemID="{8E180B62-21EE-45D2-A181-5865AEF0967B}"/>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Carlin</dc:creator>
  <cp:keywords/>
  <dc:description/>
  <cp:lastModifiedBy>Sarah Carlin</cp:lastModifiedBy>
  <cp:revision>1</cp:revision>
  <dcterms:created xsi:type="dcterms:W3CDTF">2026-03-12T13:11:00Z</dcterms:created>
  <dcterms:modified xsi:type="dcterms:W3CDTF">2026-03-12T13:33:00Z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ies>
</file>