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371" w:rsidRPr="0059610C" w:rsidRDefault="008A0371" w:rsidP="008A0371">
      <w:pPr>
        <w:pStyle w:val="DiscHeading1"/>
        <w:tabs>
          <w:tab w:val="left" w:pos="7088"/>
          <w:tab w:val="left" w:pos="7938"/>
          <w:tab w:val="left" w:pos="8789"/>
          <w:tab w:val="right" w:pos="10440"/>
        </w:tabs>
        <w:jc w:val="both"/>
        <w:rPr>
          <w:b/>
          <w:bCs/>
          <w:color w:val="auto"/>
          <w:sz w:val="36"/>
          <w:szCs w:val="36"/>
        </w:rPr>
      </w:pPr>
    </w:p>
    <w:p w:rsidR="008A0371" w:rsidRPr="008027FC" w:rsidRDefault="008A0371" w:rsidP="008A0371">
      <w:pPr>
        <w:widowControl w:val="0"/>
        <w:pBdr>
          <w:top w:val="single" w:sz="24" w:space="1" w:color="auto"/>
          <w:left w:val="single" w:sz="24" w:space="4" w:color="auto"/>
          <w:bottom w:val="single" w:sz="24" w:space="1" w:color="auto"/>
          <w:right w:val="single" w:sz="24" w:space="4" w:color="auto"/>
        </w:pBdr>
        <w:shd w:val="pct25" w:color="auto" w:fill="CCCCCC"/>
        <w:spacing w:after="180"/>
        <w:ind w:left="720" w:hanging="720"/>
        <w:rPr>
          <w:rFonts w:ascii="Arial" w:eastAsia="SimSun" w:hAnsi="Arial" w:cs="Arial"/>
          <w:b/>
          <w:sz w:val="36"/>
          <w:szCs w:val="36"/>
          <w:lang w:eastAsia="zh-CN"/>
        </w:rPr>
      </w:pPr>
    </w:p>
    <w:p w:rsidR="008A0371" w:rsidRPr="008027FC" w:rsidRDefault="008A0371" w:rsidP="008A0371">
      <w:pPr>
        <w:widowControl w:val="0"/>
        <w:pBdr>
          <w:top w:val="single" w:sz="24" w:space="1" w:color="auto"/>
          <w:left w:val="single" w:sz="24" w:space="4" w:color="auto"/>
          <w:bottom w:val="single" w:sz="24" w:space="1" w:color="auto"/>
          <w:right w:val="single" w:sz="24" w:space="4" w:color="auto"/>
        </w:pBdr>
        <w:shd w:val="pct25" w:color="auto" w:fill="CCCCCC"/>
        <w:spacing w:after="180"/>
        <w:ind w:left="720" w:hanging="720"/>
        <w:rPr>
          <w:rFonts w:ascii="Arial" w:eastAsia="SimSun" w:hAnsi="Arial" w:cs="Arial"/>
          <w:b/>
          <w:sz w:val="36"/>
          <w:szCs w:val="36"/>
          <w:lang w:eastAsia="zh-CN"/>
        </w:rPr>
      </w:pPr>
    </w:p>
    <w:p w:rsidR="008A0371" w:rsidRPr="008027FC" w:rsidRDefault="008A0371" w:rsidP="008A0371">
      <w:pPr>
        <w:widowControl w:val="0"/>
        <w:pBdr>
          <w:top w:val="single" w:sz="24" w:space="1" w:color="auto"/>
          <w:left w:val="single" w:sz="24" w:space="4" w:color="auto"/>
          <w:bottom w:val="single" w:sz="24" w:space="1" w:color="auto"/>
          <w:right w:val="single" w:sz="24" w:space="4" w:color="auto"/>
        </w:pBdr>
        <w:shd w:val="pct25" w:color="auto" w:fill="CCCCCC"/>
        <w:spacing w:after="180"/>
        <w:ind w:left="720" w:hanging="720"/>
        <w:rPr>
          <w:rFonts w:ascii="Arial" w:eastAsia="SimSun" w:hAnsi="Arial" w:cs="Arial"/>
          <w:b/>
          <w:sz w:val="36"/>
          <w:szCs w:val="36"/>
          <w:lang w:eastAsia="zh-CN"/>
        </w:rPr>
      </w:pPr>
    </w:p>
    <w:p w:rsidR="008A0371" w:rsidRPr="008027FC" w:rsidRDefault="008A0371" w:rsidP="008A0371">
      <w:pPr>
        <w:widowControl w:val="0"/>
        <w:pBdr>
          <w:top w:val="single" w:sz="24" w:space="1" w:color="auto"/>
          <w:left w:val="single" w:sz="24" w:space="4" w:color="auto"/>
          <w:bottom w:val="single" w:sz="24" w:space="1" w:color="auto"/>
          <w:right w:val="single" w:sz="24" w:space="4" w:color="auto"/>
        </w:pBdr>
        <w:shd w:val="pct25" w:color="auto" w:fill="CCCCCC"/>
        <w:spacing w:after="180"/>
        <w:ind w:left="720" w:hanging="720"/>
        <w:rPr>
          <w:rFonts w:ascii="Arial" w:eastAsia="SimSun" w:hAnsi="Arial" w:cs="Arial"/>
          <w:b/>
          <w:sz w:val="36"/>
          <w:szCs w:val="36"/>
          <w:lang w:eastAsia="zh-CN"/>
        </w:rPr>
      </w:pPr>
    </w:p>
    <w:p w:rsidR="008A0371" w:rsidRPr="008140A0" w:rsidRDefault="008A0371" w:rsidP="008A0371">
      <w:pPr>
        <w:widowControl w:val="0"/>
        <w:pBdr>
          <w:top w:val="single" w:sz="24" w:space="1" w:color="auto"/>
          <w:left w:val="single" w:sz="24" w:space="4" w:color="auto"/>
          <w:bottom w:val="single" w:sz="24" w:space="1" w:color="auto"/>
          <w:right w:val="single" w:sz="24" w:space="4" w:color="auto"/>
        </w:pBdr>
        <w:shd w:val="pct25" w:color="auto" w:fill="CCCCCC"/>
        <w:spacing w:after="180"/>
        <w:ind w:left="720" w:hanging="720"/>
        <w:jc w:val="center"/>
        <w:rPr>
          <w:rFonts w:ascii="Arial" w:eastAsia="SimSun" w:hAnsi="Arial" w:cs="Arial"/>
          <w:b/>
          <w:sz w:val="36"/>
          <w:szCs w:val="36"/>
          <w:lang w:eastAsia="zh-CN"/>
        </w:rPr>
      </w:pPr>
      <w:r w:rsidRPr="008140A0">
        <w:rPr>
          <w:rFonts w:ascii="Arial" w:eastAsia="SimSun" w:hAnsi="Arial" w:cs="Arial"/>
          <w:b/>
          <w:sz w:val="36"/>
          <w:szCs w:val="36"/>
          <w:lang w:eastAsia="zh-CN"/>
        </w:rPr>
        <w:t>LONDON BOROUGH OF HAVERING</w:t>
      </w:r>
    </w:p>
    <w:p w:rsidR="008A0371" w:rsidRPr="008027FC" w:rsidRDefault="008A0371" w:rsidP="008A0371">
      <w:pPr>
        <w:widowControl w:val="0"/>
        <w:pBdr>
          <w:top w:val="single" w:sz="24" w:space="1" w:color="auto"/>
          <w:left w:val="single" w:sz="24" w:space="4" w:color="auto"/>
          <w:bottom w:val="single" w:sz="24" w:space="1" w:color="auto"/>
          <w:right w:val="single" w:sz="24" w:space="4" w:color="auto"/>
        </w:pBdr>
        <w:shd w:val="pct25" w:color="auto" w:fill="CCCCCC"/>
        <w:spacing w:after="180"/>
        <w:ind w:left="720" w:hanging="720"/>
        <w:jc w:val="center"/>
        <w:rPr>
          <w:rFonts w:ascii="Arial" w:eastAsia="SimSun" w:hAnsi="Arial" w:cs="Arial"/>
          <w:b/>
          <w:sz w:val="36"/>
          <w:szCs w:val="36"/>
          <w:lang w:eastAsia="zh-CN"/>
        </w:rPr>
      </w:pPr>
    </w:p>
    <w:p w:rsidR="008A0371" w:rsidRPr="008027FC" w:rsidRDefault="008A0371" w:rsidP="008A0371">
      <w:pPr>
        <w:widowControl w:val="0"/>
        <w:pBdr>
          <w:top w:val="single" w:sz="24" w:space="1" w:color="auto"/>
          <w:left w:val="single" w:sz="24" w:space="4" w:color="auto"/>
          <w:bottom w:val="single" w:sz="24" w:space="1" w:color="auto"/>
          <w:right w:val="single" w:sz="24" w:space="4" w:color="auto"/>
        </w:pBdr>
        <w:shd w:val="pct25" w:color="auto" w:fill="CCCCCC"/>
        <w:spacing w:after="180"/>
        <w:ind w:left="720" w:hanging="720"/>
        <w:jc w:val="center"/>
        <w:rPr>
          <w:rFonts w:ascii="Arial" w:eastAsia="SimSun" w:hAnsi="Arial" w:cs="Arial"/>
          <w:b/>
          <w:sz w:val="36"/>
          <w:szCs w:val="36"/>
          <w:lang w:eastAsia="zh-CN"/>
        </w:rPr>
      </w:pPr>
    </w:p>
    <w:p w:rsidR="008A0371" w:rsidRPr="008140A0" w:rsidRDefault="008A0371" w:rsidP="008A0371">
      <w:pPr>
        <w:widowControl w:val="0"/>
        <w:pBdr>
          <w:top w:val="single" w:sz="24" w:space="1" w:color="auto"/>
          <w:left w:val="single" w:sz="24" w:space="4" w:color="auto"/>
          <w:bottom w:val="single" w:sz="24" w:space="1" w:color="auto"/>
          <w:right w:val="single" w:sz="24" w:space="4" w:color="auto"/>
        </w:pBdr>
        <w:shd w:val="pct25" w:color="auto" w:fill="CCCCCC"/>
        <w:spacing w:after="180"/>
        <w:ind w:left="720" w:hanging="720"/>
        <w:jc w:val="center"/>
        <w:rPr>
          <w:rFonts w:ascii="Arial" w:eastAsia="SimSun" w:hAnsi="Arial" w:cs="Arial"/>
          <w:b/>
          <w:sz w:val="48"/>
          <w:szCs w:val="48"/>
          <w:lang w:eastAsia="zh-CN"/>
        </w:rPr>
      </w:pPr>
      <w:r>
        <w:rPr>
          <w:rFonts w:ascii="Arial" w:eastAsia="SimSun" w:hAnsi="Arial" w:cs="Arial"/>
          <w:b/>
          <w:sz w:val="48"/>
          <w:szCs w:val="48"/>
          <w:lang w:eastAsia="zh-CN"/>
        </w:rPr>
        <w:t>HES HR</w:t>
      </w:r>
    </w:p>
    <w:p w:rsidR="008A0371" w:rsidRPr="008027FC" w:rsidRDefault="008A0371" w:rsidP="008A0371">
      <w:pPr>
        <w:widowControl w:val="0"/>
        <w:pBdr>
          <w:top w:val="single" w:sz="24" w:space="1" w:color="auto"/>
          <w:left w:val="single" w:sz="24" w:space="4" w:color="auto"/>
          <w:bottom w:val="single" w:sz="24" w:space="1" w:color="auto"/>
          <w:right w:val="single" w:sz="24" w:space="4" w:color="auto"/>
        </w:pBdr>
        <w:shd w:val="pct25" w:color="auto" w:fill="CCCCCC"/>
        <w:spacing w:after="180"/>
        <w:ind w:left="720" w:hanging="720"/>
        <w:jc w:val="center"/>
        <w:rPr>
          <w:rFonts w:ascii="Arial" w:eastAsia="SimSun" w:hAnsi="Arial" w:cs="Arial"/>
          <w:b/>
          <w:sz w:val="36"/>
          <w:szCs w:val="36"/>
          <w:lang w:eastAsia="zh-CN"/>
        </w:rPr>
      </w:pPr>
    </w:p>
    <w:p w:rsidR="008A0371" w:rsidRPr="008027FC" w:rsidRDefault="008A0371" w:rsidP="008A0371">
      <w:pPr>
        <w:widowControl w:val="0"/>
        <w:pBdr>
          <w:top w:val="single" w:sz="24" w:space="1" w:color="auto"/>
          <w:left w:val="single" w:sz="24" w:space="4" w:color="auto"/>
          <w:bottom w:val="single" w:sz="24" w:space="1" w:color="auto"/>
          <w:right w:val="single" w:sz="24" w:space="4" w:color="auto"/>
        </w:pBdr>
        <w:shd w:val="pct25" w:color="auto" w:fill="CCCCCC"/>
        <w:spacing w:after="180"/>
        <w:ind w:left="720" w:hanging="720"/>
        <w:jc w:val="center"/>
        <w:rPr>
          <w:rFonts w:ascii="Arial" w:eastAsia="SimSun" w:hAnsi="Arial" w:cs="Arial"/>
          <w:b/>
          <w:sz w:val="36"/>
          <w:szCs w:val="36"/>
          <w:lang w:eastAsia="zh-CN"/>
        </w:rPr>
      </w:pPr>
    </w:p>
    <w:p w:rsidR="008A0371" w:rsidRPr="008140A0" w:rsidRDefault="008A0371" w:rsidP="008A0371">
      <w:pPr>
        <w:widowControl w:val="0"/>
        <w:pBdr>
          <w:top w:val="single" w:sz="24" w:space="1" w:color="auto"/>
          <w:left w:val="single" w:sz="24" w:space="4" w:color="auto"/>
          <w:bottom w:val="single" w:sz="24" w:space="1" w:color="auto"/>
          <w:right w:val="single" w:sz="24" w:space="4" w:color="auto"/>
        </w:pBdr>
        <w:shd w:val="pct25" w:color="auto" w:fill="CCCCCC"/>
        <w:spacing w:after="180"/>
        <w:ind w:left="720" w:hanging="720"/>
        <w:jc w:val="center"/>
        <w:rPr>
          <w:rFonts w:ascii="Arial" w:eastAsia="SimSun" w:hAnsi="Arial" w:cs="Arial"/>
          <w:b/>
          <w:sz w:val="56"/>
          <w:szCs w:val="56"/>
          <w:lang w:eastAsia="zh-CN"/>
        </w:rPr>
      </w:pPr>
      <w:r>
        <w:rPr>
          <w:rFonts w:ascii="Arial" w:eastAsia="SimSun" w:hAnsi="Arial" w:cs="Arial"/>
          <w:b/>
          <w:sz w:val="56"/>
          <w:szCs w:val="56"/>
          <w:lang w:eastAsia="zh-CN"/>
        </w:rPr>
        <w:t>MODEL TEACHER</w:t>
      </w:r>
    </w:p>
    <w:p w:rsidR="008A0371" w:rsidRPr="008140A0" w:rsidRDefault="008A0371" w:rsidP="008A0371">
      <w:pPr>
        <w:widowControl w:val="0"/>
        <w:pBdr>
          <w:top w:val="single" w:sz="24" w:space="1" w:color="auto"/>
          <w:left w:val="single" w:sz="24" w:space="4" w:color="auto"/>
          <w:bottom w:val="single" w:sz="24" w:space="1" w:color="auto"/>
          <w:right w:val="single" w:sz="24" w:space="4" w:color="auto"/>
        </w:pBdr>
        <w:shd w:val="pct25" w:color="auto" w:fill="CCCCCC"/>
        <w:spacing w:after="180"/>
        <w:ind w:left="720" w:hanging="720"/>
        <w:jc w:val="center"/>
        <w:rPr>
          <w:rFonts w:ascii="Arial" w:eastAsia="SimSun" w:hAnsi="Arial" w:cs="Arial"/>
          <w:b/>
          <w:sz w:val="56"/>
          <w:szCs w:val="48"/>
          <w:lang w:eastAsia="zh-CN"/>
        </w:rPr>
      </w:pPr>
      <w:r>
        <w:rPr>
          <w:rFonts w:ascii="Arial" w:eastAsia="SimSun" w:hAnsi="Arial" w:cs="Arial"/>
          <w:b/>
          <w:sz w:val="56"/>
          <w:szCs w:val="48"/>
          <w:lang w:eastAsia="zh-CN"/>
        </w:rPr>
        <w:t>APPRAISAL POLICY</w:t>
      </w:r>
    </w:p>
    <w:p w:rsidR="008A0371" w:rsidRPr="008027FC" w:rsidRDefault="008A0371" w:rsidP="008A0371">
      <w:pPr>
        <w:widowControl w:val="0"/>
        <w:pBdr>
          <w:top w:val="single" w:sz="24" w:space="1" w:color="auto"/>
          <w:left w:val="single" w:sz="24" w:space="4" w:color="auto"/>
          <w:bottom w:val="single" w:sz="24" w:space="1" w:color="auto"/>
          <w:right w:val="single" w:sz="24" w:space="4" w:color="auto"/>
        </w:pBdr>
        <w:shd w:val="pct25" w:color="auto" w:fill="CCCCCC"/>
        <w:spacing w:after="180"/>
        <w:ind w:left="720" w:hanging="720"/>
        <w:jc w:val="center"/>
        <w:rPr>
          <w:rFonts w:ascii="Arial" w:eastAsia="SimSun" w:hAnsi="Arial" w:cs="Arial"/>
          <w:b/>
          <w:sz w:val="36"/>
          <w:szCs w:val="36"/>
          <w:lang w:eastAsia="zh-CN"/>
        </w:rPr>
      </w:pPr>
    </w:p>
    <w:p w:rsidR="008A0371" w:rsidRPr="008027FC" w:rsidRDefault="008A0371" w:rsidP="008A0371">
      <w:pPr>
        <w:widowControl w:val="0"/>
        <w:pBdr>
          <w:top w:val="single" w:sz="24" w:space="1" w:color="auto"/>
          <w:left w:val="single" w:sz="24" w:space="4" w:color="auto"/>
          <w:bottom w:val="single" w:sz="24" w:space="1" w:color="auto"/>
          <w:right w:val="single" w:sz="24" w:space="4" w:color="auto"/>
        </w:pBdr>
        <w:shd w:val="pct25" w:color="auto" w:fill="CCCCCC"/>
        <w:spacing w:after="180"/>
        <w:ind w:left="720" w:hanging="720"/>
        <w:jc w:val="center"/>
        <w:rPr>
          <w:rFonts w:ascii="Arial" w:eastAsia="SimSun" w:hAnsi="Arial" w:cs="Arial"/>
          <w:b/>
          <w:sz w:val="36"/>
          <w:szCs w:val="36"/>
          <w:lang w:eastAsia="zh-CN"/>
        </w:rPr>
      </w:pPr>
    </w:p>
    <w:p w:rsidR="008A0371" w:rsidRPr="008140A0" w:rsidRDefault="008A0371" w:rsidP="008A0371">
      <w:pPr>
        <w:widowControl w:val="0"/>
        <w:pBdr>
          <w:top w:val="single" w:sz="24" w:space="1" w:color="auto"/>
          <w:left w:val="single" w:sz="24" w:space="4" w:color="auto"/>
          <w:bottom w:val="single" w:sz="24" w:space="1" w:color="auto"/>
          <w:right w:val="single" w:sz="24" w:space="4" w:color="auto"/>
        </w:pBdr>
        <w:shd w:val="pct25" w:color="auto" w:fill="CCCCCC"/>
        <w:spacing w:after="180"/>
        <w:ind w:left="720" w:hanging="720"/>
        <w:jc w:val="center"/>
        <w:rPr>
          <w:rFonts w:ascii="Arial" w:eastAsia="SimSun" w:hAnsi="Arial" w:cs="Arial"/>
          <w:b/>
          <w:sz w:val="48"/>
          <w:szCs w:val="48"/>
          <w:lang w:eastAsia="zh-CN"/>
        </w:rPr>
      </w:pPr>
      <w:r w:rsidRPr="008140A0">
        <w:rPr>
          <w:rFonts w:ascii="Arial" w:eastAsia="SimSun" w:hAnsi="Arial" w:cs="Arial"/>
          <w:b/>
          <w:sz w:val="48"/>
          <w:szCs w:val="48"/>
          <w:lang w:eastAsia="zh-CN"/>
        </w:rPr>
        <w:t xml:space="preserve">FOR </w:t>
      </w:r>
      <w:r>
        <w:rPr>
          <w:rFonts w:ascii="Arial" w:eastAsia="SimSun" w:hAnsi="Arial" w:cs="Arial"/>
          <w:b/>
          <w:sz w:val="48"/>
          <w:szCs w:val="48"/>
          <w:lang w:eastAsia="zh-CN"/>
        </w:rPr>
        <w:t>ALL SCHOOLS</w:t>
      </w:r>
    </w:p>
    <w:p w:rsidR="008A0371" w:rsidRPr="008027FC" w:rsidRDefault="008A0371" w:rsidP="008A0371">
      <w:pPr>
        <w:widowControl w:val="0"/>
        <w:pBdr>
          <w:top w:val="single" w:sz="24" w:space="1" w:color="auto"/>
          <w:left w:val="single" w:sz="24" w:space="4" w:color="auto"/>
          <w:bottom w:val="single" w:sz="24" w:space="1" w:color="auto"/>
          <w:right w:val="single" w:sz="24" w:space="4" w:color="auto"/>
        </w:pBdr>
        <w:shd w:val="pct25" w:color="auto" w:fill="CCCCCC"/>
        <w:spacing w:after="180"/>
        <w:ind w:left="720" w:hanging="720"/>
        <w:jc w:val="center"/>
        <w:rPr>
          <w:rFonts w:ascii="Arial" w:eastAsia="SimSun" w:hAnsi="Arial" w:cs="Arial"/>
          <w:b/>
          <w:sz w:val="36"/>
          <w:szCs w:val="36"/>
          <w:lang w:eastAsia="zh-CN"/>
        </w:rPr>
      </w:pPr>
    </w:p>
    <w:p w:rsidR="008A0371" w:rsidRPr="008027FC" w:rsidRDefault="008A0371" w:rsidP="008A0371">
      <w:pPr>
        <w:widowControl w:val="0"/>
        <w:pBdr>
          <w:top w:val="single" w:sz="24" w:space="1" w:color="auto"/>
          <w:left w:val="single" w:sz="24" w:space="4" w:color="auto"/>
          <w:bottom w:val="single" w:sz="24" w:space="1" w:color="auto"/>
          <w:right w:val="single" w:sz="24" w:space="4" w:color="auto"/>
        </w:pBdr>
        <w:shd w:val="pct25" w:color="auto" w:fill="CCCCCC"/>
        <w:spacing w:after="180"/>
        <w:ind w:left="720" w:hanging="720"/>
        <w:jc w:val="center"/>
        <w:rPr>
          <w:rFonts w:ascii="Arial" w:eastAsia="SimSun" w:hAnsi="Arial" w:cs="Arial"/>
          <w:b/>
          <w:sz w:val="36"/>
          <w:szCs w:val="36"/>
          <w:lang w:eastAsia="zh-CN"/>
        </w:rPr>
      </w:pPr>
    </w:p>
    <w:p w:rsidR="008A0371" w:rsidRPr="008027FC" w:rsidRDefault="008A0371" w:rsidP="008A0371">
      <w:pPr>
        <w:widowControl w:val="0"/>
        <w:pBdr>
          <w:top w:val="single" w:sz="24" w:space="1" w:color="auto"/>
          <w:left w:val="single" w:sz="24" w:space="4" w:color="auto"/>
          <w:bottom w:val="single" w:sz="24" w:space="1" w:color="auto"/>
          <w:right w:val="single" w:sz="24" w:space="4" w:color="auto"/>
        </w:pBdr>
        <w:shd w:val="pct25" w:color="auto" w:fill="CCCCCC"/>
        <w:spacing w:after="180"/>
        <w:ind w:left="720" w:hanging="720"/>
        <w:jc w:val="center"/>
        <w:rPr>
          <w:rFonts w:ascii="Arial" w:eastAsia="SimSun" w:hAnsi="Arial" w:cs="Arial"/>
          <w:b/>
          <w:sz w:val="36"/>
          <w:szCs w:val="36"/>
          <w:lang w:eastAsia="zh-CN"/>
        </w:rPr>
      </w:pPr>
    </w:p>
    <w:p w:rsidR="008A0371" w:rsidRPr="008027FC" w:rsidRDefault="008A0371" w:rsidP="008A0371">
      <w:pPr>
        <w:widowControl w:val="0"/>
        <w:pBdr>
          <w:top w:val="single" w:sz="24" w:space="1" w:color="auto"/>
          <w:left w:val="single" w:sz="24" w:space="4" w:color="auto"/>
          <w:bottom w:val="single" w:sz="24" w:space="1" w:color="auto"/>
          <w:right w:val="single" w:sz="24" w:space="4" w:color="auto"/>
        </w:pBdr>
        <w:shd w:val="pct25" w:color="auto" w:fill="CCCCCC"/>
        <w:spacing w:after="180"/>
        <w:ind w:left="720" w:hanging="720"/>
        <w:jc w:val="center"/>
        <w:rPr>
          <w:rFonts w:ascii="Arial" w:eastAsia="SimSun" w:hAnsi="Arial" w:cs="Arial"/>
          <w:b/>
          <w:sz w:val="36"/>
          <w:szCs w:val="36"/>
          <w:lang w:eastAsia="zh-CN"/>
        </w:rPr>
      </w:pPr>
    </w:p>
    <w:p w:rsidR="008A0371" w:rsidRPr="008027FC" w:rsidRDefault="008A0371" w:rsidP="008A0371">
      <w:pPr>
        <w:widowControl w:val="0"/>
        <w:pBdr>
          <w:top w:val="single" w:sz="24" w:space="1" w:color="auto"/>
          <w:left w:val="single" w:sz="24" w:space="4" w:color="auto"/>
          <w:bottom w:val="single" w:sz="24" w:space="1" w:color="auto"/>
          <w:right w:val="single" w:sz="24" w:space="4" w:color="auto"/>
        </w:pBdr>
        <w:shd w:val="pct25" w:color="auto" w:fill="CCCCCC"/>
        <w:spacing w:after="180"/>
        <w:ind w:left="720" w:hanging="720"/>
        <w:jc w:val="center"/>
        <w:rPr>
          <w:rFonts w:ascii="Arial" w:eastAsia="SimSun" w:hAnsi="Arial" w:cs="Arial"/>
          <w:b/>
          <w:sz w:val="36"/>
          <w:szCs w:val="36"/>
          <w:lang w:eastAsia="zh-CN"/>
        </w:rPr>
      </w:pPr>
    </w:p>
    <w:p w:rsidR="008A0371" w:rsidRPr="008027FC" w:rsidRDefault="008A0371" w:rsidP="008A0371">
      <w:pPr>
        <w:ind w:left="720" w:hanging="720"/>
        <w:rPr>
          <w:rFonts w:ascii="Arial" w:hAnsi="Arial" w:cs="Arial"/>
          <w:b/>
          <w:sz w:val="36"/>
          <w:szCs w:val="36"/>
        </w:rPr>
      </w:pPr>
    </w:p>
    <w:p w:rsidR="008A0371" w:rsidRPr="008027FC" w:rsidRDefault="008A0371" w:rsidP="008A0371">
      <w:pPr>
        <w:ind w:left="720" w:hanging="720"/>
        <w:rPr>
          <w:rFonts w:ascii="Arial" w:hAnsi="Arial" w:cs="Arial"/>
          <w:b/>
          <w:sz w:val="36"/>
          <w:szCs w:val="36"/>
        </w:rPr>
      </w:pPr>
    </w:p>
    <w:p w:rsidR="008A0371" w:rsidRPr="008027FC" w:rsidRDefault="008A0371" w:rsidP="008A0371">
      <w:pPr>
        <w:ind w:left="720" w:hanging="720"/>
        <w:rPr>
          <w:rFonts w:ascii="Arial" w:hAnsi="Arial" w:cs="Arial"/>
          <w:b/>
          <w:sz w:val="36"/>
          <w:szCs w:val="36"/>
        </w:rPr>
      </w:pPr>
    </w:p>
    <w:p w:rsidR="00FA27D3" w:rsidRPr="009D7B76" w:rsidRDefault="00FA27D3" w:rsidP="00FA27D3">
      <w:pPr>
        <w:rPr>
          <w:rFonts w:ascii="Arial" w:hAnsi="Arial" w:cs="Arial"/>
          <w:b/>
          <w:sz w:val="24"/>
          <w:szCs w:val="24"/>
        </w:rPr>
      </w:pPr>
    </w:p>
    <w:tbl>
      <w:tblPr>
        <w:tblW w:w="97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gridCol w:w="1020"/>
      </w:tblGrid>
      <w:tr w:rsidR="008A0371" w:rsidRPr="005278BE" w:rsidTr="008A0371">
        <w:trPr>
          <w:trHeight w:val="567"/>
        </w:trPr>
        <w:tc>
          <w:tcPr>
            <w:tcW w:w="8731" w:type="dxa"/>
            <w:shd w:val="clear" w:color="auto" w:fill="auto"/>
          </w:tcPr>
          <w:p w:rsidR="008A0371" w:rsidRPr="005278BE" w:rsidRDefault="008A0371" w:rsidP="00450D6C">
            <w:pPr>
              <w:spacing w:before="240" w:after="240"/>
              <w:jc w:val="both"/>
              <w:rPr>
                <w:rFonts w:ascii="Arial" w:hAnsi="Arial" w:cs="Arial"/>
                <w:b/>
                <w:color w:val="000000"/>
                <w:sz w:val="28"/>
                <w:szCs w:val="24"/>
              </w:rPr>
            </w:pPr>
            <w:r w:rsidRPr="005278BE">
              <w:rPr>
                <w:rFonts w:ascii="Arial" w:hAnsi="Arial" w:cs="Arial"/>
                <w:color w:val="000000"/>
                <w:sz w:val="28"/>
                <w:szCs w:val="24"/>
              </w:rPr>
              <w:br w:type="page"/>
            </w:r>
            <w:r w:rsidRPr="005278BE">
              <w:rPr>
                <w:rFonts w:ascii="Arial" w:hAnsi="Arial" w:cs="Arial"/>
                <w:b/>
                <w:color w:val="000000"/>
                <w:sz w:val="28"/>
                <w:szCs w:val="24"/>
              </w:rPr>
              <w:t>Contents</w:t>
            </w:r>
          </w:p>
        </w:tc>
        <w:tc>
          <w:tcPr>
            <w:tcW w:w="1020" w:type="dxa"/>
            <w:shd w:val="clear" w:color="auto" w:fill="auto"/>
          </w:tcPr>
          <w:p w:rsidR="008A0371" w:rsidRPr="005278BE" w:rsidRDefault="008A0371" w:rsidP="00450D6C">
            <w:pPr>
              <w:spacing w:before="240" w:after="240"/>
              <w:jc w:val="center"/>
              <w:rPr>
                <w:rFonts w:ascii="Arial" w:hAnsi="Arial" w:cs="Arial"/>
                <w:b/>
                <w:color w:val="000000"/>
                <w:sz w:val="28"/>
                <w:szCs w:val="24"/>
              </w:rPr>
            </w:pPr>
            <w:r w:rsidRPr="005278BE">
              <w:rPr>
                <w:rFonts w:ascii="Arial" w:hAnsi="Arial" w:cs="Arial"/>
                <w:b/>
                <w:color w:val="000000"/>
                <w:sz w:val="28"/>
                <w:szCs w:val="24"/>
              </w:rPr>
              <w:t>Page</w:t>
            </w:r>
          </w:p>
        </w:tc>
      </w:tr>
      <w:tr w:rsidR="008A0371" w:rsidRPr="00781A2D" w:rsidTr="00450D6C">
        <w:trPr>
          <w:trHeight w:val="567"/>
        </w:trPr>
        <w:tc>
          <w:tcPr>
            <w:tcW w:w="8731" w:type="dxa"/>
            <w:shd w:val="clear" w:color="auto" w:fill="auto"/>
          </w:tcPr>
          <w:p w:rsidR="008A0371" w:rsidRPr="0046700F" w:rsidRDefault="008A0371" w:rsidP="00450D6C">
            <w:pPr>
              <w:numPr>
                <w:ilvl w:val="0"/>
                <w:numId w:val="1"/>
              </w:numPr>
              <w:spacing w:before="120" w:after="120"/>
              <w:ind w:left="360"/>
              <w:jc w:val="both"/>
              <w:rPr>
                <w:rFonts w:ascii="Arial" w:hAnsi="Arial" w:cs="Arial"/>
                <w:color w:val="000000"/>
              </w:rPr>
            </w:pPr>
            <w:r>
              <w:rPr>
                <w:rFonts w:ascii="Arial" w:hAnsi="Arial" w:cs="Arial"/>
              </w:rPr>
              <w:t>Purpose</w:t>
            </w:r>
          </w:p>
        </w:tc>
        <w:tc>
          <w:tcPr>
            <w:tcW w:w="1020" w:type="dxa"/>
            <w:shd w:val="clear" w:color="auto" w:fill="auto"/>
          </w:tcPr>
          <w:p w:rsidR="008A0371" w:rsidRPr="00781A2D" w:rsidRDefault="008A0371" w:rsidP="00450D6C">
            <w:pPr>
              <w:spacing w:before="120" w:after="120"/>
              <w:jc w:val="center"/>
              <w:rPr>
                <w:rFonts w:ascii="Arial" w:hAnsi="Arial" w:cs="Arial"/>
                <w:color w:val="000000"/>
              </w:rPr>
            </w:pPr>
            <w:r>
              <w:rPr>
                <w:rFonts w:ascii="Arial" w:hAnsi="Arial" w:cs="Arial"/>
                <w:color w:val="000000"/>
              </w:rPr>
              <w:t>3</w:t>
            </w:r>
          </w:p>
        </w:tc>
      </w:tr>
      <w:tr w:rsidR="008A0371" w:rsidRPr="00781A2D" w:rsidTr="00450D6C">
        <w:trPr>
          <w:trHeight w:val="567"/>
        </w:trPr>
        <w:tc>
          <w:tcPr>
            <w:tcW w:w="8731" w:type="dxa"/>
            <w:shd w:val="clear" w:color="auto" w:fill="auto"/>
          </w:tcPr>
          <w:p w:rsidR="008A0371" w:rsidRPr="0046700F" w:rsidRDefault="008A0371" w:rsidP="00450D6C">
            <w:pPr>
              <w:numPr>
                <w:ilvl w:val="0"/>
                <w:numId w:val="1"/>
              </w:numPr>
              <w:spacing w:before="120" w:after="120"/>
              <w:ind w:left="360"/>
              <w:jc w:val="both"/>
              <w:rPr>
                <w:rFonts w:ascii="Arial" w:hAnsi="Arial" w:cs="Arial"/>
                <w:color w:val="000000"/>
              </w:rPr>
            </w:pPr>
            <w:r>
              <w:rPr>
                <w:rFonts w:ascii="Arial" w:hAnsi="Arial" w:cs="Arial"/>
              </w:rPr>
              <w:t>Scope</w:t>
            </w:r>
          </w:p>
        </w:tc>
        <w:tc>
          <w:tcPr>
            <w:tcW w:w="1020" w:type="dxa"/>
            <w:shd w:val="clear" w:color="auto" w:fill="auto"/>
          </w:tcPr>
          <w:p w:rsidR="008A0371" w:rsidRPr="00781A2D" w:rsidRDefault="008A0371" w:rsidP="00450D6C">
            <w:pPr>
              <w:spacing w:before="120" w:after="120"/>
              <w:jc w:val="center"/>
              <w:rPr>
                <w:rFonts w:ascii="Arial" w:hAnsi="Arial" w:cs="Arial"/>
                <w:color w:val="000000"/>
              </w:rPr>
            </w:pPr>
            <w:r>
              <w:rPr>
                <w:rFonts w:ascii="Arial" w:hAnsi="Arial" w:cs="Arial"/>
                <w:color w:val="000000"/>
              </w:rPr>
              <w:t>3</w:t>
            </w:r>
          </w:p>
        </w:tc>
      </w:tr>
      <w:tr w:rsidR="008A0371" w:rsidRPr="00781A2D" w:rsidTr="00450D6C">
        <w:trPr>
          <w:trHeight w:val="567"/>
        </w:trPr>
        <w:tc>
          <w:tcPr>
            <w:tcW w:w="8731" w:type="dxa"/>
            <w:shd w:val="clear" w:color="auto" w:fill="auto"/>
          </w:tcPr>
          <w:p w:rsidR="008A0371" w:rsidRPr="0046700F" w:rsidRDefault="008A0371" w:rsidP="008A0371">
            <w:pPr>
              <w:numPr>
                <w:ilvl w:val="0"/>
                <w:numId w:val="1"/>
              </w:numPr>
              <w:spacing w:before="120" w:after="120"/>
              <w:ind w:left="360"/>
              <w:jc w:val="both"/>
              <w:rPr>
                <w:rFonts w:ascii="Arial" w:hAnsi="Arial" w:cs="Arial"/>
                <w:color w:val="000000"/>
              </w:rPr>
            </w:pPr>
            <w:r>
              <w:rPr>
                <w:rFonts w:ascii="Arial" w:hAnsi="Arial" w:cs="Arial"/>
              </w:rPr>
              <w:t>Appointment of Appraisers</w:t>
            </w:r>
          </w:p>
        </w:tc>
        <w:tc>
          <w:tcPr>
            <w:tcW w:w="1020" w:type="dxa"/>
            <w:shd w:val="clear" w:color="auto" w:fill="auto"/>
          </w:tcPr>
          <w:p w:rsidR="008A0371" w:rsidRPr="00781A2D" w:rsidRDefault="008A0371" w:rsidP="00450D6C">
            <w:pPr>
              <w:spacing w:before="120" w:after="120"/>
              <w:jc w:val="center"/>
              <w:rPr>
                <w:rFonts w:ascii="Arial" w:hAnsi="Arial" w:cs="Arial"/>
                <w:color w:val="000000"/>
              </w:rPr>
            </w:pPr>
            <w:r>
              <w:rPr>
                <w:rFonts w:ascii="Arial" w:hAnsi="Arial" w:cs="Arial"/>
                <w:color w:val="000000"/>
              </w:rPr>
              <w:t>3</w:t>
            </w:r>
          </w:p>
        </w:tc>
      </w:tr>
      <w:tr w:rsidR="008A0371" w:rsidRPr="00781A2D" w:rsidTr="00450D6C">
        <w:trPr>
          <w:trHeight w:val="567"/>
        </w:trPr>
        <w:tc>
          <w:tcPr>
            <w:tcW w:w="8731" w:type="dxa"/>
            <w:shd w:val="clear" w:color="auto" w:fill="auto"/>
          </w:tcPr>
          <w:p w:rsidR="008A0371" w:rsidRPr="0046700F" w:rsidRDefault="008A0371" w:rsidP="00450D6C">
            <w:pPr>
              <w:numPr>
                <w:ilvl w:val="0"/>
                <w:numId w:val="1"/>
              </w:numPr>
              <w:spacing w:before="120" w:after="120"/>
              <w:ind w:left="360"/>
              <w:jc w:val="both"/>
              <w:rPr>
                <w:rFonts w:ascii="Arial" w:hAnsi="Arial" w:cs="Arial"/>
                <w:color w:val="000000"/>
              </w:rPr>
            </w:pPr>
            <w:r>
              <w:rPr>
                <w:rFonts w:ascii="Arial" w:hAnsi="Arial" w:cs="Arial"/>
              </w:rPr>
              <w:t>The Appraisal Cycle</w:t>
            </w:r>
          </w:p>
        </w:tc>
        <w:tc>
          <w:tcPr>
            <w:tcW w:w="1020" w:type="dxa"/>
            <w:shd w:val="clear" w:color="auto" w:fill="auto"/>
          </w:tcPr>
          <w:p w:rsidR="008A0371" w:rsidRPr="00781A2D" w:rsidRDefault="008A0371" w:rsidP="00450D6C">
            <w:pPr>
              <w:spacing w:before="120" w:after="120"/>
              <w:jc w:val="center"/>
              <w:rPr>
                <w:rFonts w:ascii="Arial" w:hAnsi="Arial" w:cs="Arial"/>
                <w:color w:val="000000"/>
              </w:rPr>
            </w:pPr>
            <w:r>
              <w:rPr>
                <w:rFonts w:ascii="Arial" w:hAnsi="Arial" w:cs="Arial"/>
                <w:color w:val="000000"/>
              </w:rPr>
              <w:t>4</w:t>
            </w:r>
          </w:p>
        </w:tc>
      </w:tr>
      <w:tr w:rsidR="008A0371" w:rsidRPr="00781A2D" w:rsidTr="00450D6C">
        <w:trPr>
          <w:trHeight w:val="567"/>
        </w:trPr>
        <w:tc>
          <w:tcPr>
            <w:tcW w:w="8731" w:type="dxa"/>
            <w:shd w:val="clear" w:color="auto" w:fill="auto"/>
          </w:tcPr>
          <w:p w:rsidR="008A0371" w:rsidRPr="0046700F" w:rsidRDefault="008A0371" w:rsidP="008A0371">
            <w:pPr>
              <w:numPr>
                <w:ilvl w:val="0"/>
                <w:numId w:val="1"/>
              </w:numPr>
              <w:spacing w:before="120" w:after="120"/>
              <w:ind w:left="360"/>
              <w:jc w:val="both"/>
              <w:rPr>
                <w:rFonts w:ascii="Arial" w:hAnsi="Arial" w:cs="Arial"/>
                <w:color w:val="000000"/>
              </w:rPr>
            </w:pPr>
            <w:r>
              <w:rPr>
                <w:rFonts w:ascii="Arial" w:hAnsi="Arial" w:cs="Arial"/>
              </w:rPr>
              <w:t>Objective Setting</w:t>
            </w:r>
          </w:p>
        </w:tc>
        <w:tc>
          <w:tcPr>
            <w:tcW w:w="1020" w:type="dxa"/>
            <w:shd w:val="clear" w:color="auto" w:fill="auto"/>
          </w:tcPr>
          <w:p w:rsidR="008A0371" w:rsidRPr="00781A2D" w:rsidRDefault="008A0371" w:rsidP="00450D6C">
            <w:pPr>
              <w:spacing w:before="120" w:after="120"/>
              <w:jc w:val="center"/>
              <w:rPr>
                <w:rFonts w:ascii="Arial" w:hAnsi="Arial" w:cs="Arial"/>
                <w:color w:val="000000"/>
              </w:rPr>
            </w:pPr>
            <w:r>
              <w:rPr>
                <w:rFonts w:ascii="Arial" w:hAnsi="Arial" w:cs="Arial"/>
                <w:color w:val="000000"/>
              </w:rPr>
              <w:t>5</w:t>
            </w:r>
          </w:p>
        </w:tc>
      </w:tr>
      <w:tr w:rsidR="008A0371" w:rsidRPr="00781A2D" w:rsidTr="00450D6C">
        <w:trPr>
          <w:trHeight w:val="567"/>
        </w:trPr>
        <w:tc>
          <w:tcPr>
            <w:tcW w:w="8731" w:type="dxa"/>
            <w:shd w:val="clear" w:color="auto" w:fill="auto"/>
          </w:tcPr>
          <w:p w:rsidR="008A0371" w:rsidRPr="0046700F" w:rsidRDefault="008A0371" w:rsidP="008A0371">
            <w:pPr>
              <w:numPr>
                <w:ilvl w:val="0"/>
                <w:numId w:val="1"/>
              </w:numPr>
              <w:spacing w:before="120" w:after="120"/>
              <w:ind w:left="360"/>
              <w:jc w:val="both"/>
              <w:rPr>
                <w:rFonts w:ascii="Arial" w:hAnsi="Arial" w:cs="Arial"/>
                <w:color w:val="000000"/>
              </w:rPr>
            </w:pPr>
            <w:r>
              <w:rPr>
                <w:rFonts w:ascii="Arial" w:hAnsi="Arial" w:cs="Arial"/>
              </w:rPr>
              <w:t>Reviewing Performance</w:t>
            </w:r>
          </w:p>
        </w:tc>
        <w:tc>
          <w:tcPr>
            <w:tcW w:w="1020" w:type="dxa"/>
            <w:shd w:val="clear" w:color="auto" w:fill="auto"/>
          </w:tcPr>
          <w:p w:rsidR="008A0371" w:rsidRPr="00781A2D" w:rsidRDefault="008A0371" w:rsidP="00450D6C">
            <w:pPr>
              <w:spacing w:before="120" w:after="120"/>
              <w:jc w:val="center"/>
              <w:rPr>
                <w:rFonts w:ascii="Arial" w:hAnsi="Arial" w:cs="Arial"/>
                <w:color w:val="000000"/>
              </w:rPr>
            </w:pPr>
            <w:r>
              <w:rPr>
                <w:rFonts w:ascii="Arial" w:hAnsi="Arial" w:cs="Arial"/>
                <w:color w:val="000000"/>
              </w:rPr>
              <w:t>6</w:t>
            </w:r>
          </w:p>
        </w:tc>
      </w:tr>
      <w:tr w:rsidR="008A0371" w:rsidRPr="00781A2D" w:rsidTr="00450D6C">
        <w:trPr>
          <w:trHeight w:val="567"/>
        </w:trPr>
        <w:tc>
          <w:tcPr>
            <w:tcW w:w="8731" w:type="dxa"/>
            <w:shd w:val="clear" w:color="auto" w:fill="auto"/>
          </w:tcPr>
          <w:p w:rsidR="008A0371" w:rsidRPr="0046700F" w:rsidRDefault="008A0371" w:rsidP="008A0371">
            <w:pPr>
              <w:numPr>
                <w:ilvl w:val="0"/>
                <w:numId w:val="1"/>
              </w:numPr>
              <w:spacing w:before="120" w:after="120"/>
              <w:ind w:left="360"/>
              <w:jc w:val="both"/>
              <w:rPr>
                <w:rFonts w:ascii="Arial" w:hAnsi="Arial" w:cs="Arial"/>
                <w:color w:val="000000"/>
              </w:rPr>
            </w:pPr>
            <w:r>
              <w:rPr>
                <w:rFonts w:ascii="Arial" w:hAnsi="Arial" w:cs="Arial"/>
              </w:rPr>
              <w:t>Annual Assessment</w:t>
            </w:r>
          </w:p>
        </w:tc>
        <w:tc>
          <w:tcPr>
            <w:tcW w:w="1020" w:type="dxa"/>
            <w:shd w:val="clear" w:color="auto" w:fill="auto"/>
          </w:tcPr>
          <w:p w:rsidR="008A0371" w:rsidRPr="00781A2D" w:rsidRDefault="008A0371" w:rsidP="00450D6C">
            <w:pPr>
              <w:spacing w:before="120" w:after="120"/>
              <w:jc w:val="center"/>
              <w:rPr>
                <w:rFonts w:ascii="Arial" w:hAnsi="Arial" w:cs="Arial"/>
                <w:color w:val="000000"/>
              </w:rPr>
            </w:pPr>
            <w:r>
              <w:rPr>
                <w:rFonts w:ascii="Arial" w:hAnsi="Arial" w:cs="Arial"/>
                <w:color w:val="000000"/>
              </w:rPr>
              <w:t>8</w:t>
            </w:r>
          </w:p>
        </w:tc>
      </w:tr>
      <w:tr w:rsidR="008A0371" w:rsidRPr="00781A2D" w:rsidTr="00450D6C">
        <w:trPr>
          <w:trHeight w:val="567"/>
        </w:trPr>
        <w:tc>
          <w:tcPr>
            <w:tcW w:w="8731" w:type="dxa"/>
            <w:shd w:val="clear" w:color="auto" w:fill="auto"/>
          </w:tcPr>
          <w:p w:rsidR="008A0371" w:rsidRPr="0046700F" w:rsidRDefault="008A0371" w:rsidP="00450D6C">
            <w:pPr>
              <w:numPr>
                <w:ilvl w:val="0"/>
                <w:numId w:val="1"/>
              </w:numPr>
              <w:spacing w:before="120" w:after="120"/>
              <w:ind w:left="360"/>
              <w:jc w:val="both"/>
              <w:rPr>
                <w:rFonts w:ascii="Arial" w:hAnsi="Arial" w:cs="Arial"/>
                <w:color w:val="000000"/>
              </w:rPr>
            </w:pPr>
            <w:r>
              <w:rPr>
                <w:rFonts w:ascii="Arial" w:hAnsi="Arial" w:cs="Arial"/>
              </w:rPr>
              <w:t>Pay Progression</w:t>
            </w:r>
          </w:p>
        </w:tc>
        <w:tc>
          <w:tcPr>
            <w:tcW w:w="1020" w:type="dxa"/>
            <w:shd w:val="clear" w:color="auto" w:fill="auto"/>
          </w:tcPr>
          <w:p w:rsidR="008A0371" w:rsidRPr="00781A2D" w:rsidRDefault="008A0371" w:rsidP="00450D6C">
            <w:pPr>
              <w:spacing w:before="120" w:after="120"/>
              <w:jc w:val="center"/>
              <w:rPr>
                <w:rFonts w:ascii="Arial" w:hAnsi="Arial" w:cs="Arial"/>
                <w:color w:val="000000"/>
              </w:rPr>
            </w:pPr>
            <w:r>
              <w:rPr>
                <w:rFonts w:ascii="Arial" w:hAnsi="Arial" w:cs="Arial"/>
                <w:color w:val="000000"/>
              </w:rPr>
              <w:t>9</w:t>
            </w:r>
          </w:p>
        </w:tc>
      </w:tr>
      <w:tr w:rsidR="008A0371" w:rsidRPr="00781A2D" w:rsidTr="00450D6C">
        <w:trPr>
          <w:trHeight w:val="567"/>
        </w:trPr>
        <w:tc>
          <w:tcPr>
            <w:tcW w:w="8731" w:type="dxa"/>
            <w:shd w:val="clear" w:color="auto" w:fill="auto"/>
          </w:tcPr>
          <w:p w:rsidR="008A0371" w:rsidRPr="0046700F" w:rsidRDefault="008A0371" w:rsidP="008A0371">
            <w:pPr>
              <w:numPr>
                <w:ilvl w:val="0"/>
                <w:numId w:val="1"/>
              </w:numPr>
              <w:spacing w:before="120" w:after="120"/>
              <w:ind w:left="360"/>
              <w:jc w:val="both"/>
              <w:rPr>
                <w:rFonts w:ascii="Arial" w:hAnsi="Arial" w:cs="Arial"/>
                <w:color w:val="000000"/>
              </w:rPr>
            </w:pPr>
            <w:r>
              <w:rPr>
                <w:rFonts w:ascii="Arial" w:hAnsi="Arial" w:cs="Arial"/>
              </w:rPr>
              <w:t>Appeals</w:t>
            </w:r>
          </w:p>
        </w:tc>
        <w:tc>
          <w:tcPr>
            <w:tcW w:w="1020" w:type="dxa"/>
            <w:shd w:val="clear" w:color="auto" w:fill="auto"/>
          </w:tcPr>
          <w:p w:rsidR="008A0371" w:rsidRPr="00781A2D" w:rsidRDefault="008A0371" w:rsidP="00450D6C">
            <w:pPr>
              <w:spacing w:before="120" w:after="120"/>
              <w:jc w:val="center"/>
              <w:rPr>
                <w:rFonts w:ascii="Arial" w:hAnsi="Arial" w:cs="Arial"/>
                <w:color w:val="000000"/>
              </w:rPr>
            </w:pPr>
            <w:r>
              <w:rPr>
                <w:rFonts w:ascii="Arial" w:hAnsi="Arial" w:cs="Arial"/>
                <w:color w:val="000000"/>
              </w:rPr>
              <w:t>10</w:t>
            </w:r>
          </w:p>
        </w:tc>
      </w:tr>
      <w:tr w:rsidR="008A0371" w:rsidRPr="00781A2D" w:rsidTr="00450D6C">
        <w:trPr>
          <w:trHeight w:val="567"/>
        </w:trPr>
        <w:tc>
          <w:tcPr>
            <w:tcW w:w="8731" w:type="dxa"/>
            <w:shd w:val="clear" w:color="auto" w:fill="auto"/>
          </w:tcPr>
          <w:p w:rsidR="008A0371" w:rsidRPr="0046700F" w:rsidRDefault="008A0371" w:rsidP="00450D6C">
            <w:pPr>
              <w:numPr>
                <w:ilvl w:val="0"/>
                <w:numId w:val="1"/>
              </w:numPr>
              <w:spacing w:before="120" w:after="120"/>
              <w:ind w:left="360"/>
              <w:jc w:val="both"/>
              <w:rPr>
                <w:rFonts w:ascii="Arial" w:hAnsi="Arial" w:cs="Arial"/>
                <w:color w:val="000000"/>
              </w:rPr>
            </w:pPr>
            <w:r>
              <w:rPr>
                <w:rFonts w:ascii="Arial" w:hAnsi="Arial" w:cs="Arial"/>
              </w:rPr>
              <w:t>Transition to Capability</w:t>
            </w:r>
          </w:p>
        </w:tc>
        <w:tc>
          <w:tcPr>
            <w:tcW w:w="1020" w:type="dxa"/>
            <w:shd w:val="clear" w:color="auto" w:fill="auto"/>
          </w:tcPr>
          <w:p w:rsidR="008A0371" w:rsidRPr="00781A2D" w:rsidRDefault="008A0371" w:rsidP="00450D6C">
            <w:pPr>
              <w:spacing w:before="120" w:after="120"/>
              <w:jc w:val="center"/>
              <w:rPr>
                <w:rFonts w:ascii="Arial" w:hAnsi="Arial" w:cs="Arial"/>
                <w:color w:val="000000"/>
              </w:rPr>
            </w:pPr>
            <w:r>
              <w:rPr>
                <w:rFonts w:ascii="Arial" w:hAnsi="Arial" w:cs="Arial"/>
                <w:color w:val="000000"/>
              </w:rPr>
              <w:t>10</w:t>
            </w:r>
          </w:p>
        </w:tc>
      </w:tr>
      <w:tr w:rsidR="008A0371" w:rsidRPr="00781A2D" w:rsidTr="00450D6C">
        <w:trPr>
          <w:trHeight w:val="567"/>
        </w:trPr>
        <w:tc>
          <w:tcPr>
            <w:tcW w:w="8731" w:type="dxa"/>
            <w:shd w:val="clear" w:color="auto" w:fill="auto"/>
          </w:tcPr>
          <w:p w:rsidR="008A0371" w:rsidRPr="0046700F" w:rsidRDefault="008A0371" w:rsidP="00450D6C">
            <w:pPr>
              <w:numPr>
                <w:ilvl w:val="0"/>
                <w:numId w:val="1"/>
              </w:numPr>
              <w:spacing w:before="120" w:after="120"/>
              <w:ind w:left="360"/>
              <w:jc w:val="both"/>
              <w:rPr>
                <w:rFonts w:ascii="Arial" w:hAnsi="Arial" w:cs="Arial"/>
                <w:color w:val="000000"/>
              </w:rPr>
            </w:pPr>
            <w:r>
              <w:rPr>
                <w:rFonts w:ascii="Arial" w:hAnsi="Arial" w:cs="Arial"/>
              </w:rPr>
              <w:t>Monitoring and Evaluation</w:t>
            </w:r>
          </w:p>
        </w:tc>
        <w:tc>
          <w:tcPr>
            <w:tcW w:w="1020" w:type="dxa"/>
            <w:shd w:val="clear" w:color="auto" w:fill="auto"/>
          </w:tcPr>
          <w:p w:rsidR="008A0371" w:rsidRPr="00781A2D" w:rsidRDefault="008A0371" w:rsidP="00450D6C">
            <w:pPr>
              <w:spacing w:before="120" w:after="120"/>
              <w:jc w:val="center"/>
              <w:rPr>
                <w:rFonts w:ascii="Arial" w:hAnsi="Arial" w:cs="Arial"/>
                <w:color w:val="000000"/>
              </w:rPr>
            </w:pPr>
            <w:r>
              <w:rPr>
                <w:rFonts w:ascii="Arial" w:hAnsi="Arial" w:cs="Arial"/>
                <w:color w:val="000000"/>
              </w:rPr>
              <w:t>11</w:t>
            </w:r>
          </w:p>
        </w:tc>
      </w:tr>
    </w:tbl>
    <w:p w:rsidR="0018486C" w:rsidRPr="008A0371" w:rsidRDefault="0018486C">
      <w:pPr>
        <w:rPr>
          <w:rFonts w:ascii="Arial" w:hAnsi="Arial" w:cs="Arial"/>
        </w:rPr>
      </w:pPr>
      <w:bookmarkStart w:id="0" w:name="_Toc416273386"/>
    </w:p>
    <w:p w:rsidR="0018486C" w:rsidRPr="008A0371" w:rsidRDefault="0018486C">
      <w:pPr>
        <w:rPr>
          <w:rFonts w:ascii="Arial" w:hAnsi="Arial" w:cs="Arial"/>
        </w:rPr>
      </w:pPr>
    </w:p>
    <w:p w:rsidR="0018486C" w:rsidRPr="008A0371" w:rsidRDefault="0018486C">
      <w:pPr>
        <w:rPr>
          <w:rFonts w:ascii="Arial" w:hAnsi="Arial" w:cs="Arial"/>
        </w:rPr>
      </w:pPr>
    </w:p>
    <w:p w:rsidR="0018486C" w:rsidRPr="008A0371" w:rsidRDefault="0018486C">
      <w:pPr>
        <w:rPr>
          <w:rFonts w:ascii="Arial" w:hAnsi="Arial" w:cs="Arial"/>
        </w:rPr>
      </w:pPr>
    </w:p>
    <w:p w:rsidR="0018486C" w:rsidRPr="008A0371" w:rsidRDefault="0018486C">
      <w:pPr>
        <w:rPr>
          <w:rFonts w:ascii="Arial" w:hAnsi="Arial" w:cs="Arial"/>
        </w:rPr>
      </w:pPr>
    </w:p>
    <w:p w:rsidR="0018486C" w:rsidRPr="008A0371" w:rsidRDefault="0018486C">
      <w:pPr>
        <w:rPr>
          <w:rFonts w:ascii="Arial" w:hAnsi="Arial" w:cs="Arial"/>
        </w:rPr>
      </w:pPr>
    </w:p>
    <w:p w:rsidR="0018486C" w:rsidRPr="008A0371" w:rsidRDefault="0018486C">
      <w:pPr>
        <w:rPr>
          <w:rFonts w:ascii="Arial" w:hAnsi="Arial" w:cs="Arial"/>
        </w:rPr>
      </w:pPr>
    </w:p>
    <w:p w:rsidR="0018486C" w:rsidRPr="008A0371" w:rsidRDefault="0018486C">
      <w:pPr>
        <w:rPr>
          <w:rFonts w:ascii="Arial" w:hAnsi="Arial" w:cs="Arial"/>
        </w:rPr>
      </w:pPr>
    </w:p>
    <w:p w:rsidR="0018486C" w:rsidRPr="008A0371" w:rsidRDefault="0018486C">
      <w:pPr>
        <w:rPr>
          <w:rFonts w:ascii="Arial" w:hAnsi="Arial" w:cs="Arial"/>
        </w:rPr>
      </w:pPr>
    </w:p>
    <w:p w:rsidR="0018486C" w:rsidRPr="008A0371" w:rsidRDefault="0018486C">
      <w:pPr>
        <w:rPr>
          <w:rFonts w:ascii="Arial" w:hAnsi="Arial" w:cs="Arial"/>
        </w:rPr>
      </w:pPr>
    </w:p>
    <w:p w:rsidR="0018486C" w:rsidRPr="008A0371" w:rsidRDefault="0018486C">
      <w:pPr>
        <w:rPr>
          <w:rFonts w:ascii="Arial" w:hAnsi="Arial" w:cs="Arial"/>
        </w:rPr>
      </w:pPr>
    </w:p>
    <w:p w:rsidR="0018486C" w:rsidRPr="008A0371" w:rsidRDefault="0018486C">
      <w:pPr>
        <w:rPr>
          <w:rFonts w:ascii="Arial" w:hAnsi="Arial" w:cs="Arial"/>
        </w:rPr>
      </w:pPr>
    </w:p>
    <w:p w:rsidR="0018486C" w:rsidRPr="008A0371" w:rsidRDefault="0018486C">
      <w:pPr>
        <w:rPr>
          <w:rFonts w:ascii="Arial" w:hAnsi="Arial" w:cs="Arial"/>
        </w:rPr>
      </w:pPr>
    </w:p>
    <w:p w:rsidR="0018486C" w:rsidRPr="008A0371" w:rsidRDefault="0018486C">
      <w:pPr>
        <w:rPr>
          <w:rFonts w:ascii="Arial" w:hAnsi="Arial" w:cs="Arial"/>
        </w:rPr>
      </w:pPr>
    </w:p>
    <w:p w:rsidR="0018486C" w:rsidRPr="008A0371" w:rsidRDefault="0018486C">
      <w:pPr>
        <w:rPr>
          <w:rFonts w:ascii="Arial" w:hAnsi="Arial" w:cs="Arial"/>
        </w:rPr>
      </w:pPr>
    </w:p>
    <w:p w:rsidR="0018486C" w:rsidRDefault="0018486C">
      <w:pPr>
        <w:rPr>
          <w:rFonts w:ascii="Arial" w:hAnsi="Arial" w:cs="Arial"/>
        </w:rPr>
      </w:pPr>
    </w:p>
    <w:p w:rsidR="008A0371" w:rsidRDefault="008A0371">
      <w:pPr>
        <w:rPr>
          <w:rFonts w:ascii="Arial" w:hAnsi="Arial" w:cs="Arial"/>
        </w:rPr>
      </w:pPr>
    </w:p>
    <w:p w:rsidR="008A0371" w:rsidRDefault="008A0371">
      <w:pPr>
        <w:rPr>
          <w:rFonts w:ascii="Arial" w:hAnsi="Arial" w:cs="Arial"/>
        </w:rPr>
      </w:pPr>
    </w:p>
    <w:p w:rsidR="008A0371" w:rsidRDefault="008A0371">
      <w:pPr>
        <w:rPr>
          <w:rFonts w:ascii="Arial" w:hAnsi="Arial" w:cs="Arial"/>
        </w:rPr>
      </w:pPr>
    </w:p>
    <w:p w:rsidR="008A0371" w:rsidRDefault="008A0371">
      <w:pPr>
        <w:rPr>
          <w:rFonts w:ascii="Arial" w:hAnsi="Arial" w:cs="Arial"/>
        </w:rPr>
      </w:pPr>
    </w:p>
    <w:p w:rsidR="008A0371" w:rsidRDefault="008A0371">
      <w:pPr>
        <w:rPr>
          <w:rFonts w:ascii="Arial" w:hAnsi="Arial" w:cs="Arial"/>
        </w:rPr>
      </w:pPr>
    </w:p>
    <w:p w:rsidR="008A0371" w:rsidRDefault="008A0371">
      <w:pPr>
        <w:rPr>
          <w:rFonts w:ascii="Arial" w:hAnsi="Arial" w:cs="Arial"/>
        </w:rPr>
      </w:pPr>
    </w:p>
    <w:p w:rsidR="008A0371" w:rsidRDefault="008A0371">
      <w:pPr>
        <w:rPr>
          <w:rFonts w:ascii="Arial" w:hAnsi="Arial" w:cs="Arial"/>
        </w:rPr>
      </w:pPr>
    </w:p>
    <w:p w:rsidR="008A0371" w:rsidRDefault="008A0371">
      <w:pPr>
        <w:rPr>
          <w:rFonts w:ascii="Arial" w:hAnsi="Arial" w:cs="Arial"/>
        </w:rPr>
      </w:pPr>
    </w:p>
    <w:p w:rsidR="008A0371" w:rsidRPr="008A0371" w:rsidRDefault="008A0371">
      <w:pPr>
        <w:rPr>
          <w:rFonts w:ascii="Arial" w:hAnsi="Arial" w:cs="Arial"/>
        </w:rPr>
      </w:pPr>
    </w:p>
    <w:p w:rsidR="0018486C" w:rsidRPr="008A0371" w:rsidRDefault="0018486C">
      <w:pPr>
        <w:rPr>
          <w:rFonts w:ascii="Arial" w:hAnsi="Arial" w:cs="Arial"/>
        </w:rPr>
      </w:pPr>
    </w:p>
    <w:p w:rsidR="0018486C" w:rsidRPr="008A0371" w:rsidRDefault="0018486C">
      <w:pPr>
        <w:rPr>
          <w:rFonts w:ascii="Arial" w:hAnsi="Arial" w:cs="Arial"/>
        </w:rPr>
      </w:pPr>
    </w:p>
    <w:tbl>
      <w:tblPr>
        <w:tblW w:w="9751" w:type="dxa"/>
        <w:tblLook w:val="0000" w:firstRow="0" w:lastRow="0" w:firstColumn="0" w:lastColumn="0" w:noHBand="0" w:noVBand="0"/>
      </w:tblPr>
      <w:tblGrid>
        <w:gridCol w:w="1020"/>
        <w:gridCol w:w="8731"/>
      </w:tblGrid>
      <w:tr w:rsidR="008362DC" w:rsidRPr="00333F6B" w:rsidTr="00450D6C">
        <w:trPr>
          <w:trHeight w:val="283"/>
        </w:trPr>
        <w:tc>
          <w:tcPr>
            <w:tcW w:w="1020" w:type="dxa"/>
          </w:tcPr>
          <w:bookmarkEnd w:id="0"/>
          <w:p w:rsidR="008362DC" w:rsidRPr="00333F6B" w:rsidRDefault="008362DC" w:rsidP="00442EF9">
            <w:pPr>
              <w:rPr>
                <w:rFonts w:ascii="Arial" w:hAnsi="Arial" w:cs="Arial"/>
                <w:b/>
                <w:bCs/>
                <w:sz w:val="28"/>
              </w:rPr>
            </w:pPr>
            <w:r w:rsidRPr="00333F6B">
              <w:rPr>
                <w:rFonts w:ascii="Arial" w:hAnsi="Arial" w:cs="Arial"/>
                <w:b/>
                <w:bCs/>
                <w:sz w:val="28"/>
              </w:rPr>
              <w:t>1.0</w:t>
            </w:r>
          </w:p>
        </w:tc>
        <w:tc>
          <w:tcPr>
            <w:tcW w:w="8731" w:type="dxa"/>
          </w:tcPr>
          <w:p w:rsidR="008362DC" w:rsidRPr="00333F6B" w:rsidRDefault="008362DC" w:rsidP="00442EF9">
            <w:pPr>
              <w:rPr>
                <w:rFonts w:ascii="Arial" w:hAnsi="Arial" w:cs="Arial"/>
                <w:b/>
                <w:bCs/>
                <w:sz w:val="28"/>
              </w:rPr>
            </w:pPr>
            <w:r>
              <w:rPr>
                <w:rFonts w:ascii="Arial" w:hAnsi="Arial" w:cs="Arial"/>
                <w:b/>
                <w:bCs/>
                <w:sz w:val="28"/>
              </w:rPr>
              <w:t>Purpose</w:t>
            </w:r>
          </w:p>
        </w:tc>
      </w:tr>
      <w:tr w:rsidR="008362DC" w:rsidRPr="00333F6B" w:rsidTr="00450D6C">
        <w:trPr>
          <w:trHeight w:val="283"/>
        </w:trPr>
        <w:tc>
          <w:tcPr>
            <w:tcW w:w="1020" w:type="dxa"/>
          </w:tcPr>
          <w:p w:rsidR="008362DC" w:rsidRPr="00333F6B" w:rsidRDefault="008362DC" w:rsidP="00442EF9">
            <w:pPr>
              <w:rPr>
                <w:rFonts w:ascii="Arial" w:hAnsi="Arial" w:cs="Arial"/>
              </w:rPr>
            </w:pPr>
          </w:p>
        </w:tc>
        <w:tc>
          <w:tcPr>
            <w:tcW w:w="8731" w:type="dxa"/>
          </w:tcPr>
          <w:p w:rsidR="008362DC" w:rsidRPr="00333F6B" w:rsidRDefault="008362DC" w:rsidP="00442EF9">
            <w:pPr>
              <w:rPr>
                <w:rFonts w:ascii="Arial" w:hAnsi="Arial" w:cs="Arial"/>
              </w:rPr>
            </w:pPr>
          </w:p>
        </w:tc>
      </w:tr>
      <w:tr w:rsidR="008362DC" w:rsidRPr="00333F6B" w:rsidTr="00450D6C">
        <w:trPr>
          <w:trHeight w:val="283"/>
        </w:trPr>
        <w:tc>
          <w:tcPr>
            <w:tcW w:w="1020" w:type="dxa"/>
          </w:tcPr>
          <w:p w:rsidR="008362DC" w:rsidRPr="00333F6B" w:rsidRDefault="008362DC" w:rsidP="00CE479D">
            <w:pPr>
              <w:spacing w:after="60"/>
              <w:rPr>
                <w:rFonts w:ascii="Arial" w:hAnsi="Arial" w:cs="Arial"/>
              </w:rPr>
            </w:pPr>
            <w:r w:rsidRPr="00333F6B">
              <w:rPr>
                <w:rFonts w:ascii="Arial" w:hAnsi="Arial" w:cs="Arial"/>
              </w:rPr>
              <w:t>1.</w:t>
            </w:r>
            <w:r w:rsidR="00CC413A">
              <w:rPr>
                <w:rFonts w:ascii="Arial" w:hAnsi="Arial" w:cs="Arial"/>
              </w:rPr>
              <w:t>1</w:t>
            </w:r>
          </w:p>
        </w:tc>
        <w:tc>
          <w:tcPr>
            <w:tcW w:w="8731" w:type="dxa"/>
          </w:tcPr>
          <w:p w:rsidR="008362DC" w:rsidRPr="00333F6B" w:rsidRDefault="00CC413A" w:rsidP="00CE479D">
            <w:pPr>
              <w:spacing w:after="60"/>
              <w:rPr>
                <w:rFonts w:ascii="Arial" w:hAnsi="Arial" w:cs="Arial"/>
              </w:rPr>
            </w:pPr>
            <w:r>
              <w:rPr>
                <w:rFonts w:ascii="Arial" w:hAnsi="Arial" w:cs="Arial"/>
              </w:rPr>
              <w:t xml:space="preserve">This policy sets out the framework for a </w:t>
            </w:r>
            <w:r w:rsidRPr="00E92019">
              <w:rPr>
                <w:rFonts w:ascii="Arial" w:hAnsi="Arial" w:cs="Arial"/>
                <w:lang w:eastAsia="en-GB"/>
              </w:rPr>
              <w:t>continuous process for identifying, evaluating and developing the work performance of teachers, so that the goals and objectives of the school are more effectively achieved, while at the same time benefiting teachers in terms of recognition of performance, professional development and career guidance</w:t>
            </w:r>
            <w:r>
              <w:rPr>
                <w:rFonts w:ascii="Arial" w:hAnsi="Arial" w:cs="Arial"/>
                <w:lang w:eastAsia="en-GB"/>
              </w:rPr>
              <w:t>.</w:t>
            </w:r>
          </w:p>
        </w:tc>
      </w:tr>
      <w:tr w:rsidR="008362DC" w:rsidRPr="00B02ACA" w:rsidTr="00450D6C">
        <w:trPr>
          <w:trHeight w:val="283"/>
        </w:trPr>
        <w:tc>
          <w:tcPr>
            <w:tcW w:w="1020" w:type="dxa"/>
          </w:tcPr>
          <w:p w:rsidR="008362DC" w:rsidRPr="00B02ACA" w:rsidRDefault="008362DC" w:rsidP="00CE479D">
            <w:pPr>
              <w:spacing w:after="60"/>
              <w:rPr>
                <w:rFonts w:ascii="Arial" w:hAnsi="Arial" w:cs="Arial"/>
                <w:sz w:val="12"/>
                <w:szCs w:val="12"/>
              </w:rPr>
            </w:pPr>
          </w:p>
        </w:tc>
        <w:tc>
          <w:tcPr>
            <w:tcW w:w="8731" w:type="dxa"/>
          </w:tcPr>
          <w:p w:rsidR="008362DC" w:rsidRPr="00B02ACA" w:rsidRDefault="008362DC" w:rsidP="00CE479D">
            <w:pPr>
              <w:spacing w:after="60"/>
              <w:rPr>
                <w:rFonts w:ascii="Arial" w:hAnsi="Arial" w:cs="Arial"/>
                <w:sz w:val="12"/>
                <w:szCs w:val="12"/>
              </w:rPr>
            </w:pPr>
          </w:p>
        </w:tc>
      </w:tr>
      <w:tr w:rsidR="008362DC" w:rsidRPr="00333F6B" w:rsidTr="00450D6C">
        <w:trPr>
          <w:trHeight w:val="283"/>
        </w:trPr>
        <w:tc>
          <w:tcPr>
            <w:tcW w:w="1020" w:type="dxa"/>
          </w:tcPr>
          <w:p w:rsidR="008362DC" w:rsidRPr="00333F6B" w:rsidRDefault="008362DC" w:rsidP="00CE479D">
            <w:pPr>
              <w:spacing w:after="60"/>
              <w:rPr>
                <w:rFonts w:ascii="Arial" w:hAnsi="Arial" w:cs="Arial"/>
              </w:rPr>
            </w:pPr>
            <w:r w:rsidRPr="00333F6B">
              <w:rPr>
                <w:rFonts w:ascii="Arial" w:hAnsi="Arial" w:cs="Arial"/>
              </w:rPr>
              <w:t>1.2</w:t>
            </w:r>
          </w:p>
        </w:tc>
        <w:tc>
          <w:tcPr>
            <w:tcW w:w="8731" w:type="dxa"/>
          </w:tcPr>
          <w:p w:rsidR="008362DC" w:rsidRPr="00333F6B" w:rsidRDefault="00CC413A" w:rsidP="00CE479D">
            <w:pPr>
              <w:spacing w:after="60"/>
              <w:rPr>
                <w:rFonts w:ascii="Arial" w:hAnsi="Arial" w:cs="Arial"/>
              </w:rPr>
            </w:pPr>
            <w:r w:rsidRPr="001C0071">
              <w:rPr>
                <w:rFonts w:ascii="Arial" w:hAnsi="Arial" w:cs="Arial"/>
              </w:rPr>
              <w:t>The policy seeks to minimise the impact on workload for individual teachers, appraisers and Head Teachers to avoid unnecessary bureaucracy for all parties concerned.</w:t>
            </w:r>
          </w:p>
        </w:tc>
      </w:tr>
      <w:tr w:rsidR="00365BC1" w:rsidRPr="00B02ACA" w:rsidTr="00450D6C">
        <w:trPr>
          <w:trHeight w:val="283"/>
        </w:trPr>
        <w:tc>
          <w:tcPr>
            <w:tcW w:w="1020" w:type="dxa"/>
          </w:tcPr>
          <w:p w:rsidR="00365BC1" w:rsidRPr="00B02ACA" w:rsidRDefault="00365BC1" w:rsidP="00CE479D">
            <w:pPr>
              <w:spacing w:after="60"/>
              <w:rPr>
                <w:rFonts w:ascii="Arial" w:hAnsi="Arial" w:cs="Arial"/>
                <w:sz w:val="12"/>
                <w:szCs w:val="12"/>
              </w:rPr>
            </w:pPr>
          </w:p>
        </w:tc>
        <w:tc>
          <w:tcPr>
            <w:tcW w:w="8731" w:type="dxa"/>
          </w:tcPr>
          <w:p w:rsidR="00365BC1" w:rsidRPr="00B02ACA" w:rsidRDefault="00365BC1" w:rsidP="00CE479D">
            <w:pPr>
              <w:spacing w:after="60"/>
              <w:rPr>
                <w:rFonts w:ascii="Arial" w:hAnsi="Arial" w:cs="Arial"/>
                <w:sz w:val="12"/>
                <w:szCs w:val="12"/>
              </w:rPr>
            </w:pPr>
          </w:p>
        </w:tc>
      </w:tr>
      <w:tr w:rsidR="00365BC1" w:rsidRPr="00333F6B" w:rsidTr="00450D6C">
        <w:trPr>
          <w:trHeight w:val="283"/>
        </w:trPr>
        <w:tc>
          <w:tcPr>
            <w:tcW w:w="1020" w:type="dxa"/>
          </w:tcPr>
          <w:p w:rsidR="00365BC1" w:rsidRPr="00333F6B" w:rsidRDefault="00365BC1" w:rsidP="00365BC1">
            <w:pPr>
              <w:spacing w:after="60"/>
              <w:rPr>
                <w:rFonts w:ascii="Arial" w:hAnsi="Arial" w:cs="Arial"/>
              </w:rPr>
            </w:pPr>
            <w:r w:rsidRPr="00333F6B">
              <w:rPr>
                <w:rFonts w:ascii="Arial" w:hAnsi="Arial" w:cs="Arial"/>
              </w:rPr>
              <w:t>1.</w:t>
            </w:r>
            <w:r>
              <w:rPr>
                <w:rFonts w:ascii="Arial" w:hAnsi="Arial" w:cs="Arial"/>
              </w:rPr>
              <w:t>3</w:t>
            </w:r>
          </w:p>
        </w:tc>
        <w:tc>
          <w:tcPr>
            <w:tcW w:w="8731" w:type="dxa"/>
          </w:tcPr>
          <w:p w:rsidR="00365BC1" w:rsidRPr="00333F6B" w:rsidRDefault="00CC413A" w:rsidP="00CE479D">
            <w:pPr>
              <w:spacing w:after="60"/>
              <w:rPr>
                <w:rFonts w:ascii="Arial" w:hAnsi="Arial" w:cs="Arial"/>
              </w:rPr>
            </w:pPr>
            <w:r>
              <w:rPr>
                <w:rFonts w:ascii="Arial" w:hAnsi="Arial" w:cs="Arial"/>
              </w:rPr>
              <w:t>This policy will also be used to address any concerns that are raised about a teacher’s performance and sets out the arrangements that will apply in these circumstances.</w:t>
            </w:r>
          </w:p>
        </w:tc>
      </w:tr>
    </w:tbl>
    <w:p w:rsidR="008362DC" w:rsidRDefault="008362DC" w:rsidP="008362DC">
      <w:pPr>
        <w:ind w:left="540" w:hanging="540"/>
        <w:rPr>
          <w:rFonts w:ascii="Arial" w:hAnsi="Arial" w:cs="Arial"/>
        </w:rPr>
      </w:pPr>
    </w:p>
    <w:p w:rsidR="00365BC1" w:rsidRDefault="00365BC1" w:rsidP="00365BC1">
      <w:pPr>
        <w:rPr>
          <w:rFonts w:ascii="Arial" w:hAnsi="Arial" w:cs="Arial"/>
        </w:rPr>
      </w:pPr>
    </w:p>
    <w:tbl>
      <w:tblPr>
        <w:tblW w:w="9751" w:type="dxa"/>
        <w:tblLook w:val="0000" w:firstRow="0" w:lastRow="0" w:firstColumn="0" w:lastColumn="0" w:noHBand="0" w:noVBand="0"/>
      </w:tblPr>
      <w:tblGrid>
        <w:gridCol w:w="1020"/>
        <w:gridCol w:w="8731"/>
      </w:tblGrid>
      <w:tr w:rsidR="00365BC1" w:rsidRPr="00333F6B" w:rsidTr="00450D6C">
        <w:trPr>
          <w:trHeight w:val="283"/>
        </w:trPr>
        <w:tc>
          <w:tcPr>
            <w:tcW w:w="1020" w:type="dxa"/>
          </w:tcPr>
          <w:p w:rsidR="00365BC1" w:rsidRPr="00333F6B" w:rsidRDefault="00365BC1" w:rsidP="00442EF9">
            <w:pPr>
              <w:rPr>
                <w:rFonts w:ascii="Arial" w:hAnsi="Arial" w:cs="Arial"/>
                <w:b/>
                <w:bCs/>
                <w:sz w:val="28"/>
              </w:rPr>
            </w:pPr>
            <w:r>
              <w:rPr>
                <w:rFonts w:ascii="Arial" w:hAnsi="Arial" w:cs="Arial"/>
                <w:b/>
                <w:bCs/>
                <w:sz w:val="28"/>
              </w:rPr>
              <w:t>2</w:t>
            </w:r>
            <w:r w:rsidRPr="00333F6B">
              <w:rPr>
                <w:rFonts w:ascii="Arial" w:hAnsi="Arial" w:cs="Arial"/>
                <w:b/>
                <w:bCs/>
                <w:sz w:val="28"/>
              </w:rPr>
              <w:t>.0</w:t>
            </w:r>
          </w:p>
        </w:tc>
        <w:tc>
          <w:tcPr>
            <w:tcW w:w="8731" w:type="dxa"/>
          </w:tcPr>
          <w:p w:rsidR="00365BC1" w:rsidRPr="00333F6B" w:rsidRDefault="00365BC1" w:rsidP="00442EF9">
            <w:pPr>
              <w:rPr>
                <w:rFonts w:ascii="Arial" w:hAnsi="Arial" w:cs="Arial"/>
                <w:b/>
                <w:bCs/>
                <w:sz w:val="28"/>
              </w:rPr>
            </w:pPr>
            <w:r>
              <w:rPr>
                <w:rFonts w:ascii="Arial" w:hAnsi="Arial" w:cs="Arial"/>
                <w:b/>
                <w:bCs/>
                <w:sz w:val="28"/>
              </w:rPr>
              <w:t>Scope</w:t>
            </w:r>
          </w:p>
        </w:tc>
      </w:tr>
      <w:tr w:rsidR="00365BC1" w:rsidRPr="00333F6B" w:rsidTr="00450D6C">
        <w:trPr>
          <w:trHeight w:val="283"/>
        </w:trPr>
        <w:tc>
          <w:tcPr>
            <w:tcW w:w="1020" w:type="dxa"/>
          </w:tcPr>
          <w:p w:rsidR="00365BC1" w:rsidRPr="00333F6B" w:rsidRDefault="00365BC1" w:rsidP="00442EF9">
            <w:pPr>
              <w:rPr>
                <w:rFonts w:ascii="Arial" w:hAnsi="Arial" w:cs="Arial"/>
              </w:rPr>
            </w:pPr>
          </w:p>
        </w:tc>
        <w:tc>
          <w:tcPr>
            <w:tcW w:w="8731" w:type="dxa"/>
          </w:tcPr>
          <w:p w:rsidR="00365BC1" w:rsidRPr="00333F6B" w:rsidRDefault="00365BC1" w:rsidP="00442EF9">
            <w:pPr>
              <w:rPr>
                <w:rFonts w:ascii="Arial" w:hAnsi="Arial" w:cs="Arial"/>
              </w:rPr>
            </w:pPr>
          </w:p>
        </w:tc>
      </w:tr>
      <w:tr w:rsidR="00365BC1" w:rsidRPr="00333F6B" w:rsidTr="00450D6C">
        <w:trPr>
          <w:trHeight w:val="283"/>
        </w:trPr>
        <w:tc>
          <w:tcPr>
            <w:tcW w:w="1020" w:type="dxa"/>
          </w:tcPr>
          <w:p w:rsidR="00365BC1" w:rsidRPr="005122D7" w:rsidRDefault="00365BC1" w:rsidP="00442EF9">
            <w:pPr>
              <w:spacing w:after="60"/>
              <w:rPr>
                <w:rFonts w:ascii="Arial" w:hAnsi="Arial" w:cs="Arial"/>
                <w:b/>
              </w:rPr>
            </w:pPr>
            <w:r>
              <w:rPr>
                <w:rFonts w:ascii="Arial" w:hAnsi="Arial" w:cs="Arial"/>
                <w:b/>
              </w:rPr>
              <w:t>2</w:t>
            </w:r>
            <w:r w:rsidRPr="005122D7">
              <w:rPr>
                <w:rFonts w:ascii="Arial" w:hAnsi="Arial" w:cs="Arial"/>
                <w:b/>
              </w:rPr>
              <w:t>.1</w:t>
            </w:r>
          </w:p>
        </w:tc>
        <w:tc>
          <w:tcPr>
            <w:tcW w:w="8731" w:type="dxa"/>
          </w:tcPr>
          <w:p w:rsidR="00365BC1" w:rsidRPr="00333F6B" w:rsidRDefault="00CC413A" w:rsidP="00442EF9">
            <w:pPr>
              <w:spacing w:after="60"/>
              <w:rPr>
                <w:rFonts w:ascii="Arial" w:hAnsi="Arial" w:cs="Arial"/>
              </w:rPr>
            </w:pPr>
            <w:r w:rsidRPr="0073342C">
              <w:rPr>
                <w:rFonts w:ascii="Arial" w:hAnsi="Arial" w:cs="Arial"/>
                <w:b/>
                <w:sz w:val="24"/>
                <w:szCs w:val="24"/>
              </w:rPr>
              <w:t>Application</w:t>
            </w:r>
          </w:p>
        </w:tc>
      </w:tr>
      <w:tr w:rsidR="00442EF9" w:rsidRPr="00442EF9" w:rsidTr="00450D6C">
        <w:trPr>
          <w:trHeight w:val="283"/>
        </w:trPr>
        <w:tc>
          <w:tcPr>
            <w:tcW w:w="1020" w:type="dxa"/>
          </w:tcPr>
          <w:p w:rsidR="00442EF9" w:rsidRPr="00442EF9" w:rsidRDefault="00442EF9" w:rsidP="00442EF9">
            <w:pPr>
              <w:spacing w:after="60"/>
              <w:rPr>
                <w:rFonts w:ascii="Arial" w:hAnsi="Arial" w:cs="Arial"/>
                <w:sz w:val="12"/>
                <w:szCs w:val="12"/>
              </w:rPr>
            </w:pPr>
          </w:p>
        </w:tc>
        <w:tc>
          <w:tcPr>
            <w:tcW w:w="8731" w:type="dxa"/>
          </w:tcPr>
          <w:p w:rsidR="00442EF9" w:rsidRPr="00442EF9" w:rsidRDefault="00442EF9" w:rsidP="00442EF9">
            <w:pPr>
              <w:spacing w:after="60"/>
              <w:rPr>
                <w:rFonts w:ascii="Arial" w:hAnsi="Arial" w:cs="Arial"/>
                <w:sz w:val="12"/>
                <w:szCs w:val="12"/>
              </w:rPr>
            </w:pPr>
          </w:p>
        </w:tc>
      </w:tr>
      <w:tr w:rsidR="008B29DD" w:rsidRPr="00333F6B" w:rsidTr="00272FCE">
        <w:trPr>
          <w:trHeight w:val="283"/>
        </w:trPr>
        <w:tc>
          <w:tcPr>
            <w:tcW w:w="1020" w:type="dxa"/>
          </w:tcPr>
          <w:p w:rsidR="008B29DD" w:rsidRPr="00333F6B" w:rsidRDefault="008B29DD" w:rsidP="00272FCE">
            <w:pPr>
              <w:spacing w:after="60"/>
              <w:rPr>
                <w:rFonts w:ascii="Arial" w:hAnsi="Arial" w:cs="Arial"/>
              </w:rPr>
            </w:pPr>
            <w:r>
              <w:rPr>
                <w:rFonts w:ascii="Arial" w:hAnsi="Arial" w:cs="Arial"/>
              </w:rPr>
              <w:t>2.1.1</w:t>
            </w:r>
          </w:p>
        </w:tc>
        <w:tc>
          <w:tcPr>
            <w:tcW w:w="8731" w:type="dxa"/>
          </w:tcPr>
          <w:p w:rsidR="008B29DD" w:rsidRPr="008B29DD" w:rsidRDefault="008B29DD" w:rsidP="008B29DD">
            <w:pPr>
              <w:spacing w:after="60"/>
              <w:rPr>
                <w:rFonts w:ascii="Arial" w:hAnsi="Arial" w:cs="Arial"/>
              </w:rPr>
            </w:pPr>
            <w:r>
              <w:rPr>
                <w:rFonts w:ascii="Arial" w:hAnsi="Arial" w:cs="Arial"/>
                <w:lang w:eastAsia="en-GB"/>
              </w:rPr>
              <w:t>This policy applies to all teachers except for:</w:t>
            </w:r>
          </w:p>
        </w:tc>
      </w:tr>
      <w:tr w:rsidR="008B29DD" w:rsidRPr="00333F6B" w:rsidTr="00272FCE">
        <w:trPr>
          <w:trHeight w:val="283"/>
        </w:trPr>
        <w:tc>
          <w:tcPr>
            <w:tcW w:w="1020" w:type="dxa"/>
          </w:tcPr>
          <w:p w:rsidR="008B29DD" w:rsidRPr="00333F6B" w:rsidRDefault="008B29DD" w:rsidP="00272FCE">
            <w:pPr>
              <w:spacing w:after="60"/>
              <w:rPr>
                <w:rFonts w:ascii="Arial" w:hAnsi="Arial" w:cs="Arial"/>
              </w:rPr>
            </w:pPr>
            <w:r>
              <w:rPr>
                <w:rFonts w:ascii="Arial" w:hAnsi="Arial" w:cs="Arial"/>
              </w:rPr>
              <w:t>2.1.1.1</w:t>
            </w:r>
          </w:p>
        </w:tc>
        <w:tc>
          <w:tcPr>
            <w:tcW w:w="8731" w:type="dxa"/>
          </w:tcPr>
          <w:p w:rsidR="008B29DD" w:rsidRPr="008B29DD" w:rsidRDefault="008B29DD" w:rsidP="008B29DD">
            <w:pPr>
              <w:pStyle w:val="NoSpacing"/>
              <w:rPr>
                <w:rFonts w:ascii="Arial" w:hAnsi="Arial" w:cs="Arial"/>
                <w:lang w:eastAsia="en-GB"/>
              </w:rPr>
            </w:pPr>
            <w:r>
              <w:rPr>
                <w:rFonts w:ascii="Arial" w:hAnsi="Arial" w:cs="Arial"/>
                <w:lang w:eastAsia="en-GB"/>
              </w:rPr>
              <w:t>Those on contracts of less than one term.</w:t>
            </w:r>
          </w:p>
        </w:tc>
      </w:tr>
      <w:tr w:rsidR="008B29DD" w:rsidRPr="00333F6B" w:rsidTr="00272FCE">
        <w:trPr>
          <w:trHeight w:val="283"/>
        </w:trPr>
        <w:tc>
          <w:tcPr>
            <w:tcW w:w="1020" w:type="dxa"/>
          </w:tcPr>
          <w:p w:rsidR="008B29DD" w:rsidRPr="00333F6B" w:rsidRDefault="008B29DD" w:rsidP="00272FCE">
            <w:pPr>
              <w:spacing w:after="60"/>
              <w:rPr>
                <w:rFonts w:ascii="Arial" w:hAnsi="Arial" w:cs="Arial"/>
              </w:rPr>
            </w:pPr>
            <w:r>
              <w:rPr>
                <w:rFonts w:ascii="Arial" w:hAnsi="Arial" w:cs="Arial"/>
              </w:rPr>
              <w:t>2.1.1.2</w:t>
            </w:r>
          </w:p>
        </w:tc>
        <w:tc>
          <w:tcPr>
            <w:tcW w:w="8731" w:type="dxa"/>
          </w:tcPr>
          <w:p w:rsidR="008B29DD" w:rsidRPr="00CC413A" w:rsidRDefault="0013161C" w:rsidP="008B29DD">
            <w:pPr>
              <w:pStyle w:val="NoSpacing"/>
              <w:rPr>
                <w:rFonts w:ascii="Arial" w:hAnsi="Arial" w:cs="Arial"/>
              </w:rPr>
            </w:pPr>
            <w:r>
              <w:rPr>
                <w:rFonts w:ascii="Arial" w:hAnsi="Arial" w:cs="Arial"/>
                <w:lang w:eastAsia="en-GB"/>
              </w:rPr>
              <w:t>Early career teachers</w:t>
            </w:r>
          </w:p>
        </w:tc>
      </w:tr>
      <w:tr w:rsidR="00365BC1" w:rsidRPr="00333F6B" w:rsidTr="00450D6C">
        <w:trPr>
          <w:trHeight w:val="283"/>
        </w:trPr>
        <w:tc>
          <w:tcPr>
            <w:tcW w:w="1020" w:type="dxa"/>
          </w:tcPr>
          <w:p w:rsidR="00365BC1" w:rsidRPr="00333F6B" w:rsidRDefault="008B29DD" w:rsidP="00CE479D">
            <w:pPr>
              <w:spacing w:after="60"/>
              <w:rPr>
                <w:rFonts w:ascii="Arial" w:hAnsi="Arial" w:cs="Arial"/>
              </w:rPr>
            </w:pPr>
            <w:r>
              <w:rPr>
                <w:rFonts w:ascii="Arial" w:hAnsi="Arial" w:cs="Arial"/>
              </w:rPr>
              <w:t>2.1.1.3</w:t>
            </w:r>
          </w:p>
        </w:tc>
        <w:tc>
          <w:tcPr>
            <w:tcW w:w="8731" w:type="dxa"/>
          </w:tcPr>
          <w:p w:rsidR="00365BC1" w:rsidRPr="008B29DD" w:rsidRDefault="00CC413A" w:rsidP="008B29DD">
            <w:pPr>
              <w:spacing w:after="60"/>
              <w:rPr>
                <w:rFonts w:ascii="Arial" w:hAnsi="Arial" w:cs="Arial"/>
              </w:rPr>
            </w:pPr>
            <w:r w:rsidRPr="008B29DD">
              <w:rPr>
                <w:rFonts w:ascii="Arial" w:hAnsi="Arial" w:cs="Arial"/>
                <w:lang w:eastAsia="en-GB"/>
              </w:rPr>
              <w:t>Anyone who is the subject of formal capability proceedings.</w:t>
            </w:r>
          </w:p>
        </w:tc>
      </w:tr>
      <w:tr w:rsidR="00365BC1" w:rsidRPr="009A3D49" w:rsidTr="00450D6C">
        <w:trPr>
          <w:trHeight w:val="283"/>
        </w:trPr>
        <w:tc>
          <w:tcPr>
            <w:tcW w:w="1020" w:type="dxa"/>
          </w:tcPr>
          <w:p w:rsidR="00365BC1" w:rsidRPr="009A3D49" w:rsidRDefault="00365BC1" w:rsidP="00CE479D">
            <w:pPr>
              <w:spacing w:after="60"/>
              <w:rPr>
                <w:rFonts w:ascii="Arial" w:hAnsi="Arial" w:cs="Arial"/>
                <w:sz w:val="12"/>
                <w:szCs w:val="12"/>
              </w:rPr>
            </w:pPr>
          </w:p>
        </w:tc>
        <w:tc>
          <w:tcPr>
            <w:tcW w:w="8731" w:type="dxa"/>
          </w:tcPr>
          <w:p w:rsidR="00365BC1" w:rsidRPr="009A3D49" w:rsidRDefault="00365BC1" w:rsidP="00CE479D">
            <w:pPr>
              <w:spacing w:after="60"/>
              <w:rPr>
                <w:rFonts w:ascii="Arial" w:hAnsi="Arial" w:cs="Arial"/>
                <w:sz w:val="12"/>
                <w:szCs w:val="12"/>
              </w:rPr>
            </w:pPr>
          </w:p>
        </w:tc>
      </w:tr>
      <w:tr w:rsidR="00365BC1" w:rsidRPr="00333F6B" w:rsidTr="00450D6C">
        <w:trPr>
          <w:trHeight w:val="283"/>
        </w:trPr>
        <w:tc>
          <w:tcPr>
            <w:tcW w:w="1020" w:type="dxa"/>
          </w:tcPr>
          <w:p w:rsidR="00365BC1" w:rsidRPr="005122D7" w:rsidRDefault="00365BC1" w:rsidP="00442EF9">
            <w:pPr>
              <w:spacing w:after="60"/>
              <w:rPr>
                <w:rFonts w:ascii="Arial" w:hAnsi="Arial" w:cs="Arial"/>
                <w:b/>
              </w:rPr>
            </w:pPr>
            <w:r>
              <w:rPr>
                <w:rFonts w:ascii="Arial" w:hAnsi="Arial" w:cs="Arial"/>
                <w:b/>
              </w:rPr>
              <w:t>2</w:t>
            </w:r>
            <w:r w:rsidRPr="005122D7">
              <w:rPr>
                <w:rFonts w:ascii="Arial" w:hAnsi="Arial" w:cs="Arial"/>
                <w:b/>
              </w:rPr>
              <w:t>.</w:t>
            </w:r>
            <w:r>
              <w:rPr>
                <w:rFonts w:ascii="Arial" w:hAnsi="Arial" w:cs="Arial"/>
                <w:b/>
              </w:rPr>
              <w:t>2</w:t>
            </w:r>
          </w:p>
        </w:tc>
        <w:tc>
          <w:tcPr>
            <w:tcW w:w="8731" w:type="dxa"/>
          </w:tcPr>
          <w:p w:rsidR="00365BC1" w:rsidRPr="00333F6B" w:rsidRDefault="00CC413A" w:rsidP="00442EF9">
            <w:pPr>
              <w:spacing w:after="60"/>
              <w:rPr>
                <w:rFonts w:ascii="Arial" w:hAnsi="Arial" w:cs="Arial"/>
              </w:rPr>
            </w:pPr>
            <w:r w:rsidRPr="0073342C">
              <w:rPr>
                <w:rFonts w:ascii="Arial" w:hAnsi="Arial" w:cs="Arial"/>
                <w:b/>
                <w:sz w:val="24"/>
                <w:szCs w:val="24"/>
                <w:lang w:eastAsia="en-GB"/>
              </w:rPr>
              <w:t>Teachers’ Standards</w:t>
            </w:r>
          </w:p>
        </w:tc>
      </w:tr>
      <w:tr w:rsidR="00442EF9" w:rsidRPr="00442EF9" w:rsidTr="00450D6C">
        <w:trPr>
          <w:trHeight w:val="283"/>
        </w:trPr>
        <w:tc>
          <w:tcPr>
            <w:tcW w:w="1020" w:type="dxa"/>
          </w:tcPr>
          <w:p w:rsidR="00442EF9" w:rsidRPr="00442EF9" w:rsidRDefault="00442EF9" w:rsidP="00442EF9">
            <w:pPr>
              <w:spacing w:after="60"/>
              <w:rPr>
                <w:rFonts w:ascii="Arial" w:hAnsi="Arial" w:cs="Arial"/>
                <w:sz w:val="12"/>
                <w:szCs w:val="12"/>
              </w:rPr>
            </w:pPr>
          </w:p>
        </w:tc>
        <w:tc>
          <w:tcPr>
            <w:tcW w:w="8731" w:type="dxa"/>
          </w:tcPr>
          <w:p w:rsidR="00442EF9" w:rsidRPr="00442EF9" w:rsidRDefault="00442EF9" w:rsidP="00442EF9">
            <w:pPr>
              <w:spacing w:after="60"/>
              <w:rPr>
                <w:rFonts w:ascii="Arial" w:hAnsi="Arial" w:cs="Arial"/>
                <w:sz w:val="12"/>
                <w:szCs w:val="12"/>
              </w:rPr>
            </w:pPr>
          </w:p>
        </w:tc>
      </w:tr>
      <w:tr w:rsidR="00365BC1" w:rsidRPr="00333F6B" w:rsidTr="00450D6C">
        <w:trPr>
          <w:trHeight w:val="283"/>
        </w:trPr>
        <w:tc>
          <w:tcPr>
            <w:tcW w:w="1020" w:type="dxa"/>
          </w:tcPr>
          <w:p w:rsidR="00365BC1" w:rsidRDefault="00365BC1" w:rsidP="008B29DD">
            <w:pPr>
              <w:spacing w:after="60"/>
              <w:rPr>
                <w:rFonts w:ascii="Arial" w:hAnsi="Arial" w:cs="Arial"/>
              </w:rPr>
            </w:pPr>
            <w:r>
              <w:rPr>
                <w:rFonts w:ascii="Arial" w:hAnsi="Arial" w:cs="Arial"/>
              </w:rPr>
              <w:t>2.2.</w:t>
            </w:r>
            <w:r w:rsidR="008B29DD">
              <w:rPr>
                <w:rFonts w:ascii="Arial" w:hAnsi="Arial" w:cs="Arial"/>
              </w:rPr>
              <w:t>1</w:t>
            </w:r>
          </w:p>
        </w:tc>
        <w:tc>
          <w:tcPr>
            <w:tcW w:w="8731" w:type="dxa"/>
          </w:tcPr>
          <w:p w:rsidR="00365BC1" w:rsidRPr="00333F6B" w:rsidRDefault="00CC413A" w:rsidP="00CE479D">
            <w:pPr>
              <w:spacing w:after="60"/>
              <w:rPr>
                <w:rFonts w:ascii="Arial" w:hAnsi="Arial" w:cs="Arial"/>
              </w:rPr>
            </w:pPr>
            <w:r>
              <w:rPr>
                <w:rFonts w:ascii="Arial" w:hAnsi="Arial" w:cs="Arial"/>
                <w:lang w:eastAsia="en-GB"/>
              </w:rPr>
              <w:t>The standards against which performance must be assessed in respect of a teacher are the set of standards articulated in the Teachers’ Standards document and any other set of standards relating to teachers’ performance published by the Secretary of State that the Governing Body shall determine as being applicable.</w:t>
            </w:r>
          </w:p>
        </w:tc>
      </w:tr>
      <w:tr w:rsidR="00365BC1" w:rsidRPr="00333F6B" w:rsidTr="00450D6C">
        <w:trPr>
          <w:trHeight w:val="283"/>
        </w:trPr>
        <w:tc>
          <w:tcPr>
            <w:tcW w:w="1020" w:type="dxa"/>
          </w:tcPr>
          <w:p w:rsidR="00365BC1" w:rsidRDefault="00365BC1" w:rsidP="008B29DD">
            <w:pPr>
              <w:spacing w:after="60"/>
              <w:rPr>
                <w:rFonts w:ascii="Arial" w:hAnsi="Arial" w:cs="Arial"/>
              </w:rPr>
            </w:pPr>
            <w:r>
              <w:rPr>
                <w:rFonts w:ascii="Arial" w:hAnsi="Arial" w:cs="Arial"/>
              </w:rPr>
              <w:t>2.2.</w:t>
            </w:r>
            <w:r w:rsidR="008B29DD">
              <w:rPr>
                <w:rFonts w:ascii="Arial" w:hAnsi="Arial" w:cs="Arial"/>
              </w:rPr>
              <w:t>2</w:t>
            </w:r>
          </w:p>
        </w:tc>
        <w:tc>
          <w:tcPr>
            <w:tcW w:w="8731" w:type="dxa"/>
          </w:tcPr>
          <w:p w:rsidR="00365BC1" w:rsidRPr="00333F6B" w:rsidRDefault="00CC413A" w:rsidP="00CE479D">
            <w:pPr>
              <w:spacing w:after="60"/>
              <w:rPr>
                <w:rFonts w:ascii="Arial" w:hAnsi="Arial" w:cs="Arial"/>
              </w:rPr>
            </w:pPr>
            <w:r>
              <w:rPr>
                <w:rFonts w:ascii="Arial" w:hAnsi="Arial" w:cs="Arial"/>
                <w:lang w:eastAsia="en-GB"/>
              </w:rPr>
              <w:t>In order to meet the Teachers’ Standards, a teacher will need to demonstrate that their practice is consistent with the definitions set out in Part 1 (Teaching) and Part 2 (Personal &amp; Professional Conduct).</w:t>
            </w:r>
          </w:p>
        </w:tc>
      </w:tr>
    </w:tbl>
    <w:p w:rsidR="004C400D" w:rsidRDefault="004C400D" w:rsidP="007A129C">
      <w:pPr>
        <w:ind w:left="720" w:hanging="720"/>
        <w:rPr>
          <w:rFonts w:ascii="Arial" w:hAnsi="Arial" w:cs="Arial"/>
          <w:lang w:eastAsia="en-GB"/>
        </w:rPr>
      </w:pPr>
    </w:p>
    <w:p w:rsidR="00365BC1" w:rsidRDefault="00365BC1" w:rsidP="007A129C">
      <w:pPr>
        <w:rPr>
          <w:rFonts w:ascii="Arial" w:hAnsi="Arial" w:cs="Arial"/>
        </w:rPr>
      </w:pPr>
    </w:p>
    <w:tbl>
      <w:tblPr>
        <w:tblW w:w="9751" w:type="dxa"/>
        <w:tblLook w:val="0000" w:firstRow="0" w:lastRow="0" w:firstColumn="0" w:lastColumn="0" w:noHBand="0" w:noVBand="0"/>
      </w:tblPr>
      <w:tblGrid>
        <w:gridCol w:w="1020"/>
        <w:gridCol w:w="8731"/>
      </w:tblGrid>
      <w:tr w:rsidR="00365BC1" w:rsidRPr="00333F6B" w:rsidTr="008B29DD">
        <w:trPr>
          <w:trHeight w:val="283"/>
        </w:trPr>
        <w:tc>
          <w:tcPr>
            <w:tcW w:w="1020" w:type="dxa"/>
          </w:tcPr>
          <w:p w:rsidR="00365BC1" w:rsidRPr="00333F6B" w:rsidRDefault="00365BC1" w:rsidP="00442EF9">
            <w:pPr>
              <w:rPr>
                <w:rFonts w:ascii="Arial" w:hAnsi="Arial" w:cs="Arial"/>
                <w:b/>
                <w:bCs/>
                <w:sz w:val="28"/>
              </w:rPr>
            </w:pPr>
            <w:r>
              <w:rPr>
                <w:rFonts w:ascii="Arial" w:hAnsi="Arial" w:cs="Arial"/>
                <w:b/>
                <w:bCs/>
                <w:sz w:val="28"/>
              </w:rPr>
              <w:t>3</w:t>
            </w:r>
            <w:r w:rsidRPr="00333F6B">
              <w:rPr>
                <w:rFonts w:ascii="Arial" w:hAnsi="Arial" w:cs="Arial"/>
                <w:b/>
                <w:bCs/>
                <w:sz w:val="28"/>
              </w:rPr>
              <w:t>.0</w:t>
            </w:r>
          </w:p>
        </w:tc>
        <w:tc>
          <w:tcPr>
            <w:tcW w:w="8731" w:type="dxa"/>
          </w:tcPr>
          <w:p w:rsidR="00365BC1" w:rsidRPr="00333F6B" w:rsidRDefault="00365BC1" w:rsidP="00442EF9">
            <w:pPr>
              <w:rPr>
                <w:rFonts w:ascii="Arial" w:hAnsi="Arial" w:cs="Arial"/>
                <w:b/>
                <w:bCs/>
                <w:sz w:val="28"/>
              </w:rPr>
            </w:pPr>
            <w:r>
              <w:rPr>
                <w:rFonts w:ascii="Arial" w:hAnsi="Arial" w:cs="Arial"/>
                <w:b/>
                <w:bCs/>
                <w:sz w:val="28"/>
              </w:rPr>
              <w:t>Appointment of Appraisers</w:t>
            </w:r>
          </w:p>
        </w:tc>
      </w:tr>
      <w:tr w:rsidR="00365BC1" w:rsidRPr="00333F6B" w:rsidTr="008B29DD">
        <w:trPr>
          <w:trHeight w:val="283"/>
        </w:trPr>
        <w:tc>
          <w:tcPr>
            <w:tcW w:w="1020" w:type="dxa"/>
          </w:tcPr>
          <w:p w:rsidR="00365BC1" w:rsidRPr="00333F6B" w:rsidRDefault="00365BC1" w:rsidP="00442EF9">
            <w:pPr>
              <w:rPr>
                <w:rFonts w:ascii="Arial" w:hAnsi="Arial" w:cs="Arial"/>
              </w:rPr>
            </w:pPr>
          </w:p>
        </w:tc>
        <w:tc>
          <w:tcPr>
            <w:tcW w:w="8731" w:type="dxa"/>
          </w:tcPr>
          <w:p w:rsidR="00365BC1" w:rsidRPr="00333F6B" w:rsidRDefault="00365BC1" w:rsidP="00442EF9">
            <w:pPr>
              <w:rPr>
                <w:rFonts w:ascii="Arial" w:hAnsi="Arial" w:cs="Arial"/>
              </w:rPr>
            </w:pPr>
          </w:p>
        </w:tc>
      </w:tr>
      <w:tr w:rsidR="00365BC1" w:rsidRPr="00333F6B" w:rsidTr="008B29DD">
        <w:trPr>
          <w:trHeight w:val="283"/>
        </w:trPr>
        <w:tc>
          <w:tcPr>
            <w:tcW w:w="1020" w:type="dxa"/>
          </w:tcPr>
          <w:p w:rsidR="00365BC1" w:rsidRPr="005122D7" w:rsidRDefault="00365BC1" w:rsidP="00442EF9">
            <w:pPr>
              <w:spacing w:after="60"/>
              <w:rPr>
                <w:rFonts w:ascii="Arial" w:hAnsi="Arial" w:cs="Arial"/>
                <w:b/>
              </w:rPr>
            </w:pPr>
            <w:r>
              <w:rPr>
                <w:rFonts w:ascii="Arial" w:hAnsi="Arial" w:cs="Arial"/>
                <w:b/>
              </w:rPr>
              <w:t>3.</w:t>
            </w:r>
            <w:r w:rsidRPr="005122D7">
              <w:rPr>
                <w:rFonts w:ascii="Arial" w:hAnsi="Arial" w:cs="Arial"/>
                <w:b/>
              </w:rPr>
              <w:t>1</w:t>
            </w:r>
          </w:p>
        </w:tc>
        <w:tc>
          <w:tcPr>
            <w:tcW w:w="8731" w:type="dxa"/>
          </w:tcPr>
          <w:p w:rsidR="00365BC1" w:rsidRPr="00333F6B" w:rsidRDefault="00CC413A" w:rsidP="00442EF9">
            <w:pPr>
              <w:spacing w:after="60"/>
              <w:rPr>
                <w:rFonts w:ascii="Arial" w:hAnsi="Arial" w:cs="Arial"/>
              </w:rPr>
            </w:pPr>
            <w:r>
              <w:rPr>
                <w:rFonts w:ascii="Arial" w:hAnsi="Arial" w:cs="Arial"/>
                <w:b/>
                <w:sz w:val="24"/>
                <w:szCs w:val="24"/>
                <w:lang w:eastAsia="en-GB"/>
              </w:rPr>
              <w:t>Head Teacher</w:t>
            </w:r>
            <w:r w:rsidRPr="00EE1F9D">
              <w:rPr>
                <w:rFonts w:ascii="Arial" w:hAnsi="Arial" w:cs="Arial"/>
                <w:b/>
                <w:sz w:val="24"/>
                <w:szCs w:val="24"/>
                <w:lang w:eastAsia="en-GB"/>
              </w:rPr>
              <w:t xml:space="preserve"> Appraisal</w:t>
            </w:r>
          </w:p>
        </w:tc>
      </w:tr>
      <w:tr w:rsidR="00442EF9" w:rsidRPr="00442EF9" w:rsidTr="008B29DD">
        <w:trPr>
          <w:trHeight w:val="283"/>
        </w:trPr>
        <w:tc>
          <w:tcPr>
            <w:tcW w:w="1020" w:type="dxa"/>
          </w:tcPr>
          <w:p w:rsidR="00442EF9" w:rsidRPr="00442EF9" w:rsidRDefault="00442EF9" w:rsidP="00450D6C">
            <w:pPr>
              <w:spacing w:after="60"/>
              <w:rPr>
                <w:rFonts w:ascii="Arial" w:hAnsi="Arial" w:cs="Arial"/>
                <w:sz w:val="12"/>
                <w:szCs w:val="12"/>
              </w:rPr>
            </w:pPr>
          </w:p>
        </w:tc>
        <w:tc>
          <w:tcPr>
            <w:tcW w:w="8731" w:type="dxa"/>
          </w:tcPr>
          <w:p w:rsidR="00442EF9" w:rsidRPr="00442EF9" w:rsidRDefault="00442EF9" w:rsidP="00450D6C">
            <w:pPr>
              <w:spacing w:after="60"/>
              <w:rPr>
                <w:rFonts w:ascii="Arial" w:hAnsi="Arial" w:cs="Arial"/>
                <w:sz w:val="12"/>
                <w:szCs w:val="12"/>
              </w:rPr>
            </w:pPr>
          </w:p>
        </w:tc>
      </w:tr>
      <w:tr w:rsidR="00365BC1" w:rsidRPr="00333F6B" w:rsidTr="008B29DD">
        <w:trPr>
          <w:trHeight w:val="283"/>
        </w:trPr>
        <w:tc>
          <w:tcPr>
            <w:tcW w:w="1020" w:type="dxa"/>
          </w:tcPr>
          <w:p w:rsidR="00365BC1" w:rsidRPr="00333F6B" w:rsidRDefault="00365BC1" w:rsidP="00CE479D">
            <w:pPr>
              <w:spacing w:after="60"/>
              <w:rPr>
                <w:rFonts w:ascii="Arial" w:hAnsi="Arial" w:cs="Arial"/>
              </w:rPr>
            </w:pPr>
            <w:r>
              <w:rPr>
                <w:rFonts w:ascii="Arial" w:hAnsi="Arial" w:cs="Arial"/>
              </w:rPr>
              <w:t>3.1.1</w:t>
            </w:r>
          </w:p>
        </w:tc>
        <w:tc>
          <w:tcPr>
            <w:tcW w:w="8731" w:type="dxa"/>
          </w:tcPr>
          <w:p w:rsidR="00365BC1" w:rsidRPr="00333F6B" w:rsidRDefault="00CC413A" w:rsidP="00CE479D">
            <w:pPr>
              <w:spacing w:after="60"/>
              <w:rPr>
                <w:rFonts w:ascii="Arial" w:hAnsi="Arial" w:cs="Arial"/>
              </w:rPr>
            </w:pPr>
            <w:r>
              <w:rPr>
                <w:rFonts w:ascii="Arial" w:hAnsi="Arial" w:cs="Arial"/>
                <w:lang w:eastAsia="en-GB"/>
              </w:rPr>
              <w:t>The Governing Body is the appraiser for the Head Teacher.</w:t>
            </w:r>
          </w:p>
        </w:tc>
      </w:tr>
      <w:tr w:rsidR="00365BC1" w:rsidRPr="00333F6B" w:rsidTr="008B29DD">
        <w:trPr>
          <w:trHeight w:val="283"/>
        </w:trPr>
        <w:tc>
          <w:tcPr>
            <w:tcW w:w="1020" w:type="dxa"/>
          </w:tcPr>
          <w:p w:rsidR="00365BC1" w:rsidRPr="00333F6B" w:rsidRDefault="00365BC1" w:rsidP="00CE479D">
            <w:pPr>
              <w:spacing w:after="60"/>
              <w:rPr>
                <w:rFonts w:ascii="Arial" w:hAnsi="Arial" w:cs="Arial"/>
              </w:rPr>
            </w:pPr>
            <w:r>
              <w:rPr>
                <w:rFonts w:ascii="Arial" w:hAnsi="Arial" w:cs="Arial"/>
              </w:rPr>
              <w:t>3.1.2</w:t>
            </w:r>
          </w:p>
        </w:tc>
        <w:tc>
          <w:tcPr>
            <w:tcW w:w="8731" w:type="dxa"/>
          </w:tcPr>
          <w:p w:rsidR="00365BC1" w:rsidRPr="00333F6B" w:rsidRDefault="00CC413A" w:rsidP="00CE479D">
            <w:pPr>
              <w:spacing w:after="60"/>
              <w:rPr>
                <w:rFonts w:ascii="Arial" w:hAnsi="Arial" w:cs="Arial"/>
              </w:rPr>
            </w:pPr>
            <w:r>
              <w:rPr>
                <w:rFonts w:ascii="Arial" w:hAnsi="Arial" w:cs="Arial"/>
                <w:lang w:eastAsia="en-GB"/>
              </w:rPr>
              <w:t>The Governing Body must also appoint an external adviser for the purposes of providing advice and support throughout the appraisal cycle in relation to the appraisal of the Head Teacher.</w:t>
            </w:r>
          </w:p>
        </w:tc>
      </w:tr>
      <w:tr w:rsidR="00365BC1" w:rsidRPr="00333F6B" w:rsidTr="008B29DD">
        <w:trPr>
          <w:trHeight w:val="283"/>
        </w:trPr>
        <w:tc>
          <w:tcPr>
            <w:tcW w:w="1020" w:type="dxa"/>
          </w:tcPr>
          <w:p w:rsidR="00365BC1" w:rsidRPr="00333F6B" w:rsidRDefault="00365BC1" w:rsidP="00365BC1">
            <w:pPr>
              <w:spacing w:after="60"/>
              <w:rPr>
                <w:rFonts w:ascii="Arial" w:hAnsi="Arial" w:cs="Arial"/>
              </w:rPr>
            </w:pPr>
            <w:r>
              <w:rPr>
                <w:rFonts w:ascii="Arial" w:hAnsi="Arial" w:cs="Arial"/>
              </w:rPr>
              <w:t>3.1.3</w:t>
            </w:r>
          </w:p>
        </w:tc>
        <w:tc>
          <w:tcPr>
            <w:tcW w:w="8731" w:type="dxa"/>
          </w:tcPr>
          <w:p w:rsidR="00365BC1" w:rsidRPr="00333F6B" w:rsidRDefault="00CC413A" w:rsidP="00CE479D">
            <w:pPr>
              <w:spacing w:after="60"/>
              <w:rPr>
                <w:rFonts w:ascii="Arial" w:hAnsi="Arial" w:cs="Arial"/>
              </w:rPr>
            </w:pPr>
            <w:r>
              <w:rPr>
                <w:rFonts w:ascii="Arial" w:hAnsi="Arial" w:cs="Arial"/>
                <w:lang w:eastAsia="en-GB"/>
              </w:rPr>
              <w:t>Where the Head Teacher is of the opinion that any of the Governing Body members or the external adviser is unsuitable for professional reasons, then the Head Teacher can submit a written request to the Chair of the Governing Body for that person to be replaced setting out the reasons why.</w:t>
            </w:r>
          </w:p>
        </w:tc>
      </w:tr>
      <w:tr w:rsidR="00365BC1" w:rsidRPr="009A3D49" w:rsidTr="008B29DD">
        <w:trPr>
          <w:trHeight w:val="283"/>
        </w:trPr>
        <w:tc>
          <w:tcPr>
            <w:tcW w:w="1020" w:type="dxa"/>
          </w:tcPr>
          <w:p w:rsidR="00CC413A" w:rsidRDefault="00CC413A" w:rsidP="007A129C">
            <w:pPr>
              <w:spacing w:after="60"/>
              <w:rPr>
                <w:rFonts w:ascii="Arial" w:hAnsi="Arial" w:cs="Arial"/>
                <w:sz w:val="12"/>
                <w:szCs w:val="12"/>
              </w:rPr>
            </w:pPr>
          </w:p>
          <w:p w:rsidR="008B29DD" w:rsidRDefault="008B29DD" w:rsidP="007A129C">
            <w:pPr>
              <w:spacing w:after="60"/>
              <w:rPr>
                <w:rFonts w:ascii="Arial" w:hAnsi="Arial" w:cs="Arial"/>
                <w:sz w:val="12"/>
                <w:szCs w:val="12"/>
              </w:rPr>
            </w:pPr>
          </w:p>
          <w:p w:rsidR="008B29DD" w:rsidRDefault="008B29DD" w:rsidP="007A129C">
            <w:pPr>
              <w:spacing w:after="60"/>
              <w:rPr>
                <w:rFonts w:ascii="Arial" w:hAnsi="Arial" w:cs="Arial"/>
                <w:sz w:val="12"/>
                <w:szCs w:val="12"/>
              </w:rPr>
            </w:pPr>
          </w:p>
          <w:p w:rsidR="008B29DD" w:rsidRDefault="008B29DD" w:rsidP="007A129C">
            <w:pPr>
              <w:spacing w:after="60"/>
              <w:rPr>
                <w:rFonts w:ascii="Arial" w:hAnsi="Arial" w:cs="Arial"/>
                <w:sz w:val="12"/>
                <w:szCs w:val="12"/>
              </w:rPr>
            </w:pPr>
          </w:p>
          <w:p w:rsidR="008B29DD" w:rsidRDefault="008B29DD" w:rsidP="007A129C">
            <w:pPr>
              <w:spacing w:after="60"/>
              <w:rPr>
                <w:rFonts w:ascii="Arial" w:hAnsi="Arial" w:cs="Arial"/>
                <w:sz w:val="12"/>
                <w:szCs w:val="12"/>
              </w:rPr>
            </w:pPr>
          </w:p>
          <w:p w:rsidR="008B29DD" w:rsidRPr="009A3D49" w:rsidRDefault="008B29DD" w:rsidP="007A129C">
            <w:pPr>
              <w:spacing w:after="60"/>
              <w:rPr>
                <w:rFonts w:ascii="Arial" w:hAnsi="Arial" w:cs="Arial"/>
                <w:sz w:val="12"/>
                <w:szCs w:val="12"/>
              </w:rPr>
            </w:pPr>
          </w:p>
        </w:tc>
        <w:tc>
          <w:tcPr>
            <w:tcW w:w="8731" w:type="dxa"/>
          </w:tcPr>
          <w:p w:rsidR="00365BC1" w:rsidRPr="009A3D49" w:rsidRDefault="00365BC1" w:rsidP="00CE479D">
            <w:pPr>
              <w:spacing w:after="60"/>
              <w:rPr>
                <w:rFonts w:ascii="Arial" w:hAnsi="Arial" w:cs="Arial"/>
                <w:sz w:val="12"/>
                <w:szCs w:val="12"/>
              </w:rPr>
            </w:pPr>
          </w:p>
        </w:tc>
      </w:tr>
      <w:tr w:rsidR="00365BC1" w:rsidRPr="00333F6B" w:rsidTr="008B29DD">
        <w:trPr>
          <w:trHeight w:val="283"/>
        </w:trPr>
        <w:tc>
          <w:tcPr>
            <w:tcW w:w="1020" w:type="dxa"/>
          </w:tcPr>
          <w:p w:rsidR="00365BC1" w:rsidRPr="005122D7" w:rsidRDefault="00365BC1" w:rsidP="007A129C">
            <w:pPr>
              <w:spacing w:after="60"/>
              <w:rPr>
                <w:rFonts w:ascii="Arial" w:hAnsi="Arial" w:cs="Arial"/>
                <w:b/>
              </w:rPr>
            </w:pPr>
            <w:r>
              <w:rPr>
                <w:rFonts w:ascii="Arial" w:hAnsi="Arial" w:cs="Arial"/>
                <w:b/>
              </w:rPr>
              <w:t>3</w:t>
            </w:r>
            <w:r w:rsidRPr="005122D7">
              <w:rPr>
                <w:rFonts w:ascii="Arial" w:hAnsi="Arial" w:cs="Arial"/>
                <w:b/>
              </w:rPr>
              <w:t>.</w:t>
            </w:r>
            <w:r>
              <w:rPr>
                <w:rFonts w:ascii="Arial" w:hAnsi="Arial" w:cs="Arial"/>
                <w:b/>
              </w:rPr>
              <w:t>2</w:t>
            </w:r>
          </w:p>
        </w:tc>
        <w:tc>
          <w:tcPr>
            <w:tcW w:w="8731" w:type="dxa"/>
          </w:tcPr>
          <w:p w:rsidR="00365BC1" w:rsidRPr="00333F6B" w:rsidRDefault="00CC413A" w:rsidP="007A129C">
            <w:pPr>
              <w:spacing w:after="60"/>
              <w:rPr>
                <w:rFonts w:ascii="Arial" w:hAnsi="Arial" w:cs="Arial"/>
              </w:rPr>
            </w:pPr>
            <w:r w:rsidRPr="00EE1F9D">
              <w:rPr>
                <w:rFonts w:ascii="Arial" w:hAnsi="Arial" w:cs="Arial"/>
                <w:b/>
                <w:sz w:val="24"/>
                <w:szCs w:val="24"/>
                <w:lang w:eastAsia="en-GB"/>
              </w:rPr>
              <w:t>Teacher Appraisal</w:t>
            </w:r>
          </w:p>
        </w:tc>
      </w:tr>
      <w:tr w:rsidR="007A129C" w:rsidRPr="009A3D49" w:rsidTr="008B29DD">
        <w:trPr>
          <w:trHeight w:val="283"/>
        </w:trPr>
        <w:tc>
          <w:tcPr>
            <w:tcW w:w="1020" w:type="dxa"/>
          </w:tcPr>
          <w:p w:rsidR="007A129C" w:rsidRPr="009A3D49" w:rsidRDefault="007A129C" w:rsidP="00450D6C">
            <w:pPr>
              <w:spacing w:after="60"/>
              <w:rPr>
                <w:rFonts w:ascii="Arial" w:hAnsi="Arial" w:cs="Arial"/>
                <w:sz w:val="12"/>
                <w:szCs w:val="12"/>
              </w:rPr>
            </w:pPr>
          </w:p>
        </w:tc>
        <w:tc>
          <w:tcPr>
            <w:tcW w:w="8731" w:type="dxa"/>
          </w:tcPr>
          <w:p w:rsidR="007A129C" w:rsidRPr="009A3D49" w:rsidRDefault="007A129C" w:rsidP="00450D6C">
            <w:pPr>
              <w:spacing w:after="60"/>
              <w:rPr>
                <w:rFonts w:ascii="Arial" w:hAnsi="Arial" w:cs="Arial"/>
                <w:sz w:val="12"/>
                <w:szCs w:val="12"/>
              </w:rPr>
            </w:pPr>
          </w:p>
        </w:tc>
      </w:tr>
      <w:tr w:rsidR="00365BC1" w:rsidRPr="00333F6B" w:rsidTr="008B29DD">
        <w:trPr>
          <w:trHeight w:val="283"/>
        </w:trPr>
        <w:tc>
          <w:tcPr>
            <w:tcW w:w="1020" w:type="dxa"/>
          </w:tcPr>
          <w:p w:rsidR="00365BC1" w:rsidRPr="00333F6B" w:rsidRDefault="00365BC1" w:rsidP="00CE479D">
            <w:pPr>
              <w:spacing w:after="60"/>
              <w:rPr>
                <w:rFonts w:ascii="Arial" w:hAnsi="Arial" w:cs="Arial"/>
              </w:rPr>
            </w:pPr>
            <w:r>
              <w:rPr>
                <w:rFonts w:ascii="Arial" w:hAnsi="Arial" w:cs="Arial"/>
              </w:rPr>
              <w:t>3.2.1</w:t>
            </w:r>
          </w:p>
        </w:tc>
        <w:tc>
          <w:tcPr>
            <w:tcW w:w="8731" w:type="dxa"/>
          </w:tcPr>
          <w:p w:rsidR="00365BC1" w:rsidRPr="00333F6B" w:rsidRDefault="00CC413A" w:rsidP="00CE479D">
            <w:pPr>
              <w:spacing w:after="60"/>
              <w:rPr>
                <w:rFonts w:ascii="Arial" w:hAnsi="Arial" w:cs="Arial"/>
              </w:rPr>
            </w:pPr>
            <w:r>
              <w:rPr>
                <w:rFonts w:ascii="Arial" w:hAnsi="Arial" w:cs="Arial"/>
                <w:lang w:eastAsia="en-GB"/>
              </w:rPr>
              <w:t xml:space="preserve">All appraisers will have received training as required to enable them to fulfil all aspects of their role appropriately and effectively, including appraisal review meetings, objective setting, classroom observation and providing quality feedback to </w:t>
            </w:r>
            <w:proofErr w:type="spellStart"/>
            <w:r>
              <w:rPr>
                <w:rFonts w:ascii="Arial" w:hAnsi="Arial" w:cs="Arial"/>
                <w:lang w:eastAsia="en-GB"/>
              </w:rPr>
              <w:t>appraisees</w:t>
            </w:r>
            <w:proofErr w:type="spellEnd"/>
            <w:r>
              <w:rPr>
                <w:rFonts w:ascii="Arial" w:hAnsi="Arial" w:cs="Arial"/>
                <w:lang w:eastAsia="en-GB"/>
              </w:rPr>
              <w:t>.</w:t>
            </w:r>
          </w:p>
        </w:tc>
      </w:tr>
      <w:tr w:rsidR="00365BC1" w:rsidRPr="00333F6B" w:rsidTr="008B29DD">
        <w:trPr>
          <w:trHeight w:val="283"/>
        </w:trPr>
        <w:tc>
          <w:tcPr>
            <w:tcW w:w="1020" w:type="dxa"/>
          </w:tcPr>
          <w:p w:rsidR="00365BC1" w:rsidRDefault="00365BC1" w:rsidP="00CE479D">
            <w:pPr>
              <w:spacing w:after="60"/>
              <w:rPr>
                <w:rFonts w:ascii="Arial" w:hAnsi="Arial" w:cs="Arial"/>
              </w:rPr>
            </w:pPr>
            <w:r>
              <w:rPr>
                <w:rFonts w:ascii="Arial" w:hAnsi="Arial" w:cs="Arial"/>
              </w:rPr>
              <w:t>3.2.2</w:t>
            </w:r>
          </w:p>
        </w:tc>
        <w:tc>
          <w:tcPr>
            <w:tcW w:w="8731" w:type="dxa"/>
          </w:tcPr>
          <w:p w:rsidR="00365BC1" w:rsidRPr="00333F6B" w:rsidRDefault="00CC413A" w:rsidP="00CE479D">
            <w:pPr>
              <w:spacing w:after="60"/>
              <w:rPr>
                <w:rFonts w:ascii="Arial" w:hAnsi="Arial" w:cs="Arial"/>
              </w:rPr>
            </w:pPr>
            <w:r>
              <w:rPr>
                <w:rFonts w:ascii="Arial" w:hAnsi="Arial" w:cs="Arial"/>
                <w:lang w:eastAsia="en-GB"/>
              </w:rPr>
              <w:t>The Head Teacher is responsible for the appraisal of all teachers, but may delegate this responsibility to the teacher’s line manager.</w:t>
            </w:r>
          </w:p>
        </w:tc>
      </w:tr>
      <w:tr w:rsidR="00365BC1" w:rsidRPr="00333F6B" w:rsidTr="008B29DD">
        <w:trPr>
          <w:trHeight w:val="283"/>
        </w:trPr>
        <w:tc>
          <w:tcPr>
            <w:tcW w:w="1020" w:type="dxa"/>
          </w:tcPr>
          <w:p w:rsidR="00365BC1" w:rsidRDefault="00365BC1" w:rsidP="00CE479D">
            <w:pPr>
              <w:spacing w:after="60"/>
              <w:rPr>
                <w:rFonts w:ascii="Arial" w:hAnsi="Arial" w:cs="Arial"/>
              </w:rPr>
            </w:pPr>
            <w:r>
              <w:rPr>
                <w:rFonts w:ascii="Arial" w:hAnsi="Arial" w:cs="Arial"/>
              </w:rPr>
              <w:t>3.2.3</w:t>
            </w:r>
          </w:p>
        </w:tc>
        <w:tc>
          <w:tcPr>
            <w:tcW w:w="8731" w:type="dxa"/>
          </w:tcPr>
          <w:p w:rsidR="00365BC1" w:rsidRPr="00333F6B" w:rsidRDefault="00CC413A" w:rsidP="00CE479D">
            <w:pPr>
              <w:spacing w:after="60"/>
              <w:rPr>
                <w:rFonts w:ascii="Arial" w:hAnsi="Arial" w:cs="Arial"/>
              </w:rPr>
            </w:pPr>
            <w:r>
              <w:rPr>
                <w:rFonts w:ascii="Arial" w:hAnsi="Arial" w:cs="Arial"/>
                <w:lang w:eastAsia="en-GB"/>
              </w:rPr>
              <w:t>Where a teacher is of the opinion that the person to whom the Head Teacher has delegated the appraiser’s duties is unsuitable for professional reasons, the teacher can submit a written request to the Head Teacher for that appraiser to be replaced stating the reasons why.</w:t>
            </w:r>
          </w:p>
        </w:tc>
      </w:tr>
      <w:tr w:rsidR="00365BC1" w:rsidRPr="00333F6B" w:rsidTr="008B29DD">
        <w:trPr>
          <w:trHeight w:val="283"/>
        </w:trPr>
        <w:tc>
          <w:tcPr>
            <w:tcW w:w="1020" w:type="dxa"/>
          </w:tcPr>
          <w:p w:rsidR="00365BC1" w:rsidRDefault="00365BC1" w:rsidP="00CE479D">
            <w:pPr>
              <w:spacing w:after="60"/>
              <w:rPr>
                <w:rFonts w:ascii="Arial" w:hAnsi="Arial" w:cs="Arial"/>
              </w:rPr>
            </w:pPr>
            <w:r>
              <w:rPr>
                <w:rFonts w:ascii="Arial" w:hAnsi="Arial" w:cs="Arial"/>
              </w:rPr>
              <w:t>3.2.4</w:t>
            </w:r>
          </w:p>
        </w:tc>
        <w:tc>
          <w:tcPr>
            <w:tcW w:w="8731" w:type="dxa"/>
          </w:tcPr>
          <w:p w:rsidR="00365BC1" w:rsidRPr="00333F6B" w:rsidRDefault="00CC413A" w:rsidP="00CE479D">
            <w:pPr>
              <w:spacing w:after="60"/>
              <w:rPr>
                <w:rFonts w:ascii="Arial" w:hAnsi="Arial" w:cs="Arial"/>
              </w:rPr>
            </w:pPr>
            <w:r>
              <w:rPr>
                <w:rFonts w:ascii="Arial" w:hAnsi="Arial" w:cs="Arial"/>
              </w:rPr>
              <w:t xml:space="preserve">Where it becomes apparent that the appraiser will be absent for the majority of the cycle or is unsuitable for professional reasons, the Head Teacher may perform the duties instead or delegate them in their entirety to another teacher. Where this teacher is not the </w:t>
            </w:r>
            <w:proofErr w:type="spellStart"/>
            <w:r>
              <w:rPr>
                <w:rFonts w:ascii="Arial" w:hAnsi="Arial" w:cs="Arial"/>
              </w:rPr>
              <w:t>appraisee’s</w:t>
            </w:r>
            <w:proofErr w:type="spellEnd"/>
            <w:r>
              <w:rPr>
                <w:rFonts w:ascii="Arial" w:hAnsi="Arial" w:cs="Arial"/>
              </w:rPr>
              <w:t xml:space="preserve"> line manager, the teacher will have an equivalent or higher status in the staffing structure as the </w:t>
            </w:r>
            <w:proofErr w:type="spellStart"/>
            <w:r>
              <w:rPr>
                <w:rFonts w:ascii="Arial" w:hAnsi="Arial" w:cs="Arial"/>
              </w:rPr>
              <w:t>appraisee’s</w:t>
            </w:r>
            <w:proofErr w:type="spellEnd"/>
            <w:r>
              <w:rPr>
                <w:rFonts w:ascii="Arial" w:hAnsi="Arial" w:cs="Arial"/>
              </w:rPr>
              <w:t xml:space="preserve"> line manager.</w:t>
            </w:r>
          </w:p>
        </w:tc>
      </w:tr>
      <w:tr w:rsidR="00365BC1" w:rsidRPr="00333F6B" w:rsidTr="008B29DD">
        <w:trPr>
          <w:trHeight w:val="283"/>
        </w:trPr>
        <w:tc>
          <w:tcPr>
            <w:tcW w:w="1020" w:type="dxa"/>
          </w:tcPr>
          <w:p w:rsidR="00365BC1" w:rsidRDefault="00365BC1" w:rsidP="00CE479D">
            <w:pPr>
              <w:spacing w:after="60"/>
              <w:rPr>
                <w:rFonts w:ascii="Arial" w:hAnsi="Arial" w:cs="Arial"/>
              </w:rPr>
            </w:pPr>
            <w:r>
              <w:rPr>
                <w:rFonts w:ascii="Arial" w:hAnsi="Arial" w:cs="Arial"/>
              </w:rPr>
              <w:t>3.2.5</w:t>
            </w:r>
          </w:p>
        </w:tc>
        <w:tc>
          <w:tcPr>
            <w:tcW w:w="8731" w:type="dxa"/>
          </w:tcPr>
          <w:p w:rsidR="00365BC1" w:rsidRPr="00333F6B" w:rsidRDefault="00CC413A" w:rsidP="00CE479D">
            <w:pPr>
              <w:spacing w:after="60"/>
              <w:rPr>
                <w:rFonts w:ascii="Arial" w:hAnsi="Arial" w:cs="Arial"/>
              </w:rPr>
            </w:pPr>
            <w:r>
              <w:rPr>
                <w:rFonts w:ascii="Arial" w:hAnsi="Arial" w:cs="Arial"/>
              </w:rPr>
              <w:t>Where a teacher is experiencing difficulties and the Head Teacher is not the appraiser, the Head Teacher may choose to undertake the role of appraiser.</w:t>
            </w:r>
          </w:p>
        </w:tc>
      </w:tr>
      <w:tr w:rsidR="00365BC1" w:rsidRPr="00333F6B" w:rsidTr="008B29DD">
        <w:trPr>
          <w:trHeight w:val="283"/>
        </w:trPr>
        <w:tc>
          <w:tcPr>
            <w:tcW w:w="1020" w:type="dxa"/>
          </w:tcPr>
          <w:p w:rsidR="00365BC1" w:rsidRDefault="00365BC1" w:rsidP="00CE479D">
            <w:pPr>
              <w:spacing w:after="60"/>
              <w:rPr>
                <w:rFonts w:ascii="Arial" w:hAnsi="Arial" w:cs="Arial"/>
              </w:rPr>
            </w:pPr>
            <w:r>
              <w:rPr>
                <w:rFonts w:ascii="Arial" w:hAnsi="Arial" w:cs="Arial"/>
              </w:rPr>
              <w:t>3.2.6</w:t>
            </w:r>
          </w:p>
        </w:tc>
        <w:tc>
          <w:tcPr>
            <w:tcW w:w="8731" w:type="dxa"/>
          </w:tcPr>
          <w:p w:rsidR="00365BC1" w:rsidRPr="00333F6B" w:rsidRDefault="00CC413A" w:rsidP="00CE479D">
            <w:pPr>
              <w:spacing w:after="60"/>
              <w:rPr>
                <w:rFonts w:ascii="Arial" w:hAnsi="Arial" w:cs="Arial"/>
              </w:rPr>
            </w:pPr>
            <w:r>
              <w:rPr>
                <w:rFonts w:ascii="Arial" w:hAnsi="Arial" w:cs="Arial"/>
              </w:rPr>
              <w:t>An appraisal cycle will not begin again in the event of an appraiser being changed.</w:t>
            </w:r>
          </w:p>
        </w:tc>
      </w:tr>
    </w:tbl>
    <w:p w:rsidR="00C95CE1" w:rsidRDefault="00C95CE1" w:rsidP="007A129C">
      <w:pPr>
        <w:rPr>
          <w:rFonts w:ascii="Arial" w:hAnsi="Arial" w:cs="Arial"/>
        </w:rPr>
      </w:pPr>
    </w:p>
    <w:p w:rsidR="00365BC1" w:rsidRDefault="00365BC1" w:rsidP="007A129C">
      <w:pPr>
        <w:rPr>
          <w:rFonts w:ascii="Arial" w:hAnsi="Arial" w:cs="Arial"/>
        </w:rPr>
      </w:pPr>
    </w:p>
    <w:tbl>
      <w:tblPr>
        <w:tblW w:w="9751" w:type="dxa"/>
        <w:tblLook w:val="0000" w:firstRow="0" w:lastRow="0" w:firstColumn="0" w:lastColumn="0" w:noHBand="0" w:noVBand="0"/>
      </w:tblPr>
      <w:tblGrid>
        <w:gridCol w:w="1020"/>
        <w:gridCol w:w="8731"/>
      </w:tblGrid>
      <w:tr w:rsidR="00365BC1" w:rsidRPr="00333F6B" w:rsidTr="008B29DD">
        <w:trPr>
          <w:trHeight w:val="283"/>
        </w:trPr>
        <w:tc>
          <w:tcPr>
            <w:tcW w:w="1020" w:type="dxa"/>
          </w:tcPr>
          <w:p w:rsidR="00365BC1" w:rsidRPr="00333F6B" w:rsidRDefault="00365BC1" w:rsidP="007A129C">
            <w:pPr>
              <w:rPr>
                <w:rFonts w:ascii="Arial" w:hAnsi="Arial" w:cs="Arial"/>
                <w:b/>
                <w:bCs/>
                <w:sz w:val="28"/>
              </w:rPr>
            </w:pPr>
            <w:r>
              <w:rPr>
                <w:rFonts w:ascii="Arial" w:hAnsi="Arial" w:cs="Arial"/>
                <w:b/>
                <w:bCs/>
                <w:sz w:val="28"/>
              </w:rPr>
              <w:t>4</w:t>
            </w:r>
            <w:r w:rsidRPr="00333F6B">
              <w:rPr>
                <w:rFonts w:ascii="Arial" w:hAnsi="Arial" w:cs="Arial"/>
                <w:b/>
                <w:bCs/>
                <w:sz w:val="28"/>
              </w:rPr>
              <w:t>.0</w:t>
            </w:r>
          </w:p>
        </w:tc>
        <w:tc>
          <w:tcPr>
            <w:tcW w:w="8731" w:type="dxa"/>
          </w:tcPr>
          <w:p w:rsidR="00365BC1" w:rsidRPr="00333F6B" w:rsidRDefault="00365BC1" w:rsidP="007A129C">
            <w:pPr>
              <w:rPr>
                <w:rFonts w:ascii="Arial" w:hAnsi="Arial" w:cs="Arial"/>
                <w:b/>
                <w:bCs/>
                <w:sz w:val="28"/>
              </w:rPr>
            </w:pPr>
            <w:r>
              <w:rPr>
                <w:rFonts w:ascii="Arial" w:hAnsi="Arial" w:cs="Arial"/>
                <w:b/>
                <w:bCs/>
                <w:sz w:val="28"/>
              </w:rPr>
              <w:t>The Appraisal Cycle</w:t>
            </w:r>
          </w:p>
        </w:tc>
      </w:tr>
      <w:tr w:rsidR="00365BC1" w:rsidRPr="00333F6B" w:rsidTr="008B29DD">
        <w:trPr>
          <w:trHeight w:val="283"/>
        </w:trPr>
        <w:tc>
          <w:tcPr>
            <w:tcW w:w="1020" w:type="dxa"/>
          </w:tcPr>
          <w:p w:rsidR="00365BC1" w:rsidRPr="00333F6B" w:rsidRDefault="00365BC1" w:rsidP="007A129C">
            <w:pPr>
              <w:rPr>
                <w:rFonts w:ascii="Arial" w:hAnsi="Arial" w:cs="Arial"/>
              </w:rPr>
            </w:pPr>
          </w:p>
        </w:tc>
        <w:tc>
          <w:tcPr>
            <w:tcW w:w="8731" w:type="dxa"/>
          </w:tcPr>
          <w:p w:rsidR="00365BC1" w:rsidRPr="00333F6B" w:rsidRDefault="00365BC1" w:rsidP="007A129C">
            <w:pPr>
              <w:rPr>
                <w:rFonts w:ascii="Arial" w:hAnsi="Arial" w:cs="Arial"/>
              </w:rPr>
            </w:pPr>
          </w:p>
        </w:tc>
      </w:tr>
      <w:tr w:rsidR="00365BC1" w:rsidRPr="00333F6B" w:rsidTr="008B29DD">
        <w:trPr>
          <w:trHeight w:val="283"/>
        </w:trPr>
        <w:tc>
          <w:tcPr>
            <w:tcW w:w="1020" w:type="dxa"/>
          </w:tcPr>
          <w:p w:rsidR="00365BC1" w:rsidRPr="00333F6B" w:rsidRDefault="00365BC1" w:rsidP="00CE479D">
            <w:pPr>
              <w:spacing w:after="60"/>
              <w:rPr>
                <w:rFonts w:ascii="Arial" w:hAnsi="Arial" w:cs="Arial"/>
              </w:rPr>
            </w:pPr>
            <w:r>
              <w:rPr>
                <w:rFonts w:ascii="Arial" w:hAnsi="Arial" w:cs="Arial"/>
              </w:rPr>
              <w:t>4.1</w:t>
            </w:r>
          </w:p>
        </w:tc>
        <w:tc>
          <w:tcPr>
            <w:tcW w:w="8731" w:type="dxa"/>
          </w:tcPr>
          <w:p w:rsidR="00365BC1" w:rsidRPr="00333F6B" w:rsidRDefault="00CC413A" w:rsidP="00CE479D">
            <w:pPr>
              <w:spacing w:after="60"/>
              <w:rPr>
                <w:rFonts w:ascii="Arial" w:hAnsi="Arial" w:cs="Arial"/>
              </w:rPr>
            </w:pPr>
            <w:r>
              <w:rPr>
                <w:rFonts w:ascii="Arial" w:hAnsi="Arial" w:cs="Arial"/>
                <w:lang w:eastAsia="en-GB"/>
              </w:rPr>
              <w:t>The annual appraisal cycle will run from 1 September to 31 August.</w:t>
            </w:r>
            <w:r w:rsidRPr="009D4679">
              <w:rPr>
                <w:rFonts w:ascii="Arial" w:eastAsiaTheme="minorHAnsi" w:hAnsi="Arial" w:cs="Arial"/>
              </w:rPr>
              <w:t xml:space="preserve"> </w:t>
            </w:r>
            <w:r>
              <w:rPr>
                <w:rFonts w:ascii="Arial" w:eastAsiaTheme="minorHAnsi" w:hAnsi="Arial" w:cs="Arial"/>
              </w:rPr>
              <w:t>The performance of teachers will be reviewed on an annual basis.</w:t>
            </w:r>
          </w:p>
        </w:tc>
      </w:tr>
      <w:tr w:rsidR="00365BC1" w:rsidRPr="00B02ACA" w:rsidTr="008B29DD">
        <w:trPr>
          <w:trHeight w:val="283"/>
        </w:trPr>
        <w:tc>
          <w:tcPr>
            <w:tcW w:w="1020" w:type="dxa"/>
          </w:tcPr>
          <w:p w:rsidR="00365BC1" w:rsidRPr="00B02ACA" w:rsidRDefault="00365BC1" w:rsidP="00CE479D">
            <w:pPr>
              <w:spacing w:after="60"/>
              <w:rPr>
                <w:rFonts w:ascii="Arial" w:hAnsi="Arial" w:cs="Arial"/>
                <w:sz w:val="12"/>
                <w:szCs w:val="12"/>
              </w:rPr>
            </w:pPr>
          </w:p>
        </w:tc>
        <w:tc>
          <w:tcPr>
            <w:tcW w:w="8731" w:type="dxa"/>
          </w:tcPr>
          <w:p w:rsidR="00365BC1" w:rsidRPr="00B02ACA" w:rsidRDefault="00365BC1" w:rsidP="00CE479D">
            <w:pPr>
              <w:spacing w:after="60"/>
              <w:rPr>
                <w:rFonts w:ascii="Arial" w:hAnsi="Arial" w:cs="Arial"/>
                <w:sz w:val="12"/>
                <w:szCs w:val="12"/>
              </w:rPr>
            </w:pPr>
          </w:p>
        </w:tc>
      </w:tr>
      <w:tr w:rsidR="00365BC1" w:rsidRPr="00333F6B" w:rsidTr="008B29DD">
        <w:trPr>
          <w:trHeight w:val="283"/>
        </w:trPr>
        <w:tc>
          <w:tcPr>
            <w:tcW w:w="1020" w:type="dxa"/>
          </w:tcPr>
          <w:p w:rsidR="00365BC1" w:rsidRPr="00333F6B" w:rsidRDefault="00365BC1" w:rsidP="00CE479D">
            <w:pPr>
              <w:spacing w:after="60"/>
              <w:rPr>
                <w:rFonts w:ascii="Arial" w:hAnsi="Arial" w:cs="Arial"/>
              </w:rPr>
            </w:pPr>
            <w:r>
              <w:rPr>
                <w:rFonts w:ascii="Arial" w:hAnsi="Arial" w:cs="Arial"/>
              </w:rPr>
              <w:t>4</w:t>
            </w:r>
            <w:r w:rsidRPr="00333F6B">
              <w:rPr>
                <w:rFonts w:ascii="Arial" w:hAnsi="Arial" w:cs="Arial"/>
              </w:rPr>
              <w:t>.2</w:t>
            </w:r>
          </w:p>
        </w:tc>
        <w:tc>
          <w:tcPr>
            <w:tcW w:w="8731" w:type="dxa"/>
          </w:tcPr>
          <w:p w:rsidR="00365BC1" w:rsidRPr="00333F6B" w:rsidRDefault="00CC413A" w:rsidP="00CE479D">
            <w:pPr>
              <w:spacing w:after="60"/>
              <w:rPr>
                <w:rFonts w:ascii="Arial" w:hAnsi="Arial" w:cs="Arial"/>
              </w:rPr>
            </w:pPr>
            <w:r>
              <w:rPr>
                <w:rFonts w:ascii="Arial" w:hAnsi="Arial" w:cs="Arial"/>
                <w:lang w:eastAsia="en-GB"/>
              </w:rPr>
              <w:t>Where a teacher joins the school part way through a cycle, the Head Teacher, or in the case where the teacher is the Head Teacher the Governing Body in consultation with the appointed external professional adviser, shall determine the length of the first cycle for that teacher, with a view to bringing the cycle into line with the other teachers at the school as soon as reasonably practicable.</w:t>
            </w:r>
          </w:p>
        </w:tc>
      </w:tr>
      <w:tr w:rsidR="00365BC1" w:rsidRPr="00B02ACA" w:rsidTr="008B29DD">
        <w:trPr>
          <w:trHeight w:val="283"/>
        </w:trPr>
        <w:tc>
          <w:tcPr>
            <w:tcW w:w="1020" w:type="dxa"/>
          </w:tcPr>
          <w:p w:rsidR="00365BC1" w:rsidRPr="00B02ACA" w:rsidRDefault="00365BC1" w:rsidP="00CE479D">
            <w:pPr>
              <w:spacing w:after="60"/>
              <w:rPr>
                <w:rFonts w:ascii="Arial" w:hAnsi="Arial" w:cs="Arial"/>
                <w:sz w:val="12"/>
                <w:szCs w:val="12"/>
              </w:rPr>
            </w:pPr>
          </w:p>
        </w:tc>
        <w:tc>
          <w:tcPr>
            <w:tcW w:w="8731" w:type="dxa"/>
          </w:tcPr>
          <w:p w:rsidR="00365BC1" w:rsidRPr="00B02ACA" w:rsidRDefault="00365BC1" w:rsidP="00CE479D">
            <w:pPr>
              <w:spacing w:after="60"/>
              <w:rPr>
                <w:rFonts w:ascii="Arial" w:hAnsi="Arial" w:cs="Arial"/>
                <w:sz w:val="12"/>
                <w:szCs w:val="12"/>
              </w:rPr>
            </w:pPr>
          </w:p>
        </w:tc>
      </w:tr>
      <w:tr w:rsidR="00365BC1" w:rsidRPr="00333F6B" w:rsidTr="008B29DD">
        <w:trPr>
          <w:trHeight w:val="283"/>
        </w:trPr>
        <w:tc>
          <w:tcPr>
            <w:tcW w:w="1020" w:type="dxa"/>
          </w:tcPr>
          <w:p w:rsidR="00365BC1" w:rsidRPr="00333F6B" w:rsidRDefault="00365BC1" w:rsidP="00CE479D">
            <w:pPr>
              <w:spacing w:after="60"/>
              <w:rPr>
                <w:rFonts w:ascii="Arial" w:hAnsi="Arial" w:cs="Arial"/>
              </w:rPr>
            </w:pPr>
            <w:r>
              <w:rPr>
                <w:rFonts w:ascii="Arial" w:hAnsi="Arial" w:cs="Arial"/>
              </w:rPr>
              <w:t>4</w:t>
            </w:r>
            <w:r w:rsidRPr="00333F6B">
              <w:rPr>
                <w:rFonts w:ascii="Arial" w:hAnsi="Arial" w:cs="Arial"/>
              </w:rPr>
              <w:t>.</w:t>
            </w:r>
            <w:r>
              <w:rPr>
                <w:rFonts w:ascii="Arial" w:hAnsi="Arial" w:cs="Arial"/>
              </w:rPr>
              <w:t>3</w:t>
            </w:r>
          </w:p>
        </w:tc>
        <w:tc>
          <w:tcPr>
            <w:tcW w:w="8731" w:type="dxa"/>
          </w:tcPr>
          <w:p w:rsidR="00365BC1" w:rsidRPr="00333F6B" w:rsidRDefault="00CC413A" w:rsidP="00CE479D">
            <w:pPr>
              <w:spacing w:after="60"/>
              <w:rPr>
                <w:rFonts w:ascii="Arial" w:hAnsi="Arial" w:cs="Arial"/>
              </w:rPr>
            </w:pPr>
            <w:r>
              <w:rPr>
                <w:rFonts w:ascii="Arial" w:hAnsi="Arial" w:cs="Arial"/>
                <w:lang w:eastAsia="en-GB"/>
              </w:rPr>
              <w:t>Where a teacher transfers to a new post within the school part way through a cycle, the Head Teacher or, in the case of a teacher taking up the post of Head Teacher the Governing Body in consultation with the appointed external professional adviser, shall determine whether the cycle should begin again and whether to change the appraiser.</w:t>
            </w:r>
          </w:p>
        </w:tc>
      </w:tr>
      <w:tr w:rsidR="00365BC1" w:rsidRPr="00B02ACA" w:rsidTr="008B29DD">
        <w:trPr>
          <w:trHeight w:val="283"/>
        </w:trPr>
        <w:tc>
          <w:tcPr>
            <w:tcW w:w="1020" w:type="dxa"/>
          </w:tcPr>
          <w:p w:rsidR="00365BC1" w:rsidRPr="00B02ACA" w:rsidRDefault="00365BC1" w:rsidP="00CE479D">
            <w:pPr>
              <w:spacing w:after="60"/>
              <w:rPr>
                <w:rFonts w:ascii="Arial" w:hAnsi="Arial" w:cs="Arial"/>
                <w:sz w:val="12"/>
                <w:szCs w:val="12"/>
              </w:rPr>
            </w:pPr>
          </w:p>
        </w:tc>
        <w:tc>
          <w:tcPr>
            <w:tcW w:w="8731" w:type="dxa"/>
          </w:tcPr>
          <w:p w:rsidR="00365BC1" w:rsidRPr="00B02ACA" w:rsidRDefault="00365BC1" w:rsidP="00CE479D">
            <w:pPr>
              <w:spacing w:after="60"/>
              <w:rPr>
                <w:rFonts w:ascii="Arial" w:hAnsi="Arial" w:cs="Arial"/>
                <w:sz w:val="12"/>
                <w:szCs w:val="12"/>
              </w:rPr>
            </w:pPr>
          </w:p>
        </w:tc>
      </w:tr>
      <w:tr w:rsidR="00365BC1" w:rsidRPr="00333F6B" w:rsidTr="008B29DD">
        <w:trPr>
          <w:trHeight w:val="283"/>
        </w:trPr>
        <w:tc>
          <w:tcPr>
            <w:tcW w:w="1020" w:type="dxa"/>
          </w:tcPr>
          <w:p w:rsidR="00365BC1" w:rsidRPr="00333F6B" w:rsidRDefault="00365BC1" w:rsidP="00365BC1">
            <w:pPr>
              <w:spacing w:after="60"/>
              <w:rPr>
                <w:rFonts w:ascii="Arial" w:hAnsi="Arial" w:cs="Arial"/>
              </w:rPr>
            </w:pPr>
            <w:r>
              <w:rPr>
                <w:rFonts w:ascii="Arial" w:hAnsi="Arial" w:cs="Arial"/>
              </w:rPr>
              <w:t>4</w:t>
            </w:r>
            <w:r w:rsidRPr="00333F6B">
              <w:rPr>
                <w:rFonts w:ascii="Arial" w:hAnsi="Arial" w:cs="Arial"/>
              </w:rPr>
              <w:t>.</w:t>
            </w:r>
            <w:r>
              <w:rPr>
                <w:rFonts w:ascii="Arial" w:hAnsi="Arial" w:cs="Arial"/>
              </w:rPr>
              <w:t>4</w:t>
            </w:r>
          </w:p>
        </w:tc>
        <w:tc>
          <w:tcPr>
            <w:tcW w:w="8731" w:type="dxa"/>
          </w:tcPr>
          <w:p w:rsidR="00365BC1" w:rsidRPr="00333F6B" w:rsidRDefault="00CC413A" w:rsidP="00CE479D">
            <w:pPr>
              <w:spacing w:after="60"/>
              <w:rPr>
                <w:rFonts w:ascii="Arial" w:hAnsi="Arial" w:cs="Arial"/>
              </w:rPr>
            </w:pPr>
            <w:r>
              <w:rPr>
                <w:rFonts w:ascii="Arial" w:hAnsi="Arial" w:cs="Arial"/>
                <w:lang w:eastAsia="en-GB"/>
              </w:rPr>
              <w:t>Where a teacher or Head Teacher is employed on a fixed term contract for longer than a term but less than 12 months, the length of the appraisal period will be determined by the duration of the contract.</w:t>
            </w:r>
          </w:p>
        </w:tc>
      </w:tr>
    </w:tbl>
    <w:p w:rsidR="00C95CE1" w:rsidRDefault="00C95CE1" w:rsidP="007A129C">
      <w:pPr>
        <w:rPr>
          <w:rFonts w:ascii="Arial" w:hAnsi="Arial" w:cs="Arial"/>
        </w:rPr>
      </w:pPr>
    </w:p>
    <w:p w:rsidR="00C95CE1" w:rsidRDefault="00C95CE1" w:rsidP="007A129C">
      <w:pPr>
        <w:rPr>
          <w:rFonts w:ascii="Arial" w:hAnsi="Arial" w:cs="Arial"/>
        </w:rPr>
      </w:pPr>
    </w:p>
    <w:p w:rsidR="008B29DD" w:rsidRDefault="008B29DD" w:rsidP="007A129C">
      <w:pPr>
        <w:rPr>
          <w:rFonts w:ascii="Arial" w:hAnsi="Arial" w:cs="Arial"/>
        </w:rPr>
      </w:pPr>
    </w:p>
    <w:p w:rsidR="008B29DD" w:rsidRDefault="008B29DD" w:rsidP="007A129C">
      <w:pPr>
        <w:rPr>
          <w:rFonts w:ascii="Arial" w:hAnsi="Arial" w:cs="Arial"/>
        </w:rPr>
      </w:pPr>
    </w:p>
    <w:p w:rsidR="008B29DD" w:rsidRDefault="008B29DD" w:rsidP="007A129C">
      <w:pPr>
        <w:rPr>
          <w:rFonts w:ascii="Arial" w:hAnsi="Arial" w:cs="Arial"/>
        </w:rPr>
      </w:pPr>
    </w:p>
    <w:p w:rsidR="008B29DD" w:rsidRDefault="008B29DD" w:rsidP="007A129C">
      <w:pPr>
        <w:rPr>
          <w:rFonts w:ascii="Arial" w:hAnsi="Arial" w:cs="Arial"/>
        </w:rPr>
      </w:pPr>
    </w:p>
    <w:p w:rsidR="008B29DD" w:rsidRDefault="008B29DD" w:rsidP="007A129C">
      <w:pPr>
        <w:rPr>
          <w:rFonts w:ascii="Arial" w:hAnsi="Arial" w:cs="Arial"/>
        </w:rPr>
      </w:pPr>
    </w:p>
    <w:p w:rsidR="008B29DD" w:rsidRDefault="008B29DD" w:rsidP="007A129C">
      <w:pPr>
        <w:rPr>
          <w:rFonts w:ascii="Arial" w:hAnsi="Arial" w:cs="Arial"/>
        </w:rPr>
      </w:pPr>
    </w:p>
    <w:p w:rsidR="008B29DD" w:rsidRDefault="008B29DD" w:rsidP="007A129C">
      <w:pPr>
        <w:rPr>
          <w:rFonts w:ascii="Arial" w:hAnsi="Arial" w:cs="Arial"/>
        </w:rPr>
      </w:pPr>
    </w:p>
    <w:p w:rsidR="008B29DD" w:rsidRDefault="008B29DD" w:rsidP="007A129C">
      <w:pPr>
        <w:rPr>
          <w:rFonts w:ascii="Arial" w:hAnsi="Arial" w:cs="Arial"/>
        </w:rPr>
      </w:pPr>
    </w:p>
    <w:p w:rsidR="008B29DD" w:rsidRDefault="008B29DD" w:rsidP="007A129C">
      <w:pPr>
        <w:rPr>
          <w:rFonts w:ascii="Arial" w:hAnsi="Arial" w:cs="Arial"/>
        </w:rPr>
      </w:pPr>
    </w:p>
    <w:p w:rsidR="008B29DD" w:rsidRDefault="008B29DD" w:rsidP="007A129C">
      <w:pPr>
        <w:rPr>
          <w:rFonts w:ascii="Arial" w:hAnsi="Arial" w:cs="Arial"/>
        </w:rPr>
      </w:pPr>
    </w:p>
    <w:p w:rsidR="008B29DD" w:rsidRDefault="008B29DD" w:rsidP="007A129C">
      <w:pPr>
        <w:rPr>
          <w:rFonts w:ascii="Arial" w:hAnsi="Arial" w:cs="Arial"/>
        </w:rPr>
      </w:pPr>
    </w:p>
    <w:tbl>
      <w:tblPr>
        <w:tblW w:w="9751" w:type="dxa"/>
        <w:tblLook w:val="0000" w:firstRow="0" w:lastRow="0" w:firstColumn="0" w:lastColumn="0" w:noHBand="0" w:noVBand="0"/>
      </w:tblPr>
      <w:tblGrid>
        <w:gridCol w:w="1020"/>
        <w:gridCol w:w="8731"/>
      </w:tblGrid>
      <w:tr w:rsidR="00365BC1" w:rsidRPr="00333F6B" w:rsidTr="008B29DD">
        <w:trPr>
          <w:trHeight w:val="283"/>
        </w:trPr>
        <w:tc>
          <w:tcPr>
            <w:tcW w:w="1020" w:type="dxa"/>
          </w:tcPr>
          <w:p w:rsidR="00365BC1" w:rsidRPr="00333F6B" w:rsidRDefault="00365BC1" w:rsidP="007A129C">
            <w:pPr>
              <w:rPr>
                <w:rFonts w:ascii="Arial" w:hAnsi="Arial" w:cs="Arial"/>
                <w:b/>
                <w:bCs/>
                <w:sz w:val="28"/>
              </w:rPr>
            </w:pPr>
            <w:bookmarkStart w:id="1" w:name="_Formal_Consultation"/>
            <w:bookmarkStart w:id="2" w:name="_2.1_Arranging_the"/>
            <w:bookmarkEnd w:id="1"/>
            <w:bookmarkEnd w:id="2"/>
            <w:r>
              <w:rPr>
                <w:rFonts w:ascii="Arial" w:hAnsi="Arial" w:cs="Arial"/>
                <w:b/>
                <w:bCs/>
                <w:sz w:val="28"/>
              </w:rPr>
              <w:t>5</w:t>
            </w:r>
            <w:r w:rsidRPr="00333F6B">
              <w:rPr>
                <w:rFonts w:ascii="Arial" w:hAnsi="Arial" w:cs="Arial"/>
                <w:b/>
                <w:bCs/>
                <w:sz w:val="28"/>
              </w:rPr>
              <w:t>.0</w:t>
            </w:r>
          </w:p>
        </w:tc>
        <w:tc>
          <w:tcPr>
            <w:tcW w:w="8731" w:type="dxa"/>
          </w:tcPr>
          <w:p w:rsidR="00365BC1" w:rsidRPr="00333F6B" w:rsidRDefault="00365BC1" w:rsidP="007A129C">
            <w:pPr>
              <w:rPr>
                <w:rFonts w:ascii="Arial" w:hAnsi="Arial" w:cs="Arial"/>
                <w:b/>
                <w:bCs/>
                <w:sz w:val="28"/>
              </w:rPr>
            </w:pPr>
            <w:r>
              <w:rPr>
                <w:rFonts w:ascii="Arial" w:hAnsi="Arial" w:cs="Arial"/>
                <w:b/>
                <w:bCs/>
                <w:sz w:val="28"/>
              </w:rPr>
              <w:t>Objective Setting</w:t>
            </w:r>
          </w:p>
        </w:tc>
      </w:tr>
      <w:tr w:rsidR="00365BC1" w:rsidRPr="00333F6B" w:rsidTr="008B29DD">
        <w:trPr>
          <w:trHeight w:val="283"/>
        </w:trPr>
        <w:tc>
          <w:tcPr>
            <w:tcW w:w="1020" w:type="dxa"/>
          </w:tcPr>
          <w:p w:rsidR="00365BC1" w:rsidRPr="00333F6B" w:rsidRDefault="00365BC1" w:rsidP="007A129C">
            <w:pPr>
              <w:rPr>
                <w:rFonts w:ascii="Arial" w:hAnsi="Arial" w:cs="Arial"/>
              </w:rPr>
            </w:pPr>
          </w:p>
        </w:tc>
        <w:tc>
          <w:tcPr>
            <w:tcW w:w="8731" w:type="dxa"/>
          </w:tcPr>
          <w:p w:rsidR="00365BC1" w:rsidRPr="00333F6B" w:rsidRDefault="00365BC1" w:rsidP="007A129C">
            <w:pPr>
              <w:rPr>
                <w:rFonts w:ascii="Arial" w:hAnsi="Arial" w:cs="Arial"/>
              </w:rPr>
            </w:pPr>
          </w:p>
        </w:tc>
      </w:tr>
      <w:tr w:rsidR="00365BC1" w:rsidRPr="00333F6B" w:rsidTr="008B29DD">
        <w:trPr>
          <w:trHeight w:val="283"/>
        </w:trPr>
        <w:tc>
          <w:tcPr>
            <w:tcW w:w="1020" w:type="dxa"/>
          </w:tcPr>
          <w:p w:rsidR="00365BC1" w:rsidRPr="005122D7" w:rsidRDefault="00365BC1" w:rsidP="007A129C">
            <w:pPr>
              <w:spacing w:after="60"/>
              <w:rPr>
                <w:rFonts w:ascii="Arial" w:hAnsi="Arial" w:cs="Arial"/>
                <w:b/>
              </w:rPr>
            </w:pPr>
            <w:r>
              <w:rPr>
                <w:rFonts w:ascii="Arial" w:hAnsi="Arial" w:cs="Arial"/>
                <w:b/>
              </w:rPr>
              <w:t>5.</w:t>
            </w:r>
            <w:r w:rsidRPr="005122D7">
              <w:rPr>
                <w:rFonts w:ascii="Arial" w:hAnsi="Arial" w:cs="Arial"/>
                <w:b/>
              </w:rPr>
              <w:t>1</w:t>
            </w:r>
          </w:p>
        </w:tc>
        <w:tc>
          <w:tcPr>
            <w:tcW w:w="8731" w:type="dxa"/>
          </w:tcPr>
          <w:p w:rsidR="00365BC1" w:rsidRPr="002278E4" w:rsidRDefault="002278E4" w:rsidP="007A129C">
            <w:pPr>
              <w:spacing w:after="60"/>
              <w:rPr>
                <w:rFonts w:ascii="Arial" w:hAnsi="Arial" w:cs="Arial"/>
                <w:b/>
              </w:rPr>
            </w:pPr>
            <w:r w:rsidRPr="002278E4">
              <w:rPr>
                <w:rFonts w:ascii="Arial" w:hAnsi="Arial" w:cs="Arial"/>
                <w:b/>
                <w:sz w:val="24"/>
                <w:szCs w:val="24"/>
              </w:rPr>
              <w:t>Head Teacher</w:t>
            </w:r>
          </w:p>
        </w:tc>
      </w:tr>
      <w:tr w:rsidR="007A129C" w:rsidRPr="00B02ACA" w:rsidTr="008B29DD">
        <w:trPr>
          <w:trHeight w:val="283"/>
        </w:trPr>
        <w:tc>
          <w:tcPr>
            <w:tcW w:w="1020" w:type="dxa"/>
          </w:tcPr>
          <w:p w:rsidR="007A129C" w:rsidRPr="00B02ACA" w:rsidRDefault="007A129C" w:rsidP="00450D6C">
            <w:pPr>
              <w:spacing w:after="60"/>
              <w:rPr>
                <w:rFonts w:ascii="Arial" w:hAnsi="Arial" w:cs="Arial"/>
                <w:sz w:val="12"/>
                <w:szCs w:val="12"/>
              </w:rPr>
            </w:pPr>
          </w:p>
        </w:tc>
        <w:tc>
          <w:tcPr>
            <w:tcW w:w="8731" w:type="dxa"/>
          </w:tcPr>
          <w:p w:rsidR="007A129C" w:rsidRPr="00B02ACA" w:rsidRDefault="007A129C" w:rsidP="00450D6C">
            <w:pPr>
              <w:spacing w:after="60"/>
              <w:rPr>
                <w:rFonts w:ascii="Arial" w:hAnsi="Arial" w:cs="Arial"/>
                <w:sz w:val="12"/>
                <w:szCs w:val="12"/>
              </w:rPr>
            </w:pPr>
          </w:p>
        </w:tc>
      </w:tr>
      <w:tr w:rsidR="00365BC1" w:rsidRPr="00333F6B" w:rsidTr="008B29DD">
        <w:trPr>
          <w:trHeight w:val="283"/>
        </w:trPr>
        <w:tc>
          <w:tcPr>
            <w:tcW w:w="1020" w:type="dxa"/>
          </w:tcPr>
          <w:p w:rsidR="00365BC1" w:rsidRPr="00333F6B" w:rsidRDefault="00365BC1" w:rsidP="00CE479D">
            <w:pPr>
              <w:spacing w:after="60"/>
              <w:rPr>
                <w:rFonts w:ascii="Arial" w:hAnsi="Arial" w:cs="Arial"/>
              </w:rPr>
            </w:pPr>
            <w:r>
              <w:rPr>
                <w:rFonts w:ascii="Arial" w:hAnsi="Arial" w:cs="Arial"/>
              </w:rPr>
              <w:t>5.1.1</w:t>
            </w:r>
          </w:p>
        </w:tc>
        <w:tc>
          <w:tcPr>
            <w:tcW w:w="8731" w:type="dxa"/>
          </w:tcPr>
          <w:p w:rsidR="00365BC1" w:rsidRPr="00333F6B" w:rsidRDefault="002278E4" w:rsidP="00CE479D">
            <w:pPr>
              <w:spacing w:after="60"/>
              <w:rPr>
                <w:rFonts w:ascii="Arial" w:hAnsi="Arial" w:cs="Arial"/>
              </w:rPr>
            </w:pPr>
            <w:r>
              <w:rPr>
                <w:rFonts w:ascii="Arial" w:hAnsi="Arial" w:cs="Arial"/>
                <w:color w:val="000000" w:themeColor="text1"/>
              </w:rPr>
              <w:t>The Head Teacher objectives will be set by the Governing Body after consultation with the external adviser and the Head Teacher.</w:t>
            </w:r>
          </w:p>
        </w:tc>
      </w:tr>
      <w:tr w:rsidR="00365BC1" w:rsidRPr="00333F6B" w:rsidTr="008B29DD">
        <w:trPr>
          <w:trHeight w:val="283"/>
        </w:trPr>
        <w:tc>
          <w:tcPr>
            <w:tcW w:w="1020" w:type="dxa"/>
          </w:tcPr>
          <w:p w:rsidR="00365BC1" w:rsidRPr="00333F6B" w:rsidRDefault="00365BC1" w:rsidP="00CE479D">
            <w:pPr>
              <w:spacing w:after="60"/>
              <w:rPr>
                <w:rFonts w:ascii="Arial" w:hAnsi="Arial" w:cs="Arial"/>
              </w:rPr>
            </w:pPr>
            <w:r>
              <w:rPr>
                <w:rFonts w:ascii="Arial" w:hAnsi="Arial" w:cs="Arial"/>
              </w:rPr>
              <w:t>5.1.2</w:t>
            </w:r>
          </w:p>
        </w:tc>
        <w:tc>
          <w:tcPr>
            <w:tcW w:w="8731" w:type="dxa"/>
          </w:tcPr>
          <w:p w:rsidR="00365BC1" w:rsidRPr="00333F6B" w:rsidRDefault="002278E4" w:rsidP="00CE479D">
            <w:pPr>
              <w:spacing w:after="60"/>
              <w:rPr>
                <w:rFonts w:ascii="Arial" w:hAnsi="Arial" w:cs="Arial"/>
              </w:rPr>
            </w:pPr>
            <w:r>
              <w:rPr>
                <w:rFonts w:ascii="Arial" w:hAnsi="Arial" w:cs="Arial"/>
                <w:color w:val="000000" w:themeColor="text1"/>
              </w:rPr>
              <w:t>Both the Head Teacher and the Governing Body will seek to agree the objectives, but where a joint decision cannot be made, the Governing Body will make the decision after taking advice from the external adviser.</w:t>
            </w:r>
          </w:p>
        </w:tc>
      </w:tr>
      <w:tr w:rsidR="00365BC1" w:rsidRPr="009A3D49" w:rsidTr="008B29DD">
        <w:trPr>
          <w:trHeight w:val="283"/>
        </w:trPr>
        <w:tc>
          <w:tcPr>
            <w:tcW w:w="1020" w:type="dxa"/>
          </w:tcPr>
          <w:p w:rsidR="00365BC1" w:rsidRPr="009A3D49" w:rsidRDefault="00365BC1" w:rsidP="00CE479D">
            <w:pPr>
              <w:spacing w:after="60"/>
              <w:rPr>
                <w:rFonts w:ascii="Arial" w:hAnsi="Arial" w:cs="Arial"/>
                <w:sz w:val="12"/>
                <w:szCs w:val="12"/>
              </w:rPr>
            </w:pPr>
          </w:p>
        </w:tc>
        <w:tc>
          <w:tcPr>
            <w:tcW w:w="8731" w:type="dxa"/>
          </w:tcPr>
          <w:p w:rsidR="00365BC1" w:rsidRPr="009A3D49" w:rsidRDefault="00365BC1" w:rsidP="00CE479D">
            <w:pPr>
              <w:spacing w:after="60"/>
              <w:rPr>
                <w:rFonts w:ascii="Arial" w:hAnsi="Arial" w:cs="Arial"/>
                <w:sz w:val="12"/>
                <w:szCs w:val="12"/>
              </w:rPr>
            </w:pPr>
          </w:p>
        </w:tc>
      </w:tr>
      <w:tr w:rsidR="00365BC1" w:rsidRPr="00333F6B" w:rsidTr="008B29DD">
        <w:trPr>
          <w:trHeight w:val="283"/>
        </w:trPr>
        <w:tc>
          <w:tcPr>
            <w:tcW w:w="1020" w:type="dxa"/>
          </w:tcPr>
          <w:p w:rsidR="00365BC1" w:rsidRPr="005122D7" w:rsidRDefault="00365BC1" w:rsidP="007A129C">
            <w:pPr>
              <w:spacing w:after="60"/>
              <w:rPr>
                <w:rFonts w:ascii="Arial" w:hAnsi="Arial" w:cs="Arial"/>
                <w:b/>
              </w:rPr>
            </w:pPr>
            <w:r>
              <w:rPr>
                <w:rFonts w:ascii="Arial" w:hAnsi="Arial" w:cs="Arial"/>
                <w:b/>
              </w:rPr>
              <w:t>5</w:t>
            </w:r>
            <w:r w:rsidRPr="005122D7">
              <w:rPr>
                <w:rFonts w:ascii="Arial" w:hAnsi="Arial" w:cs="Arial"/>
                <w:b/>
              </w:rPr>
              <w:t>.</w:t>
            </w:r>
            <w:r>
              <w:rPr>
                <w:rFonts w:ascii="Arial" w:hAnsi="Arial" w:cs="Arial"/>
                <w:b/>
              </w:rPr>
              <w:t>2</w:t>
            </w:r>
          </w:p>
        </w:tc>
        <w:tc>
          <w:tcPr>
            <w:tcW w:w="8731" w:type="dxa"/>
          </w:tcPr>
          <w:p w:rsidR="00365BC1" w:rsidRPr="00333F6B" w:rsidRDefault="002278E4" w:rsidP="007A129C">
            <w:pPr>
              <w:spacing w:after="60"/>
              <w:rPr>
                <w:rFonts w:ascii="Arial" w:hAnsi="Arial" w:cs="Arial"/>
              </w:rPr>
            </w:pPr>
            <w:r w:rsidRPr="00B130D1">
              <w:rPr>
                <w:rFonts w:ascii="Arial" w:hAnsi="Arial" w:cs="Arial"/>
                <w:b/>
                <w:color w:val="000000" w:themeColor="text1"/>
              </w:rPr>
              <w:t>Teachers</w:t>
            </w:r>
          </w:p>
        </w:tc>
      </w:tr>
      <w:tr w:rsidR="007A129C" w:rsidRPr="00B02ACA" w:rsidTr="008B29DD">
        <w:trPr>
          <w:trHeight w:val="283"/>
        </w:trPr>
        <w:tc>
          <w:tcPr>
            <w:tcW w:w="1020" w:type="dxa"/>
          </w:tcPr>
          <w:p w:rsidR="007A129C" w:rsidRPr="00B02ACA" w:rsidRDefault="007A129C" w:rsidP="00450D6C">
            <w:pPr>
              <w:spacing w:after="60"/>
              <w:rPr>
                <w:rFonts w:ascii="Arial" w:hAnsi="Arial" w:cs="Arial"/>
                <w:sz w:val="12"/>
                <w:szCs w:val="12"/>
              </w:rPr>
            </w:pPr>
          </w:p>
        </w:tc>
        <w:tc>
          <w:tcPr>
            <w:tcW w:w="8731" w:type="dxa"/>
          </w:tcPr>
          <w:p w:rsidR="007A129C" w:rsidRPr="00B02ACA" w:rsidRDefault="007A129C" w:rsidP="00450D6C">
            <w:pPr>
              <w:spacing w:after="60"/>
              <w:rPr>
                <w:rFonts w:ascii="Arial" w:hAnsi="Arial" w:cs="Arial"/>
                <w:sz w:val="12"/>
                <w:szCs w:val="12"/>
              </w:rPr>
            </w:pPr>
          </w:p>
        </w:tc>
      </w:tr>
      <w:tr w:rsidR="00365BC1" w:rsidRPr="00333F6B" w:rsidTr="008B29DD">
        <w:trPr>
          <w:trHeight w:val="283"/>
        </w:trPr>
        <w:tc>
          <w:tcPr>
            <w:tcW w:w="1020" w:type="dxa"/>
          </w:tcPr>
          <w:p w:rsidR="00365BC1" w:rsidRPr="00333F6B" w:rsidRDefault="00365BC1" w:rsidP="00CE479D">
            <w:pPr>
              <w:spacing w:after="60"/>
              <w:rPr>
                <w:rFonts w:ascii="Arial" w:hAnsi="Arial" w:cs="Arial"/>
              </w:rPr>
            </w:pPr>
            <w:r>
              <w:rPr>
                <w:rFonts w:ascii="Arial" w:hAnsi="Arial" w:cs="Arial"/>
              </w:rPr>
              <w:t>5.2.1</w:t>
            </w:r>
          </w:p>
        </w:tc>
        <w:tc>
          <w:tcPr>
            <w:tcW w:w="8731" w:type="dxa"/>
          </w:tcPr>
          <w:p w:rsidR="00365BC1" w:rsidRPr="00333F6B" w:rsidRDefault="002278E4" w:rsidP="00CE479D">
            <w:pPr>
              <w:spacing w:after="60"/>
              <w:rPr>
                <w:rFonts w:ascii="Arial" w:hAnsi="Arial" w:cs="Arial"/>
              </w:rPr>
            </w:pPr>
            <w:r>
              <w:rPr>
                <w:rFonts w:ascii="Arial" w:hAnsi="Arial" w:cs="Arial"/>
                <w:color w:val="000000" w:themeColor="text1"/>
              </w:rPr>
              <w:t>The objectives will be set for each teacher before, or as soon as practicable after, the start of each appraisal cycle and will be Specific, Measurable, Achievable, Realistic and Time-bound and will, if achieved, contribute to the school’s plans for improving the school’s educational provision and performance, improving the education of pupils and also by taking into account the professional aspirations of the teacher.</w:t>
            </w:r>
          </w:p>
        </w:tc>
      </w:tr>
      <w:tr w:rsidR="00365BC1" w:rsidRPr="00333F6B" w:rsidTr="008B29DD">
        <w:trPr>
          <w:trHeight w:val="283"/>
        </w:trPr>
        <w:tc>
          <w:tcPr>
            <w:tcW w:w="1020" w:type="dxa"/>
          </w:tcPr>
          <w:p w:rsidR="00365BC1" w:rsidRDefault="00365BC1" w:rsidP="00CE479D">
            <w:pPr>
              <w:spacing w:after="60"/>
              <w:rPr>
                <w:rFonts w:ascii="Arial" w:hAnsi="Arial" w:cs="Arial"/>
              </w:rPr>
            </w:pPr>
            <w:r>
              <w:rPr>
                <w:rFonts w:ascii="Arial" w:hAnsi="Arial" w:cs="Arial"/>
              </w:rPr>
              <w:t>5.2.2</w:t>
            </w:r>
          </w:p>
        </w:tc>
        <w:tc>
          <w:tcPr>
            <w:tcW w:w="8731" w:type="dxa"/>
          </w:tcPr>
          <w:p w:rsidR="00365BC1" w:rsidRPr="00333F6B" w:rsidRDefault="002278E4" w:rsidP="00CE479D">
            <w:pPr>
              <w:spacing w:after="60"/>
              <w:rPr>
                <w:rFonts w:ascii="Arial" w:hAnsi="Arial" w:cs="Arial"/>
              </w:rPr>
            </w:pPr>
            <w:r>
              <w:rPr>
                <w:rFonts w:ascii="Arial" w:hAnsi="Arial" w:cs="Arial"/>
                <w:color w:val="000000" w:themeColor="text1"/>
              </w:rPr>
              <w:t>Suitable objectives include those related to classroom instructional practices, contributions to the development of school curriculum and relationship with pupils, colleagues and parents/carers.</w:t>
            </w:r>
          </w:p>
        </w:tc>
      </w:tr>
      <w:tr w:rsidR="00365BC1" w:rsidRPr="00333F6B" w:rsidTr="008B29DD">
        <w:trPr>
          <w:trHeight w:val="283"/>
        </w:trPr>
        <w:tc>
          <w:tcPr>
            <w:tcW w:w="1020" w:type="dxa"/>
          </w:tcPr>
          <w:p w:rsidR="00365BC1" w:rsidRDefault="00365BC1" w:rsidP="00CE479D">
            <w:pPr>
              <w:spacing w:after="60"/>
              <w:rPr>
                <w:rFonts w:ascii="Arial" w:hAnsi="Arial" w:cs="Arial"/>
              </w:rPr>
            </w:pPr>
            <w:r>
              <w:rPr>
                <w:rFonts w:ascii="Arial" w:hAnsi="Arial" w:cs="Arial"/>
              </w:rPr>
              <w:t>5.2.3</w:t>
            </w:r>
          </w:p>
        </w:tc>
        <w:tc>
          <w:tcPr>
            <w:tcW w:w="8731" w:type="dxa"/>
          </w:tcPr>
          <w:p w:rsidR="00365BC1" w:rsidRPr="00333F6B" w:rsidRDefault="002278E4" w:rsidP="00CE479D">
            <w:pPr>
              <w:spacing w:after="60"/>
              <w:rPr>
                <w:rFonts w:ascii="Arial" w:hAnsi="Arial" w:cs="Arial"/>
              </w:rPr>
            </w:pPr>
            <w:r>
              <w:rPr>
                <w:rFonts w:ascii="Arial" w:hAnsi="Arial" w:cs="Arial"/>
                <w:color w:val="000000" w:themeColor="text1"/>
              </w:rPr>
              <w:t>Objectives should also be justifiable and equitable when judged across teachers with similar roles and responsibilities as well as being appropriate to the teacher’s role and level of experience.</w:t>
            </w:r>
          </w:p>
        </w:tc>
      </w:tr>
      <w:tr w:rsidR="00365BC1" w:rsidRPr="00333F6B" w:rsidTr="008B29DD">
        <w:trPr>
          <w:trHeight w:val="283"/>
        </w:trPr>
        <w:tc>
          <w:tcPr>
            <w:tcW w:w="1020" w:type="dxa"/>
          </w:tcPr>
          <w:p w:rsidR="00365BC1" w:rsidRDefault="00365BC1" w:rsidP="00CE479D">
            <w:pPr>
              <w:spacing w:after="60"/>
              <w:rPr>
                <w:rFonts w:ascii="Arial" w:hAnsi="Arial" w:cs="Arial"/>
              </w:rPr>
            </w:pPr>
            <w:r>
              <w:rPr>
                <w:rFonts w:ascii="Arial" w:hAnsi="Arial" w:cs="Arial"/>
              </w:rPr>
              <w:t>5.2.4</w:t>
            </w:r>
          </w:p>
        </w:tc>
        <w:tc>
          <w:tcPr>
            <w:tcW w:w="8731" w:type="dxa"/>
          </w:tcPr>
          <w:p w:rsidR="00365BC1" w:rsidRPr="00333F6B" w:rsidRDefault="002278E4" w:rsidP="00CE479D">
            <w:pPr>
              <w:spacing w:after="60"/>
              <w:rPr>
                <w:rFonts w:ascii="Arial" w:hAnsi="Arial" w:cs="Arial"/>
              </w:rPr>
            </w:pPr>
            <w:r>
              <w:rPr>
                <w:rFonts w:ascii="Arial" w:hAnsi="Arial" w:cs="Arial"/>
                <w:color w:val="000000" w:themeColor="text1"/>
              </w:rPr>
              <w:t xml:space="preserve">Objectives and performance management discussions will not be based on teacher generated data and predictions, or solely on the assessment data for a single group of pupils.  </w:t>
            </w:r>
            <w:r w:rsidRPr="008A343D">
              <w:rPr>
                <w:rFonts w:ascii="Arial" w:hAnsi="Arial" w:cs="Arial"/>
                <w:color w:val="000000" w:themeColor="text1"/>
              </w:rPr>
              <w:t>This does not mean that performance management targets should never be set in relation to pupil performance. School leaders may choose to agree performance management targets with teachers in relation to robust assessment data.</w:t>
            </w:r>
            <w:r>
              <w:rPr>
                <w:sz w:val="23"/>
                <w:szCs w:val="23"/>
              </w:rPr>
              <w:t xml:space="preserve"> </w:t>
            </w:r>
            <w:r>
              <w:rPr>
                <w:rFonts w:ascii="Arial" w:hAnsi="Arial" w:cs="Arial"/>
                <w:color w:val="000000" w:themeColor="text1"/>
              </w:rPr>
              <w:t>Objectives that are set in relation to robust assessment data will not be used in isolation; other factors will also be considered when making decisions about pay progression.</w:t>
            </w:r>
          </w:p>
        </w:tc>
      </w:tr>
      <w:tr w:rsidR="00365BC1" w:rsidRPr="00333F6B" w:rsidTr="008B29DD">
        <w:trPr>
          <w:trHeight w:val="283"/>
        </w:trPr>
        <w:tc>
          <w:tcPr>
            <w:tcW w:w="1020" w:type="dxa"/>
          </w:tcPr>
          <w:p w:rsidR="00365BC1" w:rsidRDefault="00365BC1" w:rsidP="00CE479D">
            <w:pPr>
              <w:spacing w:after="60"/>
              <w:rPr>
                <w:rFonts w:ascii="Arial" w:hAnsi="Arial" w:cs="Arial"/>
              </w:rPr>
            </w:pPr>
            <w:r>
              <w:rPr>
                <w:rFonts w:ascii="Arial" w:hAnsi="Arial" w:cs="Arial"/>
              </w:rPr>
              <w:t>5.2.5</w:t>
            </w:r>
          </w:p>
        </w:tc>
        <w:tc>
          <w:tcPr>
            <w:tcW w:w="8731" w:type="dxa"/>
          </w:tcPr>
          <w:p w:rsidR="00365BC1" w:rsidRPr="00333F6B" w:rsidRDefault="002278E4" w:rsidP="00CE479D">
            <w:pPr>
              <w:spacing w:after="60"/>
              <w:rPr>
                <w:rFonts w:ascii="Arial" w:hAnsi="Arial" w:cs="Arial"/>
              </w:rPr>
            </w:pPr>
            <w:r>
              <w:rPr>
                <w:rFonts w:ascii="Arial" w:hAnsi="Arial" w:cs="Arial"/>
                <w:color w:val="000000" w:themeColor="text1"/>
              </w:rPr>
              <w:t>On the grounds that emerging issues are unlikely to be known at the outset of an appraisal period, objectives may need to be adjusted throughout the appraisal period so that they remain relevant to the performance of the individual and to the priorities of the school.</w:t>
            </w:r>
          </w:p>
        </w:tc>
      </w:tr>
      <w:tr w:rsidR="00365BC1" w:rsidRPr="00333F6B" w:rsidTr="008B29DD">
        <w:trPr>
          <w:trHeight w:val="283"/>
        </w:trPr>
        <w:tc>
          <w:tcPr>
            <w:tcW w:w="1020" w:type="dxa"/>
          </w:tcPr>
          <w:p w:rsidR="00365BC1" w:rsidRDefault="00365BC1" w:rsidP="00CE479D">
            <w:pPr>
              <w:spacing w:after="60"/>
              <w:rPr>
                <w:rFonts w:ascii="Arial" w:hAnsi="Arial" w:cs="Arial"/>
              </w:rPr>
            </w:pPr>
            <w:r>
              <w:rPr>
                <w:rFonts w:ascii="Arial" w:hAnsi="Arial" w:cs="Arial"/>
              </w:rPr>
              <w:t>5.2.6</w:t>
            </w:r>
          </w:p>
        </w:tc>
        <w:tc>
          <w:tcPr>
            <w:tcW w:w="8731" w:type="dxa"/>
          </w:tcPr>
          <w:p w:rsidR="00365BC1" w:rsidRPr="00333F6B" w:rsidRDefault="002278E4" w:rsidP="00CE479D">
            <w:pPr>
              <w:spacing w:after="60"/>
              <w:rPr>
                <w:rFonts w:ascii="Arial" w:hAnsi="Arial" w:cs="Arial"/>
              </w:rPr>
            </w:pPr>
            <w:r>
              <w:rPr>
                <w:rFonts w:ascii="Arial" w:hAnsi="Arial" w:cs="Arial"/>
                <w:color w:val="000000" w:themeColor="text1"/>
              </w:rPr>
              <w:t xml:space="preserve">The appraiser and </w:t>
            </w:r>
            <w:proofErr w:type="spellStart"/>
            <w:r>
              <w:rPr>
                <w:rFonts w:ascii="Arial" w:hAnsi="Arial" w:cs="Arial"/>
                <w:color w:val="000000" w:themeColor="text1"/>
              </w:rPr>
              <w:t>appraisee</w:t>
            </w:r>
            <w:proofErr w:type="spellEnd"/>
            <w:r>
              <w:rPr>
                <w:rFonts w:ascii="Arial" w:hAnsi="Arial" w:cs="Arial"/>
                <w:color w:val="000000" w:themeColor="text1"/>
              </w:rPr>
              <w:t xml:space="preserve"> will seek to agree to the objectives, but where a joint decision cannot be made then the Head Teacher shall make the decision.</w:t>
            </w:r>
          </w:p>
        </w:tc>
      </w:tr>
      <w:tr w:rsidR="00365BC1" w:rsidRPr="00333F6B" w:rsidTr="008B29DD">
        <w:trPr>
          <w:trHeight w:val="283"/>
        </w:trPr>
        <w:tc>
          <w:tcPr>
            <w:tcW w:w="1020" w:type="dxa"/>
          </w:tcPr>
          <w:p w:rsidR="00365BC1" w:rsidRDefault="00365BC1" w:rsidP="00CE479D">
            <w:pPr>
              <w:spacing w:after="60"/>
              <w:rPr>
                <w:rFonts w:ascii="Arial" w:hAnsi="Arial" w:cs="Arial"/>
              </w:rPr>
            </w:pPr>
            <w:r>
              <w:rPr>
                <w:rFonts w:ascii="Arial" w:hAnsi="Arial" w:cs="Arial"/>
              </w:rPr>
              <w:t>5.2.7</w:t>
            </w:r>
          </w:p>
        </w:tc>
        <w:tc>
          <w:tcPr>
            <w:tcW w:w="8731" w:type="dxa"/>
          </w:tcPr>
          <w:p w:rsidR="00365BC1" w:rsidRPr="00333F6B" w:rsidRDefault="002278E4" w:rsidP="00CE479D">
            <w:pPr>
              <w:spacing w:after="60"/>
              <w:rPr>
                <w:rFonts w:ascii="Arial" w:hAnsi="Arial" w:cs="Arial"/>
              </w:rPr>
            </w:pPr>
            <w:r>
              <w:rPr>
                <w:rFonts w:ascii="Arial" w:hAnsi="Arial" w:cs="Arial"/>
                <w:color w:val="000000" w:themeColor="text1"/>
              </w:rPr>
              <w:t>The appraisal is not designed to cover the full range of a teacher’s role and responsibilities, but instead to focus on the individual priorities for the appraisal cycle. It will therefore be assumed at the performance assessment stage that those aspects of a teacher’s role and responsibilities not covered by the appraisal have been satisfactorily carried out.</w:t>
            </w:r>
          </w:p>
        </w:tc>
      </w:tr>
      <w:tr w:rsidR="00365BC1" w:rsidRPr="00333F6B" w:rsidTr="008B29DD">
        <w:trPr>
          <w:trHeight w:val="283"/>
        </w:trPr>
        <w:tc>
          <w:tcPr>
            <w:tcW w:w="1020" w:type="dxa"/>
          </w:tcPr>
          <w:p w:rsidR="00365BC1" w:rsidRDefault="00365BC1" w:rsidP="00CE479D">
            <w:pPr>
              <w:spacing w:after="60"/>
              <w:rPr>
                <w:rFonts w:ascii="Arial" w:hAnsi="Arial" w:cs="Arial"/>
              </w:rPr>
            </w:pPr>
            <w:r>
              <w:rPr>
                <w:rFonts w:ascii="Arial" w:hAnsi="Arial" w:cs="Arial"/>
              </w:rPr>
              <w:t>5.2.8</w:t>
            </w:r>
          </w:p>
        </w:tc>
        <w:tc>
          <w:tcPr>
            <w:tcW w:w="8731" w:type="dxa"/>
          </w:tcPr>
          <w:p w:rsidR="00365BC1" w:rsidRPr="00333F6B" w:rsidRDefault="002278E4" w:rsidP="00CE479D">
            <w:pPr>
              <w:spacing w:after="60"/>
              <w:rPr>
                <w:rFonts w:ascii="Arial" w:hAnsi="Arial" w:cs="Arial"/>
              </w:rPr>
            </w:pPr>
            <w:r>
              <w:rPr>
                <w:rFonts w:ascii="Arial" w:hAnsi="Arial" w:cs="Arial"/>
                <w:color w:val="000000" w:themeColor="text1"/>
              </w:rPr>
              <w:t>All teachers will be required to show evidence that they have met the Teachers’ Standards. A teacher will therefore need to demonstrate that their practice is consistent with all the aspects displayed in Part 1 (Teaching) and Part 2 (Personal &amp; Professional Conduct) of the Teachers’ Standards document.</w:t>
            </w:r>
          </w:p>
        </w:tc>
      </w:tr>
    </w:tbl>
    <w:p w:rsidR="00365BC1" w:rsidRDefault="00365BC1" w:rsidP="00494BDB">
      <w:pPr>
        <w:pStyle w:val="NoSpacing"/>
        <w:rPr>
          <w:rFonts w:ascii="Arial" w:hAnsi="Arial" w:cs="Arial"/>
          <w:lang w:eastAsia="en-GB"/>
        </w:rPr>
      </w:pPr>
      <w:bookmarkStart w:id="3" w:name="_Toc416273402"/>
    </w:p>
    <w:p w:rsidR="008B29DD" w:rsidRDefault="008B29DD" w:rsidP="00494BDB">
      <w:pPr>
        <w:pStyle w:val="NoSpacing"/>
        <w:rPr>
          <w:rFonts w:ascii="Arial" w:hAnsi="Arial" w:cs="Arial"/>
          <w:lang w:eastAsia="en-GB"/>
        </w:rPr>
      </w:pPr>
    </w:p>
    <w:p w:rsidR="008B29DD" w:rsidRDefault="008B29DD" w:rsidP="00494BDB">
      <w:pPr>
        <w:pStyle w:val="NoSpacing"/>
        <w:rPr>
          <w:rFonts w:ascii="Arial" w:hAnsi="Arial" w:cs="Arial"/>
          <w:lang w:eastAsia="en-GB"/>
        </w:rPr>
      </w:pPr>
    </w:p>
    <w:p w:rsidR="008B29DD" w:rsidRDefault="008B29DD" w:rsidP="00494BDB">
      <w:pPr>
        <w:pStyle w:val="NoSpacing"/>
        <w:rPr>
          <w:rFonts w:ascii="Arial" w:hAnsi="Arial" w:cs="Arial"/>
          <w:lang w:eastAsia="en-GB"/>
        </w:rPr>
      </w:pPr>
    </w:p>
    <w:p w:rsidR="008B29DD" w:rsidRDefault="008B29DD" w:rsidP="00494BDB">
      <w:pPr>
        <w:pStyle w:val="NoSpacing"/>
        <w:rPr>
          <w:rFonts w:ascii="Arial" w:hAnsi="Arial" w:cs="Arial"/>
          <w:lang w:eastAsia="en-GB"/>
        </w:rPr>
      </w:pPr>
    </w:p>
    <w:p w:rsidR="008B29DD" w:rsidRDefault="008B29DD" w:rsidP="00494BDB">
      <w:pPr>
        <w:pStyle w:val="NoSpacing"/>
        <w:rPr>
          <w:rFonts w:ascii="Arial" w:hAnsi="Arial" w:cs="Arial"/>
          <w:lang w:eastAsia="en-GB"/>
        </w:rPr>
      </w:pPr>
    </w:p>
    <w:p w:rsidR="008B29DD" w:rsidRDefault="008B29DD" w:rsidP="00494BDB">
      <w:pPr>
        <w:pStyle w:val="NoSpacing"/>
        <w:rPr>
          <w:rFonts w:ascii="Arial" w:hAnsi="Arial" w:cs="Arial"/>
          <w:lang w:eastAsia="en-GB"/>
        </w:rPr>
      </w:pPr>
    </w:p>
    <w:p w:rsidR="00365BC1" w:rsidRDefault="00365BC1" w:rsidP="00494BDB">
      <w:pPr>
        <w:rPr>
          <w:rFonts w:ascii="Arial" w:hAnsi="Arial" w:cs="Arial"/>
        </w:rPr>
      </w:pPr>
    </w:p>
    <w:tbl>
      <w:tblPr>
        <w:tblW w:w="9751" w:type="dxa"/>
        <w:tblLook w:val="0000" w:firstRow="0" w:lastRow="0" w:firstColumn="0" w:lastColumn="0" w:noHBand="0" w:noVBand="0"/>
      </w:tblPr>
      <w:tblGrid>
        <w:gridCol w:w="1020"/>
        <w:gridCol w:w="8731"/>
      </w:tblGrid>
      <w:tr w:rsidR="00365BC1" w:rsidRPr="00333F6B" w:rsidTr="008413AE">
        <w:trPr>
          <w:trHeight w:val="283"/>
        </w:trPr>
        <w:tc>
          <w:tcPr>
            <w:tcW w:w="1020" w:type="dxa"/>
          </w:tcPr>
          <w:p w:rsidR="00365BC1" w:rsidRPr="00333F6B" w:rsidRDefault="00365BC1" w:rsidP="007A129C">
            <w:pPr>
              <w:rPr>
                <w:rFonts w:ascii="Arial" w:hAnsi="Arial" w:cs="Arial"/>
                <w:b/>
                <w:bCs/>
                <w:sz w:val="28"/>
              </w:rPr>
            </w:pPr>
            <w:r>
              <w:rPr>
                <w:rFonts w:ascii="Arial" w:hAnsi="Arial" w:cs="Arial"/>
                <w:b/>
                <w:bCs/>
                <w:sz w:val="28"/>
              </w:rPr>
              <w:t>6</w:t>
            </w:r>
            <w:r w:rsidRPr="00333F6B">
              <w:rPr>
                <w:rFonts w:ascii="Arial" w:hAnsi="Arial" w:cs="Arial"/>
                <w:b/>
                <w:bCs/>
                <w:sz w:val="28"/>
              </w:rPr>
              <w:t>.0</w:t>
            </w:r>
          </w:p>
        </w:tc>
        <w:tc>
          <w:tcPr>
            <w:tcW w:w="8731" w:type="dxa"/>
          </w:tcPr>
          <w:p w:rsidR="00365BC1" w:rsidRPr="00333F6B" w:rsidRDefault="00365BC1" w:rsidP="007A129C">
            <w:pPr>
              <w:rPr>
                <w:rFonts w:ascii="Arial" w:hAnsi="Arial" w:cs="Arial"/>
                <w:b/>
                <w:bCs/>
                <w:sz w:val="28"/>
              </w:rPr>
            </w:pPr>
            <w:r>
              <w:rPr>
                <w:rFonts w:ascii="Arial" w:hAnsi="Arial" w:cs="Arial"/>
                <w:b/>
                <w:bCs/>
                <w:sz w:val="28"/>
              </w:rPr>
              <w:t>Reviewing Performance</w:t>
            </w:r>
          </w:p>
        </w:tc>
      </w:tr>
      <w:tr w:rsidR="00365BC1" w:rsidRPr="00333F6B" w:rsidTr="008413AE">
        <w:trPr>
          <w:trHeight w:val="283"/>
        </w:trPr>
        <w:tc>
          <w:tcPr>
            <w:tcW w:w="1020" w:type="dxa"/>
          </w:tcPr>
          <w:p w:rsidR="00365BC1" w:rsidRPr="00333F6B" w:rsidRDefault="00365BC1" w:rsidP="007A129C">
            <w:pPr>
              <w:rPr>
                <w:rFonts w:ascii="Arial" w:hAnsi="Arial" w:cs="Arial"/>
              </w:rPr>
            </w:pPr>
          </w:p>
        </w:tc>
        <w:tc>
          <w:tcPr>
            <w:tcW w:w="8731" w:type="dxa"/>
          </w:tcPr>
          <w:p w:rsidR="00365BC1" w:rsidRPr="00333F6B" w:rsidRDefault="00365BC1" w:rsidP="007A129C">
            <w:pPr>
              <w:rPr>
                <w:rFonts w:ascii="Arial" w:hAnsi="Arial" w:cs="Arial"/>
              </w:rPr>
            </w:pPr>
          </w:p>
        </w:tc>
      </w:tr>
      <w:tr w:rsidR="00365BC1" w:rsidRPr="00333F6B" w:rsidTr="008413AE">
        <w:trPr>
          <w:trHeight w:val="283"/>
        </w:trPr>
        <w:tc>
          <w:tcPr>
            <w:tcW w:w="1020" w:type="dxa"/>
          </w:tcPr>
          <w:p w:rsidR="00365BC1" w:rsidRPr="005122D7" w:rsidRDefault="00365BC1" w:rsidP="007A129C">
            <w:pPr>
              <w:spacing w:after="60"/>
              <w:rPr>
                <w:rFonts w:ascii="Arial" w:hAnsi="Arial" w:cs="Arial"/>
                <w:b/>
              </w:rPr>
            </w:pPr>
            <w:r>
              <w:rPr>
                <w:rFonts w:ascii="Arial" w:hAnsi="Arial" w:cs="Arial"/>
                <w:b/>
              </w:rPr>
              <w:t>6.</w:t>
            </w:r>
            <w:r w:rsidRPr="005122D7">
              <w:rPr>
                <w:rFonts w:ascii="Arial" w:hAnsi="Arial" w:cs="Arial"/>
                <w:b/>
              </w:rPr>
              <w:t>1</w:t>
            </w:r>
          </w:p>
        </w:tc>
        <w:tc>
          <w:tcPr>
            <w:tcW w:w="8731" w:type="dxa"/>
          </w:tcPr>
          <w:p w:rsidR="00365BC1" w:rsidRPr="00494BDB" w:rsidRDefault="00494BDB" w:rsidP="007A129C">
            <w:pPr>
              <w:spacing w:after="60"/>
              <w:rPr>
                <w:rFonts w:ascii="Arial" w:hAnsi="Arial" w:cs="Arial"/>
                <w:b/>
              </w:rPr>
            </w:pPr>
            <w:r w:rsidRPr="00494BDB">
              <w:rPr>
                <w:rFonts w:ascii="Arial" w:hAnsi="Arial" w:cs="Arial"/>
                <w:b/>
                <w:sz w:val="24"/>
                <w:szCs w:val="24"/>
              </w:rPr>
              <w:t>Gathering the Evidence</w:t>
            </w:r>
          </w:p>
        </w:tc>
      </w:tr>
      <w:tr w:rsidR="007A129C" w:rsidRPr="00B02ACA" w:rsidTr="008413AE">
        <w:trPr>
          <w:trHeight w:val="283"/>
        </w:trPr>
        <w:tc>
          <w:tcPr>
            <w:tcW w:w="1020" w:type="dxa"/>
          </w:tcPr>
          <w:p w:rsidR="007A129C" w:rsidRPr="00B02ACA" w:rsidRDefault="007A129C" w:rsidP="00450D6C">
            <w:pPr>
              <w:spacing w:after="60"/>
              <w:rPr>
                <w:rFonts w:ascii="Arial" w:hAnsi="Arial" w:cs="Arial"/>
                <w:sz w:val="12"/>
                <w:szCs w:val="12"/>
              </w:rPr>
            </w:pPr>
          </w:p>
        </w:tc>
        <w:tc>
          <w:tcPr>
            <w:tcW w:w="8731" w:type="dxa"/>
          </w:tcPr>
          <w:p w:rsidR="007A129C" w:rsidRPr="00B02ACA" w:rsidRDefault="007A129C" w:rsidP="00450D6C">
            <w:pPr>
              <w:spacing w:after="60"/>
              <w:rPr>
                <w:rFonts w:ascii="Arial" w:hAnsi="Arial" w:cs="Arial"/>
                <w:sz w:val="12"/>
                <w:szCs w:val="12"/>
              </w:rPr>
            </w:pPr>
          </w:p>
        </w:tc>
      </w:tr>
      <w:tr w:rsidR="00365BC1" w:rsidRPr="00333F6B" w:rsidTr="008413AE">
        <w:trPr>
          <w:trHeight w:val="283"/>
        </w:trPr>
        <w:tc>
          <w:tcPr>
            <w:tcW w:w="1020" w:type="dxa"/>
          </w:tcPr>
          <w:p w:rsidR="00365BC1" w:rsidRPr="00333F6B" w:rsidRDefault="00365BC1" w:rsidP="00CE479D">
            <w:pPr>
              <w:spacing w:after="60"/>
              <w:rPr>
                <w:rFonts w:ascii="Arial" w:hAnsi="Arial" w:cs="Arial"/>
              </w:rPr>
            </w:pPr>
            <w:r>
              <w:rPr>
                <w:rFonts w:ascii="Arial" w:hAnsi="Arial" w:cs="Arial"/>
              </w:rPr>
              <w:t>6.1.1</w:t>
            </w:r>
          </w:p>
        </w:tc>
        <w:tc>
          <w:tcPr>
            <w:tcW w:w="8731" w:type="dxa"/>
          </w:tcPr>
          <w:p w:rsidR="00365BC1" w:rsidRPr="00333F6B" w:rsidRDefault="00494BDB" w:rsidP="00CE479D">
            <w:pPr>
              <w:spacing w:after="60"/>
              <w:rPr>
                <w:rFonts w:ascii="Arial" w:hAnsi="Arial" w:cs="Arial"/>
              </w:rPr>
            </w:pPr>
            <w:r>
              <w:rPr>
                <w:rFonts w:ascii="Arial" w:hAnsi="Arial" w:cs="Arial"/>
              </w:rPr>
              <w:t>As part of the overall appraisal process, it is critically important that the teacher is clear about the evidence that will be required by their appraiser to enable the appraiser to assess their performance and in turn make a substantiated and evidence based pay recommendation.</w:t>
            </w:r>
          </w:p>
        </w:tc>
      </w:tr>
      <w:tr w:rsidR="00365BC1" w:rsidRPr="00333F6B" w:rsidTr="008413AE">
        <w:trPr>
          <w:trHeight w:val="283"/>
        </w:trPr>
        <w:tc>
          <w:tcPr>
            <w:tcW w:w="1020" w:type="dxa"/>
          </w:tcPr>
          <w:p w:rsidR="00365BC1" w:rsidRPr="00333F6B" w:rsidRDefault="00365BC1" w:rsidP="00CE479D">
            <w:pPr>
              <w:spacing w:after="60"/>
              <w:rPr>
                <w:rFonts w:ascii="Arial" w:hAnsi="Arial" w:cs="Arial"/>
              </w:rPr>
            </w:pPr>
          </w:p>
        </w:tc>
        <w:tc>
          <w:tcPr>
            <w:tcW w:w="8731" w:type="dxa"/>
          </w:tcPr>
          <w:p w:rsidR="00365BC1" w:rsidRPr="0013161C" w:rsidRDefault="00494BDB" w:rsidP="0013161C">
            <w:pPr>
              <w:pStyle w:val="ListParagraph"/>
              <w:numPr>
                <w:ilvl w:val="0"/>
                <w:numId w:val="3"/>
              </w:numPr>
              <w:spacing w:after="60"/>
              <w:rPr>
                <w:rFonts w:ascii="Arial" w:hAnsi="Arial" w:cs="Arial"/>
              </w:rPr>
            </w:pPr>
            <w:r w:rsidRPr="0013161C">
              <w:rPr>
                <w:rFonts w:ascii="Arial" w:hAnsi="Arial" w:cs="Arial"/>
              </w:rPr>
              <w:t>Evidence should show and demonstrate a contribution towards:</w:t>
            </w:r>
          </w:p>
        </w:tc>
      </w:tr>
      <w:tr w:rsidR="00E7193A" w:rsidRPr="00333F6B" w:rsidTr="00272FCE">
        <w:trPr>
          <w:trHeight w:val="283"/>
        </w:trPr>
        <w:tc>
          <w:tcPr>
            <w:tcW w:w="1020" w:type="dxa"/>
          </w:tcPr>
          <w:p w:rsidR="00E7193A" w:rsidRPr="00333F6B" w:rsidRDefault="00E7193A" w:rsidP="00272FCE">
            <w:pPr>
              <w:spacing w:after="60"/>
              <w:rPr>
                <w:rFonts w:ascii="Arial" w:hAnsi="Arial" w:cs="Arial"/>
              </w:rPr>
            </w:pPr>
          </w:p>
        </w:tc>
        <w:tc>
          <w:tcPr>
            <w:tcW w:w="8731" w:type="dxa"/>
          </w:tcPr>
          <w:p w:rsidR="00E7193A" w:rsidRPr="00E7193A" w:rsidRDefault="00E7193A" w:rsidP="0013161C">
            <w:pPr>
              <w:pStyle w:val="NoSpacing"/>
              <w:numPr>
                <w:ilvl w:val="0"/>
                <w:numId w:val="3"/>
              </w:numPr>
              <w:rPr>
                <w:rFonts w:ascii="Arial" w:hAnsi="Arial" w:cs="Arial"/>
                <w:lang w:eastAsia="en-GB"/>
              </w:rPr>
            </w:pPr>
            <w:r>
              <w:rPr>
                <w:rFonts w:ascii="Arial" w:hAnsi="Arial" w:cs="Arial"/>
              </w:rPr>
              <w:t>A positive impact on pupil progress.</w:t>
            </w:r>
          </w:p>
        </w:tc>
      </w:tr>
      <w:tr w:rsidR="00E7193A" w:rsidRPr="00333F6B" w:rsidTr="00272FCE">
        <w:trPr>
          <w:trHeight w:val="283"/>
        </w:trPr>
        <w:tc>
          <w:tcPr>
            <w:tcW w:w="1020" w:type="dxa"/>
          </w:tcPr>
          <w:p w:rsidR="00E7193A" w:rsidRPr="00333F6B" w:rsidRDefault="00E7193A" w:rsidP="00272FCE">
            <w:pPr>
              <w:spacing w:after="60"/>
              <w:rPr>
                <w:rFonts w:ascii="Arial" w:hAnsi="Arial" w:cs="Arial"/>
              </w:rPr>
            </w:pPr>
          </w:p>
        </w:tc>
        <w:tc>
          <w:tcPr>
            <w:tcW w:w="8731" w:type="dxa"/>
          </w:tcPr>
          <w:p w:rsidR="00E7193A" w:rsidRPr="00E7193A" w:rsidRDefault="00E7193A" w:rsidP="0013161C">
            <w:pPr>
              <w:pStyle w:val="NoSpacing"/>
              <w:numPr>
                <w:ilvl w:val="0"/>
                <w:numId w:val="3"/>
              </w:numPr>
              <w:rPr>
                <w:rFonts w:ascii="Arial" w:hAnsi="Arial" w:cs="Arial"/>
                <w:lang w:eastAsia="en-GB"/>
              </w:rPr>
            </w:pPr>
            <w:r>
              <w:rPr>
                <w:rFonts w:ascii="Arial" w:hAnsi="Arial" w:cs="Arial"/>
              </w:rPr>
              <w:t>A positive impact on wider outcomes for pupils.</w:t>
            </w:r>
          </w:p>
        </w:tc>
      </w:tr>
      <w:tr w:rsidR="00E7193A" w:rsidRPr="00333F6B" w:rsidTr="00272FCE">
        <w:trPr>
          <w:trHeight w:val="283"/>
        </w:trPr>
        <w:tc>
          <w:tcPr>
            <w:tcW w:w="1020" w:type="dxa"/>
          </w:tcPr>
          <w:p w:rsidR="00E7193A" w:rsidRPr="00333F6B" w:rsidRDefault="00E7193A" w:rsidP="00272FCE">
            <w:pPr>
              <w:spacing w:after="60"/>
              <w:rPr>
                <w:rFonts w:ascii="Arial" w:hAnsi="Arial" w:cs="Arial"/>
              </w:rPr>
            </w:pPr>
          </w:p>
        </w:tc>
        <w:tc>
          <w:tcPr>
            <w:tcW w:w="8731" w:type="dxa"/>
          </w:tcPr>
          <w:p w:rsidR="00E7193A" w:rsidRPr="00494BDB" w:rsidRDefault="00E7193A" w:rsidP="0013161C">
            <w:pPr>
              <w:pStyle w:val="NoSpacing"/>
              <w:numPr>
                <w:ilvl w:val="0"/>
                <w:numId w:val="3"/>
              </w:numPr>
              <w:rPr>
                <w:rFonts w:ascii="Arial" w:hAnsi="Arial" w:cs="Arial"/>
              </w:rPr>
            </w:pPr>
            <w:r>
              <w:rPr>
                <w:rFonts w:ascii="Arial" w:hAnsi="Arial" w:cs="Arial"/>
              </w:rPr>
              <w:t>Improvement in specific elements of practice.</w:t>
            </w:r>
          </w:p>
        </w:tc>
      </w:tr>
      <w:tr w:rsidR="00365BC1" w:rsidRPr="00333F6B" w:rsidTr="008413AE">
        <w:trPr>
          <w:trHeight w:val="283"/>
        </w:trPr>
        <w:tc>
          <w:tcPr>
            <w:tcW w:w="1020" w:type="dxa"/>
          </w:tcPr>
          <w:p w:rsidR="00365BC1" w:rsidRPr="00333F6B" w:rsidRDefault="00365BC1" w:rsidP="00CE479D">
            <w:pPr>
              <w:spacing w:after="60"/>
              <w:rPr>
                <w:rFonts w:ascii="Arial" w:hAnsi="Arial" w:cs="Arial"/>
              </w:rPr>
            </w:pPr>
          </w:p>
        </w:tc>
        <w:tc>
          <w:tcPr>
            <w:tcW w:w="8731" w:type="dxa"/>
          </w:tcPr>
          <w:p w:rsidR="00365BC1" w:rsidRPr="0013161C" w:rsidRDefault="00494BDB" w:rsidP="0013161C">
            <w:pPr>
              <w:pStyle w:val="ListParagraph"/>
              <w:numPr>
                <w:ilvl w:val="0"/>
                <w:numId w:val="3"/>
              </w:numPr>
              <w:spacing w:after="60"/>
              <w:rPr>
                <w:rFonts w:ascii="Arial" w:hAnsi="Arial" w:cs="Arial"/>
              </w:rPr>
            </w:pPr>
            <w:r w:rsidRPr="0013161C">
              <w:rPr>
                <w:rFonts w:ascii="Arial" w:hAnsi="Arial" w:cs="Arial"/>
              </w:rPr>
              <w:t>A positive contribution to the work of the school.</w:t>
            </w:r>
          </w:p>
        </w:tc>
      </w:tr>
      <w:tr w:rsidR="00CE479D" w:rsidRPr="00333F6B" w:rsidTr="008413AE">
        <w:trPr>
          <w:trHeight w:val="283"/>
        </w:trPr>
        <w:tc>
          <w:tcPr>
            <w:tcW w:w="1020" w:type="dxa"/>
          </w:tcPr>
          <w:p w:rsidR="00CE479D" w:rsidRPr="00333F6B" w:rsidRDefault="00CE479D" w:rsidP="00CE479D">
            <w:pPr>
              <w:spacing w:after="60"/>
              <w:rPr>
                <w:rFonts w:ascii="Arial" w:hAnsi="Arial" w:cs="Arial"/>
              </w:rPr>
            </w:pPr>
          </w:p>
        </w:tc>
        <w:tc>
          <w:tcPr>
            <w:tcW w:w="8731" w:type="dxa"/>
          </w:tcPr>
          <w:p w:rsidR="00CE479D" w:rsidRPr="0013161C" w:rsidRDefault="00494BDB" w:rsidP="0013161C">
            <w:pPr>
              <w:pStyle w:val="ListParagraph"/>
              <w:numPr>
                <w:ilvl w:val="0"/>
                <w:numId w:val="3"/>
              </w:numPr>
              <w:spacing w:after="60"/>
              <w:rPr>
                <w:rFonts w:ascii="Arial" w:hAnsi="Arial" w:cs="Arial"/>
              </w:rPr>
            </w:pPr>
            <w:r w:rsidRPr="0013161C">
              <w:rPr>
                <w:rFonts w:ascii="Arial" w:hAnsi="Arial" w:cs="Arial"/>
              </w:rPr>
              <w:t>The evidence gathered will largely be determined by the nature and scope of the agreed objectives and the Teacher’s Standards. Examples of evidence may include but not be limited to:</w:t>
            </w:r>
          </w:p>
        </w:tc>
      </w:tr>
      <w:tr w:rsidR="00E7193A" w:rsidRPr="00333F6B" w:rsidTr="00272FCE">
        <w:trPr>
          <w:trHeight w:val="283"/>
        </w:trPr>
        <w:tc>
          <w:tcPr>
            <w:tcW w:w="1020" w:type="dxa"/>
          </w:tcPr>
          <w:p w:rsidR="00E7193A" w:rsidRPr="00333F6B" w:rsidRDefault="00E7193A" w:rsidP="00272FCE">
            <w:pPr>
              <w:spacing w:after="60"/>
              <w:rPr>
                <w:rFonts w:ascii="Arial" w:hAnsi="Arial" w:cs="Arial"/>
              </w:rPr>
            </w:pPr>
          </w:p>
        </w:tc>
        <w:tc>
          <w:tcPr>
            <w:tcW w:w="8731" w:type="dxa"/>
          </w:tcPr>
          <w:p w:rsidR="00E7193A" w:rsidRPr="00E7193A" w:rsidRDefault="00E7193A" w:rsidP="0013161C">
            <w:pPr>
              <w:pStyle w:val="NoSpacing"/>
              <w:numPr>
                <w:ilvl w:val="0"/>
                <w:numId w:val="3"/>
              </w:numPr>
              <w:rPr>
                <w:rFonts w:ascii="Arial" w:hAnsi="Arial" w:cs="Arial"/>
              </w:rPr>
            </w:pPr>
            <w:r>
              <w:rPr>
                <w:rFonts w:ascii="Arial" w:hAnsi="Arial" w:cs="Arial"/>
              </w:rPr>
              <w:t>Classroom observations.</w:t>
            </w:r>
          </w:p>
        </w:tc>
      </w:tr>
      <w:tr w:rsidR="00E7193A" w:rsidRPr="00333F6B" w:rsidTr="00272FCE">
        <w:trPr>
          <w:trHeight w:val="283"/>
        </w:trPr>
        <w:tc>
          <w:tcPr>
            <w:tcW w:w="1020" w:type="dxa"/>
          </w:tcPr>
          <w:p w:rsidR="00E7193A" w:rsidRPr="00333F6B" w:rsidRDefault="00E7193A" w:rsidP="00272FCE">
            <w:pPr>
              <w:spacing w:after="60"/>
              <w:rPr>
                <w:rFonts w:ascii="Arial" w:hAnsi="Arial" w:cs="Arial"/>
              </w:rPr>
            </w:pPr>
          </w:p>
        </w:tc>
        <w:tc>
          <w:tcPr>
            <w:tcW w:w="8731" w:type="dxa"/>
          </w:tcPr>
          <w:p w:rsidR="00E7193A" w:rsidRPr="00E7193A" w:rsidRDefault="00E7193A" w:rsidP="0013161C">
            <w:pPr>
              <w:pStyle w:val="NoSpacing"/>
              <w:numPr>
                <w:ilvl w:val="0"/>
                <w:numId w:val="3"/>
              </w:numPr>
              <w:rPr>
                <w:rFonts w:ascii="Arial" w:hAnsi="Arial" w:cs="Arial"/>
                <w:lang w:eastAsia="en-GB"/>
              </w:rPr>
            </w:pPr>
            <w:r>
              <w:rPr>
                <w:rFonts w:ascii="Arial" w:hAnsi="Arial" w:cs="Arial"/>
              </w:rPr>
              <w:t>Task observations.</w:t>
            </w:r>
          </w:p>
        </w:tc>
      </w:tr>
      <w:tr w:rsidR="00E7193A" w:rsidRPr="00333F6B" w:rsidTr="00272FCE">
        <w:trPr>
          <w:trHeight w:val="283"/>
        </w:trPr>
        <w:tc>
          <w:tcPr>
            <w:tcW w:w="1020" w:type="dxa"/>
          </w:tcPr>
          <w:p w:rsidR="00E7193A" w:rsidRPr="00333F6B" w:rsidRDefault="00E7193A" w:rsidP="00272FCE">
            <w:pPr>
              <w:spacing w:after="60"/>
              <w:rPr>
                <w:rFonts w:ascii="Arial" w:hAnsi="Arial" w:cs="Arial"/>
              </w:rPr>
            </w:pPr>
          </w:p>
        </w:tc>
        <w:tc>
          <w:tcPr>
            <w:tcW w:w="8731" w:type="dxa"/>
          </w:tcPr>
          <w:p w:rsidR="00E7193A" w:rsidRPr="00E7193A" w:rsidRDefault="00E7193A" w:rsidP="0013161C">
            <w:pPr>
              <w:pStyle w:val="NoSpacing"/>
              <w:numPr>
                <w:ilvl w:val="0"/>
                <w:numId w:val="3"/>
              </w:numPr>
              <w:rPr>
                <w:rFonts w:ascii="Arial" w:hAnsi="Arial" w:cs="Arial"/>
                <w:lang w:eastAsia="en-GB"/>
              </w:rPr>
            </w:pPr>
            <w:r>
              <w:rPr>
                <w:rFonts w:ascii="Arial" w:hAnsi="Arial" w:cs="Arial"/>
              </w:rPr>
              <w:t>Reviews of assessment results.</w:t>
            </w:r>
          </w:p>
        </w:tc>
      </w:tr>
      <w:tr w:rsidR="00E7193A" w:rsidRPr="00333F6B" w:rsidTr="00272FCE">
        <w:trPr>
          <w:trHeight w:val="283"/>
        </w:trPr>
        <w:tc>
          <w:tcPr>
            <w:tcW w:w="1020" w:type="dxa"/>
          </w:tcPr>
          <w:p w:rsidR="00E7193A" w:rsidRPr="00333F6B" w:rsidRDefault="00E7193A" w:rsidP="00272FCE">
            <w:pPr>
              <w:spacing w:after="60"/>
              <w:rPr>
                <w:rFonts w:ascii="Arial" w:hAnsi="Arial" w:cs="Arial"/>
              </w:rPr>
            </w:pPr>
          </w:p>
        </w:tc>
        <w:tc>
          <w:tcPr>
            <w:tcW w:w="8731" w:type="dxa"/>
          </w:tcPr>
          <w:p w:rsidR="00E7193A" w:rsidRPr="00E7193A" w:rsidRDefault="00E7193A" w:rsidP="0013161C">
            <w:pPr>
              <w:pStyle w:val="NoSpacing"/>
              <w:numPr>
                <w:ilvl w:val="0"/>
                <w:numId w:val="3"/>
              </w:numPr>
              <w:rPr>
                <w:rFonts w:ascii="Arial" w:hAnsi="Arial" w:cs="Arial"/>
                <w:lang w:eastAsia="en-GB"/>
              </w:rPr>
            </w:pPr>
            <w:r>
              <w:rPr>
                <w:rFonts w:ascii="Arial" w:hAnsi="Arial" w:cs="Arial"/>
              </w:rPr>
              <w:t>Reviews of lesson planning records.</w:t>
            </w:r>
          </w:p>
        </w:tc>
      </w:tr>
      <w:tr w:rsidR="00E7193A" w:rsidRPr="00333F6B" w:rsidTr="00272FCE">
        <w:trPr>
          <w:trHeight w:val="283"/>
        </w:trPr>
        <w:tc>
          <w:tcPr>
            <w:tcW w:w="1020" w:type="dxa"/>
          </w:tcPr>
          <w:p w:rsidR="00E7193A" w:rsidRPr="00333F6B" w:rsidRDefault="00E7193A" w:rsidP="00272FCE">
            <w:pPr>
              <w:spacing w:after="60"/>
              <w:rPr>
                <w:rFonts w:ascii="Arial" w:hAnsi="Arial" w:cs="Arial"/>
              </w:rPr>
            </w:pPr>
          </w:p>
        </w:tc>
        <w:tc>
          <w:tcPr>
            <w:tcW w:w="8731" w:type="dxa"/>
          </w:tcPr>
          <w:p w:rsidR="00E7193A" w:rsidRPr="007635EF" w:rsidRDefault="007635EF" w:rsidP="0013161C">
            <w:pPr>
              <w:pStyle w:val="NoSpacing"/>
              <w:numPr>
                <w:ilvl w:val="0"/>
                <w:numId w:val="3"/>
              </w:numPr>
              <w:rPr>
                <w:rFonts w:ascii="Arial" w:hAnsi="Arial" w:cs="Arial"/>
                <w:lang w:eastAsia="en-GB"/>
              </w:rPr>
            </w:pPr>
            <w:r>
              <w:rPr>
                <w:rFonts w:ascii="Arial" w:hAnsi="Arial" w:cs="Arial"/>
              </w:rPr>
              <w:t>I</w:t>
            </w:r>
            <w:r w:rsidR="00E7193A">
              <w:rPr>
                <w:rFonts w:ascii="Arial" w:hAnsi="Arial" w:cs="Arial"/>
              </w:rPr>
              <w:t>nternal tracking.</w:t>
            </w:r>
          </w:p>
        </w:tc>
      </w:tr>
      <w:tr w:rsidR="00E7193A" w:rsidRPr="00333F6B" w:rsidTr="00272FCE">
        <w:trPr>
          <w:trHeight w:val="283"/>
        </w:trPr>
        <w:tc>
          <w:tcPr>
            <w:tcW w:w="1020" w:type="dxa"/>
          </w:tcPr>
          <w:p w:rsidR="00E7193A" w:rsidRPr="00333F6B" w:rsidRDefault="00E7193A" w:rsidP="00272FCE">
            <w:pPr>
              <w:spacing w:after="60"/>
              <w:rPr>
                <w:rFonts w:ascii="Arial" w:hAnsi="Arial" w:cs="Arial"/>
              </w:rPr>
            </w:pPr>
          </w:p>
        </w:tc>
        <w:tc>
          <w:tcPr>
            <w:tcW w:w="8731" w:type="dxa"/>
          </w:tcPr>
          <w:p w:rsidR="00E7193A" w:rsidRPr="007635EF" w:rsidRDefault="00E7193A" w:rsidP="0013161C">
            <w:pPr>
              <w:pStyle w:val="NoSpacing"/>
              <w:numPr>
                <w:ilvl w:val="0"/>
                <w:numId w:val="3"/>
              </w:numPr>
              <w:rPr>
                <w:rFonts w:ascii="Arial" w:hAnsi="Arial" w:cs="Arial"/>
                <w:lang w:eastAsia="en-GB"/>
              </w:rPr>
            </w:pPr>
            <w:r>
              <w:rPr>
                <w:rFonts w:ascii="Arial" w:hAnsi="Arial" w:cs="Arial"/>
              </w:rPr>
              <w:t>School Improvement Plans.</w:t>
            </w:r>
          </w:p>
        </w:tc>
      </w:tr>
      <w:tr w:rsidR="00E7193A" w:rsidRPr="00333F6B" w:rsidTr="00272FCE">
        <w:trPr>
          <w:trHeight w:val="283"/>
        </w:trPr>
        <w:tc>
          <w:tcPr>
            <w:tcW w:w="1020" w:type="dxa"/>
          </w:tcPr>
          <w:p w:rsidR="00E7193A" w:rsidRPr="00333F6B" w:rsidRDefault="00E7193A" w:rsidP="00272FCE">
            <w:pPr>
              <w:spacing w:after="60"/>
              <w:rPr>
                <w:rFonts w:ascii="Arial" w:hAnsi="Arial" w:cs="Arial"/>
              </w:rPr>
            </w:pPr>
          </w:p>
        </w:tc>
        <w:tc>
          <w:tcPr>
            <w:tcW w:w="8731" w:type="dxa"/>
          </w:tcPr>
          <w:p w:rsidR="00E7193A" w:rsidRPr="00ED0FBA" w:rsidRDefault="00E7193A" w:rsidP="0013161C">
            <w:pPr>
              <w:pStyle w:val="NoSpacing"/>
              <w:numPr>
                <w:ilvl w:val="0"/>
                <w:numId w:val="3"/>
              </w:numPr>
              <w:rPr>
                <w:rFonts w:ascii="Arial" w:hAnsi="Arial" w:cs="Arial"/>
                <w:lang w:eastAsia="en-GB"/>
              </w:rPr>
            </w:pPr>
            <w:r>
              <w:rPr>
                <w:rFonts w:ascii="Arial" w:hAnsi="Arial" w:cs="Arial"/>
              </w:rPr>
              <w:t>Moderation within and across schools</w:t>
            </w:r>
            <w:r w:rsidRPr="00ED0FBA">
              <w:rPr>
                <w:rFonts w:ascii="Arial" w:hAnsi="Arial" w:cs="Arial"/>
              </w:rPr>
              <w:t>.</w:t>
            </w:r>
          </w:p>
        </w:tc>
      </w:tr>
      <w:tr w:rsidR="00E7193A" w:rsidRPr="00333F6B" w:rsidTr="00272FCE">
        <w:trPr>
          <w:trHeight w:val="283"/>
        </w:trPr>
        <w:tc>
          <w:tcPr>
            <w:tcW w:w="1020" w:type="dxa"/>
          </w:tcPr>
          <w:p w:rsidR="00E7193A" w:rsidRPr="00333F6B" w:rsidRDefault="00E7193A" w:rsidP="00272FCE">
            <w:pPr>
              <w:spacing w:after="60"/>
              <w:rPr>
                <w:rFonts w:ascii="Arial" w:hAnsi="Arial" w:cs="Arial"/>
              </w:rPr>
            </w:pPr>
          </w:p>
        </w:tc>
        <w:tc>
          <w:tcPr>
            <w:tcW w:w="8731" w:type="dxa"/>
          </w:tcPr>
          <w:p w:rsidR="00E7193A" w:rsidRPr="00ED0FBA" w:rsidRDefault="00E7193A" w:rsidP="0013161C">
            <w:pPr>
              <w:pStyle w:val="NoSpacing"/>
              <w:numPr>
                <w:ilvl w:val="0"/>
                <w:numId w:val="3"/>
              </w:numPr>
              <w:rPr>
                <w:rFonts w:ascii="Arial" w:hAnsi="Arial" w:cs="Arial"/>
                <w:lang w:eastAsia="en-GB"/>
              </w:rPr>
            </w:pPr>
            <w:r>
              <w:rPr>
                <w:rFonts w:ascii="Arial" w:hAnsi="Arial" w:cs="Arial"/>
              </w:rPr>
              <w:t>Pupils’ voice.</w:t>
            </w:r>
          </w:p>
        </w:tc>
      </w:tr>
      <w:tr w:rsidR="00ED0FBA" w:rsidRPr="00333F6B" w:rsidTr="00272FCE">
        <w:trPr>
          <w:trHeight w:val="283"/>
        </w:trPr>
        <w:tc>
          <w:tcPr>
            <w:tcW w:w="1020" w:type="dxa"/>
          </w:tcPr>
          <w:p w:rsidR="00ED0FBA" w:rsidRPr="00333F6B" w:rsidRDefault="00ED0FBA" w:rsidP="00272FCE">
            <w:pPr>
              <w:spacing w:after="60"/>
              <w:rPr>
                <w:rFonts w:ascii="Arial" w:hAnsi="Arial" w:cs="Arial"/>
              </w:rPr>
            </w:pPr>
          </w:p>
        </w:tc>
        <w:tc>
          <w:tcPr>
            <w:tcW w:w="8731" w:type="dxa"/>
          </w:tcPr>
          <w:p w:rsidR="00ED0FBA" w:rsidRPr="00494BDB" w:rsidRDefault="00ED0FBA" w:rsidP="0013161C">
            <w:pPr>
              <w:pStyle w:val="NoSpacing"/>
              <w:numPr>
                <w:ilvl w:val="0"/>
                <w:numId w:val="3"/>
              </w:numPr>
              <w:rPr>
                <w:rFonts w:ascii="Arial" w:hAnsi="Arial" w:cs="Arial"/>
              </w:rPr>
            </w:pPr>
            <w:r>
              <w:rPr>
                <w:rFonts w:ascii="Arial" w:hAnsi="Arial" w:cs="Arial"/>
              </w:rPr>
              <w:t>Parents’ voice.</w:t>
            </w:r>
          </w:p>
        </w:tc>
      </w:tr>
      <w:tr w:rsidR="00ED0FBA" w:rsidRPr="00333F6B" w:rsidTr="00272FCE">
        <w:trPr>
          <w:trHeight w:val="283"/>
        </w:trPr>
        <w:tc>
          <w:tcPr>
            <w:tcW w:w="1020" w:type="dxa"/>
          </w:tcPr>
          <w:p w:rsidR="00ED0FBA" w:rsidRPr="00333F6B" w:rsidRDefault="00ED0FBA" w:rsidP="00272FCE">
            <w:pPr>
              <w:spacing w:after="60"/>
              <w:rPr>
                <w:rFonts w:ascii="Arial" w:hAnsi="Arial" w:cs="Arial"/>
              </w:rPr>
            </w:pPr>
          </w:p>
        </w:tc>
        <w:tc>
          <w:tcPr>
            <w:tcW w:w="8731" w:type="dxa"/>
          </w:tcPr>
          <w:p w:rsidR="00ED0FBA" w:rsidRPr="00ED0FBA" w:rsidRDefault="00ED0FBA" w:rsidP="0013161C">
            <w:pPr>
              <w:pStyle w:val="NoSpacing"/>
              <w:numPr>
                <w:ilvl w:val="0"/>
                <w:numId w:val="3"/>
              </w:numPr>
              <w:rPr>
                <w:rFonts w:ascii="Arial" w:hAnsi="Arial" w:cs="Arial"/>
                <w:lang w:eastAsia="en-GB"/>
              </w:rPr>
            </w:pPr>
            <w:r>
              <w:rPr>
                <w:rFonts w:ascii="Arial" w:hAnsi="Arial" w:cs="Arial"/>
              </w:rPr>
              <w:t>Head Teacher walkabouts.</w:t>
            </w:r>
          </w:p>
        </w:tc>
      </w:tr>
      <w:tr w:rsidR="00E7193A" w:rsidRPr="00333F6B" w:rsidTr="00272FCE">
        <w:trPr>
          <w:trHeight w:val="283"/>
        </w:trPr>
        <w:tc>
          <w:tcPr>
            <w:tcW w:w="1020" w:type="dxa"/>
          </w:tcPr>
          <w:p w:rsidR="00E7193A" w:rsidRPr="00333F6B" w:rsidRDefault="00E7193A" w:rsidP="00272FCE">
            <w:pPr>
              <w:spacing w:after="60"/>
              <w:rPr>
                <w:rFonts w:ascii="Arial" w:hAnsi="Arial" w:cs="Arial"/>
              </w:rPr>
            </w:pPr>
          </w:p>
        </w:tc>
        <w:tc>
          <w:tcPr>
            <w:tcW w:w="8731" w:type="dxa"/>
          </w:tcPr>
          <w:p w:rsidR="00E7193A" w:rsidRPr="0013161C" w:rsidRDefault="00E7193A" w:rsidP="0013161C">
            <w:pPr>
              <w:pStyle w:val="ListParagraph"/>
              <w:numPr>
                <w:ilvl w:val="0"/>
                <w:numId w:val="3"/>
              </w:numPr>
              <w:spacing w:after="60"/>
              <w:rPr>
                <w:rFonts w:ascii="Arial" w:hAnsi="Arial" w:cs="Arial"/>
              </w:rPr>
            </w:pPr>
            <w:r w:rsidRPr="0013161C">
              <w:rPr>
                <w:rFonts w:ascii="Arial" w:hAnsi="Arial" w:cs="Arial"/>
              </w:rPr>
              <w:t>Evidence supporting progress against Teachers’ Standards.</w:t>
            </w:r>
          </w:p>
        </w:tc>
      </w:tr>
      <w:tr w:rsidR="00365BC1" w:rsidRPr="009A3D49" w:rsidTr="008413AE">
        <w:trPr>
          <w:trHeight w:val="283"/>
        </w:trPr>
        <w:tc>
          <w:tcPr>
            <w:tcW w:w="1020" w:type="dxa"/>
          </w:tcPr>
          <w:p w:rsidR="00365BC1" w:rsidRPr="009A3D49" w:rsidRDefault="00365BC1" w:rsidP="00CE479D">
            <w:pPr>
              <w:spacing w:after="60"/>
              <w:rPr>
                <w:rFonts w:ascii="Arial" w:hAnsi="Arial" w:cs="Arial"/>
                <w:sz w:val="12"/>
                <w:szCs w:val="12"/>
              </w:rPr>
            </w:pPr>
          </w:p>
        </w:tc>
        <w:tc>
          <w:tcPr>
            <w:tcW w:w="8731" w:type="dxa"/>
          </w:tcPr>
          <w:p w:rsidR="00365BC1" w:rsidRPr="009A3D49" w:rsidRDefault="00365BC1" w:rsidP="00CE479D">
            <w:pPr>
              <w:spacing w:after="60"/>
              <w:rPr>
                <w:rFonts w:ascii="Arial" w:hAnsi="Arial" w:cs="Arial"/>
                <w:sz w:val="12"/>
                <w:szCs w:val="12"/>
              </w:rPr>
            </w:pPr>
          </w:p>
        </w:tc>
      </w:tr>
      <w:tr w:rsidR="00365BC1" w:rsidRPr="00333F6B" w:rsidTr="008413AE">
        <w:trPr>
          <w:trHeight w:val="283"/>
        </w:trPr>
        <w:tc>
          <w:tcPr>
            <w:tcW w:w="1020" w:type="dxa"/>
          </w:tcPr>
          <w:p w:rsidR="00365BC1" w:rsidRPr="005122D7" w:rsidRDefault="00CE479D" w:rsidP="007A129C">
            <w:pPr>
              <w:spacing w:after="60"/>
              <w:rPr>
                <w:rFonts w:ascii="Arial" w:hAnsi="Arial" w:cs="Arial"/>
                <w:b/>
              </w:rPr>
            </w:pPr>
            <w:r>
              <w:rPr>
                <w:rFonts w:ascii="Arial" w:hAnsi="Arial" w:cs="Arial"/>
                <w:b/>
              </w:rPr>
              <w:t>6</w:t>
            </w:r>
            <w:r w:rsidR="00365BC1" w:rsidRPr="005122D7">
              <w:rPr>
                <w:rFonts w:ascii="Arial" w:hAnsi="Arial" w:cs="Arial"/>
                <w:b/>
              </w:rPr>
              <w:t>.</w:t>
            </w:r>
            <w:r w:rsidR="00365BC1">
              <w:rPr>
                <w:rFonts w:ascii="Arial" w:hAnsi="Arial" w:cs="Arial"/>
                <w:b/>
              </w:rPr>
              <w:t>2</w:t>
            </w:r>
          </w:p>
        </w:tc>
        <w:tc>
          <w:tcPr>
            <w:tcW w:w="8731" w:type="dxa"/>
          </w:tcPr>
          <w:p w:rsidR="00365BC1" w:rsidRPr="00333F6B" w:rsidRDefault="00494BDB" w:rsidP="007A129C">
            <w:pPr>
              <w:spacing w:after="60"/>
              <w:rPr>
                <w:rFonts w:ascii="Arial" w:hAnsi="Arial" w:cs="Arial"/>
              </w:rPr>
            </w:pPr>
            <w:r w:rsidRPr="00B41CBB">
              <w:rPr>
                <w:rFonts w:ascii="Arial" w:hAnsi="Arial" w:cs="Arial"/>
                <w:b/>
                <w:color w:val="000000" w:themeColor="text1"/>
                <w:sz w:val="24"/>
                <w:szCs w:val="24"/>
              </w:rPr>
              <w:t>Observation</w:t>
            </w:r>
          </w:p>
        </w:tc>
      </w:tr>
      <w:tr w:rsidR="007A129C" w:rsidRPr="00B02ACA" w:rsidTr="008413AE">
        <w:trPr>
          <w:trHeight w:val="283"/>
        </w:trPr>
        <w:tc>
          <w:tcPr>
            <w:tcW w:w="1020" w:type="dxa"/>
          </w:tcPr>
          <w:p w:rsidR="007A129C" w:rsidRPr="00B02ACA" w:rsidRDefault="007A129C" w:rsidP="00450D6C">
            <w:pPr>
              <w:spacing w:after="60"/>
              <w:rPr>
                <w:rFonts w:ascii="Arial" w:hAnsi="Arial" w:cs="Arial"/>
                <w:sz w:val="12"/>
                <w:szCs w:val="12"/>
              </w:rPr>
            </w:pPr>
          </w:p>
        </w:tc>
        <w:tc>
          <w:tcPr>
            <w:tcW w:w="8731" w:type="dxa"/>
          </w:tcPr>
          <w:p w:rsidR="007A129C" w:rsidRPr="00B02ACA" w:rsidRDefault="007A129C" w:rsidP="00450D6C">
            <w:pPr>
              <w:spacing w:after="60"/>
              <w:rPr>
                <w:rFonts w:ascii="Arial" w:hAnsi="Arial" w:cs="Arial"/>
                <w:sz w:val="12"/>
                <w:szCs w:val="12"/>
              </w:rPr>
            </w:pPr>
          </w:p>
        </w:tc>
      </w:tr>
      <w:tr w:rsidR="00365BC1" w:rsidRPr="00333F6B" w:rsidTr="008413AE">
        <w:trPr>
          <w:trHeight w:val="283"/>
        </w:trPr>
        <w:tc>
          <w:tcPr>
            <w:tcW w:w="1020" w:type="dxa"/>
          </w:tcPr>
          <w:p w:rsidR="00365BC1" w:rsidRPr="00333F6B" w:rsidRDefault="00CE479D" w:rsidP="00CE479D">
            <w:pPr>
              <w:spacing w:after="60"/>
              <w:rPr>
                <w:rFonts w:ascii="Arial" w:hAnsi="Arial" w:cs="Arial"/>
              </w:rPr>
            </w:pPr>
            <w:r>
              <w:rPr>
                <w:rFonts w:ascii="Arial" w:hAnsi="Arial" w:cs="Arial"/>
              </w:rPr>
              <w:t>6</w:t>
            </w:r>
            <w:r w:rsidR="00365BC1">
              <w:rPr>
                <w:rFonts w:ascii="Arial" w:hAnsi="Arial" w:cs="Arial"/>
              </w:rPr>
              <w:t>.2.1</w:t>
            </w:r>
          </w:p>
        </w:tc>
        <w:tc>
          <w:tcPr>
            <w:tcW w:w="8731" w:type="dxa"/>
          </w:tcPr>
          <w:p w:rsidR="00365BC1" w:rsidRPr="00333F6B" w:rsidRDefault="00494BDB" w:rsidP="00CE479D">
            <w:pPr>
              <w:spacing w:after="60"/>
              <w:rPr>
                <w:rFonts w:ascii="Arial" w:hAnsi="Arial" w:cs="Arial"/>
              </w:rPr>
            </w:pPr>
            <w:r>
              <w:rPr>
                <w:rFonts w:ascii="Arial" w:hAnsi="Arial" w:cs="Arial"/>
                <w:color w:val="000000" w:themeColor="text1"/>
              </w:rPr>
              <w:t>O</w:t>
            </w:r>
            <w:r w:rsidRPr="007D7A03">
              <w:rPr>
                <w:rFonts w:ascii="Arial" w:hAnsi="Arial" w:cs="Arial"/>
                <w:color w:val="000000" w:themeColor="text1"/>
              </w:rPr>
              <w:t xml:space="preserve">bservation of classroom practice and other responsibilities is important as a way of assessing teachers’ performance in order to identify any particular strengths and areas for development they may have, gaining useful information which can inform school improvement more generally and enabling teachers to learn from each other and collaborate. </w:t>
            </w:r>
            <w:r>
              <w:rPr>
                <w:rFonts w:ascii="Arial" w:hAnsi="Arial" w:cs="Arial"/>
                <w:color w:val="000000" w:themeColor="text1"/>
              </w:rPr>
              <w:t>O</w:t>
            </w:r>
            <w:r w:rsidRPr="007D7A03">
              <w:rPr>
                <w:rFonts w:ascii="Arial" w:hAnsi="Arial" w:cs="Arial"/>
                <w:color w:val="000000" w:themeColor="text1"/>
              </w:rPr>
              <w:t xml:space="preserve">bservation </w:t>
            </w:r>
            <w:r>
              <w:rPr>
                <w:rFonts w:ascii="Arial" w:hAnsi="Arial" w:cs="Arial"/>
                <w:color w:val="000000" w:themeColor="text1"/>
              </w:rPr>
              <w:t xml:space="preserve">should </w:t>
            </w:r>
            <w:r w:rsidRPr="007D7A03">
              <w:rPr>
                <w:rFonts w:ascii="Arial" w:hAnsi="Arial" w:cs="Arial"/>
                <w:color w:val="000000" w:themeColor="text1"/>
              </w:rPr>
              <w:t>be carried out in a supportive fashion and not add to teacher workload.</w:t>
            </w:r>
          </w:p>
        </w:tc>
      </w:tr>
      <w:tr w:rsidR="00365BC1" w:rsidRPr="00333F6B" w:rsidTr="008413AE">
        <w:trPr>
          <w:trHeight w:val="283"/>
        </w:trPr>
        <w:tc>
          <w:tcPr>
            <w:tcW w:w="1020" w:type="dxa"/>
          </w:tcPr>
          <w:p w:rsidR="00365BC1" w:rsidRDefault="00CE479D" w:rsidP="00CE479D">
            <w:pPr>
              <w:spacing w:after="60"/>
              <w:rPr>
                <w:rFonts w:ascii="Arial" w:hAnsi="Arial" w:cs="Arial"/>
              </w:rPr>
            </w:pPr>
            <w:r>
              <w:rPr>
                <w:rFonts w:ascii="Arial" w:hAnsi="Arial" w:cs="Arial"/>
              </w:rPr>
              <w:t>6</w:t>
            </w:r>
            <w:r w:rsidR="00365BC1">
              <w:rPr>
                <w:rFonts w:ascii="Arial" w:hAnsi="Arial" w:cs="Arial"/>
              </w:rPr>
              <w:t>.2.2</w:t>
            </w:r>
          </w:p>
        </w:tc>
        <w:tc>
          <w:tcPr>
            <w:tcW w:w="8731" w:type="dxa"/>
          </w:tcPr>
          <w:p w:rsidR="00365BC1" w:rsidRPr="00333F6B" w:rsidRDefault="00494BDB" w:rsidP="00CE479D">
            <w:pPr>
              <w:spacing w:after="60"/>
              <w:rPr>
                <w:rFonts w:ascii="Arial" w:hAnsi="Arial" w:cs="Arial"/>
              </w:rPr>
            </w:pPr>
            <w:r>
              <w:rPr>
                <w:rFonts w:ascii="Arial" w:hAnsi="Arial" w:cs="Arial"/>
                <w:color w:val="000000" w:themeColor="text1"/>
              </w:rPr>
              <w:t>Any classroom or task observations will be carried out i</w:t>
            </w:r>
            <w:r w:rsidRPr="00127045">
              <w:rPr>
                <w:rFonts w:ascii="Arial" w:hAnsi="Arial" w:cs="Arial"/>
                <w:color w:val="000000" w:themeColor="text1"/>
              </w:rPr>
              <w:t>n accordance with the school’s classroo</w:t>
            </w:r>
            <w:r>
              <w:rPr>
                <w:rFonts w:ascii="Arial" w:hAnsi="Arial" w:cs="Arial"/>
                <w:color w:val="000000" w:themeColor="text1"/>
              </w:rPr>
              <w:t>m and task observation protocol.</w:t>
            </w:r>
          </w:p>
        </w:tc>
      </w:tr>
      <w:tr w:rsidR="00365BC1" w:rsidRPr="00333F6B" w:rsidTr="008413AE">
        <w:trPr>
          <w:trHeight w:val="283"/>
        </w:trPr>
        <w:tc>
          <w:tcPr>
            <w:tcW w:w="1020" w:type="dxa"/>
          </w:tcPr>
          <w:p w:rsidR="00365BC1" w:rsidRDefault="00CE479D" w:rsidP="00CE479D">
            <w:pPr>
              <w:spacing w:after="60"/>
              <w:rPr>
                <w:rFonts w:ascii="Arial" w:hAnsi="Arial" w:cs="Arial"/>
              </w:rPr>
            </w:pPr>
            <w:r>
              <w:rPr>
                <w:rFonts w:ascii="Arial" w:hAnsi="Arial" w:cs="Arial"/>
              </w:rPr>
              <w:t>6</w:t>
            </w:r>
            <w:r w:rsidR="00365BC1">
              <w:rPr>
                <w:rFonts w:ascii="Arial" w:hAnsi="Arial" w:cs="Arial"/>
              </w:rPr>
              <w:t>.2.3</w:t>
            </w:r>
          </w:p>
        </w:tc>
        <w:tc>
          <w:tcPr>
            <w:tcW w:w="8731" w:type="dxa"/>
          </w:tcPr>
          <w:p w:rsidR="00365BC1" w:rsidRPr="00333F6B" w:rsidRDefault="00494BDB" w:rsidP="00CE479D">
            <w:pPr>
              <w:spacing w:after="60"/>
              <w:rPr>
                <w:rFonts w:ascii="Arial" w:hAnsi="Arial" w:cs="Arial"/>
              </w:rPr>
            </w:pPr>
            <w:r>
              <w:rPr>
                <w:rFonts w:ascii="Arial" w:hAnsi="Arial" w:cs="Arial"/>
                <w:color w:val="000000" w:themeColor="text1"/>
              </w:rPr>
              <w:t xml:space="preserve">Where evidence emerges about the </w:t>
            </w:r>
            <w:proofErr w:type="spellStart"/>
            <w:r>
              <w:rPr>
                <w:rFonts w:ascii="Arial" w:hAnsi="Arial" w:cs="Arial"/>
                <w:color w:val="000000" w:themeColor="text1"/>
              </w:rPr>
              <w:t>appraisee’s</w:t>
            </w:r>
            <w:proofErr w:type="spellEnd"/>
            <w:r>
              <w:rPr>
                <w:rFonts w:ascii="Arial" w:hAnsi="Arial" w:cs="Arial"/>
                <w:color w:val="000000" w:themeColor="text1"/>
              </w:rPr>
              <w:t xml:space="preserve"> performance, which gives rise to concern during the appraisal cycle, additional observations may be arranged during the cycle.</w:t>
            </w:r>
          </w:p>
        </w:tc>
      </w:tr>
      <w:tr w:rsidR="00CE479D" w:rsidRPr="009A3D49" w:rsidTr="008413AE">
        <w:trPr>
          <w:trHeight w:val="283"/>
        </w:trPr>
        <w:tc>
          <w:tcPr>
            <w:tcW w:w="1020" w:type="dxa"/>
          </w:tcPr>
          <w:p w:rsidR="00CE479D" w:rsidRDefault="00CE479D" w:rsidP="00CE479D">
            <w:pPr>
              <w:spacing w:after="60"/>
              <w:rPr>
                <w:rFonts w:ascii="Arial" w:hAnsi="Arial" w:cs="Arial"/>
                <w:sz w:val="12"/>
                <w:szCs w:val="12"/>
              </w:rPr>
            </w:pPr>
          </w:p>
          <w:p w:rsidR="00ED0FBA" w:rsidRDefault="00ED0FBA" w:rsidP="00CE479D">
            <w:pPr>
              <w:spacing w:after="60"/>
              <w:rPr>
                <w:rFonts w:ascii="Arial" w:hAnsi="Arial" w:cs="Arial"/>
                <w:sz w:val="12"/>
                <w:szCs w:val="12"/>
              </w:rPr>
            </w:pPr>
          </w:p>
          <w:p w:rsidR="00ED0FBA" w:rsidRDefault="00ED0FBA" w:rsidP="00CE479D">
            <w:pPr>
              <w:spacing w:after="60"/>
              <w:rPr>
                <w:rFonts w:ascii="Arial" w:hAnsi="Arial" w:cs="Arial"/>
                <w:sz w:val="12"/>
                <w:szCs w:val="12"/>
              </w:rPr>
            </w:pPr>
          </w:p>
          <w:p w:rsidR="00ED0FBA" w:rsidRDefault="00ED0FBA" w:rsidP="00CE479D">
            <w:pPr>
              <w:spacing w:after="60"/>
              <w:rPr>
                <w:rFonts w:ascii="Arial" w:hAnsi="Arial" w:cs="Arial"/>
                <w:sz w:val="12"/>
                <w:szCs w:val="12"/>
              </w:rPr>
            </w:pPr>
          </w:p>
          <w:p w:rsidR="00ED0FBA" w:rsidRDefault="00ED0FBA" w:rsidP="00CE479D">
            <w:pPr>
              <w:spacing w:after="60"/>
              <w:rPr>
                <w:rFonts w:ascii="Arial" w:hAnsi="Arial" w:cs="Arial"/>
                <w:sz w:val="12"/>
                <w:szCs w:val="12"/>
              </w:rPr>
            </w:pPr>
          </w:p>
          <w:p w:rsidR="00ED0FBA" w:rsidRDefault="00ED0FBA" w:rsidP="00CE479D">
            <w:pPr>
              <w:spacing w:after="60"/>
              <w:rPr>
                <w:rFonts w:ascii="Arial" w:hAnsi="Arial" w:cs="Arial"/>
                <w:sz w:val="12"/>
                <w:szCs w:val="12"/>
              </w:rPr>
            </w:pPr>
          </w:p>
          <w:p w:rsidR="00ED0FBA" w:rsidRDefault="00ED0FBA" w:rsidP="00CE479D">
            <w:pPr>
              <w:spacing w:after="60"/>
              <w:rPr>
                <w:rFonts w:ascii="Arial" w:hAnsi="Arial" w:cs="Arial"/>
                <w:sz w:val="12"/>
                <w:szCs w:val="12"/>
              </w:rPr>
            </w:pPr>
          </w:p>
          <w:p w:rsidR="00ED0FBA" w:rsidRDefault="00ED0FBA" w:rsidP="00CE479D">
            <w:pPr>
              <w:spacing w:after="60"/>
              <w:rPr>
                <w:rFonts w:ascii="Arial" w:hAnsi="Arial" w:cs="Arial"/>
                <w:sz w:val="12"/>
                <w:szCs w:val="12"/>
              </w:rPr>
            </w:pPr>
          </w:p>
          <w:p w:rsidR="00ED0FBA" w:rsidRDefault="00ED0FBA" w:rsidP="00CE479D">
            <w:pPr>
              <w:spacing w:after="60"/>
              <w:rPr>
                <w:rFonts w:ascii="Arial" w:hAnsi="Arial" w:cs="Arial"/>
                <w:sz w:val="12"/>
                <w:szCs w:val="12"/>
              </w:rPr>
            </w:pPr>
          </w:p>
          <w:p w:rsidR="00ED0FBA" w:rsidRDefault="00ED0FBA" w:rsidP="00CE479D">
            <w:pPr>
              <w:spacing w:after="60"/>
              <w:rPr>
                <w:rFonts w:ascii="Arial" w:hAnsi="Arial" w:cs="Arial"/>
                <w:sz w:val="12"/>
                <w:szCs w:val="12"/>
              </w:rPr>
            </w:pPr>
          </w:p>
          <w:p w:rsidR="00ED0FBA" w:rsidRPr="009A3D49" w:rsidRDefault="00ED0FBA" w:rsidP="00CE479D">
            <w:pPr>
              <w:spacing w:after="60"/>
              <w:rPr>
                <w:rFonts w:ascii="Arial" w:hAnsi="Arial" w:cs="Arial"/>
                <w:sz w:val="12"/>
                <w:szCs w:val="12"/>
              </w:rPr>
            </w:pPr>
          </w:p>
        </w:tc>
        <w:tc>
          <w:tcPr>
            <w:tcW w:w="8731" w:type="dxa"/>
          </w:tcPr>
          <w:p w:rsidR="00AF7774" w:rsidRPr="009A3D49" w:rsidRDefault="00AF7774" w:rsidP="007A129C">
            <w:pPr>
              <w:spacing w:after="60"/>
              <w:rPr>
                <w:rFonts w:ascii="Arial" w:hAnsi="Arial" w:cs="Arial"/>
                <w:sz w:val="12"/>
                <w:szCs w:val="12"/>
              </w:rPr>
            </w:pPr>
          </w:p>
        </w:tc>
      </w:tr>
      <w:tr w:rsidR="00CE479D" w:rsidRPr="00333F6B" w:rsidTr="008413AE">
        <w:trPr>
          <w:trHeight w:val="283"/>
        </w:trPr>
        <w:tc>
          <w:tcPr>
            <w:tcW w:w="1020" w:type="dxa"/>
          </w:tcPr>
          <w:p w:rsidR="00CE479D" w:rsidRPr="005122D7" w:rsidRDefault="00CE479D" w:rsidP="007A129C">
            <w:pPr>
              <w:spacing w:after="60"/>
              <w:rPr>
                <w:rFonts w:ascii="Arial" w:hAnsi="Arial" w:cs="Arial"/>
                <w:b/>
              </w:rPr>
            </w:pPr>
            <w:r>
              <w:rPr>
                <w:rFonts w:ascii="Arial" w:hAnsi="Arial" w:cs="Arial"/>
                <w:b/>
              </w:rPr>
              <w:t>6</w:t>
            </w:r>
            <w:r w:rsidRPr="005122D7">
              <w:rPr>
                <w:rFonts w:ascii="Arial" w:hAnsi="Arial" w:cs="Arial"/>
                <w:b/>
              </w:rPr>
              <w:t>.</w:t>
            </w:r>
            <w:r>
              <w:rPr>
                <w:rFonts w:ascii="Arial" w:hAnsi="Arial" w:cs="Arial"/>
                <w:b/>
              </w:rPr>
              <w:t>3</w:t>
            </w:r>
          </w:p>
        </w:tc>
        <w:tc>
          <w:tcPr>
            <w:tcW w:w="8731" w:type="dxa"/>
          </w:tcPr>
          <w:p w:rsidR="00CE479D" w:rsidRPr="00333F6B" w:rsidRDefault="00494BDB" w:rsidP="007A129C">
            <w:pPr>
              <w:spacing w:after="60"/>
              <w:rPr>
                <w:rFonts w:ascii="Arial" w:hAnsi="Arial" w:cs="Arial"/>
              </w:rPr>
            </w:pPr>
            <w:r w:rsidRPr="00B41CBB">
              <w:rPr>
                <w:rFonts w:ascii="Arial" w:hAnsi="Arial" w:cs="Arial"/>
                <w:b/>
                <w:color w:val="000000" w:themeColor="text1"/>
                <w:sz w:val="24"/>
                <w:szCs w:val="24"/>
              </w:rPr>
              <w:t>Development &amp; Support</w:t>
            </w:r>
          </w:p>
        </w:tc>
      </w:tr>
      <w:tr w:rsidR="007A129C" w:rsidRPr="009A3D49" w:rsidTr="008413AE">
        <w:trPr>
          <w:trHeight w:val="283"/>
        </w:trPr>
        <w:tc>
          <w:tcPr>
            <w:tcW w:w="1020" w:type="dxa"/>
          </w:tcPr>
          <w:p w:rsidR="007A129C" w:rsidRPr="009A3D49" w:rsidRDefault="007A129C" w:rsidP="00450D6C">
            <w:pPr>
              <w:spacing w:after="60"/>
              <w:rPr>
                <w:rFonts w:ascii="Arial" w:hAnsi="Arial" w:cs="Arial"/>
                <w:sz w:val="12"/>
                <w:szCs w:val="12"/>
              </w:rPr>
            </w:pPr>
          </w:p>
        </w:tc>
        <w:tc>
          <w:tcPr>
            <w:tcW w:w="8731" w:type="dxa"/>
          </w:tcPr>
          <w:p w:rsidR="007A129C" w:rsidRPr="009A3D49" w:rsidRDefault="007A129C" w:rsidP="00450D6C">
            <w:pPr>
              <w:spacing w:after="60"/>
              <w:rPr>
                <w:rFonts w:ascii="Arial" w:hAnsi="Arial" w:cs="Arial"/>
                <w:sz w:val="12"/>
                <w:szCs w:val="12"/>
              </w:rPr>
            </w:pPr>
          </w:p>
        </w:tc>
      </w:tr>
      <w:tr w:rsidR="00CE479D" w:rsidRPr="00333F6B" w:rsidTr="008413AE">
        <w:trPr>
          <w:trHeight w:val="283"/>
        </w:trPr>
        <w:tc>
          <w:tcPr>
            <w:tcW w:w="1020" w:type="dxa"/>
          </w:tcPr>
          <w:p w:rsidR="00CE479D" w:rsidRPr="00333F6B" w:rsidRDefault="00CE479D" w:rsidP="00CE479D">
            <w:pPr>
              <w:spacing w:after="60"/>
              <w:rPr>
                <w:rFonts w:ascii="Arial" w:hAnsi="Arial" w:cs="Arial"/>
              </w:rPr>
            </w:pPr>
            <w:r>
              <w:rPr>
                <w:rFonts w:ascii="Arial" w:hAnsi="Arial" w:cs="Arial"/>
              </w:rPr>
              <w:t>6.3.1</w:t>
            </w:r>
          </w:p>
        </w:tc>
        <w:tc>
          <w:tcPr>
            <w:tcW w:w="8731" w:type="dxa"/>
          </w:tcPr>
          <w:p w:rsidR="00CE479D" w:rsidRPr="00333F6B" w:rsidRDefault="00494BDB" w:rsidP="00CE479D">
            <w:pPr>
              <w:spacing w:after="60"/>
              <w:rPr>
                <w:rFonts w:ascii="Arial" w:hAnsi="Arial" w:cs="Arial"/>
              </w:rPr>
            </w:pPr>
            <w:r>
              <w:rPr>
                <w:rFonts w:ascii="Arial" w:hAnsi="Arial" w:cs="Arial"/>
                <w:color w:val="000000" w:themeColor="text1"/>
              </w:rPr>
              <w:t>The school’s Continuing Professional Development (CPD) programme will be partially informed by the training and development needs identified through the appraisal process. It is the shared responsibility of both the appraiser and appraise to highlight development and support needs.</w:t>
            </w:r>
          </w:p>
        </w:tc>
      </w:tr>
      <w:tr w:rsidR="00CE479D" w:rsidRPr="00333F6B" w:rsidTr="008413AE">
        <w:trPr>
          <w:trHeight w:val="283"/>
        </w:trPr>
        <w:tc>
          <w:tcPr>
            <w:tcW w:w="1020" w:type="dxa"/>
          </w:tcPr>
          <w:p w:rsidR="00CE479D" w:rsidRDefault="00CE479D" w:rsidP="00CE479D">
            <w:pPr>
              <w:spacing w:after="60"/>
              <w:rPr>
                <w:rFonts w:ascii="Arial" w:hAnsi="Arial" w:cs="Arial"/>
              </w:rPr>
            </w:pPr>
            <w:r>
              <w:rPr>
                <w:rFonts w:ascii="Arial" w:hAnsi="Arial" w:cs="Arial"/>
              </w:rPr>
              <w:t>6.3.2</w:t>
            </w:r>
          </w:p>
        </w:tc>
        <w:tc>
          <w:tcPr>
            <w:tcW w:w="8731" w:type="dxa"/>
          </w:tcPr>
          <w:p w:rsidR="00CE479D" w:rsidRPr="00333F6B" w:rsidRDefault="00494BDB" w:rsidP="00CE479D">
            <w:pPr>
              <w:spacing w:after="60"/>
              <w:rPr>
                <w:rFonts w:ascii="Arial" w:hAnsi="Arial" w:cs="Arial"/>
              </w:rPr>
            </w:pPr>
            <w:r>
              <w:rPr>
                <w:rFonts w:ascii="Arial" w:hAnsi="Arial" w:cs="Arial"/>
                <w:color w:val="000000" w:themeColor="text1"/>
              </w:rPr>
              <w:t xml:space="preserve">The Governing Body will ensure in the budget planning that, as far as possible, resources are made available for appropriate development and support agreed for </w:t>
            </w:r>
            <w:proofErr w:type="spellStart"/>
            <w:r>
              <w:rPr>
                <w:rFonts w:ascii="Arial" w:hAnsi="Arial" w:cs="Arial"/>
                <w:color w:val="000000" w:themeColor="text1"/>
              </w:rPr>
              <w:t>appraisees</w:t>
            </w:r>
            <w:proofErr w:type="spellEnd"/>
            <w:r>
              <w:rPr>
                <w:rFonts w:ascii="Arial" w:hAnsi="Arial" w:cs="Arial"/>
                <w:color w:val="000000" w:themeColor="text1"/>
              </w:rPr>
              <w:t xml:space="preserve"> maintaining access on an equitable basis.</w:t>
            </w:r>
          </w:p>
        </w:tc>
      </w:tr>
      <w:tr w:rsidR="00CE479D" w:rsidRPr="00333F6B" w:rsidTr="008413AE">
        <w:trPr>
          <w:trHeight w:val="283"/>
        </w:trPr>
        <w:tc>
          <w:tcPr>
            <w:tcW w:w="1020" w:type="dxa"/>
          </w:tcPr>
          <w:p w:rsidR="00CE479D" w:rsidRDefault="00CE479D" w:rsidP="00CE479D">
            <w:pPr>
              <w:spacing w:after="60"/>
              <w:rPr>
                <w:rFonts w:ascii="Arial" w:hAnsi="Arial" w:cs="Arial"/>
              </w:rPr>
            </w:pPr>
            <w:r>
              <w:rPr>
                <w:rFonts w:ascii="Arial" w:hAnsi="Arial" w:cs="Arial"/>
              </w:rPr>
              <w:t>6.3.3</w:t>
            </w:r>
          </w:p>
        </w:tc>
        <w:tc>
          <w:tcPr>
            <w:tcW w:w="8731" w:type="dxa"/>
          </w:tcPr>
          <w:p w:rsidR="00CE479D" w:rsidRPr="00333F6B" w:rsidRDefault="00494BDB" w:rsidP="00CE479D">
            <w:pPr>
              <w:spacing w:after="60"/>
              <w:rPr>
                <w:rFonts w:ascii="Arial" w:hAnsi="Arial" w:cs="Arial"/>
              </w:rPr>
            </w:pPr>
            <w:r>
              <w:rPr>
                <w:rFonts w:ascii="Arial" w:hAnsi="Arial" w:cs="Arial"/>
                <w:color w:val="000000" w:themeColor="text1"/>
              </w:rPr>
              <w:t>With regard to the provision of CPD in the case of competing demands on the school budget, a decision on relative priority will be taken with regard to the extent to which:</w:t>
            </w:r>
          </w:p>
        </w:tc>
      </w:tr>
      <w:tr w:rsidR="00ED0FBA" w:rsidRPr="00333F6B" w:rsidTr="00272FCE">
        <w:trPr>
          <w:trHeight w:val="283"/>
        </w:trPr>
        <w:tc>
          <w:tcPr>
            <w:tcW w:w="1020" w:type="dxa"/>
          </w:tcPr>
          <w:p w:rsidR="00ED0FBA" w:rsidRDefault="00ED0FBA" w:rsidP="00272FCE">
            <w:pPr>
              <w:spacing w:after="60"/>
              <w:rPr>
                <w:rFonts w:ascii="Arial" w:hAnsi="Arial" w:cs="Arial"/>
              </w:rPr>
            </w:pPr>
            <w:r>
              <w:rPr>
                <w:rFonts w:ascii="Arial" w:hAnsi="Arial" w:cs="Arial"/>
              </w:rPr>
              <w:t>6.3.3.1</w:t>
            </w:r>
          </w:p>
        </w:tc>
        <w:tc>
          <w:tcPr>
            <w:tcW w:w="8731" w:type="dxa"/>
          </w:tcPr>
          <w:p w:rsidR="00ED0FBA" w:rsidRPr="00ED0FBA" w:rsidRDefault="00ED0FBA" w:rsidP="00ED0FBA">
            <w:pPr>
              <w:rPr>
                <w:rFonts w:ascii="Arial" w:hAnsi="Arial" w:cs="Arial"/>
                <w:color w:val="000000" w:themeColor="text1"/>
              </w:rPr>
            </w:pPr>
            <w:r w:rsidRPr="00ED0FBA">
              <w:rPr>
                <w:rFonts w:ascii="Arial" w:hAnsi="Arial" w:cs="Arial"/>
                <w:color w:val="000000" w:themeColor="text1"/>
              </w:rPr>
              <w:t xml:space="preserve">The CPD identified is essential for an </w:t>
            </w:r>
            <w:proofErr w:type="spellStart"/>
            <w:r w:rsidRPr="00ED0FBA">
              <w:rPr>
                <w:rFonts w:ascii="Arial" w:hAnsi="Arial" w:cs="Arial"/>
                <w:color w:val="000000" w:themeColor="text1"/>
              </w:rPr>
              <w:t>appraisee</w:t>
            </w:r>
            <w:proofErr w:type="spellEnd"/>
            <w:r w:rsidRPr="00ED0FBA">
              <w:rPr>
                <w:rFonts w:ascii="Arial" w:hAnsi="Arial" w:cs="Arial"/>
                <w:color w:val="000000" w:themeColor="text1"/>
              </w:rPr>
              <w:t xml:space="preserve"> to meet their objectives.</w:t>
            </w:r>
          </w:p>
        </w:tc>
      </w:tr>
      <w:tr w:rsidR="00CE479D" w:rsidRPr="00333F6B" w:rsidTr="008413AE">
        <w:trPr>
          <w:trHeight w:val="283"/>
        </w:trPr>
        <w:tc>
          <w:tcPr>
            <w:tcW w:w="1020" w:type="dxa"/>
          </w:tcPr>
          <w:p w:rsidR="00CE479D" w:rsidRDefault="00ED0FBA" w:rsidP="00CE479D">
            <w:pPr>
              <w:spacing w:after="60"/>
              <w:rPr>
                <w:rFonts w:ascii="Arial" w:hAnsi="Arial" w:cs="Arial"/>
              </w:rPr>
            </w:pPr>
            <w:r>
              <w:rPr>
                <w:rFonts w:ascii="Arial" w:hAnsi="Arial" w:cs="Arial"/>
              </w:rPr>
              <w:t>6.3.3.2</w:t>
            </w:r>
          </w:p>
        </w:tc>
        <w:tc>
          <w:tcPr>
            <w:tcW w:w="8731" w:type="dxa"/>
          </w:tcPr>
          <w:p w:rsidR="00CE479D" w:rsidRPr="00ED0FBA" w:rsidRDefault="00494BDB" w:rsidP="00ED0FBA">
            <w:pPr>
              <w:spacing w:after="60"/>
              <w:rPr>
                <w:rFonts w:ascii="Arial" w:hAnsi="Arial" w:cs="Arial"/>
              </w:rPr>
            </w:pPr>
            <w:r w:rsidRPr="00ED0FBA">
              <w:rPr>
                <w:rFonts w:ascii="Arial" w:hAnsi="Arial" w:cs="Arial"/>
                <w:color w:val="000000" w:themeColor="text1"/>
              </w:rPr>
              <w:t>The extent to which the development and support will help the school to achieve its priorities.</w:t>
            </w:r>
          </w:p>
        </w:tc>
      </w:tr>
      <w:tr w:rsidR="00CE479D" w:rsidRPr="009A3D49" w:rsidTr="008413AE">
        <w:trPr>
          <w:trHeight w:val="283"/>
        </w:trPr>
        <w:tc>
          <w:tcPr>
            <w:tcW w:w="1020" w:type="dxa"/>
          </w:tcPr>
          <w:p w:rsidR="00CE479D" w:rsidRPr="009A3D49" w:rsidRDefault="00CE479D" w:rsidP="00CE479D">
            <w:pPr>
              <w:spacing w:after="60"/>
              <w:rPr>
                <w:rFonts w:ascii="Arial" w:hAnsi="Arial" w:cs="Arial"/>
                <w:sz w:val="12"/>
                <w:szCs w:val="12"/>
              </w:rPr>
            </w:pPr>
          </w:p>
        </w:tc>
        <w:tc>
          <w:tcPr>
            <w:tcW w:w="8731" w:type="dxa"/>
          </w:tcPr>
          <w:p w:rsidR="00CE479D" w:rsidRPr="009A3D49" w:rsidRDefault="00CE479D" w:rsidP="00CE479D">
            <w:pPr>
              <w:spacing w:after="60"/>
              <w:rPr>
                <w:rFonts w:ascii="Arial" w:hAnsi="Arial" w:cs="Arial"/>
                <w:sz w:val="12"/>
                <w:szCs w:val="12"/>
              </w:rPr>
            </w:pPr>
          </w:p>
        </w:tc>
      </w:tr>
      <w:tr w:rsidR="00CE479D" w:rsidRPr="00333F6B" w:rsidTr="008413AE">
        <w:trPr>
          <w:trHeight w:val="283"/>
        </w:trPr>
        <w:tc>
          <w:tcPr>
            <w:tcW w:w="1020" w:type="dxa"/>
          </w:tcPr>
          <w:p w:rsidR="00CE479D" w:rsidRPr="005122D7" w:rsidRDefault="00CE479D" w:rsidP="007A129C">
            <w:pPr>
              <w:spacing w:after="60"/>
              <w:rPr>
                <w:rFonts w:ascii="Arial" w:hAnsi="Arial" w:cs="Arial"/>
                <w:b/>
              </w:rPr>
            </w:pPr>
            <w:r>
              <w:rPr>
                <w:rFonts w:ascii="Arial" w:hAnsi="Arial" w:cs="Arial"/>
                <w:b/>
              </w:rPr>
              <w:t>6</w:t>
            </w:r>
            <w:r w:rsidRPr="005122D7">
              <w:rPr>
                <w:rFonts w:ascii="Arial" w:hAnsi="Arial" w:cs="Arial"/>
                <w:b/>
              </w:rPr>
              <w:t>.</w:t>
            </w:r>
            <w:r>
              <w:rPr>
                <w:rFonts w:ascii="Arial" w:hAnsi="Arial" w:cs="Arial"/>
                <w:b/>
              </w:rPr>
              <w:t>4</w:t>
            </w:r>
          </w:p>
        </w:tc>
        <w:tc>
          <w:tcPr>
            <w:tcW w:w="8731" w:type="dxa"/>
          </w:tcPr>
          <w:p w:rsidR="00CE479D" w:rsidRPr="00333F6B" w:rsidRDefault="00494BDB" w:rsidP="007A129C">
            <w:pPr>
              <w:spacing w:after="60"/>
              <w:rPr>
                <w:rFonts w:ascii="Arial" w:hAnsi="Arial" w:cs="Arial"/>
              </w:rPr>
            </w:pPr>
            <w:r>
              <w:rPr>
                <w:rFonts w:ascii="Arial" w:hAnsi="Arial" w:cs="Arial"/>
                <w:b/>
                <w:color w:val="000000" w:themeColor="text1"/>
                <w:sz w:val="24"/>
                <w:szCs w:val="24"/>
              </w:rPr>
              <w:t>Feedback</w:t>
            </w:r>
          </w:p>
        </w:tc>
      </w:tr>
      <w:tr w:rsidR="007A129C" w:rsidRPr="009A3D49" w:rsidTr="008413AE">
        <w:trPr>
          <w:trHeight w:val="283"/>
        </w:trPr>
        <w:tc>
          <w:tcPr>
            <w:tcW w:w="1020" w:type="dxa"/>
          </w:tcPr>
          <w:p w:rsidR="007A129C" w:rsidRPr="009A3D49" w:rsidRDefault="007A129C" w:rsidP="00450D6C">
            <w:pPr>
              <w:spacing w:after="60"/>
              <w:rPr>
                <w:rFonts w:ascii="Arial" w:hAnsi="Arial" w:cs="Arial"/>
                <w:sz w:val="12"/>
                <w:szCs w:val="12"/>
              </w:rPr>
            </w:pPr>
          </w:p>
        </w:tc>
        <w:tc>
          <w:tcPr>
            <w:tcW w:w="8731" w:type="dxa"/>
          </w:tcPr>
          <w:p w:rsidR="007A129C" w:rsidRPr="009A3D49" w:rsidRDefault="007A129C" w:rsidP="00450D6C">
            <w:pPr>
              <w:spacing w:after="60"/>
              <w:rPr>
                <w:rFonts w:ascii="Arial" w:hAnsi="Arial" w:cs="Arial"/>
                <w:sz w:val="12"/>
                <w:szCs w:val="12"/>
              </w:rPr>
            </w:pPr>
          </w:p>
        </w:tc>
      </w:tr>
      <w:tr w:rsidR="00CE479D" w:rsidRPr="00333F6B" w:rsidTr="008413AE">
        <w:trPr>
          <w:trHeight w:val="283"/>
        </w:trPr>
        <w:tc>
          <w:tcPr>
            <w:tcW w:w="1020" w:type="dxa"/>
          </w:tcPr>
          <w:p w:rsidR="00CE479D" w:rsidRPr="00333F6B" w:rsidRDefault="00CE479D" w:rsidP="00CE479D">
            <w:pPr>
              <w:spacing w:after="60"/>
              <w:rPr>
                <w:rFonts w:ascii="Arial" w:hAnsi="Arial" w:cs="Arial"/>
              </w:rPr>
            </w:pPr>
            <w:r>
              <w:rPr>
                <w:rFonts w:ascii="Arial" w:hAnsi="Arial" w:cs="Arial"/>
              </w:rPr>
              <w:t>6.4.1</w:t>
            </w:r>
          </w:p>
        </w:tc>
        <w:tc>
          <w:tcPr>
            <w:tcW w:w="8731" w:type="dxa"/>
          </w:tcPr>
          <w:p w:rsidR="00CE479D" w:rsidRPr="00333F6B" w:rsidRDefault="00494BDB" w:rsidP="00CE479D">
            <w:pPr>
              <w:spacing w:after="60"/>
              <w:rPr>
                <w:rFonts w:ascii="Arial" w:hAnsi="Arial" w:cs="Arial"/>
              </w:rPr>
            </w:pPr>
            <w:proofErr w:type="spellStart"/>
            <w:r w:rsidRPr="00F65114">
              <w:rPr>
                <w:rFonts w:ascii="Arial" w:hAnsi="Arial" w:cs="Arial"/>
                <w:color w:val="000000" w:themeColor="text1"/>
              </w:rPr>
              <w:t>Appraisees</w:t>
            </w:r>
            <w:proofErr w:type="spellEnd"/>
            <w:r w:rsidRPr="00F65114">
              <w:rPr>
                <w:rFonts w:ascii="Arial" w:hAnsi="Arial" w:cs="Arial"/>
                <w:color w:val="000000" w:themeColor="text1"/>
              </w:rPr>
              <w:t xml:space="preserve"> will receive feedback on their performance throughout the year and as soon as practicable after observation has taken place or other evidence has come to light. Feedback will highlight particular areas of strength as well as any areas that require further development. Where there are concerns about any aspects of the teacher’s performance the appraiser will meet the teacher formally to:</w:t>
            </w:r>
          </w:p>
        </w:tc>
      </w:tr>
      <w:tr w:rsidR="00ED0FBA" w:rsidRPr="00333F6B" w:rsidTr="00272FCE">
        <w:trPr>
          <w:trHeight w:val="283"/>
        </w:trPr>
        <w:tc>
          <w:tcPr>
            <w:tcW w:w="1020" w:type="dxa"/>
          </w:tcPr>
          <w:p w:rsidR="00ED0FBA" w:rsidRDefault="00ED0FBA" w:rsidP="00272FCE">
            <w:pPr>
              <w:spacing w:after="60"/>
              <w:rPr>
                <w:rFonts w:ascii="Arial" w:hAnsi="Arial" w:cs="Arial"/>
              </w:rPr>
            </w:pPr>
            <w:r>
              <w:rPr>
                <w:rFonts w:ascii="Arial" w:hAnsi="Arial" w:cs="Arial"/>
              </w:rPr>
              <w:t>6.4.1.1</w:t>
            </w:r>
          </w:p>
        </w:tc>
        <w:tc>
          <w:tcPr>
            <w:tcW w:w="8731" w:type="dxa"/>
          </w:tcPr>
          <w:p w:rsidR="00ED0FBA" w:rsidRPr="00ED0FBA" w:rsidRDefault="00ED0FBA" w:rsidP="00ED0FBA">
            <w:pPr>
              <w:spacing w:after="60"/>
              <w:rPr>
                <w:rFonts w:ascii="Arial" w:hAnsi="Arial" w:cs="Arial"/>
                <w:color w:val="000000" w:themeColor="text1"/>
              </w:rPr>
            </w:pPr>
            <w:r w:rsidRPr="00ED0FBA">
              <w:rPr>
                <w:rFonts w:ascii="Arial" w:hAnsi="Arial" w:cs="Arial"/>
                <w:color w:val="000000" w:themeColor="text1"/>
              </w:rPr>
              <w:t>Give clear feedback to the teacher about the nature and seriousness of the concerns.</w:t>
            </w:r>
            <w:r w:rsidRPr="00ED0FBA">
              <w:rPr>
                <w:rFonts w:ascii="Arial" w:hAnsi="Arial" w:cs="Arial"/>
              </w:rPr>
              <w:t xml:space="preserve"> </w:t>
            </w:r>
          </w:p>
        </w:tc>
      </w:tr>
      <w:tr w:rsidR="00ED0FBA" w:rsidRPr="00333F6B" w:rsidTr="00272FCE">
        <w:trPr>
          <w:trHeight w:val="283"/>
        </w:trPr>
        <w:tc>
          <w:tcPr>
            <w:tcW w:w="1020" w:type="dxa"/>
          </w:tcPr>
          <w:p w:rsidR="00ED0FBA" w:rsidRDefault="00ED0FBA" w:rsidP="00272FCE">
            <w:pPr>
              <w:spacing w:after="60"/>
              <w:rPr>
                <w:rFonts w:ascii="Arial" w:hAnsi="Arial" w:cs="Arial"/>
              </w:rPr>
            </w:pPr>
            <w:r>
              <w:rPr>
                <w:rFonts w:ascii="Arial" w:hAnsi="Arial" w:cs="Arial"/>
              </w:rPr>
              <w:t>6.4.1.2</w:t>
            </w:r>
          </w:p>
        </w:tc>
        <w:tc>
          <w:tcPr>
            <w:tcW w:w="8731" w:type="dxa"/>
          </w:tcPr>
          <w:p w:rsidR="00ED0FBA" w:rsidRPr="00ED0FBA" w:rsidRDefault="00ED0FBA" w:rsidP="00ED0FBA">
            <w:pPr>
              <w:spacing w:after="60"/>
              <w:rPr>
                <w:rFonts w:ascii="Arial" w:hAnsi="Arial" w:cs="Arial"/>
                <w:color w:val="000000" w:themeColor="text1"/>
              </w:rPr>
            </w:pPr>
            <w:r w:rsidRPr="00ED0FBA">
              <w:rPr>
                <w:rFonts w:ascii="Arial" w:hAnsi="Arial" w:cs="Arial"/>
                <w:color w:val="000000" w:themeColor="text1"/>
              </w:rPr>
              <w:t>Give the teacher the opportunity to comment and discuss the concerns.</w:t>
            </w:r>
            <w:r w:rsidRPr="00ED0FBA">
              <w:rPr>
                <w:rFonts w:ascii="Arial" w:hAnsi="Arial" w:cs="Arial"/>
              </w:rPr>
              <w:t xml:space="preserve"> </w:t>
            </w:r>
          </w:p>
        </w:tc>
      </w:tr>
      <w:tr w:rsidR="00ED0FBA" w:rsidRPr="00333F6B" w:rsidTr="00272FCE">
        <w:trPr>
          <w:trHeight w:val="283"/>
        </w:trPr>
        <w:tc>
          <w:tcPr>
            <w:tcW w:w="1020" w:type="dxa"/>
          </w:tcPr>
          <w:p w:rsidR="00ED0FBA" w:rsidRDefault="00ED0FBA" w:rsidP="00272FCE">
            <w:pPr>
              <w:spacing w:after="60"/>
              <w:rPr>
                <w:rFonts w:ascii="Arial" w:hAnsi="Arial" w:cs="Arial"/>
              </w:rPr>
            </w:pPr>
            <w:r>
              <w:rPr>
                <w:rFonts w:ascii="Arial" w:hAnsi="Arial" w:cs="Arial"/>
              </w:rPr>
              <w:t>6.4.1.3.</w:t>
            </w:r>
          </w:p>
        </w:tc>
        <w:tc>
          <w:tcPr>
            <w:tcW w:w="8731" w:type="dxa"/>
          </w:tcPr>
          <w:p w:rsidR="00ED0FBA" w:rsidRPr="00ED0FBA" w:rsidRDefault="00ED0FBA" w:rsidP="00ED0FBA">
            <w:pPr>
              <w:spacing w:after="60"/>
              <w:rPr>
                <w:rFonts w:ascii="Arial" w:hAnsi="Arial" w:cs="Arial"/>
                <w:color w:val="000000" w:themeColor="text1"/>
              </w:rPr>
            </w:pPr>
            <w:r w:rsidRPr="00ED0FBA">
              <w:rPr>
                <w:rFonts w:ascii="Arial" w:hAnsi="Arial" w:cs="Arial"/>
                <w:color w:val="000000" w:themeColor="text1"/>
              </w:rPr>
              <w:t>Set clear objectives for required improvement.</w:t>
            </w:r>
          </w:p>
        </w:tc>
      </w:tr>
      <w:tr w:rsidR="00ED0FBA" w:rsidRPr="00333F6B" w:rsidTr="00272FCE">
        <w:trPr>
          <w:trHeight w:val="283"/>
        </w:trPr>
        <w:tc>
          <w:tcPr>
            <w:tcW w:w="1020" w:type="dxa"/>
          </w:tcPr>
          <w:p w:rsidR="00ED0FBA" w:rsidRDefault="002315DB" w:rsidP="00272FCE">
            <w:pPr>
              <w:spacing w:after="60"/>
              <w:rPr>
                <w:rFonts w:ascii="Arial" w:hAnsi="Arial" w:cs="Arial"/>
              </w:rPr>
            </w:pPr>
            <w:r>
              <w:rPr>
                <w:rFonts w:ascii="Arial" w:hAnsi="Arial" w:cs="Arial"/>
              </w:rPr>
              <w:t>6.4.1.4</w:t>
            </w:r>
          </w:p>
        </w:tc>
        <w:tc>
          <w:tcPr>
            <w:tcW w:w="8731" w:type="dxa"/>
          </w:tcPr>
          <w:p w:rsidR="00ED0FBA" w:rsidRPr="002315DB" w:rsidRDefault="00ED0FBA" w:rsidP="002315DB">
            <w:pPr>
              <w:spacing w:after="60"/>
              <w:rPr>
                <w:rFonts w:ascii="Arial" w:hAnsi="Arial" w:cs="Arial"/>
              </w:rPr>
            </w:pPr>
            <w:r w:rsidRPr="002315DB">
              <w:rPr>
                <w:rFonts w:ascii="Arial" w:hAnsi="Arial" w:cs="Arial"/>
                <w:color w:val="000000" w:themeColor="text1"/>
              </w:rPr>
              <w:t>Agree any support (e.g. coaching, mentoring, structured observations), that will be provided to help address those specific concerns.</w:t>
            </w:r>
          </w:p>
        </w:tc>
      </w:tr>
      <w:tr w:rsidR="00ED0FBA" w:rsidRPr="00333F6B" w:rsidTr="00272FCE">
        <w:trPr>
          <w:trHeight w:val="283"/>
        </w:trPr>
        <w:tc>
          <w:tcPr>
            <w:tcW w:w="1020" w:type="dxa"/>
          </w:tcPr>
          <w:p w:rsidR="00ED0FBA" w:rsidRDefault="002315DB" w:rsidP="00272FCE">
            <w:pPr>
              <w:spacing w:after="60"/>
              <w:rPr>
                <w:rFonts w:ascii="Arial" w:hAnsi="Arial" w:cs="Arial"/>
              </w:rPr>
            </w:pPr>
            <w:r>
              <w:rPr>
                <w:rFonts w:ascii="Arial" w:hAnsi="Arial" w:cs="Arial"/>
              </w:rPr>
              <w:t>6.4.1.5</w:t>
            </w:r>
          </w:p>
        </w:tc>
        <w:tc>
          <w:tcPr>
            <w:tcW w:w="8731" w:type="dxa"/>
          </w:tcPr>
          <w:p w:rsidR="00ED0FBA" w:rsidRPr="002315DB" w:rsidRDefault="00ED0FBA" w:rsidP="002315DB">
            <w:pPr>
              <w:spacing w:after="60"/>
              <w:rPr>
                <w:rFonts w:ascii="Arial" w:hAnsi="Arial" w:cs="Arial"/>
              </w:rPr>
            </w:pPr>
            <w:r w:rsidRPr="002315DB">
              <w:rPr>
                <w:rFonts w:ascii="Arial" w:hAnsi="Arial" w:cs="Arial"/>
                <w:color w:val="000000" w:themeColor="text1"/>
              </w:rPr>
              <w:t>Make clear how, and by when, the appraiser will review progress (it may be appropriate to revise objectives, and it will be necessary to allow sufficient time for improvement. The amount of time is up to the school but should reflect the seriousness of the concerns).</w:t>
            </w:r>
            <w:r w:rsidRPr="002315DB">
              <w:rPr>
                <w:rFonts w:ascii="Arial" w:hAnsi="Arial" w:cs="Arial"/>
              </w:rPr>
              <w:t xml:space="preserve"> </w:t>
            </w:r>
          </w:p>
        </w:tc>
      </w:tr>
      <w:tr w:rsidR="00ED0FBA" w:rsidRPr="00333F6B" w:rsidTr="00272FCE">
        <w:trPr>
          <w:trHeight w:val="283"/>
        </w:trPr>
        <w:tc>
          <w:tcPr>
            <w:tcW w:w="1020" w:type="dxa"/>
          </w:tcPr>
          <w:p w:rsidR="00ED0FBA" w:rsidRDefault="002315DB" w:rsidP="00272FCE">
            <w:pPr>
              <w:spacing w:after="60"/>
              <w:rPr>
                <w:rFonts w:ascii="Arial" w:hAnsi="Arial" w:cs="Arial"/>
              </w:rPr>
            </w:pPr>
            <w:r>
              <w:rPr>
                <w:rFonts w:ascii="Arial" w:hAnsi="Arial" w:cs="Arial"/>
              </w:rPr>
              <w:t>6.4.1.6</w:t>
            </w:r>
          </w:p>
        </w:tc>
        <w:tc>
          <w:tcPr>
            <w:tcW w:w="8731" w:type="dxa"/>
          </w:tcPr>
          <w:p w:rsidR="00ED0FBA" w:rsidRPr="002315DB" w:rsidRDefault="00ED0FBA" w:rsidP="00272FCE">
            <w:pPr>
              <w:spacing w:after="60"/>
              <w:rPr>
                <w:rFonts w:ascii="Arial" w:hAnsi="Arial" w:cs="Arial"/>
              </w:rPr>
            </w:pPr>
            <w:r w:rsidRPr="002315DB">
              <w:rPr>
                <w:rFonts w:ascii="Arial" w:hAnsi="Arial" w:cs="Arial"/>
                <w:color w:val="000000" w:themeColor="text1"/>
              </w:rPr>
              <w:t>Explain the implications and process if no, or insufficient, improvement is made – e.g., potential move to formal capability.</w:t>
            </w:r>
            <w:r w:rsidRPr="002315DB">
              <w:rPr>
                <w:rFonts w:ascii="Arial" w:hAnsi="Arial" w:cs="Arial"/>
              </w:rPr>
              <w:t xml:space="preserve"> </w:t>
            </w:r>
          </w:p>
        </w:tc>
      </w:tr>
      <w:tr w:rsidR="00CE479D" w:rsidRPr="00333F6B" w:rsidTr="008413AE">
        <w:trPr>
          <w:trHeight w:val="283"/>
        </w:trPr>
        <w:tc>
          <w:tcPr>
            <w:tcW w:w="1020" w:type="dxa"/>
          </w:tcPr>
          <w:p w:rsidR="00CE479D" w:rsidRDefault="00CE479D" w:rsidP="00CE479D">
            <w:pPr>
              <w:spacing w:after="60"/>
              <w:rPr>
                <w:rFonts w:ascii="Arial" w:hAnsi="Arial" w:cs="Arial"/>
              </w:rPr>
            </w:pPr>
            <w:r>
              <w:rPr>
                <w:rFonts w:ascii="Arial" w:hAnsi="Arial" w:cs="Arial"/>
              </w:rPr>
              <w:t>6.4.2</w:t>
            </w:r>
          </w:p>
        </w:tc>
        <w:tc>
          <w:tcPr>
            <w:tcW w:w="8731" w:type="dxa"/>
          </w:tcPr>
          <w:p w:rsidR="00CE479D" w:rsidRPr="00333F6B" w:rsidRDefault="00494BDB" w:rsidP="00CE479D">
            <w:pPr>
              <w:spacing w:after="60"/>
              <w:rPr>
                <w:rFonts w:ascii="Arial" w:hAnsi="Arial" w:cs="Arial"/>
              </w:rPr>
            </w:pPr>
            <w:r w:rsidRPr="00F65114">
              <w:rPr>
                <w:rFonts w:ascii="Arial" w:hAnsi="Arial" w:cs="Arial"/>
                <w:color w:val="000000" w:themeColor="text1"/>
              </w:rPr>
              <w:t>When progress is reviewed, if the appraiser is satisfied that the teacher has made, or is making, sufficient improvement, the appraisal process will continue as normal, with any remaining issues continuing to be addressed though that process.</w:t>
            </w:r>
          </w:p>
        </w:tc>
      </w:tr>
      <w:bookmarkEnd w:id="3"/>
    </w:tbl>
    <w:p w:rsidR="007527B3" w:rsidRDefault="007527B3" w:rsidP="000A4787">
      <w:pPr>
        <w:autoSpaceDE w:val="0"/>
        <w:autoSpaceDN w:val="0"/>
        <w:adjustRightInd w:val="0"/>
        <w:ind w:left="720" w:hanging="720"/>
        <w:rPr>
          <w:rFonts w:ascii="Arial" w:hAnsi="Arial" w:cs="Arial"/>
          <w:bCs/>
          <w:lang w:eastAsia="en-GB"/>
        </w:rPr>
      </w:pPr>
    </w:p>
    <w:p w:rsidR="002315DB" w:rsidRDefault="002315DB" w:rsidP="000A4787">
      <w:pPr>
        <w:autoSpaceDE w:val="0"/>
        <w:autoSpaceDN w:val="0"/>
        <w:adjustRightInd w:val="0"/>
        <w:ind w:left="720" w:hanging="720"/>
        <w:rPr>
          <w:rFonts w:ascii="Arial" w:hAnsi="Arial" w:cs="Arial"/>
          <w:bCs/>
          <w:lang w:eastAsia="en-GB"/>
        </w:rPr>
      </w:pPr>
    </w:p>
    <w:p w:rsidR="002315DB" w:rsidRDefault="002315DB" w:rsidP="000A4787">
      <w:pPr>
        <w:autoSpaceDE w:val="0"/>
        <w:autoSpaceDN w:val="0"/>
        <w:adjustRightInd w:val="0"/>
        <w:ind w:left="720" w:hanging="720"/>
        <w:rPr>
          <w:rFonts w:ascii="Arial" w:hAnsi="Arial" w:cs="Arial"/>
          <w:bCs/>
          <w:lang w:eastAsia="en-GB"/>
        </w:rPr>
      </w:pPr>
    </w:p>
    <w:p w:rsidR="002315DB" w:rsidRDefault="002315DB" w:rsidP="000A4787">
      <w:pPr>
        <w:autoSpaceDE w:val="0"/>
        <w:autoSpaceDN w:val="0"/>
        <w:adjustRightInd w:val="0"/>
        <w:ind w:left="720" w:hanging="720"/>
        <w:rPr>
          <w:rFonts w:ascii="Arial" w:hAnsi="Arial" w:cs="Arial"/>
          <w:bCs/>
          <w:lang w:eastAsia="en-GB"/>
        </w:rPr>
      </w:pPr>
    </w:p>
    <w:p w:rsidR="002315DB" w:rsidRDefault="002315DB" w:rsidP="000A4787">
      <w:pPr>
        <w:autoSpaceDE w:val="0"/>
        <w:autoSpaceDN w:val="0"/>
        <w:adjustRightInd w:val="0"/>
        <w:ind w:left="720" w:hanging="720"/>
        <w:rPr>
          <w:rFonts w:ascii="Arial" w:hAnsi="Arial" w:cs="Arial"/>
          <w:bCs/>
          <w:lang w:eastAsia="en-GB"/>
        </w:rPr>
      </w:pPr>
    </w:p>
    <w:p w:rsidR="002315DB" w:rsidRDefault="002315DB" w:rsidP="000A4787">
      <w:pPr>
        <w:autoSpaceDE w:val="0"/>
        <w:autoSpaceDN w:val="0"/>
        <w:adjustRightInd w:val="0"/>
        <w:ind w:left="720" w:hanging="720"/>
        <w:rPr>
          <w:rFonts w:ascii="Arial" w:hAnsi="Arial" w:cs="Arial"/>
          <w:bCs/>
          <w:lang w:eastAsia="en-GB"/>
        </w:rPr>
      </w:pPr>
    </w:p>
    <w:p w:rsidR="002315DB" w:rsidRDefault="002315DB" w:rsidP="000A4787">
      <w:pPr>
        <w:autoSpaceDE w:val="0"/>
        <w:autoSpaceDN w:val="0"/>
        <w:adjustRightInd w:val="0"/>
        <w:ind w:left="720" w:hanging="720"/>
        <w:rPr>
          <w:rFonts w:ascii="Arial" w:hAnsi="Arial" w:cs="Arial"/>
          <w:bCs/>
          <w:lang w:eastAsia="en-GB"/>
        </w:rPr>
      </w:pPr>
    </w:p>
    <w:p w:rsidR="002315DB" w:rsidRDefault="002315DB" w:rsidP="000A4787">
      <w:pPr>
        <w:autoSpaceDE w:val="0"/>
        <w:autoSpaceDN w:val="0"/>
        <w:adjustRightInd w:val="0"/>
        <w:ind w:left="720" w:hanging="720"/>
        <w:rPr>
          <w:rFonts w:ascii="Arial" w:hAnsi="Arial" w:cs="Arial"/>
          <w:bCs/>
          <w:lang w:eastAsia="en-GB"/>
        </w:rPr>
      </w:pPr>
    </w:p>
    <w:p w:rsidR="002315DB" w:rsidRDefault="002315DB" w:rsidP="000A4787">
      <w:pPr>
        <w:autoSpaceDE w:val="0"/>
        <w:autoSpaceDN w:val="0"/>
        <w:adjustRightInd w:val="0"/>
        <w:ind w:left="720" w:hanging="720"/>
        <w:rPr>
          <w:rFonts w:ascii="Arial" w:hAnsi="Arial" w:cs="Arial"/>
          <w:bCs/>
          <w:lang w:eastAsia="en-GB"/>
        </w:rPr>
      </w:pPr>
    </w:p>
    <w:p w:rsidR="002315DB" w:rsidRDefault="002315DB" w:rsidP="000A4787">
      <w:pPr>
        <w:autoSpaceDE w:val="0"/>
        <w:autoSpaceDN w:val="0"/>
        <w:adjustRightInd w:val="0"/>
        <w:ind w:left="720" w:hanging="720"/>
        <w:rPr>
          <w:rFonts w:ascii="Arial" w:hAnsi="Arial" w:cs="Arial"/>
          <w:bCs/>
          <w:lang w:eastAsia="en-GB"/>
        </w:rPr>
      </w:pPr>
    </w:p>
    <w:p w:rsidR="002315DB" w:rsidRDefault="002315DB" w:rsidP="000A4787">
      <w:pPr>
        <w:autoSpaceDE w:val="0"/>
        <w:autoSpaceDN w:val="0"/>
        <w:adjustRightInd w:val="0"/>
        <w:ind w:left="720" w:hanging="720"/>
        <w:rPr>
          <w:rFonts w:ascii="Arial" w:hAnsi="Arial" w:cs="Arial"/>
          <w:bCs/>
          <w:lang w:eastAsia="en-GB"/>
        </w:rPr>
      </w:pPr>
    </w:p>
    <w:p w:rsidR="002315DB" w:rsidRDefault="002315DB" w:rsidP="000A4787">
      <w:pPr>
        <w:autoSpaceDE w:val="0"/>
        <w:autoSpaceDN w:val="0"/>
        <w:adjustRightInd w:val="0"/>
        <w:ind w:left="720" w:hanging="720"/>
        <w:rPr>
          <w:rFonts w:ascii="Arial" w:hAnsi="Arial" w:cs="Arial"/>
          <w:bCs/>
          <w:lang w:eastAsia="en-GB"/>
        </w:rPr>
      </w:pPr>
    </w:p>
    <w:p w:rsidR="002315DB" w:rsidRDefault="002315DB" w:rsidP="000A4787">
      <w:pPr>
        <w:autoSpaceDE w:val="0"/>
        <w:autoSpaceDN w:val="0"/>
        <w:adjustRightInd w:val="0"/>
        <w:ind w:left="720" w:hanging="720"/>
        <w:rPr>
          <w:rFonts w:ascii="Arial" w:hAnsi="Arial" w:cs="Arial"/>
          <w:bCs/>
          <w:lang w:eastAsia="en-GB"/>
        </w:rPr>
      </w:pPr>
    </w:p>
    <w:p w:rsidR="002315DB" w:rsidRDefault="002315DB" w:rsidP="000A4787">
      <w:pPr>
        <w:autoSpaceDE w:val="0"/>
        <w:autoSpaceDN w:val="0"/>
        <w:adjustRightInd w:val="0"/>
        <w:ind w:left="720" w:hanging="720"/>
        <w:rPr>
          <w:rFonts w:ascii="Arial" w:hAnsi="Arial" w:cs="Arial"/>
          <w:bCs/>
          <w:lang w:eastAsia="en-GB"/>
        </w:rPr>
      </w:pPr>
    </w:p>
    <w:p w:rsidR="002315DB" w:rsidRDefault="002315DB" w:rsidP="000A4787">
      <w:pPr>
        <w:autoSpaceDE w:val="0"/>
        <w:autoSpaceDN w:val="0"/>
        <w:adjustRightInd w:val="0"/>
        <w:ind w:left="720" w:hanging="720"/>
        <w:rPr>
          <w:rFonts w:ascii="Arial" w:hAnsi="Arial" w:cs="Arial"/>
          <w:bCs/>
          <w:lang w:eastAsia="en-GB"/>
        </w:rPr>
      </w:pPr>
    </w:p>
    <w:p w:rsidR="002315DB" w:rsidRDefault="002315DB" w:rsidP="000A4787">
      <w:pPr>
        <w:autoSpaceDE w:val="0"/>
        <w:autoSpaceDN w:val="0"/>
        <w:adjustRightInd w:val="0"/>
        <w:ind w:left="720" w:hanging="720"/>
        <w:rPr>
          <w:rFonts w:ascii="Arial" w:hAnsi="Arial" w:cs="Arial"/>
          <w:bCs/>
          <w:lang w:eastAsia="en-GB"/>
        </w:rPr>
      </w:pPr>
    </w:p>
    <w:p w:rsidR="001115F5" w:rsidRDefault="001115F5" w:rsidP="000A4787">
      <w:pPr>
        <w:autoSpaceDE w:val="0"/>
        <w:autoSpaceDN w:val="0"/>
        <w:adjustRightInd w:val="0"/>
        <w:ind w:left="720" w:hanging="720"/>
        <w:rPr>
          <w:rFonts w:ascii="Arial" w:hAnsi="Arial" w:cs="Arial"/>
          <w:bCs/>
          <w:lang w:eastAsia="en-GB"/>
        </w:rPr>
      </w:pPr>
    </w:p>
    <w:tbl>
      <w:tblPr>
        <w:tblW w:w="9751" w:type="dxa"/>
        <w:tblLook w:val="0000" w:firstRow="0" w:lastRow="0" w:firstColumn="0" w:lastColumn="0" w:noHBand="0" w:noVBand="0"/>
      </w:tblPr>
      <w:tblGrid>
        <w:gridCol w:w="1020"/>
        <w:gridCol w:w="8731"/>
      </w:tblGrid>
      <w:tr w:rsidR="00CE479D" w:rsidRPr="00333F6B" w:rsidTr="002315DB">
        <w:trPr>
          <w:trHeight w:val="283"/>
        </w:trPr>
        <w:tc>
          <w:tcPr>
            <w:tcW w:w="1020" w:type="dxa"/>
          </w:tcPr>
          <w:p w:rsidR="00CE479D" w:rsidRPr="00333F6B" w:rsidRDefault="00CE479D" w:rsidP="007A129C">
            <w:pPr>
              <w:rPr>
                <w:rFonts w:ascii="Arial" w:hAnsi="Arial" w:cs="Arial"/>
                <w:b/>
                <w:bCs/>
                <w:sz w:val="28"/>
              </w:rPr>
            </w:pPr>
            <w:r>
              <w:rPr>
                <w:rFonts w:ascii="Arial" w:hAnsi="Arial" w:cs="Arial"/>
                <w:b/>
                <w:bCs/>
                <w:sz w:val="28"/>
              </w:rPr>
              <w:t>7</w:t>
            </w:r>
            <w:r w:rsidRPr="00333F6B">
              <w:rPr>
                <w:rFonts w:ascii="Arial" w:hAnsi="Arial" w:cs="Arial"/>
                <w:b/>
                <w:bCs/>
                <w:sz w:val="28"/>
              </w:rPr>
              <w:t>.0</w:t>
            </w:r>
          </w:p>
        </w:tc>
        <w:tc>
          <w:tcPr>
            <w:tcW w:w="8731" w:type="dxa"/>
          </w:tcPr>
          <w:p w:rsidR="00CE479D" w:rsidRPr="00333F6B" w:rsidRDefault="00CE479D" w:rsidP="007A129C">
            <w:pPr>
              <w:rPr>
                <w:rFonts w:ascii="Arial" w:hAnsi="Arial" w:cs="Arial"/>
                <w:b/>
                <w:bCs/>
                <w:sz w:val="28"/>
              </w:rPr>
            </w:pPr>
            <w:r>
              <w:rPr>
                <w:rFonts w:ascii="Arial" w:hAnsi="Arial" w:cs="Arial"/>
                <w:b/>
                <w:bCs/>
                <w:sz w:val="28"/>
              </w:rPr>
              <w:t>Annual Assessment</w:t>
            </w:r>
          </w:p>
        </w:tc>
      </w:tr>
      <w:tr w:rsidR="00CE479D" w:rsidRPr="00333F6B" w:rsidTr="002315DB">
        <w:trPr>
          <w:trHeight w:val="283"/>
        </w:trPr>
        <w:tc>
          <w:tcPr>
            <w:tcW w:w="1020" w:type="dxa"/>
          </w:tcPr>
          <w:p w:rsidR="00CE479D" w:rsidRPr="00333F6B" w:rsidRDefault="00CE479D" w:rsidP="007A129C">
            <w:pPr>
              <w:rPr>
                <w:rFonts w:ascii="Arial" w:hAnsi="Arial" w:cs="Arial"/>
              </w:rPr>
            </w:pPr>
          </w:p>
        </w:tc>
        <w:tc>
          <w:tcPr>
            <w:tcW w:w="8731" w:type="dxa"/>
          </w:tcPr>
          <w:p w:rsidR="00CE479D" w:rsidRPr="00333F6B" w:rsidRDefault="00CE479D" w:rsidP="007A129C">
            <w:pPr>
              <w:rPr>
                <w:rFonts w:ascii="Arial" w:hAnsi="Arial" w:cs="Arial"/>
              </w:rPr>
            </w:pPr>
          </w:p>
        </w:tc>
      </w:tr>
      <w:tr w:rsidR="00CE479D" w:rsidRPr="00333F6B" w:rsidTr="002315DB">
        <w:trPr>
          <w:trHeight w:val="283"/>
        </w:trPr>
        <w:tc>
          <w:tcPr>
            <w:tcW w:w="1020" w:type="dxa"/>
          </w:tcPr>
          <w:p w:rsidR="00CE479D" w:rsidRPr="00CE479D" w:rsidRDefault="00CE479D" w:rsidP="00CE479D">
            <w:pPr>
              <w:spacing w:after="60"/>
              <w:rPr>
                <w:rFonts w:ascii="Arial" w:hAnsi="Arial" w:cs="Arial"/>
              </w:rPr>
            </w:pPr>
            <w:r w:rsidRPr="00CE479D">
              <w:rPr>
                <w:rFonts w:ascii="Arial" w:hAnsi="Arial" w:cs="Arial"/>
              </w:rPr>
              <w:t>7.1</w:t>
            </w:r>
          </w:p>
        </w:tc>
        <w:tc>
          <w:tcPr>
            <w:tcW w:w="8731" w:type="dxa"/>
          </w:tcPr>
          <w:p w:rsidR="00CE479D" w:rsidRPr="00CE479D" w:rsidRDefault="00494BDB" w:rsidP="00CE479D">
            <w:pPr>
              <w:spacing w:after="60"/>
              <w:rPr>
                <w:rFonts w:ascii="Arial" w:hAnsi="Arial" w:cs="Arial"/>
              </w:rPr>
            </w:pPr>
            <w:r>
              <w:rPr>
                <w:rFonts w:ascii="Arial" w:hAnsi="Arial" w:cs="Arial"/>
              </w:rPr>
              <w:t>Each teacher’s performance will be formally assessed at the end of each appraisal cycle and assessment of performance will be on the basis agreed at the beginning of the cycle. In assessing the performance of the Head Teacher the Governing Body must consult the external adviser.</w:t>
            </w:r>
          </w:p>
        </w:tc>
      </w:tr>
      <w:tr w:rsidR="00CE479D" w:rsidRPr="009A3D49" w:rsidTr="002315DB">
        <w:trPr>
          <w:trHeight w:val="283"/>
        </w:trPr>
        <w:tc>
          <w:tcPr>
            <w:tcW w:w="1020" w:type="dxa"/>
          </w:tcPr>
          <w:p w:rsidR="00CE479D" w:rsidRPr="009A3D49" w:rsidRDefault="00CE479D" w:rsidP="00CE479D">
            <w:pPr>
              <w:spacing w:after="60"/>
              <w:rPr>
                <w:rFonts w:ascii="Arial" w:hAnsi="Arial" w:cs="Arial"/>
                <w:sz w:val="12"/>
                <w:szCs w:val="12"/>
              </w:rPr>
            </w:pPr>
          </w:p>
        </w:tc>
        <w:tc>
          <w:tcPr>
            <w:tcW w:w="8731" w:type="dxa"/>
          </w:tcPr>
          <w:p w:rsidR="00CE479D" w:rsidRPr="009A3D49" w:rsidRDefault="00CE479D" w:rsidP="00CE479D">
            <w:pPr>
              <w:spacing w:after="60"/>
              <w:rPr>
                <w:rFonts w:ascii="Arial" w:hAnsi="Arial" w:cs="Arial"/>
                <w:sz w:val="12"/>
                <w:szCs w:val="12"/>
              </w:rPr>
            </w:pPr>
          </w:p>
        </w:tc>
      </w:tr>
      <w:tr w:rsidR="00CE479D" w:rsidRPr="00333F6B" w:rsidTr="002315DB">
        <w:trPr>
          <w:trHeight w:val="283"/>
        </w:trPr>
        <w:tc>
          <w:tcPr>
            <w:tcW w:w="1020" w:type="dxa"/>
          </w:tcPr>
          <w:p w:rsidR="00CE479D" w:rsidRPr="00333F6B" w:rsidRDefault="00CE479D" w:rsidP="00CE479D">
            <w:pPr>
              <w:spacing w:after="60"/>
              <w:rPr>
                <w:rFonts w:ascii="Arial" w:hAnsi="Arial" w:cs="Arial"/>
              </w:rPr>
            </w:pPr>
            <w:r>
              <w:rPr>
                <w:rFonts w:ascii="Arial" w:hAnsi="Arial" w:cs="Arial"/>
              </w:rPr>
              <w:t>7.2</w:t>
            </w:r>
          </w:p>
        </w:tc>
        <w:tc>
          <w:tcPr>
            <w:tcW w:w="8731" w:type="dxa"/>
          </w:tcPr>
          <w:p w:rsidR="00CE479D" w:rsidRPr="00333F6B" w:rsidRDefault="00494BDB" w:rsidP="00494BDB">
            <w:pPr>
              <w:spacing w:after="60"/>
              <w:rPr>
                <w:rFonts w:ascii="Arial" w:hAnsi="Arial" w:cs="Arial"/>
              </w:rPr>
            </w:pPr>
            <w:r w:rsidRPr="007527B3">
              <w:rPr>
                <w:rFonts w:ascii="Arial" w:hAnsi="Arial" w:cs="Arial"/>
                <w:bCs/>
                <w:lang w:eastAsia="en-GB"/>
              </w:rPr>
              <w:t xml:space="preserve">In assessing performance the following, where appropriate, shall also be taken into </w:t>
            </w:r>
            <w:r>
              <w:rPr>
                <w:rFonts w:ascii="Arial" w:hAnsi="Arial" w:cs="Arial"/>
                <w:bCs/>
                <w:lang w:eastAsia="en-GB"/>
              </w:rPr>
              <w:t>consideration</w:t>
            </w:r>
            <w:r w:rsidRPr="007527B3">
              <w:rPr>
                <w:rFonts w:ascii="Arial" w:hAnsi="Arial" w:cs="Arial"/>
                <w:bCs/>
                <w:lang w:eastAsia="en-GB"/>
              </w:rPr>
              <w:t>:</w:t>
            </w:r>
          </w:p>
        </w:tc>
      </w:tr>
      <w:tr w:rsidR="007A129C" w:rsidRPr="009A3D49" w:rsidTr="002315DB">
        <w:trPr>
          <w:trHeight w:val="283"/>
        </w:trPr>
        <w:tc>
          <w:tcPr>
            <w:tcW w:w="1020" w:type="dxa"/>
          </w:tcPr>
          <w:p w:rsidR="007A129C" w:rsidRPr="009A3D49" w:rsidRDefault="007A129C" w:rsidP="00450D6C">
            <w:pPr>
              <w:spacing w:after="60"/>
              <w:rPr>
                <w:rFonts w:ascii="Arial" w:hAnsi="Arial" w:cs="Arial"/>
                <w:sz w:val="12"/>
                <w:szCs w:val="12"/>
              </w:rPr>
            </w:pPr>
          </w:p>
        </w:tc>
        <w:tc>
          <w:tcPr>
            <w:tcW w:w="8731" w:type="dxa"/>
          </w:tcPr>
          <w:p w:rsidR="007A129C" w:rsidRPr="009A3D49" w:rsidRDefault="007A129C" w:rsidP="00450D6C">
            <w:pPr>
              <w:spacing w:after="60"/>
              <w:rPr>
                <w:rFonts w:ascii="Arial" w:hAnsi="Arial" w:cs="Arial"/>
                <w:sz w:val="12"/>
                <w:szCs w:val="12"/>
              </w:rPr>
            </w:pPr>
          </w:p>
        </w:tc>
      </w:tr>
      <w:tr w:rsidR="00CE479D" w:rsidRPr="00333F6B" w:rsidTr="002315DB">
        <w:trPr>
          <w:trHeight w:val="283"/>
        </w:trPr>
        <w:tc>
          <w:tcPr>
            <w:tcW w:w="1020" w:type="dxa"/>
          </w:tcPr>
          <w:p w:rsidR="00CE479D" w:rsidRPr="00333F6B" w:rsidRDefault="00CE479D" w:rsidP="00CE479D">
            <w:pPr>
              <w:spacing w:after="60"/>
              <w:rPr>
                <w:rFonts w:ascii="Arial" w:hAnsi="Arial" w:cs="Arial"/>
              </w:rPr>
            </w:pPr>
            <w:r>
              <w:rPr>
                <w:rFonts w:ascii="Arial" w:hAnsi="Arial" w:cs="Arial"/>
              </w:rPr>
              <w:t>7.2.1</w:t>
            </w:r>
          </w:p>
        </w:tc>
        <w:tc>
          <w:tcPr>
            <w:tcW w:w="8731" w:type="dxa"/>
          </w:tcPr>
          <w:p w:rsidR="00CE479D" w:rsidRPr="00333F6B" w:rsidRDefault="00494BDB" w:rsidP="00CE479D">
            <w:pPr>
              <w:spacing w:after="60"/>
              <w:rPr>
                <w:rFonts w:ascii="Arial" w:hAnsi="Arial" w:cs="Arial"/>
              </w:rPr>
            </w:pPr>
            <w:r w:rsidRPr="00EF27EB">
              <w:rPr>
                <w:rFonts w:ascii="Arial" w:hAnsi="Arial" w:cs="Arial"/>
                <w:bCs/>
                <w:lang w:eastAsia="en-GB"/>
              </w:rPr>
              <w:t>Where factors beyond the teacher’s control have impacted on their ability to meet objectives</w:t>
            </w:r>
            <w:r w:rsidR="00AF7774">
              <w:rPr>
                <w:rFonts w:ascii="Arial" w:hAnsi="Arial" w:cs="Arial"/>
                <w:bCs/>
                <w:lang w:eastAsia="en-GB"/>
              </w:rPr>
              <w:t>.</w:t>
            </w:r>
          </w:p>
        </w:tc>
      </w:tr>
      <w:tr w:rsidR="00CE479D" w:rsidRPr="00333F6B" w:rsidTr="002315DB">
        <w:trPr>
          <w:trHeight w:val="283"/>
        </w:trPr>
        <w:tc>
          <w:tcPr>
            <w:tcW w:w="1020" w:type="dxa"/>
          </w:tcPr>
          <w:p w:rsidR="00CE479D" w:rsidRPr="00333F6B" w:rsidRDefault="00CE479D" w:rsidP="00CE479D">
            <w:pPr>
              <w:spacing w:after="60"/>
              <w:rPr>
                <w:rFonts w:ascii="Arial" w:hAnsi="Arial" w:cs="Arial"/>
              </w:rPr>
            </w:pPr>
            <w:r>
              <w:rPr>
                <w:rFonts w:ascii="Arial" w:hAnsi="Arial" w:cs="Arial"/>
              </w:rPr>
              <w:t>7.2.2</w:t>
            </w:r>
          </w:p>
        </w:tc>
        <w:tc>
          <w:tcPr>
            <w:tcW w:w="8731" w:type="dxa"/>
          </w:tcPr>
          <w:p w:rsidR="00CE479D" w:rsidRPr="00333F6B" w:rsidRDefault="000A4787" w:rsidP="00CE479D">
            <w:pPr>
              <w:spacing w:after="60"/>
              <w:rPr>
                <w:rFonts w:ascii="Arial" w:hAnsi="Arial" w:cs="Arial"/>
              </w:rPr>
            </w:pPr>
            <w:r w:rsidRPr="00EF27EB">
              <w:rPr>
                <w:rFonts w:ascii="Arial" w:hAnsi="Arial" w:cs="Arial"/>
                <w:bCs/>
                <w:lang w:eastAsia="en-GB"/>
              </w:rPr>
              <w:t>Where a teacher has been absent for some or all of the assessment period, an assessment will be based on appraisal during any periods of attendance and/or prior appraisal. This will be considered alongside the assumption that, in order to progress, the teacher will have been present for the majority of the cycle.</w:t>
            </w:r>
          </w:p>
        </w:tc>
      </w:tr>
      <w:tr w:rsidR="00CE479D" w:rsidRPr="009A3D49" w:rsidTr="002315DB">
        <w:trPr>
          <w:trHeight w:val="283"/>
        </w:trPr>
        <w:tc>
          <w:tcPr>
            <w:tcW w:w="1020" w:type="dxa"/>
          </w:tcPr>
          <w:p w:rsidR="00CE479D" w:rsidRPr="009A3D49" w:rsidRDefault="00CE479D" w:rsidP="00CE479D">
            <w:pPr>
              <w:spacing w:after="60"/>
              <w:rPr>
                <w:rFonts w:ascii="Arial" w:hAnsi="Arial" w:cs="Arial"/>
                <w:sz w:val="12"/>
                <w:szCs w:val="12"/>
              </w:rPr>
            </w:pPr>
          </w:p>
        </w:tc>
        <w:tc>
          <w:tcPr>
            <w:tcW w:w="8731" w:type="dxa"/>
          </w:tcPr>
          <w:p w:rsidR="00CE479D" w:rsidRPr="009A3D49" w:rsidRDefault="00CE479D" w:rsidP="00CE479D">
            <w:pPr>
              <w:spacing w:after="60"/>
              <w:rPr>
                <w:rFonts w:ascii="Arial" w:hAnsi="Arial" w:cs="Arial"/>
                <w:sz w:val="12"/>
                <w:szCs w:val="12"/>
              </w:rPr>
            </w:pPr>
          </w:p>
        </w:tc>
      </w:tr>
      <w:tr w:rsidR="00CE479D" w:rsidRPr="00333F6B" w:rsidTr="002315DB">
        <w:trPr>
          <w:trHeight w:val="283"/>
        </w:trPr>
        <w:tc>
          <w:tcPr>
            <w:tcW w:w="1020" w:type="dxa"/>
          </w:tcPr>
          <w:p w:rsidR="00CE479D" w:rsidRPr="00333F6B" w:rsidRDefault="00CE479D" w:rsidP="00CE479D">
            <w:pPr>
              <w:spacing w:after="60"/>
              <w:rPr>
                <w:rFonts w:ascii="Arial" w:hAnsi="Arial" w:cs="Arial"/>
              </w:rPr>
            </w:pPr>
            <w:r>
              <w:rPr>
                <w:rFonts w:ascii="Arial" w:hAnsi="Arial" w:cs="Arial"/>
              </w:rPr>
              <w:t>7.3</w:t>
            </w:r>
          </w:p>
        </w:tc>
        <w:tc>
          <w:tcPr>
            <w:tcW w:w="8731" w:type="dxa"/>
          </w:tcPr>
          <w:p w:rsidR="00CE479D" w:rsidRPr="00333F6B" w:rsidRDefault="000A4787" w:rsidP="000A4787">
            <w:pPr>
              <w:spacing w:after="60"/>
              <w:rPr>
                <w:rFonts w:ascii="Arial" w:hAnsi="Arial" w:cs="Arial"/>
              </w:rPr>
            </w:pPr>
            <w:r w:rsidRPr="007527B3">
              <w:rPr>
                <w:rFonts w:ascii="Arial" w:hAnsi="Arial" w:cs="Arial"/>
                <w:bCs/>
                <w:lang w:eastAsia="en-GB"/>
              </w:rPr>
              <w:t>The teacher will receive as soon as practicable by the end of each appraisal cycle</w:t>
            </w:r>
            <w:r>
              <w:rPr>
                <w:rFonts w:ascii="Arial" w:hAnsi="Arial" w:cs="Arial"/>
                <w:bCs/>
                <w:lang w:eastAsia="en-GB"/>
              </w:rPr>
              <w:t xml:space="preserve"> a written appraisal report, which they will then </w:t>
            </w:r>
            <w:r w:rsidRPr="007527B3">
              <w:rPr>
                <w:rFonts w:ascii="Arial" w:hAnsi="Arial" w:cs="Arial"/>
                <w:bCs/>
                <w:lang w:eastAsia="en-GB"/>
              </w:rPr>
              <w:t>have the opportunity to comment</w:t>
            </w:r>
            <w:r>
              <w:rPr>
                <w:rFonts w:ascii="Arial" w:hAnsi="Arial" w:cs="Arial"/>
                <w:bCs/>
                <w:lang w:eastAsia="en-GB"/>
              </w:rPr>
              <w:t xml:space="preserve"> upon</w:t>
            </w:r>
            <w:r w:rsidRPr="007527B3">
              <w:rPr>
                <w:rFonts w:ascii="Arial" w:hAnsi="Arial" w:cs="Arial"/>
                <w:bCs/>
                <w:lang w:eastAsia="en-GB"/>
              </w:rPr>
              <w:t xml:space="preserve"> in writing</w:t>
            </w:r>
            <w:r>
              <w:rPr>
                <w:rFonts w:ascii="Arial" w:hAnsi="Arial" w:cs="Arial"/>
                <w:bCs/>
                <w:lang w:eastAsia="en-GB"/>
              </w:rPr>
              <w:t xml:space="preserve">. </w:t>
            </w:r>
            <w:r w:rsidRPr="007527B3">
              <w:rPr>
                <w:rFonts w:ascii="Arial" w:hAnsi="Arial" w:cs="Arial"/>
                <w:bCs/>
                <w:lang w:eastAsia="en-GB"/>
              </w:rPr>
              <w:t>The appraisal report will include:</w:t>
            </w:r>
          </w:p>
        </w:tc>
      </w:tr>
      <w:tr w:rsidR="007A129C" w:rsidRPr="009A3D49" w:rsidTr="002315DB">
        <w:trPr>
          <w:trHeight w:val="283"/>
        </w:trPr>
        <w:tc>
          <w:tcPr>
            <w:tcW w:w="1020" w:type="dxa"/>
          </w:tcPr>
          <w:p w:rsidR="007A129C" w:rsidRPr="009A3D49" w:rsidRDefault="007A129C" w:rsidP="00450D6C">
            <w:pPr>
              <w:spacing w:after="60"/>
              <w:rPr>
                <w:rFonts w:ascii="Arial" w:hAnsi="Arial" w:cs="Arial"/>
                <w:sz w:val="12"/>
                <w:szCs w:val="12"/>
              </w:rPr>
            </w:pPr>
          </w:p>
        </w:tc>
        <w:tc>
          <w:tcPr>
            <w:tcW w:w="8731" w:type="dxa"/>
          </w:tcPr>
          <w:p w:rsidR="007A129C" w:rsidRPr="009A3D49" w:rsidRDefault="007A129C" w:rsidP="00450D6C">
            <w:pPr>
              <w:spacing w:after="60"/>
              <w:rPr>
                <w:rFonts w:ascii="Arial" w:hAnsi="Arial" w:cs="Arial"/>
                <w:sz w:val="12"/>
                <w:szCs w:val="12"/>
              </w:rPr>
            </w:pPr>
          </w:p>
        </w:tc>
      </w:tr>
      <w:tr w:rsidR="00CE479D" w:rsidRPr="00333F6B" w:rsidTr="002315DB">
        <w:trPr>
          <w:trHeight w:val="283"/>
        </w:trPr>
        <w:tc>
          <w:tcPr>
            <w:tcW w:w="1020" w:type="dxa"/>
          </w:tcPr>
          <w:p w:rsidR="00CE479D" w:rsidRPr="00333F6B" w:rsidRDefault="00CE479D" w:rsidP="00CE479D">
            <w:pPr>
              <w:spacing w:after="60"/>
              <w:rPr>
                <w:rFonts w:ascii="Arial" w:hAnsi="Arial" w:cs="Arial"/>
              </w:rPr>
            </w:pPr>
            <w:r>
              <w:rPr>
                <w:rFonts w:ascii="Arial" w:hAnsi="Arial" w:cs="Arial"/>
              </w:rPr>
              <w:t>7.3.1</w:t>
            </w:r>
          </w:p>
        </w:tc>
        <w:tc>
          <w:tcPr>
            <w:tcW w:w="8731" w:type="dxa"/>
          </w:tcPr>
          <w:p w:rsidR="00CE479D" w:rsidRPr="00333F6B" w:rsidRDefault="000A4787" w:rsidP="00CE479D">
            <w:pPr>
              <w:spacing w:after="60"/>
              <w:rPr>
                <w:rFonts w:ascii="Arial" w:hAnsi="Arial" w:cs="Arial"/>
              </w:rPr>
            </w:pPr>
            <w:r w:rsidRPr="00EF27EB">
              <w:rPr>
                <w:rFonts w:ascii="Arial" w:hAnsi="Arial" w:cs="Arial"/>
                <w:bCs/>
                <w:lang w:eastAsia="en-GB"/>
              </w:rPr>
              <w:t>Details of the teacher’s objectives for the appraisal in question</w:t>
            </w:r>
            <w:r w:rsidR="00AF7774">
              <w:rPr>
                <w:rFonts w:ascii="Arial" w:hAnsi="Arial" w:cs="Arial"/>
                <w:bCs/>
                <w:lang w:eastAsia="en-GB"/>
              </w:rPr>
              <w:t>.</w:t>
            </w:r>
          </w:p>
        </w:tc>
      </w:tr>
      <w:tr w:rsidR="00CE479D" w:rsidRPr="00333F6B" w:rsidTr="002315DB">
        <w:trPr>
          <w:trHeight w:val="283"/>
        </w:trPr>
        <w:tc>
          <w:tcPr>
            <w:tcW w:w="1020" w:type="dxa"/>
          </w:tcPr>
          <w:p w:rsidR="00CE479D" w:rsidRPr="00333F6B" w:rsidRDefault="00CE479D" w:rsidP="00CE479D">
            <w:pPr>
              <w:spacing w:after="60"/>
              <w:rPr>
                <w:rFonts w:ascii="Arial" w:hAnsi="Arial" w:cs="Arial"/>
              </w:rPr>
            </w:pPr>
            <w:r>
              <w:rPr>
                <w:rFonts w:ascii="Arial" w:hAnsi="Arial" w:cs="Arial"/>
              </w:rPr>
              <w:t>7.3.2</w:t>
            </w:r>
          </w:p>
        </w:tc>
        <w:tc>
          <w:tcPr>
            <w:tcW w:w="8731" w:type="dxa"/>
          </w:tcPr>
          <w:p w:rsidR="00CE479D" w:rsidRPr="00333F6B" w:rsidRDefault="000A4787" w:rsidP="00CE479D">
            <w:pPr>
              <w:spacing w:after="60"/>
              <w:rPr>
                <w:rFonts w:ascii="Arial" w:hAnsi="Arial" w:cs="Arial"/>
              </w:rPr>
            </w:pPr>
            <w:r w:rsidRPr="00EF27EB">
              <w:rPr>
                <w:rFonts w:ascii="Arial" w:hAnsi="Arial" w:cs="Arial"/>
                <w:bCs/>
                <w:lang w:eastAsia="en-GB"/>
              </w:rPr>
              <w:t>An assessment of the teacher’s performance of their roles and responsibilities against their objectives and relevant standards</w:t>
            </w:r>
            <w:r w:rsidR="00AF7774">
              <w:rPr>
                <w:rFonts w:ascii="Arial" w:hAnsi="Arial" w:cs="Arial"/>
                <w:bCs/>
                <w:lang w:eastAsia="en-GB"/>
              </w:rPr>
              <w:t>.</w:t>
            </w:r>
          </w:p>
        </w:tc>
      </w:tr>
      <w:tr w:rsidR="00CE479D" w:rsidRPr="00333F6B" w:rsidTr="002315DB">
        <w:trPr>
          <w:trHeight w:val="283"/>
        </w:trPr>
        <w:tc>
          <w:tcPr>
            <w:tcW w:w="1020" w:type="dxa"/>
          </w:tcPr>
          <w:p w:rsidR="00F37E17" w:rsidRDefault="00CE479D" w:rsidP="00CE479D">
            <w:pPr>
              <w:spacing w:after="60"/>
              <w:rPr>
                <w:rFonts w:ascii="Arial" w:hAnsi="Arial" w:cs="Arial"/>
              </w:rPr>
            </w:pPr>
            <w:r>
              <w:rPr>
                <w:rFonts w:ascii="Arial" w:hAnsi="Arial" w:cs="Arial"/>
              </w:rPr>
              <w:t>7.3.3</w:t>
            </w:r>
          </w:p>
        </w:tc>
        <w:tc>
          <w:tcPr>
            <w:tcW w:w="8731" w:type="dxa"/>
          </w:tcPr>
          <w:p w:rsidR="00CE479D" w:rsidRDefault="000A4787" w:rsidP="00CE479D">
            <w:pPr>
              <w:spacing w:after="60"/>
              <w:rPr>
                <w:rFonts w:ascii="Arial" w:hAnsi="Arial" w:cs="Arial"/>
                <w:bCs/>
                <w:lang w:eastAsia="en-GB"/>
              </w:rPr>
            </w:pPr>
            <w:r w:rsidRPr="00EF27EB">
              <w:rPr>
                <w:rFonts w:ascii="Arial" w:hAnsi="Arial" w:cs="Arial"/>
                <w:bCs/>
                <w:lang w:eastAsia="en-GB"/>
              </w:rPr>
              <w:t>An assessment of the teacher’s professional development needs and identification of any action that should be taken to address them</w:t>
            </w:r>
            <w:r w:rsidR="00AF7774">
              <w:rPr>
                <w:rFonts w:ascii="Arial" w:hAnsi="Arial" w:cs="Arial"/>
                <w:bCs/>
                <w:lang w:eastAsia="en-GB"/>
              </w:rPr>
              <w:t>.</w:t>
            </w:r>
          </w:p>
          <w:p w:rsidR="00F37E17" w:rsidRPr="00333F6B" w:rsidRDefault="00F37E17" w:rsidP="00CE479D">
            <w:pPr>
              <w:spacing w:after="60"/>
              <w:rPr>
                <w:rFonts w:ascii="Arial" w:hAnsi="Arial" w:cs="Arial"/>
              </w:rPr>
            </w:pPr>
          </w:p>
        </w:tc>
      </w:tr>
      <w:tr w:rsidR="00CE479D" w:rsidRPr="00333F6B" w:rsidTr="002315DB">
        <w:trPr>
          <w:trHeight w:val="283"/>
        </w:trPr>
        <w:tc>
          <w:tcPr>
            <w:tcW w:w="1020" w:type="dxa"/>
          </w:tcPr>
          <w:p w:rsidR="00CE479D" w:rsidRDefault="00CE479D" w:rsidP="00CE479D">
            <w:pPr>
              <w:spacing w:after="60"/>
              <w:rPr>
                <w:rFonts w:ascii="Arial" w:hAnsi="Arial" w:cs="Arial"/>
              </w:rPr>
            </w:pPr>
            <w:r>
              <w:rPr>
                <w:rFonts w:ascii="Arial" w:hAnsi="Arial" w:cs="Arial"/>
              </w:rPr>
              <w:t>7.3.4</w:t>
            </w:r>
          </w:p>
          <w:p w:rsidR="00F37E17" w:rsidRDefault="00F37E17" w:rsidP="00CE479D">
            <w:pPr>
              <w:spacing w:after="60"/>
              <w:rPr>
                <w:rFonts w:ascii="Arial" w:hAnsi="Arial" w:cs="Arial"/>
              </w:rPr>
            </w:pPr>
          </w:p>
          <w:p w:rsidR="00F37E17" w:rsidRDefault="00F37E17" w:rsidP="00CE479D">
            <w:pPr>
              <w:spacing w:after="60"/>
              <w:rPr>
                <w:rFonts w:ascii="Arial" w:hAnsi="Arial" w:cs="Arial"/>
              </w:rPr>
            </w:pPr>
            <w:r>
              <w:rPr>
                <w:rFonts w:ascii="Arial" w:hAnsi="Arial" w:cs="Arial"/>
              </w:rPr>
              <w:t>7.3.5</w:t>
            </w:r>
          </w:p>
          <w:p w:rsidR="00CD799C" w:rsidRDefault="00CD799C" w:rsidP="00CE479D">
            <w:pPr>
              <w:spacing w:after="60"/>
              <w:rPr>
                <w:rFonts w:ascii="Arial" w:hAnsi="Arial" w:cs="Arial"/>
              </w:rPr>
            </w:pPr>
          </w:p>
          <w:p w:rsidR="00CD799C" w:rsidRDefault="00CD799C" w:rsidP="00CE479D">
            <w:pPr>
              <w:spacing w:after="60"/>
              <w:rPr>
                <w:rFonts w:ascii="Arial" w:hAnsi="Arial" w:cs="Arial"/>
              </w:rPr>
            </w:pPr>
          </w:p>
        </w:tc>
        <w:tc>
          <w:tcPr>
            <w:tcW w:w="8731" w:type="dxa"/>
          </w:tcPr>
          <w:p w:rsidR="00CE479D" w:rsidRDefault="000A4787" w:rsidP="00CE479D">
            <w:pPr>
              <w:spacing w:after="60"/>
              <w:rPr>
                <w:rFonts w:ascii="Arial" w:hAnsi="Arial" w:cs="Arial"/>
                <w:bCs/>
                <w:lang w:eastAsia="en-GB"/>
              </w:rPr>
            </w:pPr>
            <w:r w:rsidRPr="00EF27EB">
              <w:rPr>
                <w:rFonts w:ascii="Arial" w:hAnsi="Arial" w:cs="Arial"/>
                <w:bCs/>
                <w:lang w:eastAsia="en-GB"/>
              </w:rPr>
              <w:t>A recommendation on pay where that is relevant</w:t>
            </w:r>
            <w:r w:rsidR="00AF7774">
              <w:rPr>
                <w:rFonts w:ascii="Arial" w:hAnsi="Arial" w:cs="Arial"/>
                <w:bCs/>
                <w:lang w:eastAsia="en-GB"/>
              </w:rPr>
              <w:t>.</w:t>
            </w:r>
          </w:p>
          <w:p w:rsidR="00F37E17" w:rsidRDefault="00F37E17" w:rsidP="00CE479D">
            <w:pPr>
              <w:spacing w:after="60"/>
              <w:rPr>
                <w:rFonts w:ascii="Arial" w:hAnsi="Arial" w:cs="Arial"/>
                <w:bCs/>
                <w:lang w:eastAsia="en-GB"/>
              </w:rPr>
            </w:pPr>
          </w:p>
          <w:p w:rsidR="00CD799C" w:rsidRPr="00333F6B" w:rsidRDefault="00F37E17" w:rsidP="00CD799C">
            <w:pPr>
              <w:spacing w:after="60"/>
              <w:rPr>
                <w:rFonts w:ascii="Arial" w:hAnsi="Arial" w:cs="Arial"/>
              </w:rPr>
            </w:pPr>
            <w:r>
              <w:rPr>
                <w:rFonts w:ascii="Arial" w:hAnsi="Arial" w:cs="Arial"/>
                <w:bCs/>
                <w:lang w:eastAsia="en-GB"/>
              </w:rPr>
              <w:t>Details of discussions around wellbeing and workload</w:t>
            </w:r>
            <w:r w:rsidR="00CD799C">
              <w:rPr>
                <w:rFonts w:ascii="Arial" w:hAnsi="Arial" w:cs="Arial"/>
                <w:bCs/>
                <w:lang w:eastAsia="en-GB"/>
              </w:rPr>
              <w:t>, to provide the opportunity to aid retention.</w:t>
            </w:r>
          </w:p>
        </w:tc>
      </w:tr>
      <w:tr w:rsidR="00CE479D" w:rsidRPr="009A3D49" w:rsidTr="002315DB">
        <w:trPr>
          <w:trHeight w:val="283"/>
        </w:trPr>
        <w:tc>
          <w:tcPr>
            <w:tcW w:w="1020" w:type="dxa"/>
          </w:tcPr>
          <w:p w:rsidR="00CE479D" w:rsidRPr="009A3D49" w:rsidRDefault="00CE479D" w:rsidP="00CE479D">
            <w:pPr>
              <w:spacing w:after="60"/>
              <w:rPr>
                <w:rFonts w:ascii="Arial" w:hAnsi="Arial" w:cs="Arial"/>
                <w:sz w:val="12"/>
                <w:szCs w:val="12"/>
              </w:rPr>
            </w:pPr>
          </w:p>
        </w:tc>
        <w:tc>
          <w:tcPr>
            <w:tcW w:w="8731" w:type="dxa"/>
          </w:tcPr>
          <w:p w:rsidR="00CE479D" w:rsidRPr="009A3D49" w:rsidRDefault="00CE479D" w:rsidP="00CE479D">
            <w:pPr>
              <w:spacing w:after="60"/>
              <w:rPr>
                <w:rFonts w:ascii="Arial" w:hAnsi="Arial" w:cs="Arial"/>
                <w:sz w:val="12"/>
                <w:szCs w:val="12"/>
              </w:rPr>
            </w:pPr>
          </w:p>
        </w:tc>
      </w:tr>
      <w:tr w:rsidR="00CE479D" w:rsidRPr="00333F6B" w:rsidTr="002315DB">
        <w:trPr>
          <w:trHeight w:val="283"/>
        </w:trPr>
        <w:tc>
          <w:tcPr>
            <w:tcW w:w="1020" w:type="dxa"/>
          </w:tcPr>
          <w:p w:rsidR="00CE479D" w:rsidRPr="00CE479D" w:rsidRDefault="00CE479D" w:rsidP="00CE479D">
            <w:pPr>
              <w:spacing w:after="60"/>
              <w:rPr>
                <w:rFonts w:ascii="Arial" w:hAnsi="Arial" w:cs="Arial"/>
              </w:rPr>
            </w:pPr>
            <w:r w:rsidRPr="00CE479D">
              <w:rPr>
                <w:rFonts w:ascii="Arial" w:hAnsi="Arial" w:cs="Arial"/>
              </w:rPr>
              <w:t>7.</w:t>
            </w:r>
            <w:r>
              <w:rPr>
                <w:rFonts w:ascii="Arial" w:hAnsi="Arial" w:cs="Arial"/>
              </w:rPr>
              <w:t>4</w:t>
            </w:r>
          </w:p>
        </w:tc>
        <w:tc>
          <w:tcPr>
            <w:tcW w:w="8731" w:type="dxa"/>
          </w:tcPr>
          <w:p w:rsidR="00CE479D" w:rsidRPr="00CE479D" w:rsidRDefault="000A4787" w:rsidP="00CE479D">
            <w:pPr>
              <w:spacing w:after="60"/>
              <w:rPr>
                <w:rFonts w:ascii="Arial" w:hAnsi="Arial" w:cs="Arial"/>
              </w:rPr>
            </w:pPr>
            <w:r>
              <w:rPr>
                <w:rFonts w:ascii="Arial" w:hAnsi="Arial" w:cs="Arial"/>
                <w:bCs/>
                <w:lang w:eastAsia="en-GB"/>
              </w:rPr>
              <w:t>A review meeting will take place to discuss the content of the report and further action required and to inform objective setting for the next cycle.</w:t>
            </w:r>
          </w:p>
        </w:tc>
      </w:tr>
    </w:tbl>
    <w:p w:rsidR="00A512AF" w:rsidRDefault="00A512AF" w:rsidP="00F31D59">
      <w:pPr>
        <w:autoSpaceDE w:val="0"/>
        <w:autoSpaceDN w:val="0"/>
        <w:adjustRightInd w:val="0"/>
        <w:ind w:left="720" w:hanging="720"/>
        <w:rPr>
          <w:rFonts w:ascii="Arial" w:hAnsi="Arial" w:cs="Arial"/>
        </w:rPr>
      </w:pPr>
      <w:bookmarkStart w:id="4" w:name="_Toc416273406"/>
    </w:p>
    <w:p w:rsidR="002315DB" w:rsidRDefault="002315DB" w:rsidP="00F31D59">
      <w:pPr>
        <w:autoSpaceDE w:val="0"/>
        <w:autoSpaceDN w:val="0"/>
        <w:adjustRightInd w:val="0"/>
        <w:ind w:left="720" w:hanging="720"/>
        <w:rPr>
          <w:rFonts w:ascii="Arial" w:hAnsi="Arial" w:cs="Arial"/>
        </w:rPr>
      </w:pPr>
    </w:p>
    <w:p w:rsidR="002315DB" w:rsidRDefault="002315DB" w:rsidP="00F31D59">
      <w:pPr>
        <w:autoSpaceDE w:val="0"/>
        <w:autoSpaceDN w:val="0"/>
        <w:adjustRightInd w:val="0"/>
        <w:ind w:left="720" w:hanging="720"/>
        <w:rPr>
          <w:rFonts w:ascii="Arial" w:hAnsi="Arial" w:cs="Arial"/>
        </w:rPr>
      </w:pPr>
    </w:p>
    <w:p w:rsidR="002315DB" w:rsidRDefault="002315DB" w:rsidP="00F31D59">
      <w:pPr>
        <w:autoSpaceDE w:val="0"/>
        <w:autoSpaceDN w:val="0"/>
        <w:adjustRightInd w:val="0"/>
        <w:ind w:left="720" w:hanging="720"/>
        <w:rPr>
          <w:rFonts w:ascii="Arial" w:hAnsi="Arial" w:cs="Arial"/>
        </w:rPr>
      </w:pPr>
    </w:p>
    <w:p w:rsidR="002315DB" w:rsidRDefault="002315DB" w:rsidP="00F31D59">
      <w:pPr>
        <w:autoSpaceDE w:val="0"/>
        <w:autoSpaceDN w:val="0"/>
        <w:adjustRightInd w:val="0"/>
        <w:ind w:left="720" w:hanging="720"/>
        <w:rPr>
          <w:rFonts w:ascii="Arial" w:hAnsi="Arial" w:cs="Arial"/>
        </w:rPr>
      </w:pPr>
    </w:p>
    <w:p w:rsidR="002315DB" w:rsidRDefault="002315DB" w:rsidP="00F31D59">
      <w:pPr>
        <w:autoSpaceDE w:val="0"/>
        <w:autoSpaceDN w:val="0"/>
        <w:adjustRightInd w:val="0"/>
        <w:ind w:left="720" w:hanging="720"/>
        <w:rPr>
          <w:rFonts w:ascii="Arial" w:hAnsi="Arial" w:cs="Arial"/>
        </w:rPr>
      </w:pPr>
    </w:p>
    <w:p w:rsidR="002315DB" w:rsidRDefault="002315DB" w:rsidP="00F31D59">
      <w:pPr>
        <w:autoSpaceDE w:val="0"/>
        <w:autoSpaceDN w:val="0"/>
        <w:adjustRightInd w:val="0"/>
        <w:ind w:left="720" w:hanging="720"/>
        <w:rPr>
          <w:rFonts w:ascii="Arial" w:hAnsi="Arial" w:cs="Arial"/>
        </w:rPr>
      </w:pPr>
    </w:p>
    <w:p w:rsidR="002315DB" w:rsidRDefault="002315DB" w:rsidP="00F31D59">
      <w:pPr>
        <w:autoSpaceDE w:val="0"/>
        <w:autoSpaceDN w:val="0"/>
        <w:adjustRightInd w:val="0"/>
        <w:ind w:left="720" w:hanging="720"/>
        <w:rPr>
          <w:rFonts w:ascii="Arial" w:hAnsi="Arial" w:cs="Arial"/>
        </w:rPr>
      </w:pPr>
    </w:p>
    <w:p w:rsidR="00774496" w:rsidRDefault="00774496" w:rsidP="00F31D59">
      <w:pPr>
        <w:autoSpaceDE w:val="0"/>
        <w:autoSpaceDN w:val="0"/>
        <w:adjustRightInd w:val="0"/>
        <w:ind w:left="720" w:hanging="720"/>
        <w:rPr>
          <w:rFonts w:ascii="Arial" w:hAnsi="Arial" w:cs="Arial"/>
          <w:bCs/>
          <w:lang w:eastAsia="en-GB"/>
        </w:rPr>
      </w:pPr>
    </w:p>
    <w:p w:rsidR="002315DB" w:rsidRDefault="002315DB" w:rsidP="00F31D59">
      <w:pPr>
        <w:autoSpaceDE w:val="0"/>
        <w:autoSpaceDN w:val="0"/>
        <w:adjustRightInd w:val="0"/>
        <w:ind w:left="720" w:hanging="720"/>
        <w:rPr>
          <w:rFonts w:ascii="Arial" w:hAnsi="Arial" w:cs="Arial"/>
          <w:bCs/>
          <w:lang w:eastAsia="en-GB"/>
        </w:rPr>
      </w:pPr>
    </w:p>
    <w:p w:rsidR="002315DB" w:rsidRDefault="002315DB" w:rsidP="00F31D59">
      <w:pPr>
        <w:autoSpaceDE w:val="0"/>
        <w:autoSpaceDN w:val="0"/>
        <w:adjustRightInd w:val="0"/>
        <w:ind w:left="720" w:hanging="720"/>
        <w:rPr>
          <w:rFonts w:ascii="Arial" w:hAnsi="Arial" w:cs="Arial"/>
          <w:bCs/>
          <w:lang w:eastAsia="en-GB"/>
        </w:rPr>
      </w:pPr>
    </w:p>
    <w:p w:rsidR="002315DB" w:rsidRDefault="002315DB" w:rsidP="00F31D59">
      <w:pPr>
        <w:autoSpaceDE w:val="0"/>
        <w:autoSpaceDN w:val="0"/>
        <w:adjustRightInd w:val="0"/>
        <w:ind w:left="720" w:hanging="720"/>
        <w:rPr>
          <w:rFonts w:ascii="Arial" w:hAnsi="Arial" w:cs="Arial"/>
          <w:bCs/>
          <w:lang w:eastAsia="en-GB"/>
        </w:rPr>
      </w:pPr>
    </w:p>
    <w:p w:rsidR="002315DB" w:rsidRDefault="002315DB" w:rsidP="00F31D59">
      <w:pPr>
        <w:autoSpaceDE w:val="0"/>
        <w:autoSpaceDN w:val="0"/>
        <w:adjustRightInd w:val="0"/>
        <w:ind w:left="720" w:hanging="720"/>
        <w:rPr>
          <w:rFonts w:ascii="Arial" w:hAnsi="Arial" w:cs="Arial"/>
          <w:bCs/>
          <w:lang w:eastAsia="en-GB"/>
        </w:rPr>
      </w:pPr>
    </w:p>
    <w:p w:rsidR="002315DB" w:rsidRDefault="002315DB" w:rsidP="00F31D59">
      <w:pPr>
        <w:autoSpaceDE w:val="0"/>
        <w:autoSpaceDN w:val="0"/>
        <w:adjustRightInd w:val="0"/>
        <w:ind w:left="720" w:hanging="720"/>
        <w:rPr>
          <w:rFonts w:ascii="Arial" w:hAnsi="Arial" w:cs="Arial"/>
          <w:bCs/>
          <w:lang w:eastAsia="en-GB"/>
        </w:rPr>
      </w:pPr>
    </w:p>
    <w:p w:rsidR="002315DB" w:rsidRDefault="002315DB" w:rsidP="00F31D59">
      <w:pPr>
        <w:autoSpaceDE w:val="0"/>
        <w:autoSpaceDN w:val="0"/>
        <w:adjustRightInd w:val="0"/>
        <w:ind w:left="720" w:hanging="720"/>
        <w:rPr>
          <w:rFonts w:ascii="Arial" w:hAnsi="Arial" w:cs="Arial"/>
          <w:bCs/>
          <w:lang w:eastAsia="en-GB"/>
        </w:rPr>
      </w:pPr>
    </w:p>
    <w:p w:rsidR="002315DB" w:rsidRDefault="002315DB" w:rsidP="00F31D59">
      <w:pPr>
        <w:autoSpaceDE w:val="0"/>
        <w:autoSpaceDN w:val="0"/>
        <w:adjustRightInd w:val="0"/>
        <w:ind w:left="720" w:hanging="720"/>
        <w:rPr>
          <w:rFonts w:ascii="Arial" w:hAnsi="Arial" w:cs="Arial"/>
          <w:bCs/>
          <w:lang w:eastAsia="en-GB"/>
        </w:rPr>
      </w:pPr>
    </w:p>
    <w:tbl>
      <w:tblPr>
        <w:tblW w:w="10673" w:type="dxa"/>
        <w:tblLook w:val="0000" w:firstRow="0" w:lastRow="0" w:firstColumn="0" w:lastColumn="0" w:noHBand="0" w:noVBand="0"/>
      </w:tblPr>
      <w:tblGrid>
        <w:gridCol w:w="706"/>
        <w:gridCol w:w="9967"/>
      </w:tblGrid>
      <w:tr w:rsidR="00774496" w:rsidRPr="00333F6B" w:rsidTr="003004F5">
        <w:trPr>
          <w:trHeight w:val="283"/>
        </w:trPr>
        <w:tc>
          <w:tcPr>
            <w:tcW w:w="706" w:type="dxa"/>
          </w:tcPr>
          <w:p w:rsidR="00774496" w:rsidRPr="00333F6B" w:rsidRDefault="00774496" w:rsidP="007A129C">
            <w:pPr>
              <w:rPr>
                <w:rFonts w:ascii="Arial" w:hAnsi="Arial" w:cs="Arial"/>
                <w:b/>
                <w:bCs/>
                <w:sz w:val="28"/>
              </w:rPr>
            </w:pPr>
            <w:r>
              <w:rPr>
                <w:rFonts w:ascii="Arial" w:hAnsi="Arial" w:cs="Arial"/>
                <w:b/>
                <w:bCs/>
                <w:sz w:val="28"/>
              </w:rPr>
              <w:t>8</w:t>
            </w:r>
            <w:r w:rsidRPr="00333F6B">
              <w:rPr>
                <w:rFonts w:ascii="Arial" w:hAnsi="Arial" w:cs="Arial"/>
                <w:b/>
                <w:bCs/>
                <w:sz w:val="28"/>
              </w:rPr>
              <w:t>.0</w:t>
            </w:r>
          </w:p>
        </w:tc>
        <w:tc>
          <w:tcPr>
            <w:tcW w:w="9967" w:type="dxa"/>
          </w:tcPr>
          <w:p w:rsidR="00774496" w:rsidRPr="00333F6B" w:rsidRDefault="00774496" w:rsidP="007A129C">
            <w:pPr>
              <w:rPr>
                <w:rFonts w:ascii="Arial" w:hAnsi="Arial" w:cs="Arial"/>
                <w:b/>
                <w:bCs/>
                <w:sz w:val="28"/>
              </w:rPr>
            </w:pPr>
            <w:r>
              <w:rPr>
                <w:rFonts w:ascii="Arial" w:hAnsi="Arial" w:cs="Arial"/>
                <w:b/>
                <w:bCs/>
                <w:sz w:val="28"/>
              </w:rPr>
              <w:t>Pay Progression</w:t>
            </w:r>
          </w:p>
        </w:tc>
      </w:tr>
      <w:tr w:rsidR="00774496" w:rsidRPr="00333F6B" w:rsidTr="003004F5">
        <w:trPr>
          <w:trHeight w:val="283"/>
        </w:trPr>
        <w:tc>
          <w:tcPr>
            <w:tcW w:w="706" w:type="dxa"/>
          </w:tcPr>
          <w:p w:rsidR="00774496" w:rsidRPr="00333F6B" w:rsidRDefault="00774496" w:rsidP="007A129C">
            <w:pPr>
              <w:rPr>
                <w:rFonts w:ascii="Arial" w:hAnsi="Arial" w:cs="Arial"/>
              </w:rPr>
            </w:pPr>
          </w:p>
        </w:tc>
        <w:tc>
          <w:tcPr>
            <w:tcW w:w="9967" w:type="dxa"/>
          </w:tcPr>
          <w:p w:rsidR="00774496" w:rsidRPr="00333F6B" w:rsidRDefault="00774496" w:rsidP="007A129C">
            <w:pPr>
              <w:rPr>
                <w:rFonts w:ascii="Arial" w:hAnsi="Arial" w:cs="Arial"/>
              </w:rPr>
            </w:pPr>
          </w:p>
        </w:tc>
      </w:tr>
      <w:tr w:rsidR="00774496" w:rsidRPr="00333F6B" w:rsidTr="003004F5">
        <w:trPr>
          <w:trHeight w:val="283"/>
        </w:trPr>
        <w:tc>
          <w:tcPr>
            <w:tcW w:w="706" w:type="dxa"/>
          </w:tcPr>
          <w:p w:rsidR="00774496" w:rsidRPr="00CE479D" w:rsidRDefault="00774496" w:rsidP="00774496">
            <w:pPr>
              <w:spacing w:after="60"/>
              <w:rPr>
                <w:rFonts w:ascii="Arial" w:hAnsi="Arial" w:cs="Arial"/>
              </w:rPr>
            </w:pPr>
            <w:r>
              <w:rPr>
                <w:rFonts w:ascii="Arial" w:hAnsi="Arial" w:cs="Arial"/>
              </w:rPr>
              <w:t>8</w:t>
            </w:r>
            <w:r w:rsidRPr="00CE479D">
              <w:rPr>
                <w:rFonts w:ascii="Arial" w:hAnsi="Arial" w:cs="Arial"/>
              </w:rPr>
              <w:t>.1</w:t>
            </w:r>
          </w:p>
        </w:tc>
        <w:tc>
          <w:tcPr>
            <w:tcW w:w="9967" w:type="dxa"/>
          </w:tcPr>
          <w:p w:rsidR="00774496" w:rsidRPr="00CE479D" w:rsidRDefault="00F37E17" w:rsidP="0079418D">
            <w:pPr>
              <w:spacing w:after="60"/>
              <w:rPr>
                <w:rFonts w:ascii="Arial" w:hAnsi="Arial" w:cs="Arial"/>
              </w:rPr>
            </w:pPr>
            <w:r>
              <w:rPr>
                <w:rFonts w:ascii="Arial" w:hAnsi="Arial" w:cs="Arial"/>
              </w:rPr>
              <w:t>Following an individual teacher</w:t>
            </w:r>
            <w:r w:rsidR="00BC2AD3">
              <w:rPr>
                <w:rFonts w:ascii="Arial" w:hAnsi="Arial" w:cs="Arial"/>
              </w:rPr>
              <w:t>’</w:t>
            </w:r>
            <w:r>
              <w:rPr>
                <w:rFonts w:ascii="Arial" w:hAnsi="Arial" w:cs="Arial"/>
              </w:rPr>
              <w:t xml:space="preserve">s annual appraisal </w:t>
            </w:r>
            <w:r w:rsidR="00BC2AD3">
              <w:rPr>
                <w:rFonts w:ascii="Arial" w:hAnsi="Arial" w:cs="Arial"/>
              </w:rPr>
              <w:t xml:space="preserve">and subject to the provisions of the pay policy, they should expect to receive pay progression within the maximum of their pay range unless they are subject to capability procedures. </w:t>
            </w:r>
          </w:p>
        </w:tc>
      </w:tr>
      <w:tr w:rsidR="00774496" w:rsidRPr="009A3D49" w:rsidTr="003004F5">
        <w:trPr>
          <w:trHeight w:val="283"/>
        </w:trPr>
        <w:tc>
          <w:tcPr>
            <w:tcW w:w="706" w:type="dxa"/>
          </w:tcPr>
          <w:p w:rsidR="00774496" w:rsidRPr="009A3D49" w:rsidRDefault="00774496" w:rsidP="00774496">
            <w:pPr>
              <w:spacing w:after="60"/>
              <w:rPr>
                <w:rFonts w:ascii="Arial" w:hAnsi="Arial" w:cs="Arial"/>
                <w:sz w:val="12"/>
                <w:szCs w:val="12"/>
              </w:rPr>
            </w:pPr>
          </w:p>
        </w:tc>
        <w:tc>
          <w:tcPr>
            <w:tcW w:w="9967" w:type="dxa"/>
          </w:tcPr>
          <w:p w:rsidR="00774496" w:rsidRPr="009A3D49" w:rsidRDefault="00774496" w:rsidP="00774496">
            <w:pPr>
              <w:spacing w:after="60"/>
              <w:rPr>
                <w:rFonts w:ascii="Arial" w:hAnsi="Arial" w:cs="Arial"/>
                <w:sz w:val="12"/>
                <w:szCs w:val="12"/>
              </w:rPr>
            </w:pPr>
          </w:p>
        </w:tc>
      </w:tr>
      <w:tr w:rsidR="00774496" w:rsidRPr="00333F6B" w:rsidTr="003004F5">
        <w:trPr>
          <w:trHeight w:val="283"/>
        </w:trPr>
        <w:tc>
          <w:tcPr>
            <w:tcW w:w="706" w:type="dxa"/>
          </w:tcPr>
          <w:p w:rsidR="00774496" w:rsidRPr="00333F6B" w:rsidRDefault="003004F5" w:rsidP="00774496">
            <w:pPr>
              <w:spacing w:after="60"/>
              <w:rPr>
                <w:rFonts w:ascii="Arial" w:hAnsi="Arial" w:cs="Arial"/>
              </w:rPr>
            </w:pPr>
            <w:r>
              <w:rPr>
                <w:rFonts w:ascii="Arial" w:hAnsi="Arial" w:cs="Arial"/>
              </w:rPr>
              <w:t>8.2</w:t>
            </w:r>
          </w:p>
        </w:tc>
        <w:tc>
          <w:tcPr>
            <w:tcW w:w="9967" w:type="dxa"/>
          </w:tcPr>
          <w:tbl>
            <w:tblPr>
              <w:tblW w:w="9751" w:type="dxa"/>
              <w:tblLook w:val="0000" w:firstRow="0" w:lastRow="0" w:firstColumn="0" w:lastColumn="0" w:noHBand="0" w:noVBand="0"/>
            </w:tblPr>
            <w:tblGrid>
              <w:gridCol w:w="9751"/>
            </w:tblGrid>
            <w:tr w:rsidR="003004F5" w:rsidRPr="00333F6B" w:rsidTr="00E92B54">
              <w:trPr>
                <w:trHeight w:val="283"/>
              </w:trPr>
              <w:tc>
                <w:tcPr>
                  <w:tcW w:w="8731" w:type="dxa"/>
                </w:tcPr>
                <w:p w:rsidR="003004F5" w:rsidRPr="00333F6B" w:rsidRDefault="003004F5" w:rsidP="003004F5">
                  <w:pPr>
                    <w:spacing w:after="60"/>
                    <w:rPr>
                      <w:rFonts w:ascii="Arial" w:hAnsi="Arial" w:cs="Arial"/>
                    </w:rPr>
                  </w:pPr>
                  <w:r>
                    <w:rPr>
                      <w:rFonts w:ascii="Arial" w:hAnsi="Arial" w:cs="Arial"/>
                    </w:rPr>
                    <w:t>To qualify for a double incremental increase the teacher would need to demonstrate</w:t>
                  </w:r>
                  <w:r w:rsidRPr="005945FF">
                    <w:rPr>
                      <w:rFonts w:ascii="Arial" w:hAnsi="Arial" w:cs="Arial"/>
                    </w:rPr>
                    <w:t xml:space="preserve"> </w:t>
                  </w:r>
                  <w:r>
                    <w:rPr>
                      <w:rFonts w:ascii="Arial" w:hAnsi="Arial" w:cs="Arial"/>
                    </w:rPr>
                    <w:t>most, if not all of the following:</w:t>
                  </w:r>
                </w:p>
              </w:tc>
            </w:tr>
            <w:tr w:rsidR="003004F5" w:rsidRPr="009A3D49" w:rsidTr="00E92B54">
              <w:trPr>
                <w:trHeight w:val="283"/>
              </w:trPr>
              <w:tc>
                <w:tcPr>
                  <w:tcW w:w="8731" w:type="dxa"/>
                </w:tcPr>
                <w:p w:rsidR="003004F5" w:rsidRPr="009A3D49" w:rsidRDefault="003004F5" w:rsidP="003004F5">
                  <w:pPr>
                    <w:spacing w:after="60"/>
                    <w:rPr>
                      <w:rFonts w:ascii="Arial" w:hAnsi="Arial" w:cs="Arial"/>
                      <w:sz w:val="12"/>
                      <w:szCs w:val="12"/>
                    </w:rPr>
                  </w:pPr>
                </w:p>
              </w:tc>
            </w:tr>
          </w:tbl>
          <w:p w:rsidR="00774496" w:rsidRPr="00333F6B" w:rsidRDefault="00774496" w:rsidP="00F31D59">
            <w:pPr>
              <w:spacing w:after="60"/>
              <w:rPr>
                <w:rFonts w:ascii="Arial" w:hAnsi="Arial" w:cs="Arial"/>
              </w:rPr>
            </w:pPr>
          </w:p>
        </w:tc>
      </w:tr>
      <w:tr w:rsidR="00774496" w:rsidRPr="00333F6B" w:rsidTr="003004F5">
        <w:trPr>
          <w:trHeight w:val="283"/>
        </w:trPr>
        <w:tc>
          <w:tcPr>
            <w:tcW w:w="706" w:type="dxa"/>
          </w:tcPr>
          <w:p w:rsidR="00774496" w:rsidRPr="00333F6B" w:rsidRDefault="00774496" w:rsidP="00774496">
            <w:pPr>
              <w:spacing w:after="60"/>
              <w:rPr>
                <w:rFonts w:ascii="Arial" w:hAnsi="Arial" w:cs="Arial"/>
              </w:rPr>
            </w:pPr>
          </w:p>
        </w:tc>
        <w:tc>
          <w:tcPr>
            <w:tcW w:w="9967" w:type="dxa"/>
          </w:tcPr>
          <w:p w:rsidR="00774496" w:rsidRPr="003004F5" w:rsidRDefault="00AF7774" w:rsidP="003004F5">
            <w:pPr>
              <w:pStyle w:val="ListParagraph"/>
              <w:numPr>
                <w:ilvl w:val="0"/>
                <w:numId w:val="2"/>
              </w:numPr>
              <w:spacing w:after="60"/>
              <w:rPr>
                <w:rFonts w:ascii="Arial" w:hAnsi="Arial" w:cs="Arial"/>
              </w:rPr>
            </w:pPr>
            <w:r w:rsidRPr="003004F5">
              <w:rPr>
                <w:rFonts w:ascii="Arial" w:hAnsi="Arial" w:cs="Arial"/>
              </w:rPr>
              <w:t>T</w:t>
            </w:r>
            <w:r w:rsidR="00F31D59" w:rsidRPr="003004F5">
              <w:rPr>
                <w:rFonts w:ascii="Arial" w:hAnsi="Arial" w:cs="Arial"/>
              </w:rPr>
              <w:t>o have exceeded all of the objectives and have fully met all of the relevant</w:t>
            </w:r>
            <w:r w:rsidRPr="003004F5">
              <w:rPr>
                <w:rFonts w:ascii="Arial" w:hAnsi="Arial" w:cs="Arial"/>
              </w:rPr>
              <w:t xml:space="preserve"> standards.</w:t>
            </w:r>
          </w:p>
        </w:tc>
      </w:tr>
      <w:tr w:rsidR="00774496" w:rsidRPr="00333F6B" w:rsidTr="003004F5">
        <w:trPr>
          <w:trHeight w:val="283"/>
        </w:trPr>
        <w:tc>
          <w:tcPr>
            <w:tcW w:w="706" w:type="dxa"/>
          </w:tcPr>
          <w:p w:rsidR="00774496" w:rsidRPr="00333F6B" w:rsidRDefault="00774496" w:rsidP="00774496">
            <w:pPr>
              <w:spacing w:after="60"/>
              <w:rPr>
                <w:rFonts w:ascii="Arial" w:hAnsi="Arial" w:cs="Arial"/>
              </w:rPr>
            </w:pPr>
          </w:p>
        </w:tc>
        <w:tc>
          <w:tcPr>
            <w:tcW w:w="9967" w:type="dxa"/>
          </w:tcPr>
          <w:p w:rsidR="00774496" w:rsidRPr="003004F5" w:rsidRDefault="00AF7774" w:rsidP="003004F5">
            <w:pPr>
              <w:pStyle w:val="ListParagraph"/>
              <w:numPr>
                <w:ilvl w:val="0"/>
                <w:numId w:val="2"/>
              </w:numPr>
              <w:spacing w:after="60"/>
              <w:rPr>
                <w:rFonts w:ascii="Arial" w:hAnsi="Arial" w:cs="Arial"/>
              </w:rPr>
            </w:pPr>
            <w:r w:rsidRPr="003004F5">
              <w:rPr>
                <w:rFonts w:ascii="Arial" w:hAnsi="Arial" w:cs="Arial"/>
              </w:rPr>
              <w:t>S</w:t>
            </w:r>
            <w:r w:rsidR="00F31D59" w:rsidRPr="003004F5">
              <w:rPr>
                <w:rFonts w:ascii="Arial" w:hAnsi="Arial" w:cs="Arial"/>
              </w:rPr>
              <w:t>hown a strong commitment to the school by going above and beyond the expectations of their job, acting as an exemplar for others and having shown a commitment to improve their own performance and their continuing professional development</w:t>
            </w:r>
            <w:r w:rsidRPr="003004F5">
              <w:rPr>
                <w:rFonts w:ascii="Arial" w:hAnsi="Arial" w:cs="Arial"/>
              </w:rPr>
              <w:t>.</w:t>
            </w:r>
          </w:p>
        </w:tc>
      </w:tr>
      <w:tr w:rsidR="00774496" w:rsidRPr="00333F6B" w:rsidTr="003004F5">
        <w:trPr>
          <w:trHeight w:val="283"/>
        </w:trPr>
        <w:tc>
          <w:tcPr>
            <w:tcW w:w="706" w:type="dxa"/>
          </w:tcPr>
          <w:p w:rsidR="00774496" w:rsidRPr="00333F6B" w:rsidRDefault="00774496" w:rsidP="00774496">
            <w:pPr>
              <w:spacing w:after="60"/>
              <w:rPr>
                <w:rFonts w:ascii="Arial" w:hAnsi="Arial" w:cs="Arial"/>
              </w:rPr>
            </w:pPr>
          </w:p>
        </w:tc>
        <w:tc>
          <w:tcPr>
            <w:tcW w:w="9967" w:type="dxa"/>
          </w:tcPr>
          <w:p w:rsidR="00774496" w:rsidRPr="003004F5" w:rsidRDefault="00AF7774" w:rsidP="003004F5">
            <w:pPr>
              <w:pStyle w:val="ListParagraph"/>
              <w:numPr>
                <w:ilvl w:val="0"/>
                <w:numId w:val="2"/>
              </w:numPr>
              <w:spacing w:after="60"/>
              <w:rPr>
                <w:rFonts w:ascii="Arial" w:hAnsi="Arial" w:cs="Arial"/>
              </w:rPr>
            </w:pPr>
            <w:r w:rsidRPr="003004F5">
              <w:rPr>
                <w:rFonts w:ascii="Arial" w:hAnsi="Arial" w:cs="Arial"/>
              </w:rPr>
              <w:t>A</w:t>
            </w:r>
            <w:r w:rsidR="00F31D59" w:rsidRPr="003004F5">
              <w:rPr>
                <w:rFonts w:ascii="Arial" w:hAnsi="Arial" w:cs="Arial"/>
              </w:rPr>
              <w:t>ll their teaching was assessed as outstanding.</w:t>
            </w:r>
          </w:p>
        </w:tc>
      </w:tr>
    </w:tbl>
    <w:p w:rsidR="005945FF" w:rsidRDefault="005945FF" w:rsidP="00F31D59">
      <w:pPr>
        <w:ind w:left="720" w:hanging="720"/>
        <w:rPr>
          <w:rFonts w:ascii="Arial" w:hAnsi="Arial" w:cs="Arial"/>
        </w:rPr>
      </w:pPr>
    </w:p>
    <w:p w:rsidR="005945FF" w:rsidRDefault="005945FF" w:rsidP="00F31D59">
      <w:pPr>
        <w:ind w:left="720" w:hanging="720"/>
        <w:rPr>
          <w:rFonts w:ascii="Arial" w:hAnsi="Arial" w:cs="Arial"/>
        </w:rPr>
      </w:pPr>
    </w:p>
    <w:tbl>
      <w:tblPr>
        <w:tblW w:w="9751" w:type="dxa"/>
        <w:tblLook w:val="0000" w:firstRow="0" w:lastRow="0" w:firstColumn="0" w:lastColumn="0" w:noHBand="0" w:noVBand="0"/>
      </w:tblPr>
      <w:tblGrid>
        <w:gridCol w:w="1020"/>
        <w:gridCol w:w="8731"/>
      </w:tblGrid>
      <w:tr w:rsidR="00774496" w:rsidRPr="00333F6B" w:rsidTr="002315DB">
        <w:trPr>
          <w:trHeight w:val="283"/>
        </w:trPr>
        <w:tc>
          <w:tcPr>
            <w:tcW w:w="1020" w:type="dxa"/>
          </w:tcPr>
          <w:p w:rsidR="00774496" w:rsidRPr="00333F6B" w:rsidRDefault="00774496" w:rsidP="007A129C">
            <w:pPr>
              <w:rPr>
                <w:rFonts w:ascii="Arial" w:hAnsi="Arial" w:cs="Arial"/>
                <w:b/>
                <w:bCs/>
                <w:sz w:val="28"/>
              </w:rPr>
            </w:pPr>
            <w:bookmarkStart w:id="5" w:name="_Toc416273410"/>
            <w:bookmarkEnd w:id="4"/>
            <w:r>
              <w:rPr>
                <w:rFonts w:ascii="Arial" w:hAnsi="Arial" w:cs="Arial"/>
                <w:b/>
                <w:bCs/>
                <w:sz w:val="28"/>
              </w:rPr>
              <w:t>9</w:t>
            </w:r>
            <w:r w:rsidRPr="00333F6B">
              <w:rPr>
                <w:rFonts w:ascii="Arial" w:hAnsi="Arial" w:cs="Arial"/>
                <w:b/>
                <w:bCs/>
                <w:sz w:val="28"/>
              </w:rPr>
              <w:t>.0</w:t>
            </w:r>
          </w:p>
        </w:tc>
        <w:tc>
          <w:tcPr>
            <w:tcW w:w="8731" w:type="dxa"/>
          </w:tcPr>
          <w:p w:rsidR="00774496" w:rsidRPr="00333F6B" w:rsidRDefault="00774496" w:rsidP="007A129C">
            <w:pPr>
              <w:rPr>
                <w:rFonts w:ascii="Arial" w:hAnsi="Arial" w:cs="Arial"/>
                <w:b/>
                <w:bCs/>
                <w:sz w:val="28"/>
              </w:rPr>
            </w:pPr>
            <w:r>
              <w:rPr>
                <w:rFonts w:ascii="Arial" w:hAnsi="Arial" w:cs="Arial"/>
                <w:b/>
                <w:bCs/>
                <w:sz w:val="28"/>
              </w:rPr>
              <w:t>Appeals</w:t>
            </w:r>
          </w:p>
        </w:tc>
      </w:tr>
      <w:tr w:rsidR="00774496" w:rsidRPr="00333F6B" w:rsidTr="002315DB">
        <w:trPr>
          <w:trHeight w:val="283"/>
        </w:trPr>
        <w:tc>
          <w:tcPr>
            <w:tcW w:w="1020" w:type="dxa"/>
          </w:tcPr>
          <w:p w:rsidR="00774496" w:rsidRPr="00333F6B" w:rsidRDefault="00774496" w:rsidP="007A129C">
            <w:pPr>
              <w:rPr>
                <w:rFonts w:ascii="Arial" w:hAnsi="Arial" w:cs="Arial"/>
              </w:rPr>
            </w:pPr>
          </w:p>
        </w:tc>
        <w:tc>
          <w:tcPr>
            <w:tcW w:w="8731" w:type="dxa"/>
          </w:tcPr>
          <w:p w:rsidR="00774496" w:rsidRPr="00333F6B" w:rsidRDefault="00774496" w:rsidP="007A129C">
            <w:pPr>
              <w:rPr>
                <w:rFonts w:ascii="Arial" w:hAnsi="Arial" w:cs="Arial"/>
              </w:rPr>
            </w:pPr>
          </w:p>
        </w:tc>
      </w:tr>
      <w:tr w:rsidR="00774496" w:rsidRPr="00333F6B" w:rsidTr="002315DB">
        <w:trPr>
          <w:trHeight w:val="283"/>
        </w:trPr>
        <w:tc>
          <w:tcPr>
            <w:tcW w:w="1020" w:type="dxa"/>
          </w:tcPr>
          <w:p w:rsidR="00774496" w:rsidRPr="00CE479D" w:rsidRDefault="00774496" w:rsidP="00774496">
            <w:pPr>
              <w:spacing w:after="60"/>
              <w:rPr>
                <w:rFonts w:ascii="Arial" w:hAnsi="Arial" w:cs="Arial"/>
              </w:rPr>
            </w:pPr>
            <w:r>
              <w:rPr>
                <w:rFonts w:ascii="Arial" w:hAnsi="Arial" w:cs="Arial"/>
              </w:rPr>
              <w:t>9</w:t>
            </w:r>
            <w:r w:rsidRPr="00CE479D">
              <w:rPr>
                <w:rFonts w:ascii="Arial" w:hAnsi="Arial" w:cs="Arial"/>
              </w:rPr>
              <w:t>.1</w:t>
            </w:r>
          </w:p>
        </w:tc>
        <w:tc>
          <w:tcPr>
            <w:tcW w:w="8731" w:type="dxa"/>
          </w:tcPr>
          <w:p w:rsidR="00774496" w:rsidRPr="00CE479D" w:rsidRDefault="00F31D59" w:rsidP="00774496">
            <w:pPr>
              <w:spacing w:after="60"/>
              <w:rPr>
                <w:rFonts w:ascii="Arial" w:hAnsi="Arial" w:cs="Arial"/>
              </w:rPr>
            </w:pPr>
            <w:r w:rsidRPr="00F31D59">
              <w:rPr>
                <w:rFonts w:ascii="Arial" w:hAnsi="Arial" w:cs="Arial"/>
                <w:color w:val="000000" w:themeColor="text1"/>
              </w:rPr>
              <w:t>At specified points in the appraisal process, such as when setting targets, reviewing of progress at mid-year or during the final review, all teachers have a right of appeal to the Head Teacher, and in the case of the Head Teacher to the Governing Body, against any of the entries in their review statements</w:t>
            </w:r>
            <w:r>
              <w:rPr>
                <w:rFonts w:ascii="Arial" w:hAnsi="Arial" w:cs="Arial"/>
                <w:b/>
                <w:color w:val="000000" w:themeColor="text1"/>
              </w:rPr>
              <w:t>.</w:t>
            </w:r>
          </w:p>
        </w:tc>
      </w:tr>
      <w:tr w:rsidR="00774496" w:rsidRPr="009A3D49" w:rsidTr="002315DB">
        <w:trPr>
          <w:trHeight w:val="283"/>
        </w:trPr>
        <w:tc>
          <w:tcPr>
            <w:tcW w:w="1020" w:type="dxa"/>
          </w:tcPr>
          <w:p w:rsidR="00774496" w:rsidRPr="009A3D49" w:rsidRDefault="00774496" w:rsidP="00774496">
            <w:pPr>
              <w:spacing w:after="60"/>
              <w:rPr>
                <w:rFonts w:ascii="Arial" w:hAnsi="Arial" w:cs="Arial"/>
                <w:sz w:val="12"/>
                <w:szCs w:val="12"/>
              </w:rPr>
            </w:pPr>
          </w:p>
        </w:tc>
        <w:tc>
          <w:tcPr>
            <w:tcW w:w="8731" w:type="dxa"/>
          </w:tcPr>
          <w:p w:rsidR="00774496" w:rsidRPr="009A3D49" w:rsidRDefault="00774496" w:rsidP="00774496">
            <w:pPr>
              <w:spacing w:after="60"/>
              <w:rPr>
                <w:rFonts w:ascii="Arial" w:hAnsi="Arial" w:cs="Arial"/>
                <w:sz w:val="12"/>
                <w:szCs w:val="12"/>
              </w:rPr>
            </w:pPr>
          </w:p>
        </w:tc>
      </w:tr>
      <w:tr w:rsidR="00774496" w:rsidRPr="00333F6B" w:rsidTr="002315DB">
        <w:trPr>
          <w:trHeight w:val="283"/>
        </w:trPr>
        <w:tc>
          <w:tcPr>
            <w:tcW w:w="1020" w:type="dxa"/>
          </w:tcPr>
          <w:p w:rsidR="00774496" w:rsidRPr="00CE479D" w:rsidRDefault="00774496" w:rsidP="00774496">
            <w:pPr>
              <w:spacing w:after="60"/>
              <w:rPr>
                <w:rFonts w:ascii="Arial" w:hAnsi="Arial" w:cs="Arial"/>
              </w:rPr>
            </w:pPr>
            <w:r>
              <w:rPr>
                <w:rFonts w:ascii="Arial" w:hAnsi="Arial" w:cs="Arial"/>
              </w:rPr>
              <w:t>9</w:t>
            </w:r>
            <w:r w:rsidRPr="00CE479D">
              <w:rPr>
                <w:rFonts w:ascii="Arial" w:hAnsi="Arial" w:cs="Arial"/>
              </w:rPr>
              <w:t>.</w:t>
            </w:r>
            <w:r>
              <w:rPr>
                <w:rFonts w:ascii="Arial" w:hAnsi="Arial" w:cs="Arial"/>
              </w:rPr>
              <w:t>2</w:t>
            </w:r>
          </w:p>
        </w:tc>
        <w:tc>
          <w:tcPr>
            <w:tcW w:w="8731" w:type="dxa"/>
          </w:tcPr>
          <w:p w:rsidR="00774496" w:rsidRPr="00CE479D" w:rsidRDefault="00F31D59" w:rsidP="00774496">
            <w:pPr>
              <w:spacing w:after="60"/>
              <w:rPr>
                <w:rFonts w:ascii="Arial" w:hAnsi="Arial" w:cs="Arial"/>
              </w:rPr>
            </w:pPr>
            <w:r>
              <w:rPr>
                <w:rFonts w:ascii="Arial" w:hAnsi="Arial" w:cs="Arial"/>
                <w:color w:val="000000" w:themeColor="text1"/>
              </w:rPr>
              <w:t>Where a teacher has concerns about the pay recommendation which cannot be resolved at the review meeting, they should include these on the review statement for consideration by those responsible for making pay decisions.</w:t>
            </w:r>
          </w:p>
        </w:tc>
      </w:tr>
      <w:tr w:rsidR="00774496" w:rsidRPr="009A3D49" w:rsidTr="002315DB">
        <w:trPr>
          <w:trHeight w:val="283"/>
        </w:trPr>
        <w:tc>
          <w:tcPr>
            <w:tcW w:w="1020" w:type="dxa"/>
          </w:tcPr>
          <w:p w:rsidR="00774496" w:rsidRPr="009A3D49" w:rsidRDefault="00774496" w:rsidP="00774496">
            <w:pPr>
              <w:spacing w:after="60"/>
              <w:rPr>
                <w:rFonts w:ascii="Arial" w:hAnsi="Arial" w:cs="Arial"/>
                <w:sz w:val="12"/>
                <w:szCs w:val="12"/>
              </w:rPr>
            </w:pPr>
          </w:p>
        </w:tc>
        <w:tc>
          <w:tcPr>
            <w:tcW w:w="8731" w:type="dxa"/>
          </w:tcPr>
          <w:p w:rsidR="00774496" w:rsidRPr="009A3D49" w:rsidRDefault="00774496" w:rsidP="00774496">
            <w:pPr>
              <w:spacing w:after="60"/>
              <w:rPr>
                <w:rFonts w:ascii="Arial" w:hAnsi="Arial" w:cs="Arial"/>
                <w:sz w:val="12"/>
                <w:szCs w:val="12"/>
              </w:rPr>
            </w:pPr>
          </w:p>
        </w:tc>
      </w:tr>
      <w:tr w:rsidR="003A0C4E" w:rsidRPr="00333F6B" w:rsidTr="002315DB">
        <w:trPr>
          <w:trHeight w:val="283"/>
        </w:trPr>
        <w:tc>
          <w:tcPr>
            <w:tcW w:w="1020" w:type="dxa"/>
          </w:tcPr>
          <w:p w:rsidR="003A0C4E" w:rsidRPr="00CE479D" w:rsidRDefault="003A0C4E" w:rsidP="003A0C4E">
            <w:pPr>
              <w:spacing w:after="60"/>
              <w:rPr>
                <w:rFonts w:ascii="Arial" w:hAnsi="Arial" w:cs="Arial"/>
              </w:rPr>
            </w:pPr>
            <w:r>
              <w:rPr>
                <w:rFonts w:ascii="Arial" w:hAnsi="Arial" w:cs="Arial"/>
              </w:rPr>
              <w:t>9.3</w:t>
            </w:r>
          </w:p>
        </w:tc>
        <w:tc>
          <w:tcPr>
            <w:tcW w:w="8731" w:type="dxa"/>
          </w:tcPr>
          <w:p w:rsidR="003A0C4E" w:rsidRPr="00CE479D" w:rsidRDefault="00F31D59" w:rsidP="00450D6C">
            <w:pPr>
              <w:spacing w:after="60"/>
              <w:rPr>
                <w:rFonts w:ascii="Arial" w:hAnsi="Arial" w:cs="Arial"/>
              </w:rPr>
            </w:pPr>
            <w:r>
              <w:rPr>
                <w:rFonts w:ascii="Arial" w:hAnsi="Arial" w:cs="Arial"/>
              </w:rPr>
              <w:t>A teacher may make a formal appeal against a decision on pay, which must be submitted in writing within ten working days of receipt of written notification of that decision.</w:t>
            </w:r>
          </w:p>
        </w:tc>
      </w:tr>
      <w:tr w:rsidR="003A0C4E" w:rsidRPr="009A3D49" w:rsidTr="002315DB">
        <w:trPr>
          <w:trHeight w:val="283"/>
        </w:trPr>
        <w:tc>
          <w:tcPr>
            <w:tcW w:w="1020" w:type="dxa"/>
          </w:tcPr>
          <w:p w:rsidR="003A0C4E" w:rsidRPr="009A3D49" w:rsidRDefault="003A0C4E" w:rsidP="00450D6C">
            <w:pPr>
              <w:spacing w:after="60"/>
              <w:rPr>
                <w:rFonts w:ascii="Arial" w:hAnsi="Arial" w:cs="Arial"/>
                <w:sz w:val="12"/>
                <w:szCs w:val="12"/>
              </w:rPr>
            </w:pPr>
          </w:p>
        </w:tc>
        <w:tc>
          <w:tcPr>
            <w:tcW w:w="8731" w:type="dxa"/>
          </w:tcPr>
          <w:p w:rsidR="003A0C4E" w:rsidRPr="009A3D49" w:rsidRDefault="003A0C4E" w:rsidP="00450D6C">
            <w:pPr>
              <w:spacing w:after="60"/>
              <w:rPr>
                <w:rFonts w:ascii="Arial" w:hAnsi="Arial" w:cs="Arial"/>
                <w:sz w:val="12"/>
                <w:szCs w:val="12"/>
              </w:rPr>
            </w:pPr>
          </w:p>
        </w:tc>
      </w:tr>
      <w:tr w:rsidR="003A0C4E" w:rsidRPr="00333F6B" w:rsidTr="002315DB">
        <w:trPr>
          <w:trHeight w:val="283"/>
        </w:trPr>
        <w:tc>
          <w:tcPr>
            <w:tcW w:w="1020" w:type="dxa"/>
          </w:tcPr>
          <w:p w:rsidR="003A0C4E" w:rsidRPr="00CE479D" w:rsidRDefault="003A0C4E" w:rsidP="00450D6C">
            <w:pPr>
              <w:spacing w:after="60"/>
              <w:rPr>
                <w:rFonts w:ascii="Arial" w:hAnsi="Arial" w:cs="Arial"/>
              </w:rPr>
            </w:pPr>
            <w:r>
              <w:rPr>
                <w:rFonts w:ascii="Arial" w:hAnsi="Arial" w:cs="Arial"/>
              </w:rPr>
              <w:t>9.4</w:t>
            </w:r>
          </w:p>
        </w:tc>
        <w:tc>
          <w:tcPr>
            <w:tcW w:w="8731" w:type="dxa"/>
          </w:tcPr>
          <w:p w:rsidR="003A0C4E" w:rsidRPr="00CE479D" w:rsidRDefault="00F31D59" w:rsidP="00AF7774">
            <w:pPr>
              <w:spacing w:after="60"/>
              <w:rPr>
                <w:rFonts w:ascii="Arial" w:hAnsi="Arial" w:cs="Arial"/>
              </w:rPr>
            </w:pPr>
            <w:r>
              <w:rPr>
                <w:rFonts w:ascii="Arial" w:hAnsi="Arial" w:cs="Arial"/>
              </w:rPr>
              <w:t>The grounds of appeal are that the person or committee making the decision either and/or:</w:t>
            </w:r>
          </w:p>
        </w:tc>
      </w:tr>
      <w:tr w:rsidR="007A129C" w:rsidRPr="009A3D49" w:rsidTr="002315DB">
        <w:trPr>
          <w:trHeight w:val="283"/>
        </w:trPr>
        <w:tc>
          <w:tcPr>
            <w:tcW w:w="1020" w:type="dxa"/>
          </w:tcPr>
          <w:p w:rsidR="007A129C" w:rsidRPr="009A3D49" w:rsidRDefault="007A129C" w:rsidP="00450D6C">
            <w:pPr>
              <w:spacing w:after="60"/>
              <w:rPr>
                <w:rFonts w:ascii="Arial" w:hAnsi="Arial" w:cs="Arial"/>
                <w:sz w:val="12"/>
                <w:szCs w:val="12"/>
              </w:rPr>
            </w:pPr>
          </w:p>
        </w:tc>
        <w:tc>
          <w:tcPr>
            <w:tcW w:w="8731" w:type="dxa"/>
          </w:tcPr>
          <w:p w:rsidR="007A129C" w:rsidRPr="009A3D49" w:rsidRDefault="007A129C" w:rsidP="00450D6C">
            <w:pPr>
              <w:spacing w:after="60"/>
              <w:rPr>
                <w:rFonts w:ascii="Arial" w:hAnsi="Arial" w:cs="Arial"/>
                <w:sz w:val="12"/>
                <w:szCs w:val="12"/>
              </w:rPr>
            </w:pPr>
          </w:p>
        </w:tc>
      </w:tr>
      <w:tr w:rsidR="003A0C4E" w:rsidRPr="00333F6B" w:rsidTr="002315DB">
        <w:trPr>
          <w:trHeight w:val="283"/>
        </w:trPr>
        <w:tc>
          <w:tcPr>
            <w:tcW w:w="1020" w:type="dxa"/>
          </w:tcPr>
          <w:p w:rsidR="003A0C4E" w:rsidRPr="00333F6B" w:rsidRDefault="003A0C4E" w:rsidP="00450D6C">
            <w:pPr>
              <w:spacing w:after="60"/>
              <w:rPr>
                <w:rFonts w:ascii="Arial" w:hAnsi="Arial" w:cs="Arial"/>
              </w:rPr>
            </w:pPr>
            <w:r>
              <w:rPr>
                <w:rFonts w:ascii="Arial" w:hAnsi="Arial" w:cs="Arial"/>
              </w:rPr>
              <w:t>9.4.1</w:t>
            </w:r>
          </w:p>
        </w:tc>
        <w:tc>
          <w:tcPr>
            <w:tcW w:w="8731" w:type="dxa"/>
          </w:tcPr>
          <w:p w:rsidR="003A0C4E" w:rsidRPr="00333F6B" w:rsidRDefault="00F31D59" w:rsidP="00450D6C">
            <w:pPr>
              <w:spacing w:after="60"/>
              <w:rPr>
                <w:rFonts w:ascii="Arial" w:hAnsi="Arial" w:cs="Arial"/>
              </w:rPr>
            </w:pPr>
            <w:r>
              <w:rPr>
                <w:rFonts w:ascii="Arial" w:hAnsi="Arial" w:cs="Arial"/>
              </w:rPr>
              <w:t>Incorrectly applied any provision of the current Document or other statutory provision</w:t>
            </w:r>
            <w:r w:rsidR="00AF7774">
              <w:rPr>
                <w:rFonts w:ascii="Arial" w:hAnsi="Arial" w:cs="Arial"/>
              </w:rPr>
              <w:t>.</w:t>
            </w:r>
          </w:p>
        </w:tc>
      </w:tr>
      <w:tr w:rsidR="003A0C4E" w:rsidRPr="00333F6B" w:rsidTr="002315DB">
        <w:trPr>
          <w:trHeight w:val="283"/>
        </w:trPr>
        <w:tc>
          <w:tcPr>
            <w:tcW w:w="1020" w:type="dxa"/>
          </w:tcPr>
          <w:p w:rsidR="003A0C4E" w:rsidRDefault="003A0C4E" w:rsidP="00450D6C">
            <w:pPr>
              <w:spacing w:after="60"/>
              <w:rPr>
                <w:rFonts w:ascii="Arial" w:hAnsi="Arial" w:cs="Arial"/>
              </w:rPr>
            </w:pPr>
            <w:r>
              <w:rPr>
                <w:rFonts w:ascii="Arial" w:hAnsi="Arial" w:cs="Arial"/>
              </w:rPr>
              <w:t>9.4.2</w:t>
            </w:r>
          </w:p>
        </w:tc>
        <w:tc>
          <w:tcPr>
            <w:tcW w:w="8731" w:type="dxa"/>
          </w:tcPr>
          <w:p w:rsidR="003A0C4E" w:rsidRPr="00333F6B" w:rsidRDefault="00F31D59" w:rsidP="00450D6C">
            <w:pPr>
              <w:spacing w:after="60"/>
              <w:rPr>
                <w:rFonts w:ascii="Arial" w:hAnsi="Arial" w:cs="Arial"/>
              </w:rPr>
            </w:pPr>
            <w:r>
              <w:rPr>
                <w:rFonts w:ascii="Arial" w:hAnsi="Arial" w:cs="Arial"/>
              </w:rPr>
              <w:t>Failed to have proper regard for statutory guidance</w:t>
            </w:r>
            <w:r w:rsidR="00AF7774">
              <w:rPr>
                <w:rFonts w:ascii="Arial" w:hAnsi="Arial" w:cs="Arial"/>
              </w:rPr>
              <w:t>.</w:t>
            </w:r>
          </w:p>
        </w:tc>
      </w:tr>
      <w:tr w:rsidR="003A0C4E" w:rsidRPr="00333F6B" w:rsidTr="002315DB">
        <w:trPr>
          <w:trHeight w:val="283"/>
        </w:trPr>
        <w:tc>
          <w:tcPr>
            <w:tcW w:w="1020" w:type="dxa"/>
          </w:tcPr>
          <w:p w:rsidR="003A0C4E" w:rsidRDefault="003A0C4E" w:rsidP="00450D6C">
            <w:pPr>
              <w:spacing w:after="60"/>
              <w:rPr>
                <w:rFonts w:ascii="Arial" w:hAnsi="Arial" w:cs="Arial"/>
              </w:rPr>
            </w:pPr>
            <w:r>
              <w:rPr>
                <w:rFonts w:ascii="Arial" w:hAnsi="Arial" w:cs="Arial"/>
              </w:rPr>
              <w:t>9.4.3</w:t>
            </w:r>
          </w:p>
        </w:tc>
        <w:tc>
          <w:tcPr>
            <w:tcW w:w="8731" w:type="dxa"/>
          </w:tcPr>
          <w:p w:rsidR="003A0C4E" w:rsidRPr="00333F6B" w:rsidRDefault="00F31D59" w:rsidP="00450D6C">
            <w:pPr>
              <w:spacing w:after="60"/>
              <w:rPr>
                <w:rFonts w:ascii="Arial" w:hAnsi="Arial" w:cs="Arial"/>
              </w:rPr>
            </w:pPr>
            <w:r>
              <w:rPr>
                <w:rFonts w:ascii="Arial" w:hAnsi="Arial" w:cs="Arial"/>
              </w:rPr>
              <w:t>Failed to take proper account of relevant evidence</w:t>
            </w:r>
            <w:r w:rsidR="00AF7774">
              <w:rPr>
                <w:rFonts w:ascii="Arial" w:hAnsi="Arial" w:cs="Arial"/>
              </w:rPr>
              <w:t>.</w:t>
            </w:r>
          </w:p>
        </w:tc>
      </w:tr>
      <w:tr w:rsidR="003A0C4E" w:rsidRPr="00333F6B" w:rsidTr="002315DB">
        <w:trPr>
          <w:trHeight w:val="283"/>
        </w:trPr>
        <w:tc>
          <w:tcPr>
            <w:tcW w:w="1020" w:type="dxa"/>
          </w:tcPr>
          <w:p w:rsidR="003A0C4E" w:rsidRDefault="003A0C4E" w:rsidP="00450D6C">
            <w:pPr>
              <w:spacing w:after="60"/>
              <w:rPr>
                <w:rFonts w:ascii="Arial" w:hAnsi="Arial" w:cs="Arial"/>
              </w:rPr>
            </w:pPr>
            <w:r>
              <w:rPr>
                <w:rFonts w:ascii="Arial" w:hAnsi="Arial" w:cs="Arial"/>
              </w:rPr>
              <w:t>9.4.4</w:t>
            </w:r>
          </w:p>
        </w:tc>
        <w:tc>
          <w:tcPr>
            <w:tcW w:w="8731" w:type="dxa"/>
          </w:tcPr>
          <w:p w:rsidR="003A0C4E" w:rsidRPr="00333F6B" w:rsidRDefault="00F31D59" w:rsidP="00450D6C">
            <w:pPr>
              <w:spacing w:after="60"/>
              <w:rPr>
                <w:rFonts w:ascii="Arial" w:hAnsi="Arial" w:cs="Arial"/>
              </w:rPr>
            </w:pPr>
            <w:r>
              <w:rPr>
                <w:rFonts w:ascii="Arial" w:hAnsi="Arial" w:cs="Arial"/>
              </w:rPr>
              <w:t>Took account of irrelevant or inaccurate evidence</w:t>
            </w:r>
            <w:r w:rsidR="00AF7774">
              <w:rPr>
                <w:rFonts w:ascii="Arial" w:hAnsi="Arial" w:cs="Arial"/>
              </w:rPr>
              <w:t>.</w:t>
            </w:r>
          </w:p>
        </w:tc>
      </w:tr>
      <w:tr w:rsidR="003A0C4E" w:rsidRPr="00333F6B" w:rsidTr="002315DB">
        <w:trPr>
          <w:trHeight w:val="283"/>
        </w:trPr>
        <w:tc>
          <w:tcPr>
            <w:tcW w:w="1020" w:type="dxa"/>
          </w:tcPr>
          <w:p w:rsidR="003A0C4E" w:rsidRDefault="003A0C4E" w:rsidP="00450D6C">
            <w:pPr>
              <w:spacing w:after="60"/>
              <w:rPr>
                <w:rFonts w:ascii="Arial" w:hAnsi="Arial" w:cs="Arial"/>
              </w:rPr>
            </w:pPr>
            <w:r>
              <w:rPr>
                <w:rFonts w:ascii="Arial" w:hAnsi="Arial" w:cs="Arial"/>
              </w:rPr>
              <w:t>9.4.5</w:t>
            </w:r>
          </w:p>
        </w:tc>
        <w:tc>
          <w:tcPr>
            <w:tcW w:w="8731" w:type="dxa"/>
          </w:tcPr>
          <w:p w:rsidR="003A0C4E" w:rsidRPr="00333F6B" w:rsidRDefault="00F31D59" w:rsidP="00450D6C">
            <w:pPr>
              <w:spacing w:after="60"/>
              <w:rPr>
                <w:rFonts w:ascii="Arial" w:hAnsi="Arial" w:cs="Arial"/>
              </w:rPr>
            </w:pPr>
            <w:r>
              <w:rPr>
                <w:rFonts w:ascii="Arial" w:hAnsi="Arial" w:cs="Arial"/>
              </w:rPr>
              <w:t>Was biased</w:t>
            </w:r>
            <w:r w:rsidR="00AF7774">
              <w:rPr>
                <w:rFonts w:ascii="Arial" w:hAnsi="Arial" w:cs="Arial"/>
              </w:rPr>
              <w:t>.</w:t>
            </w:r>
          </w:p>
        </w:tc>
      </w:tr>
      <w:tr w:rsidR="003A0C4E" w:rsidRPr="00333F6B" w:rsidTr="002315DB">
        <w:trPr>
          <w:trHeight w:val="283"/>
        </w:trPr>
        <w:tc>
          <w:tcPr>
            <w:tcW w:w="1020" w:type="dxa"/>
          </w:tcPr>
          <w:p w:rsidR="003A0C4E" w:rsidRDefault="003A0C4E" w:rsidP="00450D6C">
            <w:pPr>
              <w:spacing w:after="60"/>
              <w:rPr>
                <w:rFonts w:ascii="Arial" w:hAnsi="Arial" w:cs="Arial"/>
              </w:rPr>
            </w:pPr>
            <w:r>
              <w:rPr>
                <w:rFonts w:ascii="Arial" w:hAnsi="Arial" w:cs="Arial"/>
              </w:rPr>
              <w:t>9.4.6</w:t>
            </w:r>
          </w:p>
        </w:tc>
        <w:tc>
          <w:tcPr>
            <w:tcW w:w="8731" w:type="dxa"/>
          </w:tcPr>
          <w:p w:rsidR="003A0C4E" w:rsidRPr="00333F6B" w:rsidRDefault="00F31D59" w:rsidP="00450D6C">
            <w:pPr>
              <w:spacing w:after="60"/>
              <w:rPr>
                <w:rFonts w:ascii="Arial" w:hAnsi="Arial" w:cs="Arial"/>
              </w:rPr>
            </w:pPr>
            <w:r>
              <w:rPr>
                <w:rFonts w:ascii="Arial" w:hAnsi="Arial" w:cs="Arial"/>
              </w:rPr>
              <w:t>Otherwise unlawfully discriminated against the teacher.</w:t>
            </w:r>
          </w:p>
        </w:tc>
      </w:tr>
    </w:tbl>
    <w:p w:rsidR="005945FF" w:rsidRDefault="005945FF" w:rsidP="00536CF6">
      <w:pPr>
        <w:ind w:left="720" w:hanging="720"/>
        <w:rPr>
          <w:rFonts w:ascii="Arial" w:hAnsi="Arial" w:cs="Arial"/>
        </w:rPr>
      </w:pPr>
    </w:p>
    <w:p w:rsidR="00536CF6" w:rsidRDefault="00536CF6" w:rsidP="00536CF6">
      <w:pPr>
        <w:ind w:left="720" w:hanging="720"/>
        <w:rPr>
          <w:rFonts w:ascii="Arial" w:hAnsi="Arial" w:cs="Arial"/>
        </w:rPr>
      </w:pPr>
    </w:p>
    <w:p w:rsidR="003004F5" w:rsidRDefault="003004F5" w:rsidP="00536CF6">
      <w:pPr>
        <w:ind w:left="720" w:hanging="720"/>
        <w:rPr>
          <w:rFonts w:ascii="Arial" w:hAnsi="Arial" w:cs="Arial"/>
        </w:rPr>
      </w:pPr>
    </w:p>
    <w:tbl>
      <w:tblPr>
        <w:tblW w:w="9751" w:type="dxa"/>
        <w:tblLook w:val="0000" w:firstRow="0" w:lastRow="0" w:firstColumn="0" w:lastColumn="0" w:noHBand="0" w:noVBand="0"/>
      </w:tblPr>
      <w:tblGrid>
        <w:gridCol w:w="1020"/>
        <w:gridCol w:w="8731"/>
      </w:tblGrid>
      <w:tr w:rsidR="002315DB" w:rsidRPr="00333F6B" w:rsidTr="002315DB">
        <w:trPr>
          <w:trHeight w:val="283"/>
        </w:trPr>
        <w:tc>
          <w:tcPr>
            <w:tcW w:w="1020" w:type="dxa"/>
          </w:tcPr>
          <w:p w:rsidR="0079418D" w:rsidRDefault="0079418D" w:rsidP="007A129C">
            <w:pPr>
              <w:rPr>
                <w:rFonts w:ascii="Arial" w:hAnsi="Arial" w:cs="Arial"/>
                <w:b/>
                <w:bCs/>
                <w:sz w:val="28"/>
              </w:rPr>
            </w:pPr>
          </w:p>
          <w:p w:rsidR="0079418D" w:rsidRDefault="0079418D" w:rsidP="007A129C">
            <w:pPr>
              <w:rPr>
                <w:rFonts w:ascii="Arial" w:hAnsi="Arial" w:cs="Arial"/>
                <w:b/>
                <w:bCs/>
                <w:sz w:val="28"/>
              </w:rPr>
            </w:pPr>
          </w:p>
          <w:p w:rsidR="003A0C4E" w:rsidRPr="00333F6B" w:rsidRDefault="003A0C4E" w:rsidP="007A129C">
            <w:pPr>
              <w:rPr>
                <w:rFonts w:ascii="Arial" w:hAnsi="Arial" w:cs="Arial"/>
                <w:b/>
                <w:bCs/>
                <w:sz w:val="28"/>
              </w:rPr>
            </w:pPr>
            <w:r>
              <w:rPr>
                <w:rFonts w:ascii="Arial" w:hAnsi="Arial" w:cs="Arial"/>
                <w:b/>
                <w:bCs/>
                <w:sz w:val="28"/>
              </w:rPr>
              <w:lastRenderedPageBreak/>
              <w:t>10</w:t>
            </w:r>
            <w:r w:rsidRPr="00333F6B">
              <w:rPr>
                <w:rFonts w:ascii="Arial" w:hAnsi="Arial" w:cs="Arial"/>
                <w:b/>
                <w:bCs/>
                <w:sz w:val="28"/>
              </w:rPr>
              <w:t>.0</w:t>
            </w:r>
          </w:p>
        </w:tc>
        <w:tc>
          <w:tcPr>
            <w:tcW w:w="8731" w:type="dxa"/>
          </w:tcPr>
          <w:p w:rsidR="0079418D" w:rsidRDefault="0079418D" w:rsidP="007A129C">
            <w:pPr>
              <w:rPr>
                <w:rFonts w:ascii="Arial" w:hAnsi="Arial" w:cs="Arial"/>
                <w:b/>
                <w:bCs/>
                <w:sz w:val="28"/>
              </w:rPr>
            </w:pPr>
          </w:p>
          <w:p w:rsidR="0079418D" w:rsidRDefault="0079418D" w:rsidP="007A129C">
            <w:pPr>
              <w:rPr>
                <w:rFonts w:ascii="Arial" w:hAnsi="Arial" w:cs="Arial"/>
                <w:b/>
                <w:bCs/>
                <w:sz w:val="28"/>
              </w:rPr>
            </w:pPr>
          </w:p>
          <w:p w:rsidR="003A0C4E" w:rsidRPr="00333F6B" w:rsidRDefault="003A0C4E" w:rsidP="007A129C">
            <w:pPr>
              <w:rPr>
                <w:rFonts w:ascii="Arial" w:hAnsi="Arial" w:cs="Arial"/>
                <w:b/>
                <w:bCs/>
                <w:sz w:val="28"/>
              </w:rPr>
            </w:pPr>
            <w:r>
              <w:rPr>
                <w:rFonts w:ascii="Arial" w:hAnsi="Arial" w:cs="Arial"/>
                <w:b/>
                <w:bCs/>
                <w:sz w:val="28"/>
              </w:rPr>
              <w:lastRenderedPageBreak/>
              <w:t>Transition to Capability</w:t>
            </w:r>
          </w:p>
        </w:tc>
      </w:tr>
      <w:tr w:rsidR="002315DB" w:rsidRPr="00333F6B" w:rsidTr="002315DB">
        <w:trPr>
          <w:trHeight w:val="283"/>
        </w:trPr>
        <w:tc>
          <w:tcPr>
            <w:tcW w:w="1020" w:type="dxa"/>
          </w:tcPr>
          <w:p w:rsidR="003A0C4E" w:rsidRPr="00333F6B" w:rsidRDefault="003A0C4E" w:rsidP="007A129C">
            <w:pPr>
              <w:rPr>
                <w:rFonts w:ascii="Arial" w:hAnsi="Arial" w:cs="Arial"/>
              </w:rPr>
            </w:pPr>
          </w:p>
        </w:tc>
        <w:tc>
          <w:tcPr>
            <w:tcW w:w="8731" w:type="dxa"/>
          </w:tcPr>
          <w:p w:rsidR="003A0C4E" w:rsidRPr="00333F6B" w:rsidRDefault="003A0C4E" w:rsidP="007A129C">
            <w:pPr>
              <w:rPr>
                <w:rFonts w:ascii="Arial" w:hAnsi="Arial" w:cs="Arial"/>
              </w:rPr>
            </w:pPr>
          </w:p>
        </w:tc>
      </w:tr>
      <w:tr w:rsidR="002315DB" w:rsidRPr="00333F6B" w:rsidTr="002315DB">
        <w:trPr>
          <w:trHeight w:val="283"/>
        </w:trPr>
        <w:tc>
          <w:tcPr>
            <w:tcW w:w="1020" w:type="dxa"/>
          </w:tcPr>
          <w:p w:rsidR="003A0C4E" w:rsidRPr="00CE479D" w:rsidRDefault="003A0C4E" w:rsidP="00450D6C">
            <w:pPr>
              <w:spacing w:after="60"/>
              <w:rPr>
                <w:rFonts w:ascii="Arial" w:hAnsi="Arial" w:cs="Arial"/>
              </w:rPr>
            </w:pPr>
            <w:r>
              <w:rPr>
                <w:rFonts w:ascii="Arial" w:hAnsi="Arial" w:cs="Arial"/>
              </w:rPr>
              <w:t>10.1</w:t>
            </w:r>
          </w:p>
        </w:tc>
        <w:tc>
          <w:tcPr>
            <w:tcW w:w="8731" w:type="dxa"/>
          </w:tcPr>
          <w:p w:rsidR="003A0C4E" w:rsidRPr="00CE479D" w:rsidRDefault="00536CF6" w:rsidP="00536CF6">
            <w:pPr>
              <w:spacing w:after="60"/>
              <w:rPr>
                <w:rFonts w:ascii="Arial" w:hAnsi="Arial" w:cs="Arial"/>
              </w:rPr>
            </w:pPr>
            <w:r>
              <w:rPr>
                <w:rFonts w:ascii="Arial" w:hAnsi="Arial" w:cs="Arial"/>
              </w:rPr>
              <w:t>When a teacher is experiencing difficulties in meeting the performance standards and objectives set in the appraisal cycle and is unable to be resolved through support and guidance, the appraiser will arrange a meeting with the teacher as part of the appraisal process to:</w:t>
            </w:r>
          </w:p>
        </w:tc>
      </w:tr>
      <w:tr w:rsidR="002315DB" w:rsidRPr="009A3D49" w:rsidTr="002315DB">
        <w:trPr>
          <w:trHeight w:val="283"/>
        </w:trPr>
        <w:tc>
          <w:tcPr>
            <w:tcW w:w="1020" w:type="dxa"/>
          </w:tcPr>
          <w:p w:rsidR="007A129C" w:rsidRPr="009A3D49" w:rsidRDefault="007A129C" w:rsidP="00450D6C">
            <w:pPr>
              <w:spacing w:after="60"/>
              <w:rPr>
                <w:rFonts w:ascii="Arial" w:hAnsi="Arial" w:cs="Arial"/>
                <w:sz w:val="12"/>
                <w:szCs w:val="12"/>
              </w:rPr>
            </w:pPr>
          </w:p>
        </w:tc>
        <w:tc>
          <w:tcPr>
            <w:tcW w:w="8731" w:type="dxa"/>
          </w:tcPr>
          <w:p w:rsidR="007A129C" w:rsidRPr="009A3D49" w:rsidRDefault="007A129C" w:rsidP="00450D6C">
            <w:pPr>
              <w:spacing w:after="60"/>
              <w:rPr>
                <w:rFonts w:ascii="Arial" w:hAnsi="Arial" w:cs="Arial"/>
                <w:sz w:val="12"/>
                <w:szCs w:val="12"/>
              </w:rPr>
            </w:pPr>
          </w:p>
        </w:tc>
      </w:tr>
      <w:tr w:rsidR="002315DB" w:rsidRPr="00333F6B" w:rsidTr="002315DB">
        <w:trPr>
          <w:trHeight w:val="283"/>
        </w:trPr>
        <w:tc>
          <w:tcPr>
            <w:tcW w:w="1020" w:type="dxa"/>
          </w:tcPr>
          <w:p w:rsidR="003A0C4E" w:rsidRPr="00333F6B" w:rsidRDefault="003A0C4E" w:rsidP="003A0C4E">
            <w:pPr>
              <w:spacing w:after="60"/>
              <w:rPr>
                <w:rFonts w:ascii="Arial" w:hAnsi="Arial" w:cs="Arial"/>
              </w:rPr>
            </w:pPr>
            <w:r>
              <w:rPr>
                <w:rFonts w:ascii="Arial" w:hAnsi="Arial" w:cs="Arial"/>
              </w:rPr>
              <w:t>10.1.1</w:t>
            </w:r>
          </w:p>
        </w:tc>
        <w:tc>
          <w:tcPr>
            <w:tcW w:w="8731" w:type="dxa"/>
          </w:tcPr>
          <w:p w:rsidR="003A0C4E" w:rsidRPr="00333F6B" w:rsidRDefault="00536CF6" w:rsidP="00450D6C">
            <w:pPr>
              <w:spacing w:after="60"/>
              <w:rPr>
                <w:rFonts w:ascii="Arial" w:hAnsi="Arial" w:cs="Arial"/>
              </w:rPr>
            </w:pPr>
            <w:r w:rsidRPr="00CA38A6">
              <w:rPr>
                <w:rFonts w:ascii="Arial" w:hAnsi="Arial" w:cs="Arial"/>
              </w:rPr>
              <w:t>Give clear written feedback to the teacher about the nature and seriousness of the concerns</w:t>
            </w:r>
            <w:r w:rsidR="00AF7774">
              <w:rPr>
                <w:rFonts w:ascii="Arial" w:hAnsi="Arial" w:cs="Arial"/>
              </w:rPr>
              <w:t>.</w:t>
            </w:r>
          </w:p>
        </w:tc>
      </w:tr>
      <w:tr w:rsidR="002315DB" w:rsidRPr="00333F6B" w:rsidTr="002315DB">
        <w:trPr>
          <w:trHeight w:val="283"/>
        </w:trPr>
        <w:tc>
          <w:tcPr>
            <w:tcW w:w="1020" w:type="dxa"/>
          </w:tcPr>
          <w:p w:rsidR="003A0C4E" w:rsidRDefault="003A0C4E" w:rsidP="00450D6C">
            <w:pPr>
              <w:spacing w:after="60"/>
              <w:rPr>
                <w:rFonts w:ascii="Arial" w:hAnsi="Arial" w:cs="Arial"/>
              </w:rPr>
            </w:pPr>
            <w:r>
              <w:rPr>
                <w:rFonts w:ascii="Arial" w:hAnsi="Arial" w:cs="Arial"/>
              </w:rPr>
              <w:t>10.1.2</w:t>
            </w:r>
          </w:p>
        </w:tc>
        <w:tc>
          <w:tcPr>
            <w:tcW w:w="8731" w:type="dxa"/>
          </w:tcPr>
          <w:p w:rsidR="003A0C4E" w:rsidRPr="00333F6B" w:rsidRDefault="00536CF6" w:rsidP="00450D6C">
            <w:pPr>
              <w:spacing w:after="60"/>
              <w:rPr>
                <w:rFonts w:ascii="Arial" w:hAnsi="Arial" w:cs="Arial"/>
              </w:rPr>
            </w:pPr>
            <w:r w:rsidRPr="00CA38A6">
              <w:rPr>
                <w:rFonts w:ascii="Arial" w:hAnsi="Arial" w:cs="Arial"/>
              </w:rPr>
              <w:t>Give the teacher the opportunity to comment on and discuss the concerns</w:t>
            </w:r>
            <w:r w:rsidR="00AF7774">
              <w:rPr>
                <w:rFonts w:ascii="Arial" w:hAnsi="Arial" w:cs="Arial"/>
              </w:rPr>
              <w:t>.</w:t>
            </w:r>
          </w:p>
        </w:tc>
      </w:tr>
      <w:tr w:rsidR="002315DB" w:rsidRPr="00333F6B" w:rsidTr="002315DB">
        <w:trPr>
          <w:trHeight w:val="283"/>
        </w:trPr>
        <w:tc>
          <w:tcPr>
            <w:tcW w:w="1020" w:type="dxa"/>
          </w:tcPr>
          <w:p w:rsidR="003A0C4E" w:rsidRDefault="003A0C4E" w:rsidP="00450D6C">
            <w:pPr>
              <w:spacing w:after="60"/>
              <w:rPr>
                <w:rFonts w:ascii="Arial" w:hAnsi="Arial" w:cs="Arial"/>
              </w:rPr>
            </w:pPr>
            <w:r>
              <w:rPr>
                <w:rFonts w:ascii="Arial" w:hAnsi="Arial" w:cs="Arial"/>
              </w:rPr>
              <w:t>10.1.3</w:t>
            </w:r>
          </w:p>
        </w:tc>
        <w:tc>
          <w:tcPr>
            <w:tcW w:w="8731" w:type="dxa"/>
          </w:tcPr>
          <w:p w:rsidR="003A0C4E" w:rsidRPr="00333F6B" w:rsidRDefault="00536CF6" w:rsidP="00450D6C">
            <w:pPr>
              <w:spacing w:after="60"/>
              <w:rPr>
                <w:rFonts w:ascii="Arial" w:hAnsi="Arial" w:cs="Arial"/>
              </w:rPr>
            </w:pPr>
            <w:r w:rsidRPr="00CA38A6">
              <w:rPr>
                <w:rFonts w:ascii="Arial" w:hAnsi="Arial" w:cs="Arial"/>
              </w:rPr>
              <w:t>Give the teacher at least five working days’ notice that a meeting will be held to discuss targets for improvements alongside a programme of support</w:t>
            </w:r>
            <w:r w:rsidR="00AF7774">
              <w:rPr>
                <w:rFonts w:ascii="Arial" w:hAnsi="Arial" w:cs="Arial"/>
              </w:rPr>
              <w:t>.</w:t>
            </w:r>
          </w:p>
        </w:tc>
      </w:tr>
      <w:tr w:rsidR="002315DB" w:rsidRPr="00333F6B" w:rsidTr="002315DB">
        <w:trPr>
          <w:trHeight w:val="283"/>
        </w:trPr>
        <w:tc>
          <w:tcPr>
            <w:tcW w:w="1020" w:type="dxa"/>
          </w:tcPr>
          <w:p w:rsidR="003A0C4E" w:rsidRDefault="003A0C4E" w:rsidP="00450D6C">
            <w:pPr>
              <w:spacing w:after="60"/>
              <w:rPr>
                <w:rFonts w:ascii="Arial" w:hAnsi="Arial" w:cs="Arial"/>
              </w:rPr>
            </w:pPr>
            <w:r>
              <w:rPr>
                <w:rFonts w:ascii="Arial" w:hAnsi="Arial" w:cs="Arial"/>
              </w:rPr>
              <w:t>10.1.4</w:t>
            </w:r>
          </w:p>
        </w:tc>
        <w:tc>
          <w:tcPr>
            <w:tcW w:w="8731" w:type="dxa"/>
          </w:tcPr>
          <w:p w:rsidR="003A0C4E" w:rsidRPr="00333F6B" w:rsidRDefault="00536CF6" w:rsidP="00450D6C">
            <w:pPr>
              <w:spacing w:after="60"/>
              <w:rPr>
                <w:rFonts w:ascii="Arial" w:hAnsi="Arial" w:cs="Arial"/>
              </w:rPr>
            </w:pPr>
            <w:r w:rsidRPr="00CA38A6">
              <w:rPr>
                <w:rFonts w:ascii="Arial" w:hAnsi="Arial" w:cs="Arial"/>
              </w:rPr>
              <w:t xml:space="preserve">Agree and establish, in consultation with the teacher, an action plan with </w:t>
            </w:r>
            <w:r>
              <w:rPr>
                <w:rFonts w:ascii="Arial" w:hAnsi="Arial" w:cs="Arial"/>
              </w:rPr>
              <w:t xml:space="preserve">clear objectives and </w:t>
            </w:r>
            <w:r w:rsidRPr="00CA38A6">
              <w:rPr>
                <w:rFonts w:ascii="Arial" w:hAnsi="Arial" w:cs="Arial"/>
              </w:rPr>
              <w:t>support that will help to remedy specific concerns</w:t>
            </w:r>
            <w:r w:rsidR="00AF7774">
              <w:rPr>
                <w:rFonts w:ascii="Arial" w:hAnsi="Arial" w:cs="Arial"/>
              </w:rPr>
              <w:t>.</w:t>
            </w:r>
          </w:p>
        </w:tc>
      </w:tr>
      <w:tr w:rsidR="002315DB" w:rsidRPr="00333F6B" w:rsidTr="002315DB">
        <w:trPr>
          <w:trHeight w:val="283"/>
        </w:trPr>
        <w:tc>
          <w:tcPr>
            <w:tcW w:w="1020" w:type="dxa"/>
          </w:tcPr>
          <w:p w:rsidR="003A0C4E" w:rsidRDefault="003A0C4E" w:rsidP="00450D6C">
            <w:pPr>
              <w:spacing w:after="60"/>
              <w:rPr>
                <w:rFonts w:ascii="Arial" w:hAnsi="Arial" w:cs="Arial"/>
              </w:rPr>
            </w:pPr>
            <w:r>
              <w:rPr>
                <w:rFonts w:ascii="Arial" w:hAnsi="Arial" w:cs="Arial"/>
              </w:rPr>
              <w:t>10.1.5</w:t>
            </w:r>
          </w:p>
        </w:tc>
        <w:tc>
          <w:tcPr>
            <w:tcW w:w="8731" w:type="dxa"/>
          </w:tcPr>
          <w:p w:rsidR="003A0C4E" w:rsidRPr="00333F6B" w:rsidRDefault="00536CF6" w:rsidP="00450D6C">
            <w:pPr>
              <w:spacing w:after="60"/>
              <w:rPr>
                <w:rFonts w:ascii="Arial" w:hAnsi="Arial" w:cs="Arial"/>
              </w:rPr>
            </w:pPr>
            <w:r w:rsidRPr="00CA38A6">
              <w:rPr>
                <w:rFonts w:ascii="Arial" w:hAnsi="Arial" w:cs="Arial"/>
              </w:rPr>
              <w:t>Make clear how progress will be monitored and when it will be reviewed</w:t>
            </w:r>
            <w:r w:rsidR="00AF7774">
              <w:rPr>
                <w:rFonts w:ascii="Arial" w:hAnsi="Arial" w:cs="Arial"/>
              </w:rPr>
              <w:t>.</w:t>
            </w:r>
          </w:p>
        </w:tc>
      </w:tr>
      <w:tr w:rsidR="002315DB" w:rsidRPr="00333F6B" w:rsidTr="002315DB">
        <w:trPr>
          <w:trHeight w:val="283"/>
        </w:trPr>
        <w:tc>
          <w:tcPr>
            <w:tcW w:w="1020" w:type="dxa"/>
          </w:tcPr>
          <w:p w:rsidR="003A0C4E" w:rsidRDefault="003A0C4E" w:rsidP="00450D6C">
            <w:pPr>
              <w:spacing w:after="60"/>
              <w:rPr>
                <w:rFonts w:ascii="Arial" w:hAnsi="Arial" w:cs="Arial"/>
              </w:rPr>
            </w:pPr>
            <w:r>
              <w:rPr>
                <w:rFonts w:ascii="Arial" w:hAnsi="Arial" w:cs="Arial"/>
              </w:rPr>
              <w:t>10.1.6</w:t>
            </w:r>
          </w:p>
        </w:tc>
        <w:tc>
          <w:tcPr>
            <w:tcW w:w="8731" w:type="dxa"/>
          </w:tcPr>
          <w:p w:rsidR="003A0C4E" w:rsidRPr="00333F6B" w:rsidRDefault="00536CF6" w:rsidP="003004F5">
            <w:pPr>
              <w:spacing w:after="60"/>
              <w:rPr>
                <w:rFonts w:ascii="Arial" w:hAnsi="Arial" w:cs="Arial"/>
              </w:rPr>
            </w:pPr>
            <w:r w:rsidRPr="00CA38A6">
              <w:rPr>
                <w:rFonts w:ascii="Arial" w:hAnsi="Arial" w:cs="Arial"/>
              </w:rPr>
              <w:t>Explain the implications</w:t>
            </w:r>
            <w:r w:rsidR="003004F5">
              <w:rPr>
                <w:rFonts w:ascii="Arial" w:hAnsi="Arial" w:cs="Arial"/>
              </w:rPr>
              <w:t xml:space="preserve"> </w:t>
            </w:r>
            <w:r w:rsidRPr="00CA38A6">
              <w:rPr>
                <w:rFonts w:ascii="Arial" w:hAnsi="Arial" w:cs="Arial"/>
              </w:rPr>
              <w:t xml:space="preserve"> and process if no, or insufficient improvement is made.</w:t>
            </w:r>
          </w:p>
        </w:tc>
      </w:tr>
      <w:tr w:rsidR="002315DB" w:rsidRPr="009A3D49" w:rsidTr="002315DB">
        <w:trPr>
          <w:trHeight w:val="283"/>
        </w:trPr>
        <w:tc>
          <w:tcPr>
            <w:tcW w:w="1020" w:type="dxa"/>
          </w:tcPr>
          <w:p w:rsidR="003A0C4E" w:rsidRPr="009A3D49" w:rsidRDefault="003A0C4E" w:rsidP="00450D6C">
            <w:pPr>
              <w:spacing w:after="60"/>
              <w:rPr>
                <w:rFonts w:ascii="Arial" w:hAnsi="Arial" w:cs="Arial"/>
                <w:sz w:val="12"/>
                <w:szCs w:val="12"/>
              </w:rPr>
            </w:pPr>
          </w:p>
        </w:tc>
        <w:tc>
          <w:tcPr>
            <w:tcW w:w="8731" w:type="dxa"/>
          </w:tcPr>
          <w:p w:rsidR="003A0C4E" w:rsidRPr="009A3D49" w:rsidRDefault="003A0C4E" w:rsidP="00450D6C">
            <w:pPr>
              <w:spacing w:after="60"/>
              <w:rPr>
                <w:rFonts w:ascii="Arial" w:hAnsi="Arial" w:cs="Arial"/>
                <w:sz w:val="12"/>
                <w:szCs w:val="12"/>
              </w:rPr>
            </w:pPr>
          </w:p>
        </w:tc>
      </w:tr>
      <w:tr w:rsidR="002315DB" w:rsidRPr="00333F6B" w:rsidTr="002315DB">
        <w:trPr>
          <w:trHeight w:val="283"/>
        </w:trPr>
        <w:tc>
          <w:tcPr>
            <w:tcW w:w="1020" w:type="dxa"/>
          </w:tcPr>
          <w:p w:rsidR="003A0C4E" w:rsidRPr="00CE479D" w:rsidRDefault="003A0C4E" w:rsidP="00450D6C">
            <w:pPr>
              <w:spacing w:after="60"/>
              <w:rPr>
                <w:rFonts w:ascii="Arial" w:hAnsi="Arial" w:cs="Arial"/>
              </w:rPr>
            </w:pPr>
            <w:r>
              <w:rPr>
                <w:rFonts w:ascii="Arial" w:hAnsi="Arial" w:cs="Arial"/>
              </w:rPr>
              <w:t>10.2</w:t>
            </w:r>
          </w:p>
        </w:tc>
        <w:tc>
          <w:tcPr>
            <w:tcW w:w="8731" w:type="dxa"/>
          </w:tcPr>
          <w:p w:rsidR="003A0C4E" w:rsidRPr="00CE479D" w:rsidRDefault="00536CF6" w:rsidP="00450D6C">
            <w:pPr>
              <w:spacing w:after="60"/>
              <w:rPr>
                <w:rFonts w:ascii="Arial" w:hAnsi="Arial" w:cs="Arial"/>
              </w:rPr>
            </w:pPr>
            <w:r>
              <w:rPr>
                <w:rFonts w:ascii="Arial" w:hAnsi="Arial" w:cs="Arial"/>
              </w:rPr>
              <w:t>The teacher’s progress will continue to be monitored as part of the appraisal process which will normally be between four and eight working weeks and in any case shall only be as long as necessary to allow reasonable time for improvement.</w:t>
            </w:r>
          </w:p>
        </w:tc>
      </w:tr>
      <w:tr w:rsidR="002315DB" w:rsidRPr="009A3D49" w:rsidTr="002315DB">
        <w:trPr>
          <w:trHeight w:val="283"/>
        </w:trPr>
        <w:tc>
          <w:tcPr>
            <w:tcW w:w="1020" w:type="dxa"/>
          </w:tcPr>
          <w:p w:rsidR="003A0C4E" w:rsidRPr="009A3D49" w:rsidRDefault="003A0C4E" w:rsidP="00450D6C">
            <w:pPr>
              <w:spacing w:after="60"/>
              <w:rPr>
                <w:rFonts w:ascii="Arial" w:hAnsi="Arial" w:cs="Arial"/>
                <w:sz w:val="12"/>
                <w:szCs w:val="12"/>
              </w:rPr>
            </w:pPr>
          </w:p>
        </w:tc>
        <w:tc>
          <w:tcPr>
            <w:tcW w:w="8731" w:type="dxa"/>
          </w:tcPr>
          <w:p w:rsidR="003A0C4E" w:rsidRPr="009A3D49" w:rsidRDefault="003A0C4E" w:rsidP="00450D6C">
            <w:pPr>
              <w:spacing w:after="60"/>
              <w:rPr>
                <w:rFonts w:ascii="Arial" w:hAnsi="Arial" w:cs="Arial"/>
                <w:sz w:val="12"/>
                <w:szCs w:val="12"/>
              </w:rPr>
            </w:pPr>
          </w:p>
        </w:tc>
      </w:tr>
      <w:tr w:rsidR="002315DB" w:rsidRPr="00333F6B" w:rsidTr="002315DB">
        <w:trPr>
          <w:trHeight w:val="283"/>
        </w:trPr>
        <w:tc>
          <w:tcPr>
            <w:tcW w:w="1020" w:type="dxa"/>
          </w:tcPr>
          <w:p w:rsidR="003A0C4E" w:rsidRPr="00CE479D" w:rsidRDefault="003A0C4E" w:rsidP="003A0C4E">
            <w:pPr>
              <w:spacing w:after="60"/>
              <w:rPr>
                <w:rFonts w:ascii="Arial" w:hAnsi="Arial" w:cs="Arial"/>
              </w:rPr>
            </w:pPr>
            <w:r>
              <w:rPr>
                <w:rFonts w:ascii="Arial" w:hAnsi="Arial" w:cs="Arial"/>
              </w:rPr>
              <w:t>10.3</w:t>
            </w:r>
          </w:p>
        </w:tc>
        <w:tc>
          <w:tcPr>
            <w:tcW w:w="8731" w:type="dxa"/>
          </w:tcPr>
          <w:p w:rsidR="003A0C4E" w:rsidRPr="00CE479D" w:rsidRDefault="00536CF6" w:rsidP="00450D6C">
            <w:pPr>
              <w:spacing w:after="60"/>
              <w:rPr>
                <w:rFonts w:ascii="Arial" w:hAnsi="Arial" w:cs="Arial"/>
              </w:rPr>
            </w:pPr>
            <w:r>
              <w:rPr>
                <w:rFonts w:ascii="Arial" w:hAnsi="Arial" w:cs="Arial"/>
              </w:rPr>
              <w:t>If sufficient progress is made then the teacher should be informed of this by the end of the review period and the appraisal process will then continue as normal.</w:t>
            </w:r>
          </w:p>
        </w:tc>
      </w:tr>
      <w:tr w:rsidR="002315DB" w:rsidRPr="00333F6B" w:rsidTr="002315DB">
        <w:trPr>
          <w:trHeight w:val="283"/>
        </w:trPr>
        <w:tc>
          <w:tcPr>
            <w:tcW w:w="1020" w:type="dxa"/>
          </w:tcPr>
          <w:p w:rsidR="003A0C4E" w:rsidRPr="00CE479D" w:rsidRDefault="003A0C4E" w:rsidP="003A0C4E">
            <w:pPr>
              <w:spacing w:after="60"/>
              <w:rPr>
                <w:rFonts w:ascii="Arial" w:hAnsi="Arial" w:cs="Arial"/>
              </w:rPr>
            </w:pPr>
            <w:r>
              <w:rPr>
                <w:rFonts w:ascii="Arial" w:hAnsi="Arial" w:cs="Arial"/>
              </w:rPr>
              <w:t>10.4</w:t>
            </w:r>
          </w:p>
        </w:tc>
        <w:tc>
          <w:tcPr>
            <w:tcW w:w="8731" w:type="dxa"/>
          </w:tcPr>
          <w:p w:rsidR="003A0C4E" w:rsidRPr="00CE479D" w:rsidRDefault="00536CF6" w:rsidP="00536CF6">
            <w:pPr>
              <w:spacing w:after="60"/>
              <w:rPr>
                <w:rFonts w:ascii="Arial" w:hAnsi="Arial" w:cs="Arial"/>
              </w:rPr>
            </w:pPr>
            <w:r>
              <w:rPr>
                <w:rFonts w:ascii="Arial" w:hAnsi="Arial" w:cs="Arial"/>
              </w:rPr>
              <w:t>In cases where insufficient progress has been made, the teacher will be invited to a transition meeting to determine whether formal capability proceedings will be invoked, at which they can choose to be accompanied by a work place colleague or trade union representative. Also present would be the Appraiser and the Head Teacher (or Chair of Governors if it is the capability of the Head Teacher in question). There may also be a note taker and a HR Consultant present.</w:t>
            </w:r>
          </w:p>
        </w:tc>
      </w:tr>
      <w:tr w:rsidR="002315DB" w:rsidRPr="009A3D49" w:rsidTr="002315DB">
        <w:trPr>
          <w:trHeight w:val="283"/>
        </w:trPr>
        <w:tc>
          <w:tcPr>
            <w:tcW w:w="1020" w:type="dxa"/>
          </w:tcPr>
          <w:p w:rsidR="003A0C4E" w:rsidRPr="009A3D49" w:rsidRDefault="003A0C4E" w:rsidP="00450D6C">
            <w:pPr>
              <w:spacing w:after="60"/>
              <w:rPr>
                <w:rFonts w:ascii="Arial" w:hAnsi="Arial" w:cs="Arial"/>
                <w:sz w:val="12"/>
                <w:szCs w:val="12"/>
              </w:rPr>
            </w:pPr>
          </w:p>
        </w:tc>
        <w:tc>
          <w:tcPr>
            <w:tcW w:w="8731" w:type="dxa"/>
          </w:tcPr>
          <w:p w:rsidR="003A0C4E" w:rsidRPr="009A3D49" w:rsidRDefault="003A0C4E" w:rsidP="00450D6C">
            <w:pPr>
              <w:spacing w:after="60"/>
              <w:rPr>
                <w:rFonts w:ascii="Arial" w:hAnsi="Arial" w:cs="Arial"/>
                <w:sz w:val="12"/>
                <w:szCs w:val="12"/>
              </w:rPr>
            </w:pPr>
          </w:p>
        </w:tc>
      </w:tr>
      <w:tr w:rsidR="002315DB" w:rsidRPr="00333F6B" w:rsidTr="002315DB">
        <w:trPr>
          <w:trHeight w:val="283"/>
        </w:trPr>
        <w:tc>
          <w:tcPr>
            <w:tcW w:w="1020" w:type="dxa"/>
          </w:tcPr>
          <w:p w:rsidR="003A0C4E" w:rsidRPr="00CE479D" w:rsidRDefault="003A0C4E" w:rsidP="003A0C4E">
            <w:pPr>
              <w:spacing w:after="60"/>
              <w:rPr>
                <w:rFonts w:ascii="Arial" w:hAnsi="Arial" w:cs="Arial"/>
              </w:rPr>
            </w:pPr>
            <w:r>
              <w:rPr>
                <w:rFonts w:ascii="Arial" w:hAnsi="Arial" w:cs="Arial"/>
              </w:rPr>
              <w:t>10.5</w:t>
            </w:r>
          </w:p>
        </w:tc>
        <w:tc>
          <w:tcPr>
            <w:tcW w:w="8731" w:type="dxa"/>
          </w:tcPr>
          <w:p w:rsidR="003A0C4E" w:rsidRPr="00CE479D" w:rsidRDefault="00536CF6" w:rsidP="00536CF6">
            <w:pPr>
              <w:spacing w:after="60"/>
              <w:rPr>
                <w:rFonts w:ascii="Arial" w:hAnsi="Arial" w:cs="Arial"/>
              </w:rPr>
            </w:pPr>
            <w:r>
              <w:rPr>
                <w:rFonts w:ascii="Arial" w:hAnsi="Arial" w:cs="Arial"/>
              </w:rPr>
              <w:t>The meeting will consider the following matters, of which will have been submitted to the teacher in writing at least five working days before the meeting:</w:t>
            </w:r>
          </w:p>
        </w:tc>
      </w:tr>
      <w:tr w:rsidR="002315DB" w:rsidRPr="009A3D49" w:rsidTr="002315DB">
        <w:trPr>
          <w:trHeight w:val="283"/>
        </w:trPr>
        <w:tc>
          <w:tcPr>
            <w:tcW w:w="1020" w:type="dxa"/>
          </w:tcPr>
          <w:p w:rsidR="007A129C" w:rsidRPr="009A3D49" w:rsidRDefault="007A129C" w:rsidP="00450D6C">
            <w:pPr>
              <w:spacing w:after="60"/>
              <w:rPr>
                <w:rFonts w:ascii="Arial" w:hAnsi="Arial" w:cs="Arial"/>
                <w:sz w:val="12"/>
                <w:szCs w:val="12"/>
              </w:rPr>
            </w:pPr>
          </w:p>
        </w:tc>
        <w:tc>
          <w:tcPr>
            <w:tcW w:w="8731" w:type="dxa"/>
          </w:tcPr>
          <w:p w:rsidR="007A129C" w:rsidRPr="009A3D49" w:rsidRDefault="007A129C" w:rsidP="00450D6C">
            <w:pPr>
              <w:spacing w:after="60"/>
              <w:rPr>
                <w:rFonts w:ascii="Arial" w:hAnsi="Arial" w:cs="Arial"/>
                <w:sz w:val="12"/>
                <w:szCs w:val="12"/>
              </w:rPr>
            </w:pPr>
          </w:p>
        </w:tc>
      </w:tr>
      <w:tr w:rsidR="002315DB" w:rsidRPr="00333F6B" w:rsidTr="002315DB">
        <w:trPr>
          <w:trHeight w:val="283"/>
        </w:trPr>
        <w:tc>
          <w:tcPr>
            <w:tcW w:w="1020" w:type="dxa"/>
          </w:tcPr>
          <w:p w:rsidR="003A0C4E" w:rsidRPr="00333F6B" w:rsidRDefault="003A0C4E" w:rsidP="003A0C4E">
            <w:pPr>
              <w:spacing w:after="60"/>
              <w:rPr>
                <w:rFonts w:ascii="Arial" w:hAnsi="Arial" w:cs="Arial"/>
              </w:rPr>
            </w:pPr>
            <w:r>
              <w:rPr>
                <w:rFonts w:ascii="Arial" w:hAnsi="Arial" w:cs="Arial"/>
              </w:rPr>
              <w:t>10.5.1</w:t>
            </w:r>
          </w:p>
        </w:tc>
        <w:tc>
          <w:tcPr>
            <w:tcW w:w="8731" w:type="dxa"/>
          </w:tcPr>
          <w:p w:rsidR="003A0C4E" w:rsidRPr="00333F6B" w:rsidRDefault="00536CF6" w:rsidP="00450D6C">
            <w:pPr>
              <w:spacing w:after="60"/>
              <w:rPr>
                <w:rFonts w:ascii="Arial" w:hAnsi="Arial" w:cs="Arial"/>
              </w:rPr>
            </w:pPr>
            <w:r w:rsidRPr="00CA38A6">
              <w:rPr>
                <w:rFonts w:ascii="Arial" w:hAnsi="Arial" w:cs="Arial"/>
              </w:rPr>
              <w:t>The evidence that has given rise to the specific concerns about the teacher’s performance</w:t>
            </w:r>
            <w:r w:rsidR="00AF7774">
              <w:rPr>
                <w:rFonts w:ascii="Arial" w:hAnsi="Arial" w:cs="Arial"/>
              </w:rPr>
              <w:t>.</w:t>
            </w:r>
          </w:p>
        </w:tc>
      </w:tr>
      <w:tr w:rsidR="002315DB" w:rsidRPr="00333F6B" w:rsidTr="002315DB">
        <w:trPr>
          <w:trHeight w:val="283"/>
        </w:trPr>
        <w:tc>
          <w:tcPr>
            <w:tcW w:w="1020" w:type="dxa"/>
          </w:tcPr>
          <w:p w:rsidR="003A0C4E" w:rsidRDefault="003A0C4E" w:rsidP="003A0C4E">
            <w:pPr>
              <w:spacing w:after="60"/>
              <w:rPr>
                <w:rFonts w:ascii="Arial" w:hAnsi="Arial" w:cs="Arial"/>
              </w:rPr>
            </w:pPr>
            <w:r>
              <w:rPr>
                <w:rFonts w:ascii="Arial" w:hAnsi="Arial" w:cs="Arial"/>
              </w:rPr>
              <w:t>10.5.2</w:t>
            </w:r>
          </w:p>
        </w:tc>
        <w:tc>
          <w:tcPr>
            <w:tcW w:w="8731" w:type="dxa"/>
          </w:tcPr>
          <w:p w:rsidR="003A0C4E" w:rsidRPr="00333F6B" w:rsidRDefault="00536CF6" w:rsidP="00450D6C">
            <w:pPr>
              <w:spacing w:after="60"/>
              <w:rPr>
                <w:rFonts w:ascii="Arial" w:hAnsi="Arial" w:cs="Arial"/>
              </w:rPr>
            </w:pPr>
            <w:r w:rsidRPr="00CA38A6">
              <w:rPr>
                <w:rFonts w:ascii="Arial" w:hAnsi="Arial" w:cs="Arial"/>
              </w:rPr>
              <w:t>The seriousness of the concerns and their impact on the performance of the school</w:t>
            </w:r>
            <w:r w:rsidR="00AF7774">
              <w:rPr>
                <w:rFonts w:ascii="Arial" w:hAnsi="Arial" w:cs="Arial"/>
              </w:rPr>
              <w:t>.</w:t>
            </w:r>
          </w:p>
        </w:tc>
      </w:tr>
      <w:tr w:rsidR="002315DB" w:rsidRPr="00333F6B" w:rsidTr="002315DB">
        <w:trPr>
          <w:trHeight w:val="283"/>
        </w:trPr>
        <w:tc>
          <w:tcPr>
            <w:tcW w:w="1020" w:type="dxa"/>
          </w:tcPr>
          <w:p w:rsidR="003A0C4E" w:rsidRDefault="003A0C4E" w:rsidP="003A0C4E">
            <w:pPr>
              <w:spacing w:after="60"/>
              <w:rPr>
                <w:rFonts w:ascii="Arial" w:hAnsi="Arial" w:cs="Arial"/>
              </w:rPr>
            </w:pPr>
            <w:r>
              <w:rPr>
                <w:rFonts w:ascii="Arial" w:hAnsi="Arial" w:cs="Arial"/>
              </w:rPr>
              <w:t>10.5.3</w:t>
            </w:r>
          </w:p>
        </w:tc>
        <w:tc>
          <w:tcPr>
            <w:tcW w:w="8731" w:type="dxa"/>
          </w:tcPr>
          <w:p w:rsidR="003A0C4E" w:rsidRPr="00333F6B" w:rsidRDefault="00536CF6" w:rsidP="00450D6C">
            <w:pPr>
              <w:spacing w:after="60"/>
              <w:rPr>
                <w:rFonts w:ascii="Arial" w:hAnsi="Arial" w:cs="Arial"/>
              </w:rPr>
            </w:pPr>
            <w:r w:rsidRPr="00CA38A6">
              <w:rPr>
                <w:rFonts w:ascii="Arial" w:hAnsi="Arial" w:cs="Arial"/>
              </w:rPr>
              <w:t>The support that has been provided to date</w:t>
            </w:r>
            <w:r w:rsidR="00AF7774">
              <w:rPr>
                <w:rFonts w:ascii="Arial" w:hAnsi="Arial" w:cs="Arial"/>
              </w:rPr>
              <w:t>.</w:t>
            </w:r>
          </w:p>
        </w:tc>
      </w:tr>
      <w:tr w:rsidR="002315DB" w:rsidRPr="00333F6B" w:rsidTr="002315DB">
        <w:trPr>
          <w:trHeight w:val="283"/>
        </w:trPr>
        <w:tc>
          <w:tcPr>
            <w:tcW w:w="1020" w:type="dxa"/>
          </w:tcPr>
          <w:p w:rsidR="003A0C4E" w:rsidRDefault="003A0C4E" w:rsidP="003A0C4E">
            <w:pPr>
              <w:spacing w:after="60"/>
              <w:rPr>
                <w:rFonts w:ascii="Arial" w:hAnsi="Arial" w:cs="Arial"/>
              </w:rPr>
            </w:pPr>
            <w:r>
              <w:rPr>
                <w:rFonts w:ascii="Arial" w:hAnsi="Arial" w:cs="Arial"/>
              </w:rPr>
              <w:t>10.5.4</w:t>
            </w:r>
          </w:p>
        </w:tc>
        <w:tc>
          <w:tcPr>
            <w:tcW w:w="8731" w:type="dxa"/>
          </w:tcPr>
          <w:p w:rsidR="003A0C4E" w:rsidRPr="00333F6B" w:rsidRDefault="00536CF6" w:rsidP="00450D6C">
            <w:pPr>
              <w:spacing w:after="60"/>
              <w:rPr>
                <w:rFonts w:ascii="Arial" w:hAnsi="Arial" w:cs="Arial"/>
              </w:rPr>
            </w:pPr>
            <w:r w:rsidRPr="00CA38A6">
              <w:rPr>
                <w:rFonts w:ascii="Arial" w:hAnsi="Arial" w:cs="Arial"/>
              </w:rPr>
              <w:t>The time for which the concerns have persisted</w:t>
            </w:r>
            <w:r w:rsidR="00AF7774">
              <w:rPr>
                <w:rFonts w:ascii="Arial" w:hAnsi="Arial" w:cs="Arial"/>
              </w:rPr>
              <w:t>.</w:t>
            </w:r>
          </w:p>
        </w:tc>
      </w:tr>
      <w:tr w:rsidR="002315DB" w:rsidRPr="00333F6B" w:rsidTr="002315DB">
        <w:trPr>
          <w:trHeight w:val="283"/>
        </w:trPr>
        <w:tc>
          <w:tcPr>
            <w:tcW w:w="1020" w:type="dxa"/>
          </w:tcPr>
          <w:p w:rsidR="003A0C4E" w:rsidRDefault="003A0C4E" w:rsidP="003A0C4E">
            <w:pPr>
              <w:spacing w:after="60"/>
              <w:rPr>
                <w:rFonts w:ascii="Arial" w:hAnsi="Arial" w:cs="Arial"/>
              </w:rPr>
            </w:pPr>
            <w:r>
              <w:rPr>
                <w:rFonts w:ascii="Arial" w:hAnsi="Arial" w:cs="Arial"/>
              </w:rPr>
              <w:t>10.5.5</w:t>
            </w:r>
          </w:p>
        </w:tc>
        <w:tc>
          <w:tcPr>
            <w:tcW w:w="8731" w:type="dxa"/>
          </w:tcPr>
          <w:p w:rsidR="003A0C4E" w:rsidRPr="00333F6B" w:rsidRDefault="00536CF6" w:rsidP="00420A71">
            <w:pPr>
              <w:spacing w:after="60"/>
              <w:rPr>
                <w:rFonts w:ascii="Arial" w:hAnsi="Arial" w:cs="Arial"/>
              </w:rPr>
            </w:pPr>
            <w:r w:rsidRPr="00CA38A6">
              <w:rPr>
                <w:rFonts w:ascii="Arial" w:hAnsi="Arial" w:cs="Arial"/>
              </w:rPr>
              <w:t>The degree of improvement achieved and whether or not this has been sustained</w:t>
            </w:r>
            <w:r w:rsidR="00AF7774">
              <w:rPr>
                <w:rFonts w:ascii="Arial" w:hAnsi="Arial" w:cs="Arial"/>
              </w:rPr>
              <w:t>.</w:t>
            </w:r>
          </w:p>
        </w:tc>
      </w:tr>
      <w:tr w:rsidR="002315DB" w:rsidRPr="00333F6B" w:rsidTr="002315DB">
        <w:trPr>
          <w:trHeight w:val="283"/>
        </w:trPr>
        <w:tc>
          <w:tcPr>
            <w:tcW w:w="1020" w:type="dxa"/>
          </w:tcPr>
          <w:p w:rsidR="003A0C4E" w:rsidRDefault="003A0C4E" w:rsidP="003A0C4E">
            <w:pPr>
              <w:spacing w:after="60"/>
              <w:rPr>
                <w:rFonts w:ascii="Arial" w:hAnsi="Arial" w:cs="Arial"/>
              </w:rPr>
            </w:pPr>
            <w:r>
              <w:rPr>
                <w:rFonts w:ascii="Arial" w:hAnsi="Arial" w:cs="Arial"/>
              </w:rPr>
              <w:t>10.5.6</w:t>
            </w:r>
          </w:p>
        </w:tc>
        <w:tc>
          <w:tcPr>
            <w:tcW w:w="8731" w:type="dxa"/>
          </w:tcPr>
          <w:p w:rsidR="003A0C4E" w:rsidRPr="00333F6B" w:rsidRDefault="00536CF6" w:rsidP="00450D6C">
            <w:pPr>
              <w:spacing w:after="60"/>
              <w:rPr>
                <w:rFonts w:ascii="Arial" w:hAnsi="Arial" w:cs="Arial"/>
              </w:rPr>
            </w:pPr>
            <w:r w:rsidRPr="00CA38A6">
              <w:rPr>
                <w:rFonts w:ascii="Arial" w:hAnsi="Arial" w:cs="Arial"/>
              </w:rPr>
              <w:t>The extent to which the employee has shown insight a</w:t>
            </w:r>
            <w:r w:rsidR="00AF7774">
              <w:rPr>
                <w:rFonts w:ascii="Arial" w:hAnsi="Arial" w:cs="Arial"/>
              </w:rPr>
              <w:t xml:space="preserve">nd has engaged with the support </w:t>
            </w:r>
            <w:r w:rsidRPr="00CA38A6">
              <w:rPr>
                <w:rFonts w:ascii="Arial" w:hAnsi="Arial" w:cs="Arial"/>
              </w:rPr>
              <w:t>provided throughout the appraisal process</w:t>
            </w:r>
            <w:r w:rsidR="00AF7774">
              <w:rPr>
                <w:rFonts w:ascii="Arial" w:hAnsi="Arial" w:cs="Arial"/>
              </w:rPr>
              <w:t>.</w:t>
            </w:r>
          </w:p>
        </w:tc>
      </w:tr>
      <w:tr w:rsidR="002315DB" w:rsidRPr="00333F6B" w:rsidTr="002315DB">
        <w:trPr>
          <w:trHeight w:val="283"/>
        </w:trPr>
        <w:tc>
          <w:tcPr>
            <w:tcW w:w="1020" w:type="dxa"/>
          </w:tcPr>
          <w:p w:rsidR="003A0C4E" w:rsidRDefault="003A0C4E" w:rsidP="003A0C4E">
            <w:pPr>
              <w:spacing w:after="60"/>
              <w:rPr>
                <w:rFonts w:ascii="Arial" w:hAnsi="Arial" w:cs="Arial"/>
              </w:rPr>
            </w:pPr>
            <w:r>
              <w:rPr>
                <w:rFonts w:ascii="Arial" w:hAnsi="Arial" w:cs="Arial"/>
              </w:rPr>
              <w:t>10.5.7</w:t>
            </w:r>
          </w:p>
        </w:tc>
        <w:tc>
          <w:tcPr>
            <w:tcW w:w="8731" w:type="dxa"/>
          </w:tcPr>
          <w:p w:rsidR="003A0C4E" w:rsidRPr="00333F6B" w:rsidRDefault="00536CF6" w:rsidP="00450D6C">
            <w:pPr>
              <w:spacing w:after="60"/>
              <w:rPr>
                <w:rFonts w:ascii="Arial" w:hAnsi="Arial" w:cs="Arial"/>
              </w:rPr>
            </w:pPr>
            <w:r w:rsidRPr="00CA38A6">
              <w:rPr>
                <w:rFonts w:ascii="Arial" w:hAnsi="Arial" w:cs="Arial"/>
              </w:rPr>
              <w:t>Any mitigating factors</w:t>
            </w:r>
            <w:r w:rsidR="00AF7774">
              <w:rPr>
                <w:rFonts w:ascii="Arial" w:hAnsi="Arial" w:cs="Arial"/>
              </w:rPr>
              <w:t>.</w:t>
            </w:r>
          </w:p>
        </w:tc>
      </w:tr>
      <w:tr w:rsidR="002315DB" w:rsidRPr="009A3D49" w:rsidTr="002315DB">
        <w:trPr>
          <w:trHeight w:val="283"/>
        </w:trPr>
        <w:tc>
          <w:tcPr>
            <w:tcW w:w="1020" w:type="dxa"/>
          </w:tcPr>
          <w:p w:rsidR="003A0C4E" w:rsidRPr="009A3D49" w:rsidRDefault="003A0C4E" w:rsidP="00450D6C">
            <w:pPr>
              <w:spacing w:after="60"/>
              <w:rPr>
                <w:rFonts w:ascii="Arial" w:hAnsi="Arial" w:cs="Arial"/>
                <w:sz w:val="12"/>
                <w:szCs w:val="12"/>
              </w:rPr>
            </w:pPr>
          </w:p>
        </w:tc>
        <w:tc>
          <w:tcPr>
            <w:tcW w:w="8731" w:type="dxa"/>
          </w:tcPr>
          <w:p w:rsidR="003A0C4E" w:rsidRPr="009A3D49" w:rsidRDefault="003A0C4E" w:rsidP="00450D6C">
            <w:pPr>
              <w:spacing w:after="60"/>
              <w:rPr>
                <w:rFonts w:ascii="Arial" w:hAnsi="Arial" w:cs="Arial"/>
                <w:sz w:val="12"/>
                <w:szCs w:val="12"/>
              </w:rPr>
            </w:pPr>
          </w:p>
        </w:tc>
      </w:tr>
      <w:tr w:rsidR="002315DB" w:rsidRPr="00333F6B" w:rsidTr="002315DB">
        <w:trPr>
          <w:trHeight w:val="283"/>
        </w:trPr>
        <w:tc>
          <w:tcPr>
            <w:tcW w:w="1020" w:type="dxa"/>
          </w:tcPr>
          <w:p w:rsidR="003A0C4E" w:rsidRPr="00CE479D" w:rsidRDefault="003A0C4E" w:rsidP="003A0C4E">
            <w:pPr>
              <w:spacing w:after="60"/>
              <w:rPr>
                <w:rFonts w:ascii="Arial" w:hAnsi="Arial" w:cs="Arial"/>
              </w:rPr>
            </w:pPr>
            <w:r>
              <w:rPr>
                <w:rFonts w:ascii="Arial" w:hAnsi="Arial" w:cs="Arial"/>
              </w:rPr>
              <w:t>10.6</w:t>
            </w:r>
          </w:p>
        </w:tc>
        <w:tc>
          <w:tcPr>
            <w:tcW w:w="8731" w:type="dxa"/>
          </w:tcPr>
          <w:p w:rsidR="003A0C4E" w:rsidRPr="00CE479D" w:rsidRDefault="00536CF6" w:rsidP="00450D6C">
            <w:pPr>
              <w:spacing w:after="60"/>
              <w:rPr>
                <w:rFonts w:ascii="Arial" w:hAnsi="Arial" w:cs="Arial"/>
              </w:rPr>
            </w:pPr>
            <w:r>
              <w:rPr>
                <w:rFonts w:ascii="Arial" w:hAnsi="Arial" w:cs="Arial"/>
              </w:rPr>
              <w:t>The teacher will be informed of the decision made in writing, normally within five working days. The decision will be either to continue with the appraisal process or to invoke the capability procedure by convening a formal capability meeting.</w:t>
            </w:r>
          </w:p>
        </w:tc>
      </w:tr>
    </w:tbl>
    <w:p w:rsidR="003A0C4E" w:rsidRDefault="003A0C4E" w:rsidP="00536CF6">
      <w:pPr>
        <w:rPr>
          <w:rFonts w:ascii="Arial" w:hAnsi="Arial" w:cs="Arial"/>
        </w:rPr>
      </w:pPr>
    </w:p>
    <w:p w:rsidR="003004F5" w:rsidRDefault="003004F5" w:rsidP="00536CF6">
      <w:pPr>
        <w:rPr>
          <w:rFonts w:ascii="Arial" w:hAnsi="Arial" w:cs="Arial"/>
        </w:rPr>
      </w:pPr>
    </w:p>
    <w:p w:rsidR="003004F5" w:rsidRDefault="003004F5" w:rsidP="00536CF6">
      <w:pPr>
        <w:rPr>
          <w:rFonts w:ascii="Arial" w:hAnsi="Arial" w:cs="Arial"/>
        </w:rPr>
      </w:pPr>
    </w:p>
    <w:bookmarkEnd w:id="5"/>
    <w:p w:rsidR="003A0C4E" w:rsidRDefault="003A0C4E" w:rsidP="00536CF6">
      <w:pPr>
        <w:ind w:left="720" w:hanging="720"/>
        <w:rPr>
          <w:rFonts w:ascii="Arial" w:hAnsi="Arial" w:cs="Arial"/>
        </w:rPr>
      </w:pPr>
    </w:p>
    <w:tbl>
      <w:tblPr>
        <w:tblW w:w="9751" w:type="dxa"/>
        <w:tblLook w:val="0000" w:firstRow="0" w:lastRow="0" w:firstColumn="0" w:lastColumn="0" w:noHBand="0" w:noVBand="0"/>
      </w:tblPr>
      <w:tblGrid>
        <w:gridCol w:w="1020"/>
        <w:gridCol w:w="8731"/>
      </w:tblGrid>
      <w:tr w:rsidR="003A0C4E" w:rsidRPr="00333F6B" w:rsidTr="002315DB">
        <w:trPr>
          <w:trHeight w:val="283"/>
        </w:trPr>
        <w:tc>
          <w:tcPr>
            <w:tcW w:w="1020" w:type="dxa"/>
          </w:tcPr>
          <w:p w:rsidR="003A0C4E" w:rsidRPr="00333F6B" w:rsidRDefault="003A0C4E" w:rsidP="007A129C">
            <w:pPr>
              <w:rPr>
                <w:rFonts w:ascii="Arial" w:hAnsi="Arial" w:cs="Arial"/>
                <w:b/>
                <w:bCs/>
                <w:sz w:val="28"/>
              </w:rPr>
            </w:pPr>
            <w:r>
              <w:rPr>
                <w:rFonts w:ascii="Arial" w:hAnsi="Arial" w:cs="Arial"/>
                <w:b/>
                <w:bCs/>
                <w:sz w:val="28"/>
              </w:rPr>
              <w:lastRenderedPageBreak/>
              <w:t>11</w:t>
            </w:r>
            <w:r w:rsidRPr="00333F6B">
              <w:rPr>
                <w:rFonts w:ascii="Arial" w:hAnsi="Arial" w:cs="Arial"/>
                <w:b/>
                <w:bCs/>
                <w:sz w:val="28"/>
              </w:rPr>
              <w:t>.0</w:t>
            </w:r>
          </w:p>
        </w:tc>
        <w:tc>
          <w:tcPr>
            <w:tcW w:w="8731" w:type="dxa"/>
          </w:tcPr>
          <w:p w:rsidR="003A0C4E" w:rsidRPr="00333F6B" w:rsidRDefault="003A0C4E" w:rsidP="007A129C">
            <w:pPr>
              <w:rPr>
                <w:rFonts w:ascii="Arial" w:hAnsi="Arial" w:cs="Arial"/>
                <w:b/>
                <w:bCs/>
                <w:sz w:val="28"/>
              </w:rPr>
            </w:pPr>
            <w:r>
              <w:rPr>
                <w:rFonts w:ascii="Arial" w:hAnsi="Arial" w:cs="Arial"/>
                <w:b/>
                <w:bCs/>
                <w:sz w:val="28"/>
              </w:rPr>
              <w:t>Monitoring and Evaluation</w:t>
            </w:r>
          </w:p>
        </w:tc>
      </w:tr>
      <w:tr w:rsidR="003A0C4E" w:rsidRPr="00333F6B" w:rsidTr="002315DB">
        <w:trPr>
          <w:trHeight w:val="283"/>
        </w:trPr>
        <w:tc>
          <w:tcPr>
            <w:tcW w:w="1020" w:type="dxa"/>
          </w:tcPr>
          <w:p w:rsidR="003A0C4E" w:rsidRPr="00333F6B" w:rsidRDefault="003A0C4E" w:rsidP="007A129C">
            <w:pPr>
              <w:rPr>
                <w:rFonts w:ascii="Arial" w:hAnsi="Arial" w:cs="Arial"/>
              </w:rPr>
            </w:pPr>
          </w:p>
        </w:tc>
        <w:tc>
          <w:tcPr>
            <w:tcW w:w="8731" w:type="dxa"/>
          </w:tcPr>
          <w:p w:rsidR="003A0C4E" w:rsidRPr="00333F6B" w:rsidRDefault="003A0C4E" w:rsidP="007A129C">
            <w:pPr>
              <w:rPr>
                <w:rFonts w:ascii="Arial" w:hAnsi="Arial" w:cs="Arial"/>
              </w:rPr>
            </w:pPr>
          </w:p>
        </w:tc>
      </w:tr>
      <w:tr w:rsidR="003A0C4E" w:rsidRPr="00333F6B" w:rsidTr="002315DB">
        <w:trPr>
          <w:trHeight w:val="283"/>
        </w:trPr>
        <w:tc>
          <w:tcPr>
            <w:tcW w:w="1020" w:type="dxa"/>
          </w:tcPr>
          <w:p w:rsidR="003A0C4E" w:rsidRPr="00CE479D" w:rsidRDefault="003A0C4E" w:rsidP="003A0C4E">
            <w:pPr>
              <w:spacing w:after="60"/>
              <w:rPr>
                <w:rFonts w:ascii="Arial" w:hAnsi="Arial" w:cs="Arial"/>
              </w:rPr>
            </w:pPr>
            <w:r>
              <w:rPr>
                <w:rFonts w:ascii="Arial" w:hAnsi="Arial" w:cs="Arial"/>
              </w:rPr>
              <w:t>11.1</w:t>
            </w:r>
          </w:p>
        </w:tc>
        <w:tc>
          <w:tcPr>
            <w:tcW w:w="8731" w:type="dxa"/>
          </w:tcPr>
          <w:p w:rsidR="003A0C4E" w:rsidRPr="00CE479D" w:rsidRDefault="00536CF6" w:rsidP="00450D6C">
            <w:pPr>
              <w:spacing w:after="60"/>
              <w:rPr>
                <w:rFonts w:ascii="Arial" w:hAnsi="Arial" w:cs="Arial"/>
              </w:rPr>
            </w:pPr>
            <w:r>
              <w:rPr>
                <w:rFonts w:ascii="Arial" w:hAnsi="Arial" w:cs="Arial"/>
              </w:rPr>
              <w:t>The Governing Body and the Head Teacher will monitor the operation and effectiveness of the school’s appraisal arrangements.</w:t>
            </w:r>
          </w:p>
        </w:tc>
      </w:tr>
      <w:tr w:rsidR="003A0C4E" w:rsidRPr="009A3D49" w:rsidTr="002315DB">
        <w:trPr>
          <w:trHeight w:val="283"/>
        </w:trPr>
        <w:tc>
          <w:tcPr>
            <w:tcW w:w="1020" w:type="dxa"/>
          </w:tcPr>
          <w:p w:rsidR="003A0C4E" w:rsidRPr="009A3D49" w:rsidRDefault="003A0C4E" w:rsidP="00450D6C">
            <w:pPr>
              <w:spacing w:after="60"/>
              <w:rPr>
                <w:rFonts w:ascii="Arial" w:hAnsi="Arial" w:cs="Arial"/>
                <w:sz w:val="12"/>
                <w:szCs w:val="12"/>
              </w:rPr>
            </w:pPr>
          </w:p>
        </w:tc>
        <w:tc>
          <w:tcPr>
            <w:tcW w:w="8731" w:type="dxa"/>
          </w:tcPr>
          <w:p w:rsidR="003A0C4E" w:rsidRPr="009A3D49" w:rsidRDefault="003A0C4E" w:rsidP="00450D6C">
            <w:pPr>
              <w:spacing w:after="60"/>
              <w:rPr>
                <w:rFonts w:ascii="Arial" w:hAnsi="Arial" w:cs="Arial"/>
                <w:sz w:val="12"/>
                <w:szCs w:val="12"/>
              </w:rPr>
            </w:pPr>
          </w:p>
        </w:tc>
      </w:tr>
      <w:tr w:rsidR="003A0C4E" w:rsidRPr="00333F6B" w:rsidTr="002315DB">
        <w:trPr>
          <w:trHeight w:val="283"/>
        </w:trPr>
        <w:tc>
          <w:tcPr>
            <w:tcW w:w="1020" w:type="dxa"/>
          </w:tcPr>
          <w:p w:rsidR="003A0C4E" w:rsidRPr="00CE479D" w:rsidRDefault="008E0463" w:rsidP="00450D6C">
            <w:pPr>
              <w:spacing w:after="60"/>
              <w:rPr>
                <w:rFonts w:ascii="Arial" w:hAnsi="Arial" w:cs="Arial"/>
              </w:rPr>
            </w:pPr>
            <w:r>
              <w:rPr>
                <w:rFonts w:ascii="Arial" w:hAnsi="Arial" w:cs="Arial"/>
              </w:rPr>
              <w:t>11.2</w:t>
            </w:r>
          </w:p>
        </w:tc>
        <w:tc>
          <w:tcPr>
            <w:tcW w:w="8731" w:type="dxa"/>
          </w:tcPr>
          <w:p w:rsidR="003A0C4E" w:rsidRPr="00CE479D" w:rsidRDefault="00536CF6" w:rsidP="00450D6C">
            <w:pPr>
              <w:spacing w:after="60"/>
              <w:rPr>
                <w:rFonts w:ascii="Arial" w:hAnsi="Arial" w:cs="Arial"/>
              </w:rPr>
            </w:pPr>
            <w:r w:rsidRPr="00F10666">
              <w:rPr>
                <w:rFonts w:ascii="Arial" w:hAnsi="Arial" w:cs="Arial"/>
              </w:rPr>
              <w:t xml:space="preserve">The </w:t>
            </w:r>
            <w:r>
              <w:rPr>
                <w:rFonts w:ascii="Arial" w:hAnsi="Arial" w:cs="Arial"/>
              </w:rPr>
              <w:t>Head Teacher</w:t>
            </w:r>
            <w:r w:rsidRPr="00F10666">
              <w:rPr>
                <w:rFonts w:ascii="Arial" w:hAnsi="Arial" w:cs="Arial"/>
              </w:rPr>
              <w:t xml:space="preserve"> will also report on whether there have been any appeals or representations on an individual or collective basis on the grounds of alleged discrimination</w:t>
            </w:r>
            <w:r>
              <w:rPr>
                <w:rFonts w:ascii="Arial" w:hAnsi="Arial" w:cs="Arial"/>
              </w:rPr>
              <w:t>.</w:t>
            </w:r>
            <w:bookmarkStart w:id="6" w:name="_GoBack"/>
            <w:bookmarkEnd w:id="6"/>
          </w:p>
        </w:tc>
      </w:tr>
    </w:tbl>
    <w:p w:rsidR="003A0C4E" w:rsidRPr="00420A71" w:rsidRDefault="003A0C4E" w:rsidP="00C213E1">
      <w:pPr>
        <w:pStyle w:val="NoSpacing"/>
        <w:spacing w:before="60" w:after="60"/>
        <w:rPr>
          <w:rFonts w:ascii="Arial" w:hAnsi="Arial" w:cs="Arial"/>
          <w:sz w:val="2"/>
          <w:szCs w:val="2"/>
        </w:rPr>
      </w:pPr>
    </w:p>
    <w:sectPr w:rsidR="003A0C4E" w:rsidRPr="00420A71" w:rsidSect="00572A0C">
      <w:headerReference w:type="default" r:id="rId8"/>
      <w:footerReference w:type="default" r:id="rId9"/>
      <w:headerReference w:type="first" r:id="rId10"/>
      <w:footerReference w:type="first" r:id="rId11"/>
      <w:pgSz w:w="11906" w:h="16838"/>
      <w:pgMar w:top="1134" w:right="1134" w:bottom="1134" w:left="1134" w:header="36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FCE" w:rsidRDefault="00272FCE" w:rsidP="003C6921">
      <w:r>
        <w:separator/>
      </w:r>
    </w:p>
  </w:endnote>
  <w:endnote w:type="continuationSeparator" w:id="0">
    <w:p w:rsidR="00272FCE" w:rsidRDefault="00272FCE" w:rsidP="003C6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5000204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053735"/>
      <w:docPartObj>
        <w:docPartGallery w:val="Page Numbers (Bottom of Page)"/>
        <w:docPartUnique/>
      </w:docPartObj>
    </w:sdtPr>
    <w:sdtEndPr/>
    <w:sdtContent>
      <w:sdt>
        <w:sdtPr>
          <w:id w:val="1005938148"/>
          <w:docPartObj>
            <w:docPartGallery w:val="Page Numbers (Top of Page)"/>
            <w:docPartUnique/>
          </w:docPartObj>
        </w:sdtPr>
        <w:sdtEndPr/>
        <w:sdtContent>
          <w:p w:rsidR="00272FCE" w:rsidRPr="00AB2F8C" w:rsidRDefault="00272FCE" w:rsidP="0018486C">
            <w:pPr>
              <w:pStyle w:val="Footer"/>
              <w:jc w:val="center"/>
              <w:rPr>
                <w:rFonts w:ascii="Arial" w:hAnsi="Arial" w:cs="Arial"/>
                <w:sz w:val="16"/>
                <w:szCs w:val="16"/>
              </w:rPr>
            </w:pPr>
          </w:p>
          <w:p w:rsidR="00272FCE" w:rsidRPr="00354052" w:rsidRDefault="00272FCE" w:rsidP="0018486C">
            <w:pPr>
              <w:pStyle w:val="Footer"/>
              <w:jc w:val="center"/>
              <w:rPr>
                <w:rFonts w:ascii="Arial" w:hAnsi="Arial" w:cs="Arial"/>
                <w:bCs/>
                <w:sz w:val="16"/>
                <w:szCs w:val="16"/>
              </w:rPr>
            </w:pPr>
            <w:r w:rsidRPr="00354052">
              <w:rPr>
                <w:rFonts w:ascii="Arial" w:hAnsi="Arial" w:cs="Arial"/>
                <w:sz w:val="16"/>
                <w:szCs w:val="16"/>
              </w:rPr>
              <w:t xml:space="preserve">Page </w:t>
            </w:r>
            <w:r w:rsidRPr="00354052">
              <w:rPr>
                <w:rFonts w:ascii="Arial" w:hAnsi="Arial" w:cs="Arial"/>
                <w:bCs/>
                <w:sz w:val="16"/>
                <w:szCs w:val="16"/>
              </w:rPr>
              <w:fldChar w:fldCharType="begin"/>
            </w:r>
            <w:r w:rsidRPr="00354052">
              <w:rPr>
                <w:rFonts w:ascii="Arial" w:hAnsi="Arial" w:cs="Arial"/>
                <w:bCs/>
                <w:sz w:val="16"/>
                <w:szCs w:val="16"/>
              </w:rPr>
              <w:instrText xml:space="preserve"> PAGE </w:instrText>
            </w:r>
            <w:r w:rsidRPr="00354052">
              <w:rPr>
                <w:rFonts w:ascii="Arial" w:hAnsi="Arial" w:cs="Arial"/>
                <w:bCs/>
                <w:sz w:val="16"/>
                <w:szCs w:val="16"/>
              </w:rPr>
              <w:fldChar w:fldCharType="separate"/>
            </w:r>
            <w:r w:rsidR="008E0463">
              <w:rPr>
                <w:rFonts w:ascii="Arial" w:hAnsi="Arial" w:cs="Arial"/>
                <w:bCs/>
                <w:noProof/>
                <w:sz w:val="16"/>
                <w:szCs w:val="16"/>
              </w:rPr>
              <w:t>11</w:t>
            </w:r>
            <w:r w:rsidRPr="00354052">
              <w:rPr>
                <w:rFonts w:ascii="Arial" w:hAnsi="Arial" w:cs="Arial"/>
                <w:bCs/>
                <w:sz w:val="16"/>
                <w:szCs w:val="16"/>
              </w:rPr>
              <w:fldChar w:fldCharType="end"/>
            </w:r>
            <w:r w:rsidRPr="00354052">
              <w:rPr>
                <w:rFonts w:ascii="Arial" w:hAnsi="Arial" w:cs="Arial"/>
                <w:sz w:val="16"/>
                <w:szCs w:val="16"/>
              </w:rPr>
              <w:t xml:space="preserve"> of </w:t>
            </w:r>
            <w:r w:rsidRPr="00354052">
              <w:rPr>
                <w:rFonts w:ascii="Arial" w:hAnsi="Arial" w:cs="Arial"/>
                <w:bCs/>
                <w:sz w:val="16"/>
                <w:szCs w:val="16"/>
              </w:rPr>
              <w:fldChar w:fldCharType="begin"/>
            </w:r>
            <w:r w:rsidRPr="00354052">
              <w:rPr>
                <w:rFonts w:ascii="Arial" w:hAnsi="Arial" w:cs="Arial"/>
                <w:bCs/>
                <w:sz w:val="16"/>
                <w:szCs w:val="16"/>
              </w:rPr>
              <w:instrText xml:space="preserve"> NUMPAGES  </w:instrText>
            </w:r>
            <w:r w:rsidRPr="00354052">
              <w:rPr>
                <w:rFonts w:ascii="Arial" w:hAnsi="Arial" w:cs="Arial"/>
                <w:bCs/>
                <w:sz w:val="16"/>
                <w:szCs w:val="16"/>
              </w:rPr>
              <w:fldChar w:fldCharType="separate"/>
            </w:r>
            <w:r w:rsidR="008E0463">
              <w:rPr>
                <w:rFonts w:ascii="Arial" w:hAnsi="Arial" w:cs="Arial"/>
                <w:bCs/>
                <w:noProof/>
                <w:sz w:val="16"/>
                <w:szCs w:val="16"/>
              </w:rPr>
              <w:t>11</w:t>
            </w:r>
            <w:r w:rsidRPr="00354052">
              <w:rPr>
                <w:rFonts w:ascii="Arial" w:hAnsi="Arial" w:cs="Arial"/>
                <w:bCs/>
                <w:sz w:val="16"/>
                <w:szCs w:val="16"/>
              </w:rPr>
              <w:fldChar w:fldCharType="end"/>
            </w:r>
          </w:p>
          <w:p w:rsidR="00272FCE" w:rsidRPr="00CD67C0" w:rsidRDefault="00272FCE" w:rsidP="0018486C">
            <w:pPr>
              <w:pStyle w:val="Footer"/>
              <w:rPr>
                <w:rFonts w:ascii="Arial" w:hAnsi="Arial" w:cs="Arial"/>
                <w:sz w:val="16"/>
                <w:szCs w:val="16"/>
              </w:rPr>
            </w:pPr>
            <w:r w:rsidRPr="00E00AD5">
              <w:rPr>
                <w:rFonts w:ascii="Arial" w:hAnsi="Arial" w:cs="Arial"/>
                <w:bCs/>
                <w:i/>
                <w:sz w:val="16"/>
                <w:szCs w:val="16"/>
              </w:rPr>
              <w:t xml:space="preserve">HES HR                                                        </w:t>
            </w:r>
            <w:r>
              <w:rPr>
                <w:rFonts w:ascii="Arial" w:hAnsi="Arial" w:cs="Arial"/>
                <w:bCs/>
                <w:i/>
                <w:sz w:val="16"/>
                <w:szCs w:val="16"/>
              </w:rPr>
              <w:t xml:space="preserve">                  </w:t>
            </w:r>
            <w:r w:rsidRPr="00E00AD5">
              <w:rPr>
                <w:rFonts w:ascii="Arial" w:hAnsi="Arial" w:cs="Arial"/>
                <w:bCs/>
                <w:i/>
                <w:sz w:val="16"/>
                <w:szCs w:val="16"/>
              </w:rPr>
              <w:t xml:space="preserve">                                                                               </w:t>
            </w:r>
            <w:r>
              <w:rPr>
                <w:rFonts w:ascii="Arial" w:hAnsi="Arial" w:cs="Arial"/>
                <w:bCs/>
                <w:i/>
                <w:sz w:val="16"/>
                <w:szCs w:val="16"/>
              </w:rPr>
              <w:t xml:space="preserve">                     September </w:t>
            </w:r>
            <w:r w:rsidRPr="00E00AD5">
              <w:rPr>
                <w:rFonts w:ascii="Arial" w:hAnsi="Arial" w:cs="Arial"/>
                <w:bCs/>
                <w:i/>
                <w:sz w:val="16"/>
                <w:szCs w:val="16"/>
              </w:rPr>
              <w:t>20</w:t>
            </w:r>
            <w:r w:rsidR="00CF1C83">
              <w:rPr>
                <w:rFonts w:ascii="Arial" w:hAnsi="Arial" w:cs="Arial"/>
                <w:bCs/>
                <w:i/>
                <w:sz w:val="16"/>
                <w:szCs w:val="16"/>
              </w:rPr>
              <w:t>25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431007"/>
      <w:docPartObj>
        <w:docPartGallery w:val="Page Numbers (Bottom of Page)"/>
        <w:docPartUnique/>
      </w:docPartObj>
    </w:sdtPr>
    <w:sdtEndPr/>
    <w:sdtContent>
      <w:sdt>
        <w:sdtPr>
          <w:id w:val="-1979372089"/>
          <w:docPartObj>
            <w:docPartGallery w:val="Page Numbers (Top of Page)"/>
            <w:docPartUnique/>
          </w:docPartObj>
        </w:sdtPr>
        <w:sdtEndPr/>
        <w:sdtContent>
          <w:p w:rsidR="00272FCE" w:rsidRPr="00AB2F8C" w:rsidRDefault="00272FCE" w:rsidP="0018486C">
            <w:pPr>
              <w:pStyle w:val="Footer"/>
              <w:jc w:val="center"/>
              <w:rPr>
                <w:rFonts w:ascii="Arial" w:hAnsi="Arial" w:cs="Arial"/>
                <w:sz w:val="16"/>
                <w:szCs w:val="16"/>
              </w:rPr>
            </w:pPr>
          </w:p>
          <w:p w:rsidR="00272FCE" w:rsidRPr="00354052" w:rsidRDefault="00272FCE" w:rsidP="0018486C">
            <w:pPr>
              <w:pStyle w:val="Footer"/>
              <w:jc w:val="center"/>
              <w:rPr>
                <w:rFonts w:ascii="Arial" w:hAnsi="Arial" w:cs="Arial"/>
                <w:bCs/>
                <w:sz w:val="16"/>
                <w:szCs w:val="16"/>
              </w:rPr>
            </w:pPr>
            <w:r w:rsidRPr="00354052">
              <w:rPr>
                <w:rFonts w:ascii="Arial" w:hAnsi="Arial" w:cs="Arial"/>
                <w:sz w:val="16"/>
                <w:szCs w:val="16"/>
              </w:rPr>
              <w:t xml:space="preserve">Page </w:t>
            </w:r>
            <w:r w:rsidRPr="00354052">
              <w:rPr>
                <w:rFonts w:ascii="Arial" w:hAnsi="Arial" w:cs="Arial"/>
                <w:bCs/>
                <w:sz w:val="16"/>
                <w:szCs w:val="16"/>
              </w:rPr>
              <w:fldChar w:fldCharType="begin"/>
            </w:r>
            <w:r w:rsidRPr="00354052">
              <w:rPr>
                <w:rFonts w:ascii="Arial" w:hAnsi="Arial" w:cs="Arial"/>
                <w:bCs/>
                <w:sz w:val="16"/>
                <w:szCs w:val="16"/>
              </w:rPr>
              <w:instrText xml:space="preserve"> PAGE </w:instrText>
            </w:r>
            <w:r w:rsidRPr="00354052">
              <w:rPr>
                <w:rFonts w:ascii="Arial" w:hAnsi="Arial" w:cs="Arial"/>
                <w:bCs/>
                <w:sz w:val="16"/>
                <w:szCs w:val="16"/>
              </w:rPr>
              <w:fldChar w:fldCharType="separate"/>
            </w:r>
            <w:r w:rsidR="0079418D">
              <w:rPr>
                <w:rFonts w:ascii="Arial" w:hAnsi="Arial" w:cs="Arial"/>
                <w:bCs/>
                <w:noProof/>
                <w:sz w:val="16"/>
                <w:szCs w:val="16"/>
              </w:rPr>
              <w:t>1</w:t>
            </w:r>
            <w:r w:rsidRPr="00354052">
              <w:rPr>
                <w:rFonts w:ascii="Arial" w:hAnsi="Arial" w:cs="Arial"/>
                <w:bCs/>
                <w:sz w:val="16"/>
                <w:szCs w:val="16"/>
              </w:rPr>
              <w:fldChar w:fldCharType="end"/>
            </w:r>
            <w:r w:rsidRPr="00354052">
              <w:rPr>
                <w:rFonts w:ascii="Arial" w:hAnsi="Arial" w:cs="Arial"/>
                <w:sz w:val="16"/>
                <w:szCs w:val="16"/>
              </w:rPr>
              <w:t xml:space="preserve"> of </w:t>
            </w:r>
            <w:r w:rsidRPr="00354052">
              <w:rPr>
                <w:rFonts w:ascii="Arial" w:hAnsi="Arial" w:cs="Arial"/>
                <w:bCs/>
                <w:sz w:val="16"/>
                <w:szCs w:val="16"/>
              </w:rPr>
              <w:fldChar w:fldCharType="begin"/>
            </w:r>
            <w:r w:rsidRPr="00354052">
              <w:rPr>
                <w:rFonts w:ascii="Arial" w:hAnsi="Arial" w:cs="Arial"/>
                <w:bCs/>
                <w:sz w:val="16"/>
                <w:szCs w:val="16"/>
              </w:rPr>
              <w:instrText xml:space="preserve"> NUMPAGES  </w:instrText>
            </w:r>
            <w:r w:rsidRPr="00354052">
              <w:rPr>
                <w:rFonts w:ascii="Arial" w:hAnsi="Arial" w:cs="Arial"/>
                <w:bCs/>
                <w:sz w:val="16"/>
                <w:szCs w:val="16"/>
              </w:rPr>
              <w:fldChar w:fldCharType="separate"/>
            </w:r>
            <w:r w:rsidR="0079418D">
              <w:rPr>
                <w:rFonts w:ascii="Arial" w:hAnsi="Arial" w:cs="Arial"/>
                <w:bCs/>
                <w:noProof/>
                <w:sz w:val="16"/>
                <w:szCs w:val="16"/>
              </w:rPr>
              <w:t>11</w:t>
            </w:r>
            <w:r w:rsidRPr="00354052">
              <w:rPr>
                <w:rFonts w:ascii="Arial" w:hAnsi="Arial" w:cs="Arial"/>
                <w:bCs/>
                <w:sz w:val="16"/>
                <w:szCs w:val="16"/>
              </w:rPr>
              <w:fldChar w:fldCharType="end"/>
            </w:r>
          </w:p>
          <w:p w:rsidR="00272FCE" w:rsidRPr="00CD67C0" w:rsidRDefault="00272FCE" w:rsidP="0018486C">
            <w:pPr>
              <w:pStyle w:val="Footer"/>
              <w:rPr>
                <w:rFonts w:ascii="Arial" w:hAnsi="Arial" w:cs="Arial"/>
                <w:sz w:val="16"/>
                <w:szCs w:val="16"/>
              </w:rPr>
            </w:pPr>
            <w:r w:rsidRPr="00E00AD5">
              <w:rPr>
                <w:rFonts w:ascii="Arial" w:hAnsi="Arial" w:cs="Arial"/>
                <w:bCs/>
                <w:i/>
                <w:sz w:val="16"/>
                <w:szCs w:val="16"/>
              </w:rPr>
              <w:t xml:space="preserve">HES HR                                                        </w:t>
            </w:r>
            <w:r>
              <w:rPr>
                <w:rFonts w:ascii="Arial" w:hAnsi="Arial" w:cs="Arial"/>
                <w:bCs/>
                <w:i/>
                <w:sz w:val="16"/>
                <w:szCs w:val="16"/>
              </w:rPr>
              <w:t xml:space="preserve">                  </w:t>
            </w:r>
            <w:r w:rsidRPr="00E00AD5">
              <w:rPr>
                <w:rFonts w:ascii="Arial" w:hAnsi="Arial" w:cs="Arial"/>
                <w:bCs/>
                <w:i/>
                <w:sz w:val="16"/>
                <w:szCs w:val="16"/>
              </w:rPr>
              <w:t xml:space="preserve">                                                                               </w:t>
            </w:r>
            <w:r>
              <w:rPr>
                <w:rFonts w:ascii="Arial" w:hAnsi="Arial" w:cs="Arial"/>
                <w:bCs/>
                <w:i/>
                <w:sz w:val="16"/>
                <w:szCs w:val="16"/>
              </w:rPr>
              <w:t xml:space="preserve">                       September </w:t>
            </w:r>
            <w:r w:rsidRPr="00E00AD5">
              <w:rPr>
                <w:rFonts w:ascii="Arial" w:hAnsi="Arial" w:cs="Arial"/>
                <w:bCs/>
                <w:i/>
                <w:sz w:val="16"/>
                <w:szCs w:val="16"/>
              </w:rPr>
              <w:t>20</w:t>
            </w:r>
            <w:r w:rsidR="00CF1C83">
              <w:rPr>
                <w:rFonts w:ascii="Arial" w:hAnsi="Arial" w:cs="Arial"/>
                <w:bCs/>
                <w:i/>
                <w:sz w:val="16"/>
                <w:szCs w:val="16"/>
              </w:rPr>
              <w:t>25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FCE" w:rsidRDefault="00272FCE" w:rsidP="003C6921">
      <w:r>
        <w:separator/>
      </w:r>
    </w:p>
  </w:footnote>
  <w:footnote w:type="continuationSeparator" w:id="0">
    <w:p w:rsidR="00272FCE" w:rsidRDefault="00272FCE" w:rsidP="003C6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FCE" w:rsidRPr="003F5F8C" w:rsidRDefault="00272FCE" w:rsidP="0018486C">
    <w:pPr>
      <w:pStyle w:val="Header"/>
      <w:jc w:val="right"/>
      <w:rPr>
        <w:rFonts w:ascii="Arial" w:hAnsi="Arial" w:cs="Arial"/>
        <w:b/>
        <w:i/>
        <w:sz w:val="18"/>
        <w:szCs w:val="18"/>
      </w:rPr>
    </w:pPr>
    <w:r w:rsidRPr="003F5F8C">
      <w:rPr>
        <w:rFonts w:ascii="Arial" w:hAnsi="Arial" w:cs="Arial"/>
        <w:b/>
        <w:i/>
        <w:sz w:val="18"/>
        <w:szCs w:val="18"/>
      </w:rPr>
      <w:t xml:space="preserve">Attachment </w:t>
    </w:r>
    <w:r>
      <w:rPr>
        <w:rFonts w:ascii="Arial" w:hAnsi="Arial" w:cs="Arial"/>
        <w:b/>
        <w:i/>
        <w:sz w:val="18"/>
        <w:szCs w:val="18"/>
      </w:rPr>
      <w:t>4</w:t>
    </w:r>
  </w:p>
  <w:p w:rsidR="00272FCE" w:rsidRDefault="00272FCE" w:rsidP="00FA27D3">
    <w:pPr>
      <w:pStyle w:val="Header"/>
      <w:jc w:val="center"/>
    </w:pPr>
    <w:r>
      <w:rPr>
        <w:rFonts w:ascii="Arial" w:hAnsi="Arial" w:cs="Arial"/>
        <w:b/>
        <w:sz w:val="24"/>
        <w:szCs w:val="24"/>
      </w:rPr>
      <w:t>HES HR Model Teacher Appraisal Policy</w:t>
    </w:r>
  </w:p>
  <w:p w:rsidR="00272FCE" w:rsidRDefault="00272FCE" w:rsidP="0018486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FCE" w:rsidRPr="003F5F8C" w:rsidRDefault="00272FCE" w:rsidP="0018486C">
    <w:pPr>
      <w:pStyle w:val="Header"/>
      <w:jc w:val="right"/>
      <w:rPr>
        <w:rFonts w:ascii="Arial" w:hAnsi="Arial" w:cs="Arial"/>
        <w:b/>
        <w:i/>
        <w:sz w:val="18"/>
        <w:szCs w:val="18"/>
      </w:rPr>
    </w:pPr>
    <w:r w:rsidRPr="003F5F8C">
      <w:rPr>
        <w:rFonts w:ascii="Arial" w:hAnsi="Arial" w:cs="Arial"/>
        <w:b/>
        <w:i/>
        <w:sz w:val="18"/>
        <w:szCs w:val="18"/>
      </w:rPr>
      <w:t xml:space="preserve">Attachment </w:t>
    </w:r>
    <w:r>
      <w:rPr>
        <w:rFonts w:ascii="Arial" w:hAnsi="Arial" w:cs="Arial"/>
        <w:b/>
        <w:i/>
        <w:sz w:val="18"/>
        <w:szCs w:val="18"/>
      </w:rPr>
      <w:t>4</w:t>
    </w:r>
  </w:p>
  <w:p w:rsidR="00272FCE" w:rsidRDefault="00272FCE" w:rsidP="00FA27D3">
    <w:pPr>
      <w:pStyle w:val="Header"/>
      <w:jc w:val="center"/>
    </w:pPr>
    <w:r>
      <w:rPr>
        <w:rFonts w:ascii="Arial" w:hAnsi="Arial" w:cs="Arial"/>
        <w:b/>
        <w:sz w:val="24"/>
        <w:szCs w:val="24"/>
      </w:rPr>
      <w:t>HES HR Model Teacher Appraisal 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F1746"/>
    <w:multiLevelType w:val="multilevel"/>
    <w:tmpl w:val="C0A400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FF"/>
        <w:u w:val="single"/>
      </w:rPr>
    </w:lvl>
    <w:lvl w:ilvl="2">
      <w:start w:val="1"/>
      <w:numFmt w:val="decimal"/>
      <w:isLgl/>
      <w:lvlText w:val="%1.%2.%3"/>
      <w:lvlJc w:val="left"/>
      <w:pPr>
        <w:ind w:left="1080" w:hanging="720"/>
      </w:pPr>
      <w:rPr>
        <w:rFonts w:hint="default"/>
        <w:color w:val="0000FF"/>
        <w:u w:val="single"/>
      </w:rPr>
    </w:lvl>
    <w:lvl w:ilvl="3">
      <w:start w:val="1"/>
      <w:numFmt w:val="decimal"/>
      <w:isLgl/>
      <w:lvlText w:val="%1.%2.%3.%4"/>
      <w:lvlJc w:val="left"/>
      <w:pPr>
        <w:ind w:left="1080" w:hanging="720"/>
      </w:pPr>
      <w:rPr>
        <w:rFonts w:hint="default"/>
        <w:color w:val="0000FF"/>
        <w:u w:val="single"/>
      </w:rPr>
    </w:lvl>
    <w:lvl w:ilvl="4">
      <w:start w:val="1"/>
      <w:numFmt w:val="decimal"/>
      <w:isLgl/>
      <w:lvlText w:val="%1.%2.%3.%4.%5"/>
      <w:lvlJc w:val="left"/>
      <w:pPr>
        <w:ind w:left="1440" w:hanging="1080"/>
      </w:pPr>
      <w:rPr>
        <w:rFonts w:hint="default"/>
        <w:color w:val="0000FF"/>
        <w:u w:val="single"/>
      </w:rPr>
    </w:lvl>
    <w:lvl w:ilvl="5">
      <w:start w:val="1"/>
      <w:numFmt w:val="decimal"/>
      <w:isLgl/>
      <w:lvlText w:val="%1.%2.%3.%4.%5.%6"/>
      <w:lvlJc w:val="left"/>
      <w:pPr>
        <w:ind w:left="1440" w:hanging="1080"/>
      </w:pPr>
      <w:rPr>
        <w:rFonts w:hint="default"/>
        <w:color w:val="0000FF"/>
        <w:u w:val="single"/>
      </w:rPr>
    </w:lvl>
    <w:lvl w:ilvl="6">
      <w:start w:val="1"/>
      <w:numFmt w:val="decimal"/>
      <w:isLgl/>
      <w:lvlText w:val="%1.%2.%3.%4.%5.%6.%7"/>
      <w:lvlJc w:val="left"/>
      <w:pPr>
        <w:ind w:left="1800" w:hanging="1440"/>
      </w:pPr>
      <w:rPr>
        <w:rFonts w:hint="default"/>
        <w:color w:val="0000FF"/>
        <w:u w:val="single"/>
      </w:rPr>
    </w:lvl>
    <w:lvl w:ilvl="7">
      <w:start w:val="1"/>
      <w:numFmt w:val="decimal"/>
      <w:isLgl/>
      <w:lvlText w:val="%1.%2.%3.%4.%5.%6.%7.%8"/>
      <w:lvlJc w:val="left"/>
      <w:pPr>
        <w:ind w:left="1800" w:hanging="1440"/>
      </w:pPr>
      <w:rPr>
        <w:rFonts w:hint="default"/>
        <w:color w:val="0000FF"/>
        <w:u w:val="single"/>
      </w:rPr>
    </w:lvl>
    <w:lvl w:ilvl="8">
      <w:start w:val="1"/>
      <w:numFmt w:val="decimal"/>
      <w:isLgl/>
      <w:lvlText w:val="%1.%2.%3.%4.%5.%6.%7.%8.%9"/>
      <w:lvlJc w:val="left"/>
      <w:pPr>
        <w:ind w:left="2160" w:hanging="1800"/>
      </w:pPr>
      <w:rPr>
        <w:rFonts w:hint="default"/>
        <w:color w:val="0000FF"/>
        <w:u w:val="single"/>
      </w:rPr>
    </w:lvl>
  </w:abstractNum>
  <w:abstractNum w:abstractNumId="1" w15:restartNumberingAfterBreak="0">
    <w:nsid w:val="6B167886"/>
    <w:multiLevelType w:val="hybridMultilevel"/>
    <w:tmpl w:val="DAC2D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DF69E4"/>
    <w:multiLevelType w:val="hybridMultilevel"/>
    <w:tmpl w:val="1D44F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921"/>
    <w:rsid w:val="00001898"/>
    <w:rsid w:val="00004451"/>
    <w:rsid w:val="00012686"/>
    <w:rsid w:val="00013E97"/>
    <w:rsid w:val="00016732"/>
    <w:rsid w:val="00020061"/>
    <w:rsid w:val="000203EA"/>
    <w:rsid w:val="00025492"/>
    <w:rsid w:val="00044A17"/>
    <w:rsid w:val="00044EC9"/>
    <w:rsid w:val="000521DE"/>
    <w:rsid w:val="00054781"/>
    <w:rsid w:val="00063002"/>
    <w:rsid w:val="000707B2"/>
    <w:rsid w:val="0007189E"/>
    <w:rsid w:val="0007264C"/>
    <w:rsid w:val="00081FB8"/>
    <w:rsid w:val="000A1670"/>
    <w:rsid w:val="000A2829"/>
    <w:rsid w:val="000A2BC7"/>
    <w:rsid w:val="000A4787"/>
    <w:rsid w:val="000A504E"/>
    <w:rsid w:val="000B4445"/>
    <w:rsid w:val="000B5E12"/>
    <w:rsid w:val="000C15B2"/>
    <w:rsid w:val="000C33F7"/>
    <w:rsid w:val="000C6336"/>
    <w:rsid w:val="000C7EF0"/>
    <w:rsid w:val="000D4ADB"/>
    <w:rsid w:val="000F154B"/>
    <w:rsid w:val="000F2C90"/>
    <w:rsid w:val="000F3CF8"/>
    <w:rsid w:val="00101718"/>
    <w:rsid w:val="0010694D"/>
    <w:rsid w:val="00106EB8"/>
    <w:rsid w:val="0011018D"/>
    <w:rsid w:val="001115F5"/>
    <w:rsid w:val="001171A7"/>
    <w:rsid w:val="0011798D"/>
    <w:rsid w:val="001200B4"/>
    <w:rsid w:val="00127045"/>
    <w:rsid w:val="001307DE"/>
    <w:rsid w:val="0013161C"/>
    <w:rsid w:val="00131FEE"/>
    <w:rsid w:val="00134738"/>
    <w:rsid w:val="001425FF"/>
    <w:rsid w:val="00143EE8"/>
    <w:rsid w:val="00151C93"/>
    <w:rsid w:val="00157BDA"/>
    <w:rsid w:val="001758DD"/>
    <w:rsid w:val="001828FE"/>
    <w:rsid w:val="0018486C"/>
    <w:rsid w:val="001865BB"/>
    <w:rsid w:val="00186C3B"/>
    <w:rsid w:val="00196858"/>
    <w:rsid w:val="001B5532"/>
    <w:rsid w:val="001B6E8F"/>
    <w:rsid w:val="001C0071"/>
    <w:rsid w:val="001C0A01"/>
    <w:rsid w:val="001C2654"/>
    <w:rsid w:val="001D0208"/>
    <w:rsid w:val="001D0585"/>
    <w:rsid w:val="001D1544"/>
    <w:rsid w:val="001D5214"/>
    <w:rsid w:val="001E3A07"/>
    <w:rsid w:val="001E7674"/>
    <w:rsid w:val="001F0D87"/>
    <w:rsid w:val="001F13C2"/>
    <w:rsid w:val="002057D5"/>
    <w:rsid w:val="00205F98"/>
    <w:rsid w:val="0021083A"/>
    <w:rsid w:val="00214D6F"/>
    <w:rsid w:val="00214EEF"/>
    <w:rsid w:val="002278E4"/>
    <w:rsid w:val="0023048D"/>
    <w:rsid w:val="002315DB"/>
    <w:rsid w:val="00234C67"/>
    <w:rsid w:val="00237867"/>
    <w:rsid w:val="00237BFA"/>
    <w:rsid w:val="002404B1"/>
    <w:rsid w:val="002421BE"/>
    <w:rsid w:val="00242829"/>
    <w:rsid w:val="0024707E"/>
    <w:rsid w:val="002512D0"/>
    <w:rsid w:val="00251349"/>
    <w:rsid w:val="00251386"/>
    <w:rsid w:val="00254A44"/>
    <w:rsid w:val="0026458B"/>
    <w:rsid w:val="00265F61"/>
    <w:rsid w:val="00267631"/>
    <w:rsid w:val="00267AF5"/>
    <w:rsid w:val="00270AB5"/>
    <w:rsid w:val="0027274C"/>
    <w:rsid w:val="00272FCE"/>
    <w:rsid w:val="00274104"/>
    <w:rsid w:val="002753CD"/>
    <w:rsid w:val="00275A49"/>
    <w:rsid w:val="00277F80"/>
    <w:rsid w:val="00282CB7"/>
    <w:rsid w:val="00283878"/>
    <w:rsid w:val="002876E9"/>
    <w:rsid w:val="00291FED"/>
    <w:rsid w:val="002A246A"/>
    <w:rsid w:val="002B0258"/>
    <w:rsid w:val="002B721A"/>
    <w:rsid w:val="002D2668"/>
    <w:rsid w:val="002D4636"/>
    <w:rsid w:val="002D5B36"/>
    <w:rsid w:val="002E1B4A"/>
    <w:rsid w:val="002E772F"/>
    <w:rsid w:val="002E7DB5"/>
    <w:rsid w:val="002F00CD"/>
    <w:rsid w:val="002F3F9E"/>
    <w:rsid w:val="002F7FBE"/>
    <w:rsid w:val="003004F5"/>
    <w:rsid w:val="00304402"/>
    <w:rsid w:val="00310BB1"/>
    <w:rsid w:val="003122C4"/>
    <w:rsid w:val="003122D9"/>
    <w:rsid w:val="00312690"/>
    <w:rsid w:val="003139DF"/>
    <w:rsid w:val="00316D0F"/>
    <w:rsid w:val="0032145A"/>
    <w:rsid w:val="00325634"/>
    <w:rsid w:val="0032607C"/>
    <w:rsid w:val="003260A4"/>
    <w:rsid w:val="0033020E"/>
    <w:rsid w:val="00330532"/>
    <w:rsid w:val="003309AA"/>
    <w:rsid w:val="00331D22"/>
    <w:rsid w:val="003336DA"/>
    <w:rsid w:val="00335EA1"/>
    <w:rsid w:val="00336CA7"/>
    <w:rsid w:val="003379CF"/>
    <w:rsid w:val="00340912"/>
    <w:rsid w:val="00341DFC"/>
    <w:rsid w:val="00351AFC"/>
    <w:rsid w:val="00354CAB"/>
    <w:rsid w:val="003562A6"/>
    <w:rsid w:val="00361FBD"/>
    <w:rsid w:val="00365BC1"/>
    <w:rsid w:val="00366447"/>
    <w:rsid w:val="003755E4"/>
    <w:rsid w:val="00376785"/>
    <w:rsid w:val="00377FC4"/>
    <w:rsid w:val="0038250F"/>
    <w:rsid w:val="00387F76"/>
    <w:rsid w:val="00391D37"/>
    <w:rsid w:val="003941C9"/>
    <w:rsid w:val="003968B7"/>
    <w:rsid w:val="0039706E"/>
    <w:rsid w:val="003A0C4E"/>
    <w:rsid w:val="003A0CF7"/>
    <w:rsid w:val="003A2B1B"/>
    <w:rsid w:val="003A76F1"/>
    <w:rsid w:val="003B0FF7"/>
    <w:rsid w:val="003B5254"/>
    <w:rsid w:val="003B567E"/>
    <w:rsid w:val="003B626F"/>
    <w:rsid w:val="003C43FB"/>
    <w:rsid w:val="003C4EA3"/>
    <w:rsid w:val="003C50C7"/>
    <w:rsid w:val="003C5BDE"/>
    <w:rsid w:val="003C60F1"/>
    <w:rsid w:val="003C629F"/>
    <w:rsid w:val="003C6921"/>
    <w:rsid w:val="003D555D"/>
    <w:rsid w:val="003D716A"/>
    <w:rsid w:val="003E2659"/>
    <w:rsid w:val="003F1B88"/>
    <w:rsid w:val="003F4113"/>
    <w:rsid w:val="004077D7"/>
    <w:rsid w:val="00410493"/>
    <w:rsid w:val="00410B87"/>
    <w:rsid w:val="00411D5C"/>
    <w:rsid w:val="004128F2"/>
    <w:rsid w:val="00413B67"/>
    <w:rsid w:val="00420A71"/>
    <w:rsid w:val="00422D7F"/>
    <w:rsid w:val="0042396F"/>
    <w:rsid w:val="004258CB"/>
    <w:rsid w:val="0042686D"/>
    <w:rsid w:val="00427207"/>
    <w:rsid w:val="0043000A"/>
    <w:rsid w:val="00430A70"/>
    <w:rsid w:val="0043636C"/>
    <w:rsid w:val="00440393"/>
    <w:rsid w:val="00441E5C"/>
    <w:rsid w:val="00442EF9"/>
    <w:rsid w:val="0045042E"/>
    <w:rsid w:val="00450D6C"/>
    <w:rsid w:val="0045717E"/>
    <w:rsid w:val="00462846"/>
    <w:rsid w:val="00462A41"/>
    <w:rsid w:val="00463F31"/>
    <w:rsid w:val="00471168"/>
    <w:rsid w:val="00474553"/>
    <w:rsid w:val="0047547A"/>
    <w:rsid w:val="00475A3B"/>
    <w:rsid w:val="0047789A"/>
    <w:rsid w:val="004807CB"/>
    <w:rsid w:val="004816B5"/>
    <w:rsid w:val="00482072"/>
    <w:rsid w:val="0048449C"/>
    <w:rsid w:val="00484992"/>
    <w:rsid w:val="00492E52"/>
    <w:rsid w:val="00494BDB"/>
    <w:rsid w:val="00497C1B"/>
    <w:rsid w:val="004A0F56"/>
    <w:rsid w:val="004A2063"/>
    <w:rsid w:val="004A2B16"/>
    <w:rsid w:val="004A666B"/>
    <w:rsid w:val="004B097B"/>
    <w:rsid w:val="004B177E"/>
    <w:rsid w:val="004B2286"/>
    <w:rsid w:val="004C11CA"/>
    <w:rsid w:val="004C3C25"/>
    <w:rsid w:val="004C400D"/>
    <w:rsid w:val="004C63BA"/>
    <w:rsid w:val="004C69BB"/>
    <w:rsid w:val="004D0DAA"/>
    <w:rsid w:val="004E1509"/>
    <w:rsid w:val="004E7095"/>
    <w:rsid w:val="004E7943"/>
    <w:rsid w:val="004F251D"/>
    <w:rsid w:val="004F653C"/>
    <w:rsid w:val="00501770"/>
    <w:rsid w:val="0050215E"/>
    <w:rsid w:val="00507059"/>
    <w:rsid w:val="00511B50"/>
    <w:rsid w:val="0051356B"/>
    <w:rsid w:val="00520E1E"/>
    <w:rsid w:val="005223D2"/>
    <w:rsid w:val="00526819"/>
    <w:rsid w:val="00527E6D"/>
    <w:rsid w:val="005300A0"/>
    <w:rsid w:val="00532D60"/>
    <w:rsid w:val="00535AC6"/>
    <w:rsid w:val="00536CF6"/>
    <w:rsid w:val="00542D90"/>
    <w:rsid w:val="00551B29"/>
    <w:rsid w:val="00552EDE"/>
    <w:rsid w:val="00553400"/>
    <w:rsid w:val="005547D3"/>
    <w:rsid w:val="00554A67"/>
    <w:rsid w:val="005551CA"/>
    <w:rsid w:val="00563E0D"/>
    <w:rsid w:val="00572A0C"/>
    <w:rsid w:val="00574F09"/>
    <w:rsid w:val="00582272"/>
    <w:rsid w:val="0058278B"/>
    <w:rsid w:val="00583BFB"/>
    <w:rsid w:val="005872D8"/>
    <w:rsid w:val="00590C4F"/>
    <w:rsid w:val="00591C97"/>
    <w:rsid w:val="005945FF"/>
    <w:rsid w:val="005A2C19"/>
    <w:rsid w:val="005B05A4"/>
    <w:rsid w:val="005B46E4"/>
    <w:rsid w:val="005B6E63"/>
    <w:rsid w:val="005C443F"/>
    <w:rsid w:val="005C6A13"/>
    <w:rsid w:val="005C703F"/>
    <w:rsid w:val="005D3E06"/>
    <w:rsid w:val="005D3EDE"/>
    <w:rsid w:val="005E016E"/>
    <w:rsid w:val="005E0D41"/>
    <w:rsid w:val="005E14FC"/>
    <w:rsid w:val="005E29A7"/>
    <w:rsid w:val="005F00F8"/>
    <w:rsid w:val="005F5290"/>
    <w:rsid w:val="00601DB2"/>
    <w:rsid w:val="00603447"/>
    <w:rsid w:val="00603ADE"/>
    <w:rsid w:val="00607E66"/>
    <w:rsid w:val="00611A17"/>
    <w:rsid w:val="006128BE"/>
    <w:rsid w:val="00621CB1"/>
    <w:rsid w:val="00622125"/>
    <w:rsid w:val="00622A57"/>
    <w:rsid w:val="006263FE"/>
    <w:rsid w:val="00633D24"/>
    <w:rsid w:val="00635FF3"/>
    <w:rsid w:val="00636018"/>
    <w:rsid w:val="00643F61"/>
    <w:rsid w:val="00646AE8"/>
    <w:rsid w:val="006544D1"/>
    <w:rsid w:val="00655CC2"/>
    <w:rsid w:val="006623F0"/>
    <w:rsid w:val="00670FF7"/>
    <w:rsid w:val="006710A2"/>
    <w:rsid w:val="0067130D"/>
    <w:rsid w:val="00672ED1"/>
    <w:rsid w:val="00673AF1"/>
    <w:rsid w:val="006764BB"/>
    <w:rsid w:val="0068522D"/>
    <w:rsid w:val="00691584"/>
    <w:rsid w:val="006A31DA"/>
    <w:rsid w:val="006B7AE0"/>
    <w:rsid w:val="006C2D86"/>
    <w:rsid w:val="006C6623"/>
    <w:rsid w:val="006D0AC6"/>
    <w:rsid w:val="006D4936"/>
    <w:rsid w:val="006D4CCE"/>
    <w:rsid w:val="006E1DC3"/>
    <w:rsid w:val="006E2F1D"/>
    <w:rsid w:val="006E3140"/>
    <w:rsid w:val="006E5145"/>
    <w:rsid w:val="006E530C"/>
    <w:rsid w:val="006E593E"/>
    <w:rsid w:val="006F2B18"/>
    <w:rsid w:val="006F5E75"/>
    <w:rsid w:val="00700212"/>
    <w:rsid w:val="007004BD"/>
    <w:rsid w:val="00702281"/>
    <w:rsid w:val="0071031D"/>
    <w:rsid w:val="007146B8"/>
    <w:rsid w:val="00715E18"/>
    <w:rsid w:val="0071641D"/>
    <w:rsid w:val="00717362"/>
    <w:rsid w:val="00731A37"/>
    <w:rsid w:val="0073230F"/>
    <w:rsid w:val="0073342C"/>
    <w:rsid w:val="00737A7F"/>
    <w:rsid w:val="00737CA1"/>
    <w:rsid w:val="0074378D"/>
    <w:rsid w:val="0074537E"/>
    <w:rsid w:val="00746465"/>
    <w:rsid w:val="007476D4"/>
    <w:rsid w:val="007527B3"/>
    <w:rsid w:val="007607C6"/>
    <w:rsid w:val="007635EF"/>
    <w:rsid w:val="00763A05"/>
    <w:rsid w:val="0076674E"/>
    <w:rsid w:val="00774496"/>
    <w:rsid w:val="00777C8E"/>
    <w:rsid w:val="00780135"/>
    <w:rsid w:val="007802F3"/>
    <w:rsid w:val="0078710A"/>
    <w:rsid w:val="007937E7"/>
    <w:rsid w:val="0079418D"/>
    <w:rsid w:val="00795937"/>
    <w:rsid w:val="007A0EDA"/>
    <w:rsid w:val="007A129C"/>
    <w:rsid w:val="007A38BD"/>
    <w:rsid w:val="007A56B1"/>
    <w:rsid w:val="007B099F"/>
    <w:rsid w:val="007B18BC"/>
    <w:rsid w:val="007B719E"/>
    <w:rsid w:val="007C29F8"/>
    <w:rsid w:val="007D37E4"/>
    <w:rsid w:val="007D7A03"/>
    <w:rsid w:val="00807E64"/>
    <w:rsid w:val="00811149"/>
    <w:rsid w:val="00811944"/>
    <w:rsid w:val="00821671"/>
    <w:rsid w:val="00826ADD"/>
    <w:rsid w:val="008307FE"/>
    <w:rsid w:val="008362DC"/>
    <w:rsid w:val="008365B4"/>
    <w:rsid w:val="008412DA"/>
    <w:rsid w:val="008413AE"/>
    <w:rsid w:val="00845F69"/>
    <w:rsid w:val="008471CF"/>
    <w:rsid w:val="00857A02"/>
    <w:rsid w:val="00860ECA"/>
    <w:rsid w:val="0086154C"/>
    <w:rsid w:val="00864030"/>
    <w:rsid w:val="008646AC"/>
    <w:rsid w:val="00865CDA"/>
    <w:rsid w:val="00865CE7"/>
    <w:rsid w:val="00867565"/>
    <w:rsid w:val="00867748"/>
    <w:rsid w:val="0087284B"/>
    <w:rsid w:val="00875317"/>
    <w:rsid w:val="008843D0"/>
    <w:rsid w:val="00886BEC"/>
    <w:rsid w:val="00887008"/>
    <w:rsid w:val="0089025C"/>
    <w:rsid w:val="0089431B"/>
    <w:rsid w:val="008947BA"/>
    <w:rsid w:val="00897A8C"/>
    <w:rsid w:val="008A0371"/>
    <w:rsid w:val="008A07C1"/>
    <w:rsid w:val="008A1431"/>
    <w:rsid w:val="008A159F"/>
    <w:rsid w:val="008A343D"/>
    <w:rsid w:val="008A7C32"/>
    <w:rsid w:val="008B1935"/>
    <w:rsid w:val="008B29DD"/>
    <w:rsid w:val="008C0CFB"/>
    <w:rsid w:val="008C50B2"/>
    <w:rsid w:val="008D12A4"/>
    <w:rsid w:val="008D3D08"/>
    <w:rsid w:val="008D784C"/>
    <w:rsid w:val="008E0463"/>
    <w:rsid w:val="008E1CDA"/>
    <w:rsid w:val="008F2381"/>
    <w:rsid w:val="008F3C00"/>
    <w:rsid w:val="0090191F"/>
    <w:rsid w:val="0091487B"/>
    <w:rsid w:val="00914A52"/>
    <w:rsid w:val="00915FA9"/>
    <w:rsid w:val="00921BCC"/>
    <w:rsid w:val="00930380"/>
    <w:rsid w:val="0093249C"/>
    <w:rsid w:val="00935755"/>
    <w:rsid w:val="0093694A"/>
    <w:rsid w:val="00947A57"/>
    <w:rsid w:val="00950D89"/>
    <w:rsid w:val="00951287"/>
    <w:rsid w:val="009513AF"/>
    <w:rsid w:val="0095157A"/>
    <w:rsid w:val="0095167B"/>
    <w:rsid w:val="00955DBC"/>
    <w:rsid w:val="009601ED"/>
    <w:rsid w:val="0096242C"/>
    <w:rsid w:val="0096286F"/>
    <w:rsid w:val="00966D47"/>
    <w:rsid w:val="0097103A"/>
    <w:rsid w:val="00974ED9"/>
    <w:rsid w:val="009770B5"/>
    <w:rsid w:val="00980D3C"/>
    <w:rsid w:val="0098464D"/>
    <w:rsid w:val="0098699C"/>
    <w:rsid w:val="0099021D"/>
    <w:rsid w:val="009934D4"/>
    <w:rsid w:val="009953D7"/>
    <w:rsid w:val="00995AAE"/>
    <w:rsid w:val="009A74A3"/>
    <w:rsid w:val="009B0697"/>
    <w:rsid w:val="009B3231"/>
    <w:rsid w:val="009B3CAB"/>
    <w:rsid w:val="009B6079"/>
    <w:rsid w:val="009C0957"/>
    <w:rsid w:val="009C16FF"/>
    <w:rsid w:val="009C7B92"/>
    <w:rsid w:val="009D3F55"/>
    <w:rsid w:val="009D4679"/>
    <w:rsid w:val="009D5A66"/>
    <w:rsid w:val="009E5638"/>
    <w:rsid w:val="009E75A2"/>
    <w:rsid w:val="009F18F4"/>
    <w:rsid w:val="009F1FBD"/>
    <w:rsid w:val="009F31CE"/>
    <w:rsid w:val="009F55CB"/>
    <w:rsid w:val="00A0065B"/>
    <w:rsid w:val="00A07352"/>
    <w:rsid w:val="00A12CE0"/>
    <w:rsid w:val="00A131CF"/>
    <w:rsid w:val="00A13FBB"/>
    <w:rsid w:val="00A14661"/>
    <w:rsid w:val="00A1526F"/>
    <w:rsid w:val="00A23723"/>
    <w:rsid w:val="00A248FA"/>
    <w:rsid w:val="00A261C3"/>
    <w:rsid w:val="00A26670"/>
    <w:rsid w:val="00A4395E"/>
    <w:rsid w:val="00A4420B"/>
    <w:rsid w:val="00A450AF"/>
    <w:rsid w:val="00A47CA2"/>
    <w:rsid w:val="00A512AF"/>
    <w:rsid w:val="00A52155"/>
    <w:rsid w:val="00A56B12"/>
    <w:rsid w:val="00A60823"/>
    <w:rsid w:val="00A65380"/>
    <w:rsid w:val="00A6657F"/>
    <w:rsid w:val="00A676D2"/>
    <w:rsid w:val="00A77C98"/>
    <w:rsid w:val="00A77D47"/>
    <w:rsid w:val="00A80D09"/>
    <w:rsid w:val="00A80F65"/>
    <w:rsid w:val="00A96B8E"/>
    <w:rsid w:val="00AA1C7E"/>
    <w:rsid w:val="00AA319F"/>
    <w:rsid w:val="00AA4104"/>
    <w:rsid w:val="00AB0D07"/>
    <w:rsid w:val="00AB3E83"/>
    <w:rsid w:val="00AB5D9C"/>
    <w:rsid w:val="00AB6A6E"/>
    <w:rsid w:val="00AC3238"/>
    <w:rsid w:val="00AC7D69"/>
    <w:rsid w:val="00AD0212"/>
    <w:rsid w:val="00AD1B73"/>
    <w:rsid w:val="00AD6D11"/>
    <w:rsid w:val="00AD72FE"/>
    <w:rsid w:val="00AE0C0C"/>
    <w:rsid w:val="00AE231D"/>
    <w:rsid w:val="00AE4110"/>
    <w:rsid w:val="00AE707A"/>
    <w:rsid w:val="00AF0491"/>
    <w:rsid w:val="00AF7774"/>
    <w:rsid w:val="00B00C51"/>
    <w:rsid w:val="00B00DF7"/>
    <w:rsid w:val="00B0150C"/>
    <w:rsid w:val="00B059DF"/>
    <w:rsid w:val="00B072DD"/>
    <w:rsid w:val="00B100D1"/>
    <w:rsid w:val="00B130D1"/>
    <w:rsid w:val="00B14A6D"/>
    <w:rsid w:val="00B16044"/>
    <w:rsid w:val="00B20978"/>
    <w:rsid w:val="00B3288D"/>
    <w:rsid w:val="00B407DD"/>
    <w:rsid w:val="00B419F3"/>
    <w:rsid w:val="00B41CBB"/>
    <w:rsid w:val="00B446C1"/>
    <w:rsid w:val="00B4724B"/>
    <w:rsid w:val="00B51F1C"/>
    <w:rsid w:val="00B55346"/>
    <w:rsid w:val="00B56694"/>
    <w:rsid w:val="00B617BC"/>
    <w:rsid w:val="00B61DF6"/>
    <w:rsid w:val="00B63667"/>
    <w:rsid w:val="00B64ED2"/>
    <w:rsid w:val="00B67308"/>
    <w:rsid w:val="00B71FB6"/>
    <w:rsid w:val="00B723C9"/>
    <w:rsid w:val="00B76A5C"/>
    <w:rsid w:val="00B82BA0"/>
    <w:rsid w:val="00B82C60"/>
    <w:rsid w:val="00B84E51"/>
    <w:rsid w:val="00B867D5"/>
    <w:rsid w:val="00B92E73"/>
    <w:rsid w:val="00BA0AB9"/>
    <w:rsid w:val="00BA16C1"/>
    <w:rsid w:val="00BA461B"/>
    <w:rsid w:val="00BA63C3"/>
    <w:rsid w:val="00BA7AB7"/>
    <w:rsid w:val="00BB3CB1"/>
    <w:rsid w:val="00BB53CD"/>
    <w:rsid w:val="00BB56C8"/>
    <w:rsid w:val="00BB6C3B"/>
    <w:rsid w:val="00BC1139"/>
    <w:rsid w:val="00BC2AD3"/>
    <w:rsid w:val="00BC610E"/>
    <w:rsid w:val="00BC66CA"/>
    <w:rsid w:val="00BD14A1"/>
    <w:rsid w:val="00BD1DC4"/>
    <w:rsid w:val="00BD656F"/>
    <w:rsid w:val="00BE12E4"/>
    <w:rsid w:val="00BE2368"/>
    <w:rsid w:val="00BF02DF"/>
    <w:rsid w:val="00BF03A8"/>
    <w:rsid w:val="00C04138"/>
    <w:rsid w:val="00C077E5"/>
    <w:rsid w:val="00C102B9"/>
    <w:rsid w:val="00C10E66"/>
    <w:rsid w:val="00C14225"/>
    <w:rsid w:val="00C20364"/>
    <w:rsid w:val="00C20C39"/>
    <w:rsid w:val="00C213E1"/>
    <w:rsid w:val="00C21400"/>
    <w:rsid w:val="00C218EC"/>
    <w:rsid w:val="00C35AC2"/>
    <w:rsid w:val="00C4062D"/>
    <w:rsid w:val="00C4477F"/>
    <w:rsid w:val="00C44AC6"/>
    <w:rsid w:val="00C460D0"/>
    <w:rsid w:val="00C53FEB"/>
    <w:rsid w:val="00C6178B"/>
    <w:rsid w:val="00C64523"/>
    <w:rsid w:val="00C6663F"/>
    <w:rsid w:val="00C66F5B"/>
    <w:rsid w:val="00C6770C"/>
    <w:rsid w:val="00C72775"/>
    <w:rsid w:val="00C7464C"/>
    <w:rsid w:val="00C766A2"/>
    <w:rsid w:val="00C80519"/>
    <w:rsid w:val="00C812A9"/>
    <w:rsid w:val="00C81E69"/>
    <w:rsid w:val="00C8590E"/>
    <w:rsid w:val="00C86119"/>
    <w:rsid w:val="00C92236"/>
    <w:rsid w:val="00C95CE1"/>
    <w:rsid w:val="00C9630E"/>
    <w:rsid w:val="00CA38A6"/>
    <w:rsid w:val="00CA57C9"/>
    <w:rsid w:val="00CB5A89"/>
    <w:rsid w:val="00CC3D1A"/>
    <w:rsid w:val="00CC413A"/>
    <w:rsid w:val="00CD3045"/>
    <w:rsid w:val="00CD347E"/>
    <w:rsid w:val="00CD3D04"/>
    <w:rsid w:val="00CD799C"/>
    <w:rsid w:val="00CE0F11"/>
    <w:rsid w:val="00CE479D"/>
    <w:rsid w:val="00CF1277"/>
    <w:rsid w:val="00CF19F7"/>
    <w:rsid w:val="00CF1C83"/>
    <w:rsid w:val="00CF29E8"/>
    <w:rsid w:val="00D040A6"/>
    <w:rsid w:val="00D10012"/>
    <w:rsid w:val="00D119B8"/>
    <w:rsid w:val="00D127BE"/>
    <w:rsid w:val="00D2116B"/>
    <w:rsid w:val="00D24E55"/>
    <w:rsid w:val="00D408B0"/>
    <w:rsid w:val="00D45680"/>
    <w:rsid w:val="00D50079"/>
    <w:rsid w:val="00D5354D"/>
    <w:rsid w:val="00D53745"/>
    <w:rsid w:val="00D57239"/>
    <w:rsid w:val="00D64C1A"/>
    <w:rsid w:val="00D6619D"/>
    <w:rsid w:val="00D7611B"/>
    <w:rsid w:val="00D76C00"/>
    <w:rsid w:val="00D809E4"/>
    <w:rsid w:val="00D84897"/>
    <w:rsid w:val="00D851E9"/>
    <w:rsid w:val="00D92BE7"/>
    <w:rsid w:val="00D94617"/>
    <w:rsid w:val="00D95285"/>
    <w:rsid w:val="00D96727"/>
    <w:rsid w:val="00DA307E"/>
    <w:rsid w:val="00DC25F0"/>
    <w:rsid w:val="00DC27B4"/>
    <w:rsid w:val="00DC5AA1"/>
    <w:rsid w:val="00DC7878"/>
    <w:rsid w:val="00DD6AAB"/>
    <w:rsid w:val="00DE0D79"/>
    <w:rsid w:val="00DE1E09"/>
    <w:rsid w:val="00DF0C66"/>
    <w:rsid w:val="00DF38FB"/>
    <w:rsid w:val="00DF59E0"/>
    <w:rsid w:val="00E01AB8"/>
    <w:rsid w:val="00E04968"/>
    <w:rsid w:val="00E10960"/>
    <w:rsid w:val="00E1512E"/>
    <w:rsid w:val="00E16794"/>
    <w:rsid w:val="00E17849"/>
    <w:rsid w:val="00E31305"/>
    <w:rsid w:val="00E34BE2"/>
    <w:rsid w:val="00E351A6"/>
    <w:rsid w:val="00E44840"/>
    <w:rsid w:val="00E46D1E"/>
    <w:rsid w:val="00E508FD"/>
    <w:rsid w:val="00E52F18"/>
    <w:rsid w:val="00E536B1"/>
    <w:rsid w:val="00E54C88"/>
    <w:rsid w:val="00E619E6"/>
    <w:rsid w:val="00E62634"/>
    <w:rsid w:val="00E6517B"/>
    <w:rsid w:val="00E65892"/>
    <w:rsid w:val="00E7193A"/>
    <w:rsid w:val="00E73AC6"/>
    <w:rsid w:val="00E76BD4"/>
    <w:rsid w:val="00E77189"/>
    <w:rsid w:val="00E77A36"/>
    <w:rsid w:val="00E77A75"/>
    <w:rsid w:val="00E81A63"/>
    <w:rsid w:val="00E824B6"/>
    <w:rsid w:val="00E86113"/>
    <w:rsid w:val="00E86BAF"/>
    <w:rsid w:val="00E92019"/>
    <w:rsid w:val="00E93695"/>
    <w:rsid w:val="00E93DF3"/>
    <w:rsid w:val="00EA14DE"/>
    <w:rsid w:val="00EB2397"/>
    <w:rsid w:val="00EB6650"/>
    <w:rsid w:val="00EC21C1"/>
    <w:rsid w:val="00EC5ABD"/>
    <w:rsid w:val="00ED0FBA"/>
    <w:rsid w:val="00ED6ADD"/>
    <w:rsid w:val="00ED6F42"/>
    <w:rsid w:val="00ED7205"/>
    <w:rsid w:val="00ED78BF"/>
    <w:rsid w:val="00EE00AA"/>
    <w:rsid w:val="00EE1F9D"/>
    <w:rsid w:val="00EE35A2"/>
    <w:rsid w:val="00EE7A94"/>
    <w:rsid w:val="00EF0A01"/>
    <w:rsid w:val="00EF27EB"/>
    <w:rsid w:val="00EF4077"/>
    <w:rsid w:val="00EF555C"/>
    <w:rsid w:val="00F01795"/>
    <w:rsid w:val="00F05640"/>
    <w:rsid w:val="00F05662"/>
    <w:rsid w:val="00F07336"/>
    <w:rsid w:val="00F10666"/>
    <w:rsid w:val="00F16A92"/>
    <w:rsid w:val="00F205AC"/>
    <w:rsid w:val="00F31D59"/>
    <w:rsid w:val="00F37E17"/>
    <w:rsid w:val="00F40185"/>
    <w:rsid w:val="00F40E17"/>
    <w:rsid w:val="00F41D95"/>
    <w:rsid w:val="00F42772"/>
    <w:rsid w:val="00F51D13"/>
    <w:rsid w:val="00F53126"/>
    <w:rsid w:val="00F534B5"/>
    <w:rsid w:val="00F542BB"/>
    <w:rsid w:val="00F65114"/>
    <w:rsid w:val="00F65453"/>
    <w:rsid w:val="00F67C99"/>
    <w:rsid w:val="00F7264A"/>
    <w:rsid w:val="00F72D0E"/>
    <w:rsid w:val="00F73B1A"/>
    <w:rsid w:val="00F76AAE"/>
    <w:rsid w:val="00F770DE"/>
    <w:rsid w:val="00F77CEA"/>
    <w:rsid w:val="00F86A7D"/>
    <w:rsid w:val="00F92D8A"/>
    <w:rsid w:val="00F95C3E"/>
    <w:rsid w:val="00F964C9"/>
    <w:rsid w:val="00FA27D3"/>
    <w:rsid w:val="00FA2F78"/>
    <w:rsid w:val="00FB0746"/>
    <w:rsid w:val="00FB0917"/>
    <w:rsid w:val="00FB27A6"/>
    <w:rsid w:val="00FC0B0F"/>
    <w:rsid w:val="00FD3664"/>
    <w:rsid w:val="00FE3041"/>
    <w:rsid w:val="00FE35E5"/>
    <w:rsid w:val="00FE62A9"/>
    <w:rsid w:val="00FE66B8"/>
    <w:rsid w:val="00FF1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1CC9311"/>
  <w15:docId w15:val="{31B766CC-39C0-4E79-BF11-5E13B66E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921"/>
    <w:rPr>
      <w:sz w:val="22"/>
      <w:szCs w:val="22"/>
      <w:lang w:eastAsia="en-US"/>
    </w:rPr>
  </w:style>
  <w:style w:type="paragraph" w:styleId="Heading1">
    <w:name w:val="heading 1"/>
    <w:basedOn w:val="Normal"/>
    <w:next w:val="Normal"/>
    <w:link w:val="Heading1Char"/>
    <w:uiPriority w:val="9"/>
    <w:qFormat/>
    <w:rsid w:val="00886B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0C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2145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13FB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6921"/>
    <w:pPr>
      <w:ind w:left="720"/>
      <w:contextualSpacing/>
    </w:pPr>
  </w:style>
  <w:style w:type="paragraph" w:styleId="BalloonText">
    <w:name w:val="Balloon Text"/>
    <w:basedOn w:val="Normal"/>
    <w:link w:val="BalloonTextChar"/>
    <w:uiPriority w:val="99"/>
    <w:semiHidden/>
    <w:unhideWhenUsed/>
    <w:rsid w:val="003C6921"/>
    <w:rPr>
      <w:rFonts w:ascii="Tahoma" w:hAnsi="Tahoma" w:cs="Tahoma"/>
      <w:sz w:val="16"/>
      <w:szCs w:val="16"/>
    </w:rPr>
  </w:style>
  <w:style w:type="character" w:customStyle="1" w:styleId="BalloonTextChar">
    <w:name w:val="Balloon Text Char"/>
    <w:link w:val="BalloonText"/>
    <w:uiPriority w:val="99"/>
    <w:semiHidden/>
    <w:rsid w:val="003C6921"/>
    <w:rPr>
      <w:rFonts w:ascii="Tahoma" w:hAnsi="Tahoma" w:cs="Tahoma"/>
      <w:sz w:val="16"/>
      <w:szCs w:val="16"/>
    </w:rPr>
  </w:style>
  <w:style w:type="paragraph" w:customStyle="1" w:styleId="Default">
    <w:name w:val="Default"/>
    <w:rsid w:val="003C6921"/>
    <w:pPr>
      <w:autoSpaceDE w:val="0"/>
      <w:autoSpaceDN w:val="0"/>
      <w:adjustRightInd w:val="0"/>
    </w:pPr>
    <w:rPr>
      <w:rFonts w:ascii="Arial" w:hAnsi="Arial" w:cs="Arial"/>
      <w:color w:val="000000"/>
      <w:sz w:val="24"/>
      <w:szCs w:val="24"/>
      <w:lang w:eastAsia="en-US"/>
    </w:rPr>
  </w:style>
  <w:style w:type="paragraph" w:customStyle="1" w:styleId="Pa0">
    <w:name w:val="Pa0"/>
    <w:basedOn w:val="Default"/>
    <w:next w:val="Default"/>
    <w:uiPriority w:val="99"/>
    <w:rsid w:val="003C6921"/>
    <w:pPr>
      <w:spacing w:line="201" w:lineRule="atLeast"/>
    </w:pPr>
    <w:rPr>
      <w:rFonts w:ascii="Helvetica 45 Light" w:hAnsi="Helvetica 45 Light" w:cs="Times New Roman"/>
      <w:color w:val="auto"/>
    </w:rPr>
  </w:style>
  <w:style w:type="character" w:styleId="Strong">
    <w:name w:val="Strong"/>
    <w:uiPriority w:val="22"/>
    <w:qFormat/>
    <w:rsid w:val="003C6921"/>
    <w:rPr>
      <w:b/>
      <w:bCs/>
    </w:rPr>
  </w:style>
  <w:style w:type="paragraph" w:styleId="NormalWeb">
    <w:name w:val="Normal (Web)"/>
    <w:basedOn w:val="Normal"/>
    <w:link w:val="NormalWebChar"/>
    <w:unhideWhenUsed/>
    <w:rsid w:val="003C6921"/>
    <w:pPr>
      <w:spacing w:before="100" w:beforeAutospacing="1" w:after="100" w:afterAutospacing="1"/>
    </w:pPr>
    <w:rPr>
      <w:rFonts w:ascii="Times New Roman" w:eastAsia="Times New Roman" w:hAnsi="Times New Roman"/>
      <w:sz w:val="24"/>
      <w:szCs w:val="24"/>
      <w:lang w:eastAsia="en-GB"/>
    </w:rPr>
  </w:style>
  <w:style w:type="table" w:styleId="TableGrid">
    <w:name w:val="Table Grid"/>
    <w:basedOn w:val="TableNormal"/>
    <w:uiPriority w:val="59"/>
    <w:rsid w:val="003C692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C6921"/>
    <w:pPr>
      <w:tabs>
        <w:tab w:val="center" w:pos="4513"/>
        <w:tab w:val="right" w:pos="9026"/>
      </w:tabs>
    </w:pPr>
  </w:style>
  <w:style w:type="character" w:customStyle="1" w:styleId="FooterChar">
    <w:name w:val="Footer Char"/>
    <w:basedOn w:val="DefaultParagraphFont"/>
    <w:link w:val="Footer"/>
    <w:uiPriority w:val="99"/>
    <w:rsid w:val="003C6921"/>
  </w:style>
  <w:style w:type="character" w:styleId="PageNumber">
    <w:name w:val="page number"/>
    <w:basedOn w:val="DefaultParagraphFont"/>
    <w:rsid w:val="003C6921"/>
  </w:style>
  <w:style w:type="table" w:customStyle="1" w:styleId="TableGrid1">
    <w:name w:val="Table Grid1"/>
    <w:basedOn w:val="TableNormal"/>
    <w:next w:val="TableGrid"/>
    <w:rsid w:val="003C69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5">
    <w:name w:val="Medium Shading 1 Accent 5"/>
    <w:basedOn w:val="TableNormal"/>
    <w:uiPriority w:val="63"/>
    <w:rsid w:val="003C692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TOC2">
    <w:name w:val="toc 2"/>
    <w:basedOn w:val="Normal"/>
    <w:next w:val="Normal"/>
    <w:autoRedefine/>
    <w:uiPriority w:val="39"/>
    <w:qFormat/>
    <w:rsid w:val="003C6921"/>
    <w:pPr>
      <w:spacing w:before="120"/>
      <w:ind w:left="220"/>
    </w:pPr>
    <w:rPr>
      <w:rFonts w:asciiTheme="minorHAnsi" w:hAnsiTheme="minorHAnsi" w:cstheme="minorHAnsi"/>
      <w:i/>
      <w:iCs/>
      <w:sz w:val="20"/>
      <w:szCs w:val="20"/>
    </w:rPr>
  </w:style>
  <w:style w:type="paragraph" w:styleId="TOC1">
    <w:name w:val="toc 1"/>
    <w:basedOn w:val="Normal"/>
    <w:next w:val="Normal"/>
    <w:autoRedefine/>
    <w:uiPriority w:val="39"/>
    <w:qFormat/>
    <w:rsid w:val="00B617BC"/>
    <w:pPr>
      <w:spacing w:before="240" w:after="120"/>
    </w:pPr>
    <w:rPr>
      <w:rFonts w:asciiTheme="minorHAnsi" w:hAnsiTheme="minorHAnsi" w:cstheme="minorHAnsi"/>
      <w:b/>
      <w:bCs/>
      <w:sz w:val="20"/>
      <w:szCs w:val="20"/>
    </w:rPr>
  </w:style>
  <w:style w:type="character" w:styleId="Hyperlink">
    <w:name w:val="Hyperlink"/>
    <w:uiPriority w:val="99"/>
    <w:rsid w:val="003C6921"/>
    <w:rPr>
      <w:color w:val="0000FF"/>
      <w:u w:val="single"/>
    </w:rPr>
  </w:style>
  <w:style w:type="paragraph" w:styleId="Header">
    <w:name w:val="header"/>
    <w:basedOn w:val="Normal"/>
    <w:link w:val="HeaderChar"/>
    <w:uiPriority w:val="99"/>
    <w:unhideWhenUsed/>
    <w:rsid w:val="003C6921"/>
    <w:pPr>
      <w:tabs>
        <w:tab w:val="center" w:pos="4513"/>
        <w:tab w:val="right" w:pos="9026"/>
      </w:tabs>
    </w:pPr>
  </w:style>
  <w:style w:type="character" w:customStyle="1" w:styleId="HeaderChar">
    <w:name w:val="Header Char"/>
    <w:basedOn w:val="DefaultParagraphFont"/>
    <w:link w:val="Header"/>
    <w:uiPriority w:val="99"/>
    <w:rsid w:val="003C6921"/>
  </w:style>
  <w:style w:type="paragraph" w:styleId="NoSpacing">
    <w:name w:val="No Spacing"/>
    <w:uiPriority w:val="1"/>
    <w:qFormat/>
    <w:rsid w:val="00886BEC"/>
    <w:rPr>
      <w:sz w:val="22"/>
      <w:szCs w:val="22"/>
      <w:lang w:eastAsia="en-US"/>
    </w:rPr>
  </w:style>
  <w:style w:type="character" w:customStyle="1" w:styleId="Heading1Char">
    <w:name w:val="Heading 1 Char"/>
    <w:basedOn w:val="DefaultParagraphFont"/>
    <w:link w:val="Heading1"/>
    <w:uiPriority w:val="9"/>
    <w:rsid w:val="00886BEC"/>
    <w:rPr>
      <w:rFonts w:asciiTheme="majorHAnsi" w:eastAsiaTheme="majorEastAsia" w:hAnsiTheme="majorHAnsi" w:cstheme="majorBidi"/>
      <w:b/>
      <w:bCs/>
      <w:color w:val="365F91" w:themeColor="accent1" w:themeShade="BF"/>
      <w:sz w:val="28"/>
      <w:szCs w:val="28"/>
      <w:lang w:eastAsia="en-US"/>
    </w:rPr>
  </w:style>
  <w:style w:type="paragraph" w:styleId="Title">
    <w:name w:val="Title"/>
    <w:basedOn w:val="Normal"/>
    <w:link w:val="TitleChar"/>
    <w:qFormat/>
    <w:rsid w:val="00497C1B"/>
    <w:pPr>
      <w:jc w:val="center"/>
    </w:pPr>
    <w:rPr>
      <w:rFonts w:ascii="Myriad Pro" w:eastAsia="Times New Roman" w:hAnsi="Myriad Pro"/>
      <w:b/>
      <w:bCs/>
      <w:sz w:val="28"/>
      <w:szCs w:val="24"/>
    </w:rPr>
  </w:style>
  <w:style w:type="character" w:customStyle="1" w:styleId="TitleChar">
    <w:name w:val="Title Char"/>
    <w:basedOn w:val="DefaultParagraphFont"/>
    <w:link w:val="Title"/>
    <w:rsid w:val="00497C1B"/>
    <w:rPr>
      <w:rFonts w:ascii="Myriad Pro" w:eastAsia="Times New Roman" w:hAnsi="Myriad Pro"/>
      <w:b/>
      <w:bCs/>
      <w:sz w:val="28"/>
      <w:szCs w:val="24"/>
      <w:lang w:eastAsia="en-US"/>
    </w:rPr>
  </w:style>
  <w:style w:type="character" w:styleId="CommentReference">
    <w:name w:val="annotation reference"/>
    <w:basedOn w:val="DefaultParagraphFont"/>
    <w:uiPriority w:val="99"/>
    <w:semiHidden/>
    <w:unhideWhenUsed/>
    <w:rsid w:val="0098464D"/>
    <w:rPr>
      <w:sz w:val="16"/>
      <w:szCs w:val="16"/>
    </w:rPr>
  </w:style>
  <w:style w:type="paragraph" w:styleId="CommentText">
    <w:name w:val="annotation text"/>
    <w:basedOn w:val="Normal"/>
    <w:link w:val="CommentTextChar"/>
    <w:uiPriority w:val="99"/>
    <w:semiHidden/>
    <w:unhideWhenUsed/>
    <w:rsid w:val="0098464D"/>
    <w:rPr>
      <w:sz w:val="20"/>
      <w:szCs w:val="20"/>
    </w:rPr>
  </w:style>
  <w:style w:type="character" w:customStyle="1" w:styleId="CommentTextChar">
    <w:name w:val="Comment Text Char"/>
    <w:basedOn w:val="DefaultParagraphFont"/>
    <w:link w:val="CommentText"/>
    <w:uiPriority w:val="99"/>
    <w:semiHidden/>
    <w:rsid w:val="0098464D"/>
    <w:rPr>
      <w:lang w:eastAsia="en-US"/>
    </w:rPr>
  </w:style>
  <w:style w:type="paragraph" w:styleId="CommentSubject">
    <w:name w:val="annotation subject"/>
    <w:basedOn w:val="CommentText"/>
    <w:next w:val="CommentText"/>
    <w:link w:val="CommentSubjectChar"/>
    <w:uiPriority w:val="99"/>
    <w:semiHidden/>
    <w:unhideWhenUsed/>
    <w:rsid w:val="0098464D"/>
    <w:rPr>
      <w:b/>
      <w:bCs/>
    </w:rPr>
  </w:style>
  <w:style w:type="character" w:customStyle="1" w:styleId="CommentSubjectChar">
    <w:name w:val="Comment Subject Char"/>
    <w:basedOn w:val="CommentTextChar"/>
    <w:link w:val="CommentSubject"/>
    <w:uiPriority w:val="99"/>
    <w:semiHidden/>
    <w:rsid w:val="0098464D"/>
    <w:rPr>
      <w:b/>
      <w:bCs/>
      <w:lang w:eastAsia="en-US"/>
    </w:rPr>
  </w:style>
  <w:style w:type="character" w:customStyle="1" w:styleId="Heading2Char">
    <w:name w:val="Heading 2 Char"/>
    <w:basedOn w:val="DefaultParagraphFont"/>
    <w:link w:val="Heading2"/>
    <w:uiPriority w:val="9"/>
    <w:rsid w:val="00C20C39"/>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C20C39"/>
    <w:rPr>
      <w:color w:val="800080" w:themeColor="followedHyperlink"/>
      <w:u w:val="single"/>
    </w:rPr>
  </w:style>
  <w:style w:type="character" w:customStyle="1" w:styleId="Heading3Char">
    <w:name w:val="Heading 3 Char"/>
    <w:basedOn w:val="DefaultParagraphFont"/>
    <w:link w:val="Heading3"/>
    <w:uiPriority w:val="9"/>
    <w:rsid w:val="0032145A"/>
    <w:rPr>
      <w:rFonts w:asciiTheme="majorHAnsi" w:eastAsiaTheme="majorEastAsia" w:hAnsiTheme="majorHAnsi" w:cstheme="majorBidi"/>
      <w:b/>
      <w:bCs/>
      <w:color w:val="4F81BD" w:themeColor="accent1"/>
      <w:sz w:val="22"/>
      <w:szCs w:val="22"/>
      <w:lang w:eastAsia="en-US"/>
    </w:rPr>
  </w:style>
  <w:style w:type="paragraph" w:styleId="TOCHeading">
    <w:name w:val="TOC Heading"/>
    <w:basedOn w:val="Heading1"/>
    <w:next w:val="Normal"/>
    <w:uiPriority w:val="39"/>
    <w:semiHidden/>
    <w:unhideWhenUsed/>
    <w:qFormat/>
    <w:rsid w:val="0032145A"/>
    <w:pPr>
      <w:spacing w:line="276" w:lineRule="auto"/>
      <w:outlineLvl w:val="9"/>
    </w:pPr>
    <w:rPr>
      <w:lang w:val="en-US" w:eastAsia="ja-JP"/>
    </w:rPr>
  </w:style>
  <w:style w:type="paragraph" w:styleId="Subtitle">
    <w:name w:val="Subtitle"/>
    <w:basedOn w:val="Normal"/>
    <w:next w:val="Normal"/>
    <w:link w:val="SubtitleChar"/>
    <w:uiPriority w:val="11"/>
    <w:qFormat/>
    <w:rsid w:val="0032145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2145A"/>
    <w:rPr>
      <w:rFonts w:asciiTheme="majorHAnsi" w:eastAsiaTheme="majorEastAsia" w:hAnsiTheme="majorHAnsi" w:cstheme="majorBidi"/>
      <w:i/>
      <w:iCs/>
      <w:color w:val="4F81BD" w:themeColor="accent1"/>
      <w:spacing w:val="15"/>
      <w:sz w:val="24"/>
      <w:szCs w:val="24"/>
      <w:lang w:eastAsia="en-US"/>
    </w:rPr>
  </w:style>
  <w:style w:type="paragraph" w:styleId="TOC3">
    <w:name w:val="toc 3"/>
    <w:basedOn w:val="Normal"/>
    <w:next w:val="Normal"/>
    <w:autoRedefine/>
    <w:uiPriority w:val="39"/>
    <w:unhideWhenUsed/>
    <w:qFormat/>
    <w:rsid w:val="0032145A"/>
    <w:pPr>
      <w:ind w:left="440"/>
    </w:pPr>
    <w:rPr>
      <w:rFonts w:asciiTheme="minorHAnsi" w:hAnsiTheme="minorHAnsi" w:cstheme="minorHAnsi"/>
      <w:sz w:val="20"/>
      <w:szCs w:val="20"/>
    </w:rPr>
  </w:style>
  <w:style w:type="paragraph" w:customStyle="1" w:styleId="SPSBodyText">
    <w:name w:val="SPS Body Text"/>
    <w:basedOn w:val="Normal"/>
    <w:link w:val="SPSBodyTextChar"/>
    <w:qFormat/>
    <w:rsid w:val="00CF1277"/>
    <w:rPr>
      <w:rFonts w:ascii="Arial" w:eastAsia="Times New Roman" w:hAnsi="Arial" w:cs="Tahoma"/>
      <w:color w:val="262626"/>
      <w:sz w:val="20"/>
      <w:szCs w:val="20"/>
      <w:lang w:val="en-US"/>
    </w:rPr>
  </w:style>
  <w:style w:type="character" w:customStyle="1" w:styleId="SPSBodyTextChar">
    <w:name w:val="SPS Body Text Char"/>
    <w:link w:val="SPSBodyText"/>
    <w:rsid w:val="00CF1277"/>
    <w:rPr>
      <w:rFonts w:ascii="Arial" w:eastAsia="Times New Roman" w:hAnsi="Arial" w:cs="Tahoma"/>
      <w:color w:val="262626"/>
      <w:lang w:val="en-US" w:eastAsia="en-US"/>
    </w:rPr>
  </w:style>
  <w:style w:type="paragraph" w:customStyle="1" w:styleId="SPSSectionHeading">
    <w:name w:val="SPS Section Heading"/>
    <w:basedOn w:val="Normal"/>
    <w:link w:val="SPSSectionHeadingChar"/>
    <w:qFormat/>
    <w:rsid w:val="003A76F1"/>
    <w:rPr>
      <w:rFonts w:ascii="Arial" w:eastAsia="Times New Roman" w:hAnsi="Arial" w:cs="Tahoma"/>
      <w:b/>
      <w:color w:val="0070C0"/>
      <w:sz w:val="24"/>
      <w:szCs w:val="24"/>
      <w:lang w:val="en-US"/>
    </w:rPr>
  </w:style>
  <w:style w:type="character" w:customStyle="1" w:styleId="SPSSectionHeadingChar">
    <w:name w:val="SPS Section Heading Char"/>
    <w:link w:val="SPSSectionHeading"/>
    <w:rsid w:val="003A76F1"/>
    <w:rPr>
      <w:rFonts w:ascii="Arial" w:eastAsia="Times New Roman" w:hAnsi="Arial" w:cs="Tahoma"/>
      <w:b/>
      <w:color w:val="0070C0"/>
      <w:sz w:val="24"/>
      <w:szCs w:val="24"/>
      <w:lang w:val="en-US" w:eastAsia="en-US"/>
    </w:rPr>
  </w:style>
  <w:style w:type="paragraph" w:customStyle="1" w:styleId="SPSSubHeading">
    <w:name w:val="SPS Sub Heading"/>
    <w:basedOn w:val="Normal"/>
    <w:link w:val="SPSSubHeadingChar"/>
    <w:qFormat/>
    <w:rsid w:val="00377FC4"/>
    <w:rPr>
      <w:rFonts w:ascii="Arial" w:eastAsia="Times New Roman" w:hAnsi="Arial" w:cs="Arial"/>
      <w:b/>
      <w:color w:val="404040"/>
      <w:sz w:val="20"/>
      <w:szCs w:val="20"/>
      <w:lang w:val="en-US"/>
    </w:rPr>
  </w:style>
  <w:style w:type="character" w:customStyle="1" w:styleId="SPSSubHeadingChar">
    <w:name w:val="SPS Sub Heading Char"/>
    <w:link w:val="SPSSubHeading"/>
    <w:rsid w:val="00377FC4"/>
    <w:rPr>
      <w:rFonts w:ascii="Arial" w:eastAsia="Times New Roman" w:hAnsi="Arial" w:cs="Arial"/>
      <w:b/>
      <w:color w:val="404040"/>
      <w:lang w:val="en-US" w:eastAsia="en-US"/>
    </w:rPr>
  </w:style>
  <w:style w:type="character" w:customStyle="1" w:styleId="Heading4Char">
    <w:name w:val="Heading 4 Char"/>
    <w:basedOn w:val="DefaultParagraphFont"/>
    <w:link w:val="Heading4"/>
    <w:uiPriority w:val="9"/>
    <w:rsid w:val="00A13FBB"/>
    <w:rPr>
      <w:rFonts w:asciiTheme="majorHAnsi" w:eastAsiaTheme="majorEastAsia" w:hAnsiTheme="majorHAnsi" w:cstheme="majorBidi"/>
      <w:b/>
      <w:bCs/>
      <w:i/>
      <w:iCs/>
      <w:color w:val="4F81BD" w:themeColor="accent1"/>
      <w:sz w:val="22"/>
      <w:szCs w:val="22"/>
      <w:lang w:eastAsia="en-US"/>
    </w:rPr>
  </w:style>
  <w:style w:type="paragraph" w:styleId="TOC4">
    <w:name w:val="toc 4"/>
    <w:basedOn w:val="Normal"/>
    <w:next w:val="Normal"/>
    <w:autoRedefine/>
    <w:uiPriority w:val="39"/>
    <w:unhideWhenUsed/>
    <w:rsid w:val="00ED6F42"/>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ED6F42"/>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ED6F42"/>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ED6F42"/>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ED6F42"/>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ED6F42"/>
    <w:pPr>
      <w:ind w:left="1760"/>
    </w:pPr>
    <w:rPr>
      <w:rFonts w:asciiTheme="minorHAnsi" w:hAnsiTheme="minorHAnsi" w:cstheme="minorHAnsi"/>
      <w:sz w:val="20"/>
      <w:szCs w:val="20"/>
    </w:rPr>
  </w:style>
  <w:style w:type="paragraph" w:customStyle="1" w:styleId="DiscHeading1">
    <w:name w:val="Disc Heading 1"/>
    <w:rsid w:val="003C629F"/>
    <w:pPr>
      <w:autoSpaceDE w:val="0"/>
      <w:autoSpaceDN w:val="0"/>
      <w:adjustRightInd w:val="0"/>
    </w:pPr>
    <w:rPr>
      <w:rFonts w:ascii="Arial" w:eastAsia="Times New Roman" w:hAnsi="Arial" w:cs="Arial"/>
      <w:color w:val="000000"/>
      <w:sz w:val="24"/>
      <w:szCs w:val="24"/>
    </w:rPr>
  </w:style>
  <w:style w:type="character" w:customStyle="1" w:styleId="NormalWebChar">
    <w:name w:val="Normal (Web) Char"/>
    <w:link w:val="NormalWeb"/>
    <w:rsid w:val="002F00C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180377">
      <w:bodyDiv w:val="1"/>
      <w:marLeft w:val="0"/>
      <w:marRight w:val="0"/>
      <w:marTop w:val="0"/>
      <w:marBottom w:val="0"/>
      <w:divBdr>
        <w:top w:val="none" w:sz="0" w:space="0" w:color="auto"/>
        <w:left w:val="none" w:sz="0" w:space="0" w:color="auto"/>
        <w:bottom w:val="none" w:sz="0" w:space="0" w:color="auto"/>
        <w:right w:val="none" w:sz="0" w:space="0" w:color="auto"/>
      </w:divBdr>
      <w:divsChild>
        <w:div w:id="773093091">
          <w:marLeft w:val="0"/>
          <w:marRight w:val="0"/>
          <w:marTop w:val="0"/>
          <w:marBottom w:val="0"/>
          <w:divBdr>
            <w:top w:val="none" w:sz="0" w:space="0" w:color="auto"/>
            <w:left w:val="none" w:sz="0" w:space="0" w:color="auto"/>
            <w:bottom w:val="none" w:sz="0" w:space="0" w:color="auto"/>
            <w:right w:val="none" w:sz="0" w:space="0" w:color="auto"/>
          </w:divBdr>
          <w:divsChild>
            <w:div w:id="1473445962">
              <w:marLeft w:val="0"/>
              <w:marRight w:val="0"/>
              <w:marTop w:val="0"/>
              <w:marBottom w:val="0"/>
              <w:divBdr>
                <w:top w:val="none" w:sz="0" w:space="0" w:color="auto"/>
                <w:left w:val="none" w:sz="0" w:space="0" w:color="auto"/>
                <w:bottom w:val="none" w:sz="0" w:space="0" w:color="auto"/>
                <w:right w:val="none" w:sz="0" w:space="0" w:color="auto"/>
              </w:divBdr>
              <w:divsChild>
                <w:div w:id="594748708">
                  <w:marLeft w:val="0"/>
                  <w:marRight w:val="0"/>
                  <w:marTop w:val="0"/>
                  <w:marBottom w:val="0"/>
                  <w:divBdr>
                    <w:top w:val="none" w:sz="0" w:space="0" w:color="auto"/>
                    <w:left w:val="none" w:sz="0" w:space="0" w:color="auto"/>
                    <w:bottom w:val="none" w:sz="0" w:space="0" w:color="auto"/>
                    <w:right w:val="none" w:sz="0" w:space="0" w:color="auto"/>
                  </w:divBdr>
                  <w:divsChild>
                    <w:div w:id="983237903">
                      <w:marLeft w:val="0"/>
                      <w:marRight w:val="0"/>
                      <w:marTop w:val="210"/>
                      <w:marBottom w:val="0"/>
                      <w:divBdr>
                        <w:top w:val="none" w:sz="0" w:space="0" w:color="auto"/>
                        <w:left w:val="none" w:sz="0" w:space="0" w:color="auto"/>
                        <w:bottom w:val="none" w:sz="0" w:space="0" w:color="auto"/>
                        <w:right w:val="none" w:sz="0" w:space="0" w:color="auto"/>
                      </w:divBdr>
                      <w:divsChild>
                        <w:div w:id="1435632685">
                          <w:marLeft w:val="0"/>
                          <w:marRight w:val="0"/>
                          <w:marTop w:val="0"/>
                          <w:marBottom w:val="0"/>
                          <w:divBdr>
                            <w:top w:val="none" w:sz="0" w:space="0" w:color="auto"/>
                            <w:left w:val="none" w:sz="0" w:space="0" w:color="auto"/>
                            <w:bottom w:val="none" w:sz="0" w:space="0" w:color="auto"/>
                            <w:right w:val="none" w:sz="0" w:space="0" w:color="auto"/>
                          </w:divBdr>
                          <w:divsChild>
                            <w:div w:id="1807627100">
                              <w:marLeft w:val="0"/>
                              <w:marRight w:val="0"/>
                              <w:marTop w:val="0"/>
                              <w:marBottom w:val="0"/>
                              <w:divBdr>
                                <w:top w:val="none" w:sz="0" w:space="0" w:color="auto"/>
                                <w:left w:val="none" w:sz="0" w:space="0" w:color="auto"/>
                                <w:bottom w:val="none" w:sz="0" w:space="0" w:color="auto"/>
                                <w:right w:val="none" w:sz="0" w:space="0" w:color="auto"/>
                              </w:divBdr>
                              <w:divsChild>
                                <w:div w:id="145478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1508677">
      <w:bodyDiv w:val="1"/>
      <w:marLeft w:val="0"/>
      <w:marRight w:val="0"/>
      <w:marTop w:val="0"/>
      <w:marBottom w:val="0"/>
      <w:divBdr>
        <w:top w:val="none" w:sz="0" w:space="0" w:color="auto"/>
        <w:left w:val="none" w:sz="0" w:space="0" w:color="auto"/>
        <w:bottom w:val="none" w:sz="0" w:space="0" w:color="auto"/>
        <w:right w:val="none" w:sz="0" w:space="0" w:color="auto"/>
      </w:divBdr>
    </w:div>
    <w:div w:id="910042704">
      <w:bodyDiv w:val="1"/>
      <w:marLeft w:val="0"/>
      <w:marRight w:val="0"/>
      <w:marTop w:val="0"/>
      <w:marBottom w:val="0"/>
      <w:divBdr>
        <w:top w:val="none" w:sz="0" w:space="0" w:color="auto"/>
        <w:left w:val="none" w:sz="0" w:space="0" w:color="auto"/>
        <w:bottom w:val="none" w:sz="0" w:space="0" w:color="auto"/>
        <w:right w:val="none" w:sz="0" w:space="0" w:color="auto"/>
      </w:divBdr>
      <w:divsChild>
        <w:div w:id="270168343">
          <w:marLeft w:val="0"/>
          <w:marRight w:val="0"/>
          <w:marTop w:val="0"/>
          <w:marBottom w:val="0"/>
          <w:divBdr>
            <w:top w:val="none" w:sz="0" w:space="0" w:color="auto"/>
            <w:left w:val="none" w:sz="0" w:space="0" w:color="auto"/>
            <w:bottom w:val="none" w:sz="0" w:space="0" w:color="auto"/>
            <w:right w:val="none" w:sz="0" w:space="0" w:color="auto"/>
          </w:divBdr>
          <w:divsChild>
            <w:div w:id="242691966">
              <w:marLeft w:val="0"/>
              <w:marRight w:val="0"/>
              <w:marTop w:val="0"/>
              <w:marBottom w:val="0"/>
              <w:divBdr>
                <w:top w:val="none" w:sz="0" w:space="0" w:color="auto"/>
                <w:left w:val="none" w:sz="0" w:space="0" w:color="auto"/>
                <w:bottom w:val="none" w:sz="0" w:space="0" w:color="auto"/>
                <w:right w:val="none" w:sz="0" w:space="0" w:color="auto"/>
              </w:divBdr>
              <w:divsChild>
                <w:div w:id="1228569275">
                  <w:marLeft w:val="0"/>
                  <w:marRight w:val="0"/>
                  <w:marTop w:val="0"/>
                  <w:marBottom w:val="0"/>
                  <w:divBdr>
                    <w:top w:val="none" w:sz="0" w:space="0" w:color="auto"/>
                    <w:left w:val="none" w:sz="0" w:space="0" w:color="auto"/>
                    <w:bottom w:val="none" w:sz="0" w:space="0" w:color="auto"/>
                    <w:right w:val="none" w:sz="0" w:space="0" w:color="auto"/>
                  </w:divBdr>
                  <w:divsChild>
                    <w:div w:id="1118334422">
                      <w:marLeft w:val="0"/>
                      <w:marRight w:val="0"/>
                      <w:marTop w:val="0"/>
                      <w:marBottom w:val="0"/>
                      <w:divBdr>
                        <w:top w:val="none" w:sz="0" w:space="0" w:color="auto"/>
                        <w:left w:val="none" w:sz="0" w:space="0" w:color="auto"/>
                        <w:bottom w:val="none" w:sz="0" w:space="0" w:color="auto"/>
                        <w:right w:val="none" w:sz="0" w:space="0" w:color="auto"/>
                      </w:divBdr>
                      <w:divsChild>
                        <w:div w:id="77216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029628">
      <w:bodyDiv w:val="1"/>
      <w:marLeft w:val="0"/>
      <w:marRight w:val="0"/>
      <w:marTop w:val="0"/>
      <w:marBottom w:val="0"/>
      <w:divBdr>
        <w:top w:val="none" w:sz="0" w:space="0" w:color="auto"/>
        <w:left w:val="none" w:sz="0" w:space="0" w:color="auto"/>
        <w:bottom w:val="none" w:sz="0" w:space="0" w:color="auto"/>
        <w:right w:val="none" w:sz="0" w:space="0" w:color="auto"/>
      </w:divBdr>
      <w:divsChild>
        <w:div w:id="586303365">
          <w:marLeft w:val="0"/>
          <w:marRight w:val="0"/>
          <w:marTop w:val="0"/>
          <w:marBottom w:val="0"/>
          <w:divBdr>
            <w:top w:val="none" w:sz="0" w:space="0" w:color="auto"/>
            <w:left w:val="none" w:sz="0" w:space="0" w:color="auto"/>
            <w:bottom w:val="none" w:sz="0" w:space="0" w:color="auto"/>
            <w:right w:val="none" w:sz="0" w:space="0" w:color="auto"/>
          </w:divBdr>
          <w:divsChild>
            <w:div w:id="47194138">
              <w:marLeft w:val="0"/>
              <w:marRight w:val="0"/>
              <w:marTop w:val="480"/>
              <w:marBottom w:val="360"/>
              <w:divBdr>
                <w:top w:val="none" w:sz="0" w:space="0" w:color="auto"/>
                <w:left w:val="none" w:sz="0" w:space="0" w:color="auto"/>
                <w:bottom w:val="none" w:sz="0" w:space="0" w:color="auto"/>
                <w:right w:val="none" w:sz="0" w:space="0" w:color="auto"/>
              </w:divBdr>
              <w:divsChild>
                <w:div w:id="1815946453">
                  <w:marLeft w:val="0"/>
                  <w:marRight w:val="0"/>
                  <w:marTop w:val="0"/>
                  <w:marBottom w:val="0"/>
                  <w:divBdr>
                    <w:top w:val="none" w:sz="0" w:space="0" w:color="auto"/>
                    <w:left w:val="none" w:sz="0" w:space="0" w:color="auto"/>
                    <w:bottom w:val="none" w:sz="0" w:space="0" w:color="auto"/>
                    <w:right w:val="none" w:sz="0" w:space="0" w:color="auto"/>
                  </w:divBdr>
                  <w:divsChild>
                    <w:div w:id="87353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5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D563A-70D9-42B4-9F50-AC7767419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2875</Words>
  <Characters>16391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London Borough Of Havering</Company>
  <LinksUpToDate>false</LinksUpToDate>
  <CharactersWithSpaces>19228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Lewis</dc:creator>
  <cp:lastModifiedBy>Lucy Franke</cp:lastModifiedBy>
  <cp:revision>3</cp:revision>
  <cp:lastPrinted>2020-09-15T18:28:00Z</cp:lastPrinted>
  <dcterms:created xsi:type="dcterms:W3CDTF">2025-08-19T10:53:00Z</dcterms:created>
  <dcterms:modified xsi:type="dcterms:W3CDTF">2025-09-22T14:10:00Z</dcterms:modified>
</cp:coreProperties>
</file>