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907" w:rsidRPr="00176907" w:rsidRDefault="00176907" w:rsidP="00176907">
      <w:pPr>
        <w:pBdr>
          <w:top w:val="thinThickMediumGap" w:sz="24" w:space="1" w:color="auto"/>
          <w:left w:val="thinThickMediumGap" w:sz="24" w:space="4" w:color="auto"/>
          <w:bottom w:val="thickThinMediumGap" w:sz="24" w:space="1" w:color="auto"/>
          <w:right w:val="thickThinMediumGap" w:sz="24" w:space="4" w:color="auto"/>
        </w:pBdr>
        <w:autoSpaceDE w:val="0"/>
        <w:autoSpaceDN w:val="0"/>
        <w:adjustRightInd w:val="0"/>
        <w:rPr>
          <w:rFonts w:ascii="Arial" w:hAnsi="Arial" w:cs="Arial"/>
          <w:sz w:val="8"/>
          <w:szCs w:val="8"/>
          <w:lang w:eastAsia="en-GB"/>
        </w:rPr>
      </w:pPr>
    </w:p>
    <w:p w:rsidR="00EC633F" w:rsidRDefault="00504110" w:rsidP="00176907">
      <w:pPr>
        <w:pBdr>
          <w:top w:val="thinThickMediumGap" w:sz="24" w:space="1" w:color="auto"/>
          <w:left w:val="thinThickMediumGap" w:sz="24" w:space="4" w:color="auto"/>
          <w:bottom w:val="thickThinMediumGap" w:sz="24" w:space="1" w:color="auto"/>
          <w:right w:val="thickThinMediumGap" w:sz="24" w:space="4" w:color="auto"/>
        </w:pBdr>
        <w:autoSpaceDE w:val="0"/>
        <w:autoSpaceDN w:val="0"/>
        <w:adjustRightInd w:val="0"/>
        <w:jc w:val="center"/>
        <w:rPr>
          <w:rFonts w:ascii="Arial" w:hAnsi="Arial" w:cs="Arial"/>
          <w:b/>
          <w:sz w:val="36"/>
          <w:szCs w:val="36"/>
          <w:lang w:eastAsia="en-GB"/>
        </w:rPr>
      </w:pPr>
      <w:r>
        <w:rPr>
          <w:rFonts w:ascii="Arial" w:hAnsi="Arial" w:cs="Arial"/>
          <w:b/>
          <w:sz w:val="36"/>
          <w:szCs w:val="36"/>
          <w:lang w:eastAsia="en-GB"/>
        </w:rPr>
        <w:t>GLPC Job Evaluation Procedure</w:t>
      </w:r>
    </w:p>
    <w:p w:rsidR="002B4F95" w:rsidRPr="00176907" w:rsidRDefault="00504110" w:rsidP="00176907">
      <w:pPr>
        <w:pBdr>
          <w:top w:val="thinThickMediumGap" w:sz="24" w:space="1" w:color="auto"/>
          <w:left w:val="thinThickMediumGap" w:sz="24" w:space="4" w:color="auto"/>
          <w:bottom w:val="thickThinMediumGap" w:sz="24" w:space="1" w:color="auto"/>
          <w:right w:val="thickThinMediumGap" w:sz="24" w:space="4" w:color="auto"/>
        </w:pBdr>
        <w:autoSpaceDE w:val="0"/>
        <w:autoSpaceDN w:val="0"/>
        <w:adjustRightInd w:val="0"/>
        <w:jc w:val="center"/>
        <w:rPr>
          <w:rFonts w:ascii="Arial" w:hAnsi="Arial" w:cs="Arial"/>
          <w:b/>
          <w:sz w:val="36"/>
          <w:szCs w:val="36"/>
          <w:lang w:eastAsia="en-GB"/>
        </w:rPr>
      </w:pPr>
      <w:r>
        <w:rPr>
          <w:rFonts w:ascii="Arial" w:hAnsi="Arial" w:cs="Arial"/>
          <w:b/>
          <w:sz w:val="36"/>
          <w:szCs w:val="36"/>
          <w:lang w:eastAsia="en-GB"/>
        </w:rPr>
        <w:t>- Support Staff</w:t>
      </w:r>
    </w:p>
    <w:p w:rsidR="00EC633F" w:rsidRPr="00176907" w:rsidRDefault="00EC633F" w:rsidP="00176907">
      <w:pPr>
        <w:pBdr>
          <w:top w:val="thinThickMediumGap" w:sz="24" w:space="1" w:color="auto"/>
          <w:left w:val="thinThickMediumGap" w:sz="24" w:space="4" w:color="auto"/>
          <w:bottom w:val="thickThinMediumGap" w:sz="24" w:space="1" w:color="auto"/>
          <w:right w:val="thickThinMediumGap" w:sz="24" w:space="4" w:color="auto"/>
        </w:pBdr>
        <w:autoSpaceDE w:val="0"/>
        <w:autoSpaceDN w:val="0"/>
        <w:adjustRightInd w:val="0"/>
        <w:rPr>
          <w:rFonts w:ascii="Arial" w:hAnsi="Arial" w:cs="Arial"/>
          <w:sz w:val="8"/>
          <w:szCs w:val="8"/>
          <w:lang w:eastAsia="en-GB"/>
        </w:rPr>
      </w:pPr>
    </w:p>
    <w:p w:rsidR="00EC633F" w:rsidRDefault="00EC633F" w:rsidP="003222B6">
      <w:pPr>
        <w:autoSpaceDE w:val="0"/>
        <w:autoSpaceDN w:val="0"/>
        <w:adjustRightInd w:val="0"/>
        <w:spacing w:before="60" w:after="60"/>
        <w:rPr>
          <w:rFonts w:ascii="Arial" w:hAnsi="Arial" w:cs="Arial"/>
          <w:lang w:eastAsia="en-GB"/>
        </w:rPr>
      </w:pPr>
    </w:p>
    <w:p w:rsidR="002B3650" w:rsidRDefault="002B3650" w:rsidP="003222B6">
      <w:pPr>
        <w:autoSpaceDE w:val="0"/>
        <w:autoSpaceDN w:val="0"/>
        <w:adjustRightInd w:val="0"/>
        <w:spacing w:before="60" w:after="60"/>
        <w:rPr>
          <w:rFonts w:ascii="Arial" w:hAnsi="Arial" w:cs="Arial"/>
          <w:lang w:eastAsia="en-GB"/>
        </w:rPr>
      </w:pPr>
    </w:p>
    <w:tbl>
      <w:tblPr>
        <w:tblW w:w="9751" w:type="dxa"/>
        <w:tblLook w:val="0000" w:firstRow="0" w:lastRow="0" w:firstColumn="0" w:lastColumn="0" w:noHBand="0" w:noVBand="0"/>
      </w:tblPr>
      <w:tblGrid>
        <w:gridCol w:w="1020"/>
        <w:gridCol w:w="8731"/>
      </w:tblGrid>
      <w:tr w:rsidR="002B3650" w:rsidRPr="00B02ACA" w:rsidTr="00931C6E">
        <w:trPr>
          <w:trHeight w:val="283"/>
        </w:trPr>
        <w:tc>
          <w:tcPr>
            <w:tcW w:w="1020" w:type="dxa"/>
          </w:tcPr>
          <w:p w:rsidR="002B3650" w:rsidRPr="00B02ACA" w:rsidRDefault="002B3650" w:rsidP="00D52F0A">
            <w:pPr>
              <w:rPr>
                <w:rFonts w:ascii="Arial" w:hAnsi="Arial" w:cs="Arial"/>
                <w:b/>
                <w:bCs/>
                <w:sz w:val="28"/>
                <w:szCs w:val="28"/>
              </w:rPr>
            </w:pPr>
            <w:r>
              <w:rPr>
                <w:rFonts w:ascii="Arial" w:hAnsi="Arial" w:cs="Arial"/>
                <w:b/>
                <w:bCs/>
                <w:sz w:val="28"/>
                <w:szCs w:val="28"/>
              </w:rPr>
              <w:t>1.0</w:t>
            </w:r>
          </w:p>
        </w:tc>
        <w:tc>
          <w:tcPr>
            <w:tcW w:w="8731" w:type="dxa"/>
          </w:tcPr>
          <w:p w:rsidR="002B3650" w:rsidRPr="00B02ACA" w:rsidRDefault="002B3650" w:rsidP="00D52F0A">
            <w:pPr>
              <w:pStyle w:val="Heading2"/>
              <w:spacing w:before="0"/>
              <w:rPr>
                <w:rFonts w:ascii="Arial" w:hAnsi="Arial" w:cs="Arial"/>
                <w:color w:val="000000" w:themeColor="text1"/>
                <w:sz w:val="28"/>
                <w:szCs w:val="28"/>
              </w:rPr>
            </w:pPr>
            <w:r>
              <w:rPr>
                <w:rFonts w:ascii="Arial" w:hAnsi="Arial" w:cs="Arial"/>
                <w:color w:val="000000" w:themeColor="text1"/>
                <w:sz w:val="28"/>
                <w:szCs w:val="28"/>
              </w:rPr>
              <w:t>Backgrounds</w:t>
            </w:r>
          </w:p>
        </w:tc>
      </w:tr>
      <w:tr w:rsidR="002B3650" w:rsidRPr="00D52F0A" w:rsidTr="00931C6E">
        <w:trPr>
          <w:trHeight w:val="283"/>
        </w:trPr>
        <w:tc>
          <w:tcPr>
            <w:tcW w:w="1020" w:type="dxa"/>
          </w:tcPr>
          <w:p w:rsidR="002B3650" w:rsidRPr="00D52F0A" w:rsidRDefault="002B3650" w:rsidP="00D52F0A">
            <w:pPr>
              <w:rPr>
                <w:rFonts w:ascii="Arial" w:hAnsi="Arial" w:cs="Arial"/>
              </w:rPr>
            </w:pPr>
          </w:p>
        </w:tc>
        <w:tc>
          <w:tcPr>
            <w:tcW w:w="8731" w:type="dxa"/>
          </w:tcPr>
          <w:p w:rsidR="002B3650" w:rsidRPr="00D52F0A" w:rsidRDefault="002B3650" w:rsidP="00D52F0A">
            <w:pPr>
              <w:rPr>
                <w:rFonts w:ascii="Arial" w:hAnsi="Arial" w:cs="Arial"/>
              </w:rPr>
            </w:pPr>
          </w:p>
        </w:tc>
      </w:tr>
      <w:tr w:rsidR="002B3650" w:rsidRPr="00B02ACA" w:rsidTr="00931C6E">
        <w:trPr>
          <w:trHeight w:val="283"/>
        </w:trPr>
        <w:tc>
          <w:tcPr>
            <w:tcW w:w="1020" w:type="dxa"/>
          </w:tcPr>
          <w:p w:rsidR="002B3650" w:rsidRPr="00B02ACA" w:rsidRDefault="002B3650" w:rsidP="0003098C">
            <w:pPr>
              <w:spacing w:after="60"/>
              <w:rPr>
                <w:rFonts w:ascii="Arial" w:hAnsi="Arial" w:cs="Arial"/>
              </w:rPr>
            </w:pPr>
            <w:r>
              <w:rPr>
                <w:rFonts w:ascii="Arial" w:hAnsi="Arial" w:cs="Arial"/>
              </w:rPr>
              <w:t>1.1</w:t>
            </w:r>
          </w:p>
        </w:tc>
        <w:tc>
          <w:tcPr>
            <w:tcW w:w="8731" w:type="dxa"/>
          </w:tcPr>
          <w:p w:rsidR="002B3650" w:rsidRPr="00B02ACA" w:rsidRDefault="002B3650" w:rsidP="00D52F0A">
            <w:pPr>
              <w:spacing w:after="60"/>
              <w:rPr>
                <w:rFonts w:ascii="Arial" w:hAnsi="Arial" w:cs="Arial"/>
              </w:rPr>
            </w:pPr>
            <w:r>
              <w:rPr>
                <w:rFonts w:ascii="Arial" w:hAnsi="Arial" w:cs="Arial"/>
              </w:rPr>
              <w:t>All support staff should have a job profile assigned to them to describe their role and to determine their grade within the Council’s pay and grading structure.</w:t>
            </w:r>
          </w:p>
        </w:tc>
      </w:tr>
      <w:tr w:rsidR="002B3650" w:rsidRPr="005B1C06" w:rsidTr="00931C6E">
        <w:trPr>
          <w:trHeight w:val="283"/>
        </w:trPr>
        <w:tc>
          <w:tcPr>
            <w:tcW w:w="1020" w:type="dxa"/>
          </w:tcPr>
          <w:p w:rsidR="002B3650" w:rsidRPr="005B1C06" w:rsidRDefault="002B3650" w:rsidP="0003098C">
            <w:pPr>
              <w:spacing w:after="60"/>
              <w:rPr>
                <w:rFonts w:ascii="Arial" w:hAnsi="Arial" w:cs="Arial"/>
                <w:sz w:val="12"/>
                <w:szCs w:val="12"/>
              </w:rPr>
            </w:pPr>
          </w:p>
        </w:tc>
        <w:tc>
          <w:tcPr>
            <w:tcW w:w="8731" w:type="dxa"/>
          </w:tcPr>
          <w:p w:rsidR="002B3650" w:rsidRPr="005B1C06" w:rsidRDefault="002B3650" w:rsidP="0003098C">
            <w:pPr>
              <w:spacing w:after="60"/>
              <w:rPr>
                <w:rFonts w:ascii="Arial" w:hAnsi="Arial" w:cs="Arial"/>
                <w:sz w:val="12"/>
                <w:szCs w:val="12"/>
              </w:rPr>
            </w:pPr>
          </w:p>
        </w:tc>
      </w:tr>
      <w:tr w:rsidR="002B3650" w:rsidRPr="00B02ACA" w:rsidTr="00931C6E">
        <w:trPr>
          <w:trHeight w:val="283"/>
        </w:trPr>
        <w:tc>
          <w:tcPr>
            <w:tcW w:w="1020" w:type="dxa"/>
          </w:tcPr>
          <w:p w:rsidR="002B3650" w:rsidRPr="00B02ACA" w:rsidRDefault="002B3650" w:rsidP="002B3650">
            <w:pPr>
              <w:spacing w:after="60"/>
              <w:rPr>
                <w:rFonts w:ascii="Arial" w:hAnsi="Arial" w:cs="Arial"/>
              </w:rPr>
            </w:pPr>
            <w:r>
              <w:rPr>
                <w:rFonts w:ascii="Arial" w:hAnsi="Arial" w:cs="Arial"/>
              </w:rPr>
              <w:t>1.2</w:t>
            </w:r>
          </w:p>
        </w:tc>
        <w:tc>
          <w:tcPr>
            <w:tcW w:w="8731" w:type="dxa"/>
          </w:tcPr>
          <w:p w:rsidR="002B3650" w:rsidRPr="00B02ACA" w:rsidRDefault="002B3650" w:rsidP="00D52F0A">
            <w:pPr>
              <w:spacing w:after="60"/>
              <w:rPr>
                <w:rFonts w:ascii="Arial" w:hAnsi="Arial" w:cs="Arial"/>
              </w:rPr>
            </w:pPr>
            <w:r>
              <w:rPr>
                <w:rFonts w:ascii="Arial" w:hAnsi="Arial" w:cs="Arial"/>
              </w:rPr>
              <w:t>In assigning a job profile, schools have two options available to them;</w:t>
            </w:r>
          </w:p>
        </w:tc>
      </w:tr>
      <w:tr w:rsidR="00D52F0A" w:rsidRPr="005B1C06" w:rsidTr="00931C6E">
        <w:trPr>
          <w:trHeight w:val="283"/>
        </w:trPr>
        <w:tc>
          <w:tcPr>
            <w:tcW w:w="1020" w:type="dxa"/>
          </w:tcPr>
          <w:p w:rsidR="00D52F0A" w:rsidRPr="005B1C06" w:rsidRDefault="00D52F0A" w:rsidP="009D7698">
            <w:pPr>
              <w:spacing w:after="60"/>
              <w:rPr>
                <w:rFonts w:ascii="Arial" w:hAnsi="Arial" w:cs="Arial"/>
                <w:sz w:val="12"/>
                <w:szCs w:val="12"/>
              </w:rPr>
            </w:pPr>
          </w:p>
        </w:tc>
        <w:tc>
          <w:tcPr>
            <w:tcW w:w="8731" w:type="dxa"/>
          </w:tcPr>
          <w:p w:rsidR="00D52F0A" w:rsidRPr="005B1C06" w:rsidRDefault="00D52F0A" w:rsidP="009D7698">
            <w:pPr>
              <w:spacing w:after="60"/>
              <w:rPr>
                <w:rFonts w:ascii="Arial" w:hAnsi="Arial" w:cs="Arial"/>
                <w:sz w:val="12"/>
                <w:szCs w:val="12"/>
              </w:rPr>
            </w:pPr>
          </w:p>
        </w:tc>
      </w:tr>
      <w:tr w:rsidR="002B3650" w:rsidRPr="002B3650" w:rsidTr="00931C6E">
        <w:trPr>
          <w:trHeight w:val="283"/>
        </w:trPr>
        <w:tc>
          <w:tcPr>
            <w:tcW w:w="1020" w:type="dxa"/>
          </w:tcPr>
          <w:p w:rsidR="002B3650" w:rsidRPr="002B3650" w:rsidRDefault="002B3650" w:rsidP="002B3650">
            <w:pPr>
              <w:spacing w:after="60"/>
              <w:rPr>
                <w:rFonts w:ascii="Arial" w:hAnsi="Arial" w:cs="Arial"/>
                <w:b/>
                <w:i/>
              </w:rPr>
            </w:pPr>
            <w:r w:rsidRPr="002B3650">
              <w:rPr>
                <w:rFonts w:ascii="Arial" w:hAnsi="Arial" w:cs="Arial"/>
                <w:b/>
                <w:i/>
              </w:rPr>
              <w:t>1.2.1</w:t>
            </w:r>
          </w:p>
        </w:tc>
        <w:tc>
          <w:tcPr>
            <w:tcW w:w="8731" w:type="dxa"/>
          </w:tcPr>
          <w:p w:rsidR="002B3650" w:rsidRPr="002B3650" w:rsidRDefault="002B3650" w:rsidP="002B3650">
            <w:pPr>
              <w:spacing w:after="60"/>
              <w:rPr>
                <w:rFonts w:ascii="Arial" w:hAnsi="Arial" w:cs="Arial"/>
                <w:b/>
                <w:i/>
              </w:rPr>
            </w:pPr>
            <w:r w:rsidRPr="002B3650">
              <w:rPr>
                <w:rFonts w:ascii="Arial" w:hAnsi="Arial" w:cs="Arial"/>
                <w:b/>
                <w:i/>
              </w:rPr>
              <w:t>Model Job Profiles</w:t>
            </w:r>
          </w:p>
        </w:tc>
      </w:tr>
      <w:tr w:rsidR="002B3650" w:rsidRPr="00B02ACA" w:rsidTr="00931C6E">
        <w:trPr>
          <w:trHeight w:val="283"/>
        </w:trPr>
        <w:tc>
          <w:tcPr>
            <w:tcW w:w="1020" w:type="dxa"/>
          </w:tcPr>
          <w:p w:rsidR="002B3650" w:rsidRPr="00B02ACA" w:rsidRDefault="002B3650" w:rsidP="0003098C">
            <w:pPr>
              <w:spacing w:after="60"/>
              <w:rPr>
                <w:rFonts w:ascii="Arial" w:hAnsi="Arial" w:cs="Arial"/>
              </w:rPr>
            </w:pPr>
          </w:p>
        </w:tc>
        <w:tc>
          <w:tcPr>
            <w:tcW w:w="8731" w:type="dxa"/>
          </w:tcPr>
          <w:p w:rsidR="002B3650" w:rsidRPr="00B02ACA" w:rsidRDefault="002B3650" w:rsidP="00D52F0A">
            <w:pPr>
              <w:spacing w:after="60"/>
              <w:rPr>
                <w:rFonts w:ascii="Arial" w:hAnsi="Arial" w:cs="Arial"/>
              </w:rPr>
            </w:pPr>
            <w:r>
              <w:rPr>
                <w:rFonts w:ascii="Arial" w:hAnsi="Arial" w:cs="Arial"/>
              </w:rPr>
              <w:t>These are generic profiles for common roles across all schools which can then be used for specific posts within a school</w:t>
            </w:r>
          </w:p>
        </w:tc>
      </w:tr>
      <w:tr w:rsidR="002B3650" w:rsidRPr="002B3650" w:rsidTr="00931C6E">
        <w:trPr>
          <w:trHeight w:val="283"/>
        </w:trPr>
        <w:tc>
          <w:tcPr>
            <w:tcW w:w="1020" w:type="dxa"/>
          </w:tcPr>
          <w:p w:rsidR="002B3650" w:rsidRPr="002B3650" w:rsidRDefault="002B3650" w:rsidP="002B3650">
            <w:pPr>
              <w:spacing w:after="60"/>
              <w:rPr>
                <w:rFonts w:ascii="Arial" w:hAnsi="Arial" w:cs="Arial"/>
                <w:b/>
                <w:i/>
              </w:rPr>
            </w:pPr>
            <w:r w:rsidRPr="002B3650">
              <w:rPr>
                <w:rFonts w:ascii="Arial" w:hAnsi="Arial" w:cs="Arial"/>
                <w:b/>
                <w:i/>
              </w:rPr>
              <w:t>1.2.2</w:t>
            </w:r>
          </w:p>
        </w:tc>
        <w:tc>
          <w:tcPr>
            <w:tcW w:w="8731" w:type="dxa"/>
          </w:tcPr>
          <w:p w:rsidR="002B3650" w:rsidRPr="002B3650" w:rsidRDefault="002B3650" w:rsidP="002B3650">
            <w:pPr>
              <w:spacing w:after="60"/>
              <w:rPr>
                <w:rFonts w:ascii="Arial" w:hAnsi="Arial" w:cs="Arial"/>
                <w:b/>
                <w:i/>
              </w:rPr>
            </w:pPr>
            <w:r w:rsidRPr="002B3650">
              <w:rPr>
                <w:rFonts w:ascii="Arial" w:hAnsi="Arial" w:cs="Arial"/>
                <w:b/>
                <w:i/>
              </w:rPr>
              <w:t>School Specific Job Profile</w:t>
            </w:r>
          </w:p>
        </w:tc>
      </w:tr>
      <w:tr w:rsidR="002B3650" w:rsidRPr="00B02ACA" w:rsidTr="00931C6E">
        <w:trPr>
          <w:trHeight w:val="283"/>
        </w:trPr>
        <w:tc>
          <w:tcPr>
            <w:tcW w:w="1020" w:type="dxa"/>
          </w:tcPr>
          <w:p w:rsidR="002B3650" w:rsidRPr="00B02ACA" w:rsidRDefault="002B3650" w:rsidP="0003098C">
            <w:pPr>
              <w:spacing w:after="60"/>
              <w:rPr>
                <w:rFonts w:ascii="Arial" w:hAnsi="Arial" w:cs="Arial"/>
              </w:rPr>
            </w:pPr>
          </w:p>
        </w:tc>
        <w:tc>
          <w:tcPr>
            <w:tcW w:w="8731" w:type="dxa"/>
          </w:tcPr>
          <w:p w:rsidR="002B3650" w:rsidRPr="00B02ACA" w:rsidRDefault="002B3650" w:rsidP="00D52F0A">
            <w:pPr>
              <w:spacing w:after="60"/>
              <w:rPr>
                <w:rFonts w:ascii="Arial" w:hAnsi="Arial" w:cs="Arial"/>
              </w:rPr>
            </w:pPr>
            <w:r>
              <w:rPr>
                <w:rFonts w:ascii="Arial" w:hAnsi="Arial" w:cs="Arial"/>
              </w:rPr>
              <w:t>For posts either not covered by a model job profile or where there is an insufficient match to a model job profile, the school has the option to produce a school specific profile.</w:t>
            </w:r>
          </w:p>
        </w:tc>
      </w:tr>
    </w:tbl>
    <w:p w:rsidR="002B3650" w:rsidRDefault="002B3650" w:rsidP="002B3650">
      <w:pPr>
        <w:autoSpaceDE w:val="0"/>
        <w:autoSpaceDN w:val="0"/>
        <w:adjustRightInd w:val="0"/>
        <w:rPr>
          <w:rFonts w:ascii="Arial" w:hAnsi="Arial" w:cs="Arial"/>
          <w:lang w:eastAsia="en-GB"/>
        </w:rPr>
      </w:pPr>
    </w:p>
    <w:p w:rsidR="002B3650" w:rsidRDefault="002B3650" w:rsidP="002B3650">
      <w:pPr>
        <w:autoSpaceDE w:val="0"/>
        <w:autoSpaceDN w:val="0"/>
        <w:adjustRightInd w:val="0"/>
        <w:rPr>
          <w:rFonts w:ascii="Arial" w:hAnsi="Arial" w:cs="Arial"/>
          <w:lang w:eastAsia="en-GB"/>
        </w:rPr>
      </w:pPr>
    </w:p>
    <w:tbl>
      <w:tblPr>
        <w:tblW w:w="9751" w:type="dxa"/>
        <w:tblLook w:val="0000" w:firstRow="0" w:lastRow="0" w:firstColumn="0" w:lastColumn="0" w:noHBand="0" w:noVBand="0"/>
      </w:tblPr>
      <w:tblGrid>
        <w:gridCol w:w="1020"/>
        <w:gridCol w:w="8731"/>
      </w:tblGrid>
      <w:tr w:rsidR="002B3650" w:rsidRPr="00B02ACA" w:rsidTr="00931C6E">
        <w:trPr>
          <w:trHeight w:val="283"/>
        </w:trPr>
        <w:tc>
          <w:tcPr>
            <w:tcW w:w="1020" w:type="dxa"/>
          </w:tcPr>
          <w:p w:rsidR="002B3650" w:rsidRPr="00B02ACA" w:rsidRDefault="002B3650" w:rsidP="00D52F0A">
            <w:pPr>
              <w:rPr>
                <w:rFonts w:ascii="Arial" w:hAnsi="Arial" w:cs="Arial"/>
                <w:b/>
                <w:bCs/>
                <w:sz w:val="28"/>
                <w:szCs w:val="28"/>
              </w:rPr>
            </w:pPr>
            <w:r>
              <w:rPr>
                <w:rFonts w:ascii="Arial" w:hAnsi="Arial" w:cs="Arial"/>
                <w:b/>
                <w:bCs/>
                <w:sz w:val="28"/>
                <w:szCs w:val="28"/>
              </w:rPr>
              <w:t>2.0</w:t>
            </w:r>
          </w:p>
        </w:tc>
        <w:tc>
          <w:tcPr>
            <w:tcW w:w="8731" w:type="dxa"/>
          </w:tcPr>
          <w:p w:rsidR="002B3650" w:rsidRPr="002B3650" w:rsidRDefault="002B3650" w:rsidP="00D52F0A">
            <w:pPr>
              <w:pStyle w:val="Heading2"/>
              <w:spacing w:before="0"/>
              <w:rPr>
                <w:rFonts w:ascii="Arial" w:hAnsi="Arial" w:cs="Arial"/>
                <w:color w:val="000000" w:themeColor="text1"/>
                <w:sz w:val="28"/>
                <w:szCs w:val="28"/>
              </w:rPr>
            </w:pPr>
            <w:r w:rsidRPr="002B3650">
              <w:rPr>
                <w:rFonts w:ascii="Arial" w:hAnsi="Arial" w:cs="Arial"/>
                <w:color w:val="000000" w:themeColor="text1"/>
                <w:sz w:val="28"/>
                <w:szCs w:val="28"/>
              </w:rPr>
              <w:t>Creating &amp; Reviewing Model Job Profiles</w:t>
            </w:r>
          </w:p>
        </w:tc>
      </w:tr>
      <w:tr w:rsidR="002B3650" w:rsidRPr="00D52F0A" w:rsidTr="00931C6E">
        <w:trPr>
          <w:trHeight w:val="283"/>
        </w:trPr>
        <w:tc>
          <w:tcPr>
            <w:tcW w:w="1020" w:type="dxa"/>
          </w:tcPr>
          <w:p w:rsidR="002B3650" w:rsidRPr="00D52F0A" w:rsidRDefault="002B3650" w:rsidP="00D52F0A">
            <w:pPr>
              <w:rPr>
                <w:rFonts w:ascii="Arial" w:hAnsi="Arial" w:cs="Arial"/>
              </w:rPr>
            </w:pPr>
          </w:p>
        </w:tc>
        <w:tc>
          <w:tcPr>
            <w:tcW w:w="8731" w:type="dxa"/>
          </w:tcPr>
          <w:p w:rsidR="002B3650" w:rsidRPr="00D52F0A" w:rsidRDefault="002B3650" w:rsidP="00D52F0A">
            <w:pPr>
              <w:rPr>
                <w:rFonts w:ascii="Arial" w:hAnsi="Arial" w:cs="Arial"/>
              </w:rPr>
            </w:pPr>
          </w:p>
        </w:tc>
      </w:tr>
      <w:tr w:rsidR="002B3650" w:rsidRPr="002B3650" w:rsidTr="00931C6E">
        <w:trPr>
          <w:trHeight w:val="283"/>
        </w:trPr>
        <w:tc>
          <w:tcPr>
            <w:tcW w:w="1020" w:type="dxa"/>
          </w:tcPr>
          <w:p w:rsidR="002B3650" w:rsidRPr="002B3650" w:rsidRDefault="002B3650" w:rsidP="0003098C">
            <w:pPr>
              <w:spacing w:after="60"/>
              <w:rPr>
                <w:rFonts w:ascii="Arial" w:hAnsi="Arial" w:cs="Arial"/>
                <w:b/>
                <w:sz w:val="24"/>
                <w:szCs w:val="24"/>
              </w:rPr>
            </w:pPr>
            <w:r w:rsidRPr="002B3650">
              <w:rPr>
                <w:rFonts w:ascii="Arial" w:hAnsi="Arial" w:cs="Arial"/>
                <w:b/>
                <w:sz w:val="24"/>
                <w:szCs w:val="24"/>
              </w:rPr>
              <w:t>2.1</w:t>
            </w:r>
          </w:p>
        </w:tc>
        <w:tc>
          <w:tcPr>
            <w:tcW w:w="8731" w:type="dxa"/>
          </w:tcPr>
          <w:p w:rsidR="002B3650" w:rsidRPr="002B3650" w:rsidRDefault="002B3650" w:rsidP="00D52F0A">
            <w:pPr>
              <w:spacing w:after="60"/>
              <w:rPr>
                <w:rFonts w:ascii="Arial" w:hAnsi="Arial" w:cs="Arial"/>
                <w:sz w:val="24"/>
                <w:szCs w:val="24"/>
              </w:rPr>
            </w:pPr>
            <w:r w:rsidRPr="002B3650">
              <w:rPr>
                <w:rFonts w:ascii="Arial" w:hAnsi="Arial" w:cs="Arial"/>
                <w:b/>
                <w:sz w:val="24"/>
                <w:szCs w:val="24"/>
              </w:rPr>
              <w:t>Current Job Profiles</w:t>
            </w:r>
          </w:p>
        </w:tc>
      </w:tr>
      <w:tr w:rsidR="00D52F0A" w:rsidRPr="005B1C06" w:rsidTr="00931C6E">
        <w:trPr>
          <w:trHeight w:val="283"/>
        </w:trPr>
        <w:tc>
          <w:tcPr>
            <w:tcW w:w="1020" w:type="dxa"/>
          </w:tcPr>
          <w:p w:rsidR="00D52F0A" w:rsidRPr="005B1C06" w:rsidRDefault="00D52F0A" w:rsidP="009D7698">
            <w:pPr>
              <w:spacing w:after="60"/>
              <w:rPr>
                <w:rFonts w:ascii="Arial" w:hAnsi="Arial" w:cs="Arial"/>
                <w:sz w:val="12"/>
                <w:szCs w:val="12"/>
              </w:rPr>
            </w:pPr>
          </w:p>
        </w:tc>
        <w:tc>
          <w:tcPr>
            <w:tcW w:w="8731" w:type="dxa"/>
          </w:tcPr>
          <w:p w:rsidR="00D52F0A" w:rsidRPr="005B1C06" w:rsidRDefault="00D52F0A" w:rsidP="009D7698">
            <w:pPr>
              <w:spacing w:after="60"/>
              <w:rPr>
                <w:rFonts w:ascii="Arial" w:hAnsi="Arial" w:cs="Arial"/>
                <w:sz w:val="12"/>
                <w:szCs w:val="12"/>
              </w:rPr>
            </w:pPr>
          </w:p>
        </w:tc>
      </w:tr>
      <w:tr w:rsidR="002B3650" w:rsidRPr="00B02ACA" w:rsidTr="00931C6E">
        <w:trPr>
          <w:trHeight w:val="283"/>
        </w:trPr>
        <w:tc>
          <w:tcPr>
            <w:tcW w:w="1020" w:type="dxa"/>
          </w:tcPr>
          <w:p w:rsidR="002B3650" w:rsidRPr="00B02ACA" w:rsidRDefault="002B3650" w:rsidP="0003098C">
            <w:pPr>
              <w:spacing w:after="60"/>
              <w:rPr>
                <w:rFonts w:ascii="Arial" w:hAnsi="Arial" w:cs="Arial"/>
              </w:rPr>
            </w:pPr>
            <w:r>
              <w:rPr>
                <w:rFonts w:ascii="Arial" w:hAnsi="Arial" w:cs="Arial"/>
              </w:rPr>
              <w:t>2.1.1</w:t>
            </w:r>
          </w:p>
        </w:tc>
        <w:tc>
          <w:tcPr>
            <w:tcW w:w="8731" w:type="dxa"/>
          </w:tcPr>
          <w:p w:rsidR="002B3650" w:rsidRPr="00B02ACA" w:rsidRDefault="002B3650" w:rsidP="00D52F0A">
            <w:pPr>
              <w:spacing w:after="60"/>
              <w:rPr>
                <w:rFonts w:ascii="Arial" w:hAnsi="Arial" w:cs="Arial"/>
              </w:rPr>
            </w:pPr>
            <w:r>
              <w:rPr>
                <w:rFonts w:ascii="Arial" w:hAnsi="Arial" w:cs="Arial"/>
              </w:rPr>
              <w:t>Any school that wishes to update a model job profile can do so by submitting to HES HR either a completed or amended Model Role Description Form.</w:t>
            </w:r>
          </w:p>
        </w:tc>
      </w:tr>
      <w:tr w:rsidR="002B3650" w:rsidRPr="002B3650" w:rsidTr="00931C6E">
        <w:trPr>
          <w:trHeight w:val="283"/>
        </w:trPr>
        <w:tc>
          <w:tcPr>
            <w:tcW w:w="1020" w:type="dxa"/>
          </w:tcPr>
          <w:p w:rsidR="002B3650" w:rsidRPr="002B3650" w:rsidRDefault="002B3650" w:rsidP="002B3650">
            <w:pPr>
              <w:spacing w:after="60"/>
              <w:rPr>
                <w:rFonts w:ascii="Arial" w:hAnsi="Arial" w:cs="Arial"/>
              </w:rPr>
            </w:pPr>
            <w:r>
              <w:rPr>
                <w:rFonts w:ascii="Arial" w:hAnsi="Arial" w:cs="Arial"/>
              </w:rPr>
              <w:t>2.1</w:t>
            </w:r>
            <w:r w:rsidRPr="002B3650">
              <w:rPr>
                <w:rFonts w:ascii="Arial" w:hAnsi="Arial" w:cs="Arial"/>
              </w:rPr>
              <w:t>.</w:t>
            </w:r>
            <w:r>
              <w:rPr>
                <w:rFonts w:ascii="Arial" w:hAnsi="Arial" w:cs="Arial"/>
              </w:rPr>
              <w:t>2</w:t>
            </w:r>
          </w:p>
        </w:tc>
        <w:tc>
          <w:tcPr>
            <w:tcW w:w="8731" w:type="dxa"/>
          </w:tcPr>
          <w:p w:rsidR="002B3650" w:rsidRPr="002B3650" w:rsidRDefault="002B3650" w:rsidP="0003098C">
            <w:pPr>
              <w:spacing w:after="60"/>
              <w:rPr>
                <w:rFonts w:ascii="Arial" w:hAnsi="Arial" w:cs="Arial"/>
              </w:rPr>
            </w:pPr>
            <w:r>
              <w:rPr>
                <w:rFonts w:ascii="Arial" w:hAnsi="Arial" w:cs="Arial"/>
              </w:rPr>
              <w:t>Any changes will be forwarded to schools seeking comment from both Head Teachers and role holders</w:t>
            </w:r>
            <w:r w:rsidR="00D52F0A">
              <w:rPr>
                <w:rFonts w:ascii="Arial" w:hAnsi="Arial" w:cs="Arial"/>
              </w:rPr>
              <w:t>.</w:t>
            </w:r>
          </w:p>
        </w:tc>
      </w:tr>
      <w:tr w:rsidR="002B3650" w:rsidRPr="002B3650" w:rsidTr="00931C6E">
        <w:trPr>
          <w:trHeight w:val="283"/>
        </w:trPr>
        <w:tc>
          <w:tcPr>
            <w:tcW w:w="1020" w:type="dxa"/>
          </w:tcPr>
          <w:p w:rsidR="002B3650" w:rsidRPr="002B3650" w:rsidRDefault="002B3650" w:rsidP="002B3650">
            <w:pPr>
              <w:spacing w:after="60"/>
              <w:rPr>
                <w:rFonts w:ascii="Arial" w:hAnsi="Arial" w:cs="Arial"/>
              </w:rPr>
            </w:pPr>
            <w:r>
              <w:rPr>
                <w:rFonts w:ascii="Arial" w:hAnsi="Arial" w:cs="Arial"/>
              </w:rPr>
              <w:t>2.1</w:t>
            </w:r>
            <w:r w:rsidRPr="002B3650">
              <w:rPr>
                <w:rFonts w:ascii="Arial" w:hAnsi="Arial" w:cs="Arial"/>
              </w:rPr>
              <w:t>.</w:t>
            </w:r>
            <w:r>
              <w:rPr>
                <w:rFonts w:ascii="Arial" w:hAnsi="Arial" w:cs="Arial"/>
              </w:rPr>
              <w:t>3</w:t>
            </w:r>
          </w:p>
        </w:tc>
        <w:tc>
          <w:tcPr>
            <w:tcW w:w="8731" w:type="dxa"/>
          </w:tcPr>
          <w:p w:rsidR="002B3650" w:rsidRPr="002B3650" w:rsidRDefault="002B3650" w:rsidP="0003098C">
            <w:pPr>
              <w:spacing w:after="60"/>
              <w:rPr>
                <w:rFonts w:ascii="Arial" w:hAnsi="Arial" w:cs="Arial"/>
              </w:rPr>
            </w:pPr>
            <w:r>
              <w:rPr>
                <w:rFonts w:ascii="Arial" w:hAnsi="Arial" w:cs="Arial"/>
              </w:rPr>
              <w:t>HES HR will then issue the updated Model Role Description Form and Job Profile to all schools for their use, along with any notification of change in grade.</w:t>
            </w:r>
          </w:p>
        </w:tc>
      </w:tr>
      <w:tr w:rsidR="002B3650" w:rsidRPr="005B1C06" w:rsidTr="00931C6E">
        <w:trPr>
          <w:trHeight w:val="283"/>
        </w:trPr>
        <w:tc>
          <w:tcPr>
            <w:tcW w:w="1020" w:type="dxa"/>
          </w:tcPr>
          <w:p w:rsidR="002B3650" w:rsidRPr="005B1C06" w:rsidRDefault="002B3650" w:rsidP="0003098C">
            <w:pPr>
              <w:spacing w:after="60"/>
              <w:rPr>
                <w:rFonts w:ascii="Arial" w:hAnsi="Arial" w:cs="Arial"/>
                <w:sz w:val="12"/>
                <w:szCs w:val="12"/>
              </w:rPr>
            </w:pPr>
          </w:p>
        </w:tc>
        <w:tc>
          <w:tcPr>
            <w:tcW w:w="8731" w:type="dxa"/>
          </w:tcPr>
          <w:p w:rsidR="002B3650" w:rsidRPr="005B1C06" w:rsidRDefault="002B3650" w:rsidP="0003098C">
            <w:pPr>
              <w:spacing w:after="60"/>
              <w:rPr>
                <w:rFonts w:ascii="Arial" w:hAnsi="Arial" w:cs="Arial"/>
                <w:sz w:val="12"/>
                <w:szCs w:val="12"/>
              </w:rPr>
            </w:pPr>
          </w:p>
        </w:tc>
      </w:tr>
      <w:tr w:rsidR="002B3650" w:rsidRPr="002B3650" w:rsidTr="00931C6E">
        <w:trPr>
          <w:trHeight w:val="283"/>
        </w:trPr>
        <w:tc>
          <w:tcPr>
            <w:tcW w:w="1020" w:type="dxa"/>
          </w:tcPr>
          <w:p w:rsidR="002B3650" w:rsidRPr="002B3650" w:rsidRDefault="002B3650" w:rsidP="002B3650">
            <w:pPr>
              <w:spacing w:after="60"/>
              <w:rPr>
                <w:rFonts w:ascii="Arial" w:hAnsi="Arial" w:cs="Arial"/>
                <w:b/>
                <w:sz w:val="24"/>
                <w:szCs w:val="24"/>
              </w:rPr>
            </w:pPr>
            <w:r>
              <w:rPr>
                <w:rFonts w:ascii="Arial" w:hAnsi="Arial" w:cs="Arial"/>
                <w:b/>
                <w:sz w:val="24"/>
                <w:szCs w:val="24"/>
              </w:rPr>
              <w:t>2.2</w:t>
            </w:r>
          </w:p>
        </w:tc>
        <w:tc>
          <w:tcPr>
            <w:tcW w:w="8731" w:type="dxa"/>
          </w:tcPr>
          <w:p w:rsidR="002B3650" w:rsidRPr="002B3650" w:rsidRDefault="002B3650" w:rsidP="00D52F0A">
            <w:pPr>
              <w:spacing w:after="60"/>
              <w:rPr>
                <w:rFonts w:ascii="Arial" w:hAnsi="Arial" w:cs="Arial"/>
                <w:b/>
                <w:sz w:val="24"/>
                <w:szCs w:val="24"/>
              </w:rPr>
            </w:pPr>
            <w:r w:rsidRPr="002B3650">
              <w:rPr>
                <w:rFonts w:ascii="Arial" w:hAnsi="Arial" w:cs="Arial"/>
                <w:b/>
                <w:sz w:val="24"/>
                <w:szCs w:val="24"/>
              </w:rPr>
              <w:t>New Model Job Profiles</w:t>
            </w:r>
          </w:p>
        </w:tc>
      </w:tr>
      <w:tr w:rsidR="00D52F0A" w:rsidRPr="005B1C06" w:rsidTr="00931C6E">
        <w:trPr>
          <w:trHeight w:val="283"/>
        </w:trPr>
        <w:tc>
          <w:tcPr>
            <w:tcW w:w="1020" w:type="dxa"/>
          </w:tcPr>
          <w:p w:rsidR="00D52F0A" w:rsidRPr="005B1C06" w:rsidRDefault="00D52F0A" w:rsidP="009D7698">
            <w:pPr>
              <w:spacing w:after="60"/>
              <w:rPr>
                <w:rFonts w:ascii="Arial" w:hAnsi="Arial" w:cs="Arial"/>
                <w:sz w:val="12"/>
                <w:szCs w:val="12"/>
              </w:rPr>
            </w:pPr>
          </w:p>
        </w:tc>
        <w:tc>
          <w:tcPr>
            <w:tcW w:w="8731" w:type="dxa"/>
          </w:tcPr>
          <w:p w:rsidR="00D52F0A" w:rsidRPr="005B1C06" w:rsidRDefault="00D52F0A" w:rsidP="009D7698">
            <w:pPr>
              <w:spacing w:after="60"/>
              <w:rPr>
                <w:rFonts w:ascii="Arial" w:hAnsi="Arial" w:cs="Arial"/>
                <w:sz w:val="12"/>
                <w:szCs w:val="12"/>
              </w:rPr>
            </w:pPr>
          </w:p>
        </w:tc>
      </w:tr>
      <w:tr w:rsidR="002B3650" w:rsidRPr="00B02ACA" w:rsidTr="00931C6E">
        <w:trPr>
          <w:trHeight w:val="283"/>
        </w:trPr>
        <w:tc>
          <w:tcPr>
            <w:tcW w:w="1020" w:type="dxa"/>
          </w:tcPr>
          <w:p w:rsidR="002B3650" w:rsidRPr="00B02ACA" w:rsidRDefault="002B3650" w:rsidP="002B3650">
            <w:pPr>
              <w:spacing w:after="60"/>
              <w:rPr>
                <w:rFonts w:ascii="Arial" w:hAnsi="Arial" w:cs="Arial"/>
              </w:rPr>
            </w:pPr>
            <w:r>
              <w:rPr>
                <w:rFonts w:ascii="Arial" w:hAnsi="Arial" w:cs="Arial"/>
              </w:rPr>
              <w:t>2.2.1</w:t>
            </w:r>
          </w:p>
        </w:tc>
        <w:tc>
          <w:tcPr>
            <w:tcW w:w="8731" w:type="dxa"/>
          </w:tcPr>
          <w:p w:rsidR="002B3650" w:rsidRPr="00B02ACA" w:rsidRDefault="002B3650" w:rsidP="002B3650">
            <w:pPr>
              <w:spacing w:after="60"/>
              <w:rPr>
                <w:rFonts w:ascii="Arial" w:hAnsi="Arial" w:cs="Arial"/>
              </w:rPr>
            </w:pPr>
            <w:r>
              <w:rPr>
                <w:rFonts w:ascii="Arial" w:hAnsi="Arial" w:cs="Arial"/>
              </w:rPr>
              <w:t>Any school wishing to create a model job profile would need to submit to HES HR a completed Model Role Description Form in the first instance.</w:t>
            </w:r>
          </w:p>
        </w:tc>
      </w:tr>
      <w:tr w:rsidR="002B3650" w:rsidRPr="00B02ACA" w:rsidTr="00931C6E">
        <w:trPr>
          <w:trHeight w:val="283"/>
        </w:trPr>
        <w:tc>
          <w:tcPr>
            <w:tcW w:w="1020" w:type="dxa"/>
          </w:tcPr>
          <w:p w:rsidR="002B3650" w:rsidRPr="00B02ACA" w:rsidRDefault="002B3650" w:rsidP="002B3650">
            <w:pPr>
              <w:spacing w:after="60"/>
              <w:rPr>
                <w:rFonts w:ascii="Arial" w:hAnsi="Arial" w:cs="Arial"/>
              </w:rPr>
            </w:pPr>
            <w:r>
              <w:rPr>
                <w:rFonts w:ascii="Arial" w:hAnsi="Arial" w:cs="Arial"/>
              </w:rPr>
              <w:t>2.2.2</w:t>
            </w:r>
          </w:p>
        </w:tc>
        <w:tc>
          <w:tcPr>
            <w:tcW w:w="8731" w:type="dxa"/>
          </w:tcPr>
          <w:p w:rsidR="002B3650" w:rsidRPr="00B02ACA" w:rsidRDefault="002B3650" w:rsidP="002B3650">
            <w:pPr>
              <w:spacing w:after="60"/>
              <w:rPr>
                <w:rFonts w:ascii="Arial" w:hAnsi="Arial" w:cs="Arial"/>
              </w:rPr>
            </w:pPr>
            <w:r>
              <w:rPr>
                <w:rFonts w:ascii="Arial" w:hAnsi="Arial" w:cs="Arial"/>
              </w:rPr>
              <w:t>This will be reviewed and forwarded to schools seeking comment from both Head Teachers and role holders.</w:t>
            </w:r>
          </w:p>
        </w:tc>
      </w:tr>
      <w:tr w:rsidR="002B3650" w:rsidRPr="00B02ACA" w:rsidTr="00931C6E">
        <w:trPr>
          <w:trHeight w:val="283"/>
        </w:trPr>
        <w:tc>
          <w:tcPr>
            <w:tcW w:w="1020" w:type="dxa"/>
          </w:tcPr>
          <w:p w:rsidR="002B3650" w:rsidRPr="00B02ACA" w:rsidRDefault="002B3650" w:rsidP="002B3650">
            <w:pPr>
              <w:spacing w:after="60"/>
              <w:rPr>
                <w:rFonts w:ascii="Arial" w:hAnsi="Arial" w:cs="Arial"/>
              </w:rPr>
            </w:pPr>
            <w:r>
              <w:rPr>
                <w:rFonts w:ascii="Arial" w:hAnsi="Arial" w:cs="Arial"/>
              </w:rPr>
              <w:t>2.2.3</w:t>
            </w:r>
          </w:p>
        </w:tc>
        <w:tc>
          <w:tcPr>
            <w:tcW w:w="8731" w:type="dxa"/>
          </w:tcPr>
          <w:p w:rsidR="002B3650" w:rsidRPr="00B02ACA" w:rsidRDefault="002B3650" w:rsidP="002B3650">
            <w:pPr>
              <w:spacing w:after="60"/>
              <w:rPr>
                <w:rFonts w:ascii="Arial" w:hAnsi="Arial" w:cs="Arial"/>
              </w:rPr>
            </w:pPr>
            <w:r>
              <w:rPr>
                <w:rFonts w:ascii="Arial" w:hAnsi="Arial" w:cs="Arial"/>
              </w:rPr>
              <w:t>HES HR will then issue the completed Model Role Description Form and new Model Job Profile, along with notification of grade, to all schools for their use if appropriate.</w:t>
            </w:r>
          </w:p>
        </w:tc>
      </w:tr>
    </w:tbl>
    <w:p w:rsidR="00C547A4" w:rsidRDefault="00C547A4" w:rsidP="00E47521">
      <w:pPr>
        <w:rPr>
          <w:rFonts w:ascii="Arial" w:hAnsi="Arial" w:cs="Arial"/>
        </w:rPr>
      </w:pPr>
    </w:p>
    <w:p w:rsidR="00E47521" w:rsidRDefault="00E47521" w:rsidP="00E47521">
      <w:pPr>
        <w:autoSpaceDE w:val="0"/>
        <w:autoSpaceDN w:val="0"/>
        <w:adjustRightInd w:val="0"/>
        <w:rPr>
          <w:rFonts w:ascii="Arial" w:hAnsi="Arial" w:cs="Arial"/>
          <w:lang w:eastAsia="en-GB"/>
        </w:rPr>
      </w:pPr>
    </w:p>
    <w:p w:rsidR="00E47521" w:rsidRDefault="00E47521" w:rsidP="00E47521">
      <w:pPr>
        <w:autoSpaceDE w:val="0"/>
        <w:autoSpaceDN w:val="0"/>
        <w:adjustRightInd w:val="0"/>
        <w:rPr>
          <w:rFonts w:ascii="Arial" w:hAnsi="Arial" w:cs="Arial"/>
          <w:lang w:eastAsia="en-GB"/>
        </w:rPr>
      </w:pPr>
    </w:p>
    <w:p w:rsidR="00E47521" w:rsidRDefault="00E47521" w:rsidP="00E47521">
      <w:pPr>
        <w:autoSpaceDE w:val="0"/>
        <w:autoSpaceDN w:val="0"/>
        <w:adjustRightInd w:val="0"/>
        <w:rPr>
          <w:rFonts w:ascii="Arial" w:hAnsi="Arial" w:cs="Arial"/>
          <w:lang w:eastAsia="en-GB"/>
        </w:rPr>
      </w:pPr>
    </w:p>
    <w:p w:rsidR="00E47521" w:rsidRDefault="00E47521" w:rsidP="00E47521">
      <w:pPr>
        <w:autoSpaceDE w:val="0"/>
        <w:autoSpaceDN w:val="0"/>
        <w:adjustRightInd w:val="0"/>
        <w:rPr>
          <w:rFonts w:ascii="Arial" w:hAnsi="Arial" w:cs="Arial"/>
          <w:lang w:eastAsia="en-GB"/>
        </w:rPr>
      </w:pPr>
    </w:p>
    <w:p w:rsidR="00E47521" w:rsidRDefault="00E47521" w:rsidP="00E47521">
      <w:pPr>
        <w:autoSpaceDE w:val="0"/>
        <w:autoSpaceDN w:val="0"/>
        <w:adjustRightInd w:val="0"/>
        <w:rPr>
          <w:rFonts w:ascii="Arial" w:hAnsi="Arial" w:cs="Arial"/>
          <w:lang w:eastAsia="en-GB"/>
        </w:rPr>
      </w:pPr>
    </w:p>
    <w:p w:rsidR="00E47521" w:rsidRDefault="00E47521" w:rsidP="00E47521">
      <w:pPr>
        <w:autoSpaceDE w:val="0"/>
        <w:autoSpaceDN w:val="0"/>
        <w:adjustRightInd w:val="0"/>
        <w:rPr>
          <w:rFonts w:ascii="Arial" w:hAnsi="Arial" w:cs="Arial"/>
          <w:lang w:eastAsia="en-GB"/>
        </w:rPr>
      </w:pPr>
    </w:p>
    <w:p w:rsidR="00D52F0A" w:rsidRDefault="00D52F0A" w:rsidP="00E47521">
      <w:pPr>
        <w:autoSpaceDE w:val="0"/>
        <w:autoSpaceDN w:val="0"/>
        <w:adjustRightInd w:val="0"/>
        <w:rPr>
          <w:rFonts w:ascii="Arial" w:hAnsi="Arial" w:cs="Arial"/>
          <w:lang w:eastAsia="en-GB"/>
        </w:rPr>
      </w:pPr>
    </w:p>
    <w:p w:rsidR="00D52F0A" w:rsidRDefault="00D52F0A" w:rsidP="00E47521">
      <w:pPr>
        <w:autoSpaceDE w:val="0"/>
        <w:autoSpaceDN w:val="0"/>
        <w:adjustRightInd w:val="0"/>
        <w:rPr>
          <w:rFonts w:ascii="Arial" w:hAnsi="Arial" w:cs="Arial"/>
          <w:lang w:eastAsia="en-GB"/>
        </w:rPr>
      </w:pPr>
    </w:p>
    <w:tbl>
      <w:tblPr>
        <w:tblW w:w="9751" w:type="dxa"/>
        <w:tblLook w:val="0000" w:firstRow="0" w:lastRow="0" w:firstColumn="0" w:lastColumn="0" w:noHBand="0" w:noVBand="0"/>
      </w:tblPr>
      <w:tblGrid>
        <w:gridCol w:w="1020"/>
        <w:gridCol w:w="8731"/>
      </w:tblGrid>
      <w:tr w:rsidR="00E47521" w:rsidRPr="00B02ACA" w:rsidTr="00931C6E">
        <w:trPr>
          <w:trHeight w:val="283"/>
        </w:trPr>
        <w:tc>
          <w:tcPr>
            <w:tcW w:w="1020" w:type="dxa"/>
          </w:tcPr>
          <w:p w:rsidR="00E47521" w:rsidRPr="00B02ACA" w:rsidRDefault="00E47521" w:rsidP="00D52F0A">
            <w:pPr>
              <w:rPr>
                <w:rFonts w:ascii="Arial" w:hAnsi="Arial" w:cs="Arial"/>
                <w:b/>
                <w:bCs/>
                <w:sz w:val="28"/>
                <w:szCs w:val="28"/>
              </w:rPr>
            </w:pPr>
            <w:r>
              <w:rPr>
                <w:rFonts w:ascii="Arial" w:hAnsi="Arial" w:cs="Arial"/>
                <w:b/>
                <w:bCs/>
                <w:sz w:val="28"/>
                <w:szCs w:val="28"/>
              </w:rPr>
              <w:lastRenderedPageBreak/>
              <w:t>3.0</w:t>
            </w:r>
          </w:p>
        </w:tc>
        <w:tc>
          <w:tcPr>
            <w:tcW w:w="8731" w:type="dxa"/>
          </w:tcPr>
          <w:p w:rsidR="00E47521" w:rsidRPr="00E47521" w:rsidRDefault="00E47521" w:rsidP="00D52F0A">
            <w:pPr>
              <w:pStyle w:val="Heading2"/>
              <w:spacing w:before="0"/>
              <w:rPr>
                <w:rFonts w:ascii="Arial" w:hAnsi="Arial" w:cs="Arial"/>
                <w:color w:val="000000" w:themeColor="text1"/>
                <w:sz w:val="28"/>
                <w:szCs w:val="28"/>
              </w:rPr>
            </w:pPr>
            <w:r w:rsidRPr="00E47521">
              <w:rPr>
                <w:rFonts w:ascii="Arial" w:hAnsi="Arial" w:cs="Arial"/>
                <w:color w:val="000000" w:themeColor="text1"/>
                <w:sz w:val="28"/>
                <w:szCs w:val="28"/>
              </w:rPr>
              <w:t>Creating &amp; Revising School Specific Job Profiles</w:t>
            </w:r>
          </w:p>
        </w:tc>
      </w:tr>
      <w:tr w:rsidR="00E47521" w:rsidRPr="00D52F0A" w:rsidTr="00931C6E">
        <w:trPr>
          <w:trHeight w:val="283"/>
        </w:trPr>
        <w:tc>
          <w:tcPr>
            <w:tcW w:w="1020" w:type="dxa"/>
          </w:tcPr>
          <w:p w:rsidR="00E47521" w:rsidRPr="00D52F0A" w:rsidRDefault="00E47521" w:rsidP="00D52F0A">
            <w:pPr>
              <w:rPr>
                <w:rFonts w:ascii="Arial" w:hAnsi="Arial" w:cs="Arial"/>
              </w:rPr>
            </w:pPr>
          </w:p>
        </w:tc>
        <w:tc>
          <w:tcPr>
            <w:tcW w:w="8731" w:type="dxa"/>
          </w:tcPr>
          <w:p w:rsidR="00E47521" w:rsidRPr="00D52F0A" w:rsidRDefault="00E47521" w:rsidP="00D52F0A">
            <w:pPr>
              <w:rPr>
                <w:rFonts w:ascii="Arial" w:hAnsi="Arial" w:cs="Arial"/>
              </w:rPr>
            </w:pPr>
            <w:bookmarkStart w:id="0" w:name="_GoBack"/>
            <w:bookmarkEnd w:id="0"/>
          </w:p>
        </w:tc>
      </w:tr>
      <w:tr w:rsidR="00E47521" w:rsidRPr="00D52F0A" w:rsidTr="00931C6E">
        <w:trPr>
          <w:trHeight w:val="283"/>
        </w:trPr>
        <w:tc>
          <w:tcPr>
            <w:tcW w:w="1020" w:type="dxa"/>
          </w:tcPr>
          <w:p w:rsidR="00E47521" w:rsidRPr="00D52F0A" w:rsidRDefault="00E47521" w:rsidP="0003098C">
            <w:pPr>
              <w:spacing w:after="60"/>
              <w:rPr>
                <w:rFonts w:ascii="Arial" w:hAnsi="Arial" w:cs="Arial"/>
                <w:b/>
                <w:sz w:val="24"/>
                <w:szCs w:val="24"/>
              </w:rPr>
            </w:pPr>
            <w:r w:rsidRPr="00D52F0A">
              <w:rPr>
                <w:rFonts w:ascii="Arial" w:hAnsi="Arial" w:cs="Arial"/>
                <w:b/>
                <w:sz w:val="24"/>
                <w:szCs w:val="24"/>
              </w:rPr>
              <w:t>3.1</w:t>
            </w:r>
          </w:p>
        </w:tc>
        <w:tc>
          <w:tcPr>
            <w:tcW w:w="8731" w:type="dxa"/>
          </w:tcPr>
          <w:p w:rsidR="00E47521" w:rsidRPr="00D52F0A" w:rsidRDefault="00E47521" w:rsidP="00D52F0A">
            <w:pPr>
              <w:spacing w:after="60"/>
              <w:rPr>
                <w:rFonts w:ascii="Arial" w:hAnsi="Arial" w:cs="Arial"/>
                <w:sz w:val="24"/>
                <w:szCs w:val="24"/>
              </w:rPr>
            </w:pPr>
            <w:r w:rsidRPr="00D52F0A">
              <w:rPr>
                <w:rFonts w:ascii="Arial" w:hAnsi="Arial" w:cs="Arial"/>
                <w:b/>
                <w:sz w:val="24"/>
                <w:szCs w:val="24"/>
              </w:rPr>
              <w:t>Evaluation Process</w:t>
            </w:r>
          </w:p>
        </w:tc>
      </w:tr>
      <w:tr w:rsidR="00D52F0A" w:rsidRPr="005B1C06" w:rsidTr="00931C6E">
        <w:trPr>
          <w:trHeight w:val="283"/>
        </w:trPr>
        <w:tc>
          <w:tcPr>
            <w:tcW w:w="1020" w:type="dxa"/>
          </w:tcPr>
          <w:p w:rsidR="00D52F0A" w:rsidRPr="005B1C06" w:rsidRDefault="00D52F0A" w:rsidP="009D7698">
            <w:pPr>
              <w:spacing w:after="60"/>
              <w:rPr>
                <w:rFonts w:ascii="Arial" w:hAnsi="Arial" w:cs="Arial"/>
                <w:sz w:val="12"/>
                <w:szCs w:val="12"/>
              </w:rPr>
            </w:pPr>
          </w:p>
        </w:tc>
        <w:tc>
          <w:tcPr>
            <w:tcW w:w="8731" w:type="dxa"/>
          </w:tcPr>
          <w:p w:rsidR="00D52F0A" w:rsidRPr="005B1C06" w:rsidRDefault="00D52F0A" w:rsidP="009D7698">
            <w:pPr>
              <w:spacing w:after="60"/>
              <w:rPr>
                <w:rFonts w:ascii="Arial" w:hAnsi="Arial" w:cs="Arial"/>
                <w:sz w:val="12"/>
                <w:szCs w:val="12"/>
              </w:rPr>
            </w:pPr>
          </w:p>
        </w:tc>
      </w:tr>
      <w:tr w:rsidR="00D52F0A" w:rsidRPr="00B02ACA" w:rsidTr="00931C6E">
        <w:trPr>
          <w:trHeight w:val="283"/>
        </w:trPr>
        <w:tc>
          <w:tcPr>
            <w:tcW w:w="1020" w:type="dxa"/>
          </w:tcPr>
          <w:p w:rsidR="00D52F0A" w:rsidRPr="00B02ACA" w:rsidRDefault="00D52F0A" w:rsidP="009D7698">
            <w:pPr>
              <w:spacing w:after="60"/>
              <w:rPr>
                <w:rFonts w:ascii="Arial" w:hAnsi="Arial" w:cs="Arial"/>
              </w:rPr>
            </w:pPr>
            <w:r>
              <w:rPr>
                <w:rFonts w:ascii="Arial" w:hAnsi="Arial" w:cs="Arial"/>
              </w:rPr>
              <w:t>3.1.1</w:t>
            </w:r>
          </w:p>
        </w:tc>
        <w:tc>
          <w:tcPr>
            <w:tcW w:w="8731" w:type="dxa"/>
          </w:tcPr>
          <w:p w:rsidR="00D52F0A" w:rsidRPr="00B02ACA" w:rsidRDefault="00D52F0A" w:rsidP="00D52F0A">
            <w:pPr>
              <w:spacing w:after="60"/>
              <w:rPr>
                <w:rFonts w:ascii="Arial" w:hAnsi="Arial" w:cs="Arial"/>
              </w:rPr>
            </w:pPr>
            <w:r>
              <w:rPr>
                <w:rFonts w:ascii="Arial" w:hAnsi="Arial" w:cs="Arial"/>
              </w:rPr>
              <w:t>Schools that either have new or current school specific job profiles which the Head Teacher wishes to send for evaluation must submit to HES HR the following:</w:t>
            </w:r>
          </w:p>
        </w:tc>
      </w:tr>
      <w:tr w:rsidR="00D52F0A" w:rsidRPr="00B02ACA" w:rsidTr="00931C6E">
        <w:trPr>
          <w:trHeight w:val="283"/>
        </w:trPr>
        <w:tc>
          <w:tcPr>
            <w:tcW w:w="1020" w:type="dxa"/>
          </w:tcPr>
          <w:p w:rsidR="00D52F0A" w:rsidRPr="00B02ACA" w:rsidRDefault="00D52F0A" w:rsidP="009D7698">
            <w:pPr>
              <w:spacing w:after="60"/>
              <w:rPr>
                <w:rFonts w:ascii="Arial" w:hAnsi="Arial" w:cs="Arial"/>
              </w:rPr>
            </w:pPr>
            <w:r>
              <w:rPr>
                <w:rFonts w:ascii="Arial" w:hAnsi="Arial" w:cs="Arial"/>
              </w:rPr>
              <w:t>3.1.1.1</w:t>
            </w:r>
          </w:p>
        </w:tc>
        <w:tc>
          <w:tcPr>
            <w:tcW w:w="8731" w:type="dxa"/>
          </w:tcPr>
          <w:p w:rsidR="00D52F0A" w:rsidRPr="00D52F0A" w:rsidRDefault="00D52F0A" w:rsidP="00D52F0A">
            <w:pPr>
              <w:spacing w:after="60" w:line="259" w:lineRule="auto"/>
              <w:rPr>
                <w:rFonts w:ascii="Arial" w:hAnsi="Arial" w:cs="Arial"/>
              </w:rPr>
            </w:pPr>
            <w:r w:rsidRPr="00D52F0A">
              <w:rPr>
                <w:rFonts w:ascii="Arial" w:hAnsi="Arial" w:cs="Arial"/>
              </w:rPr>
              <w:t>New/Amended Job Profile</w:t>
            </w:r>
            <w:r>
              <w:rPr>
                <w:rFonts w:ascii="Arial" w:hAnsi="Arial" w:cs="Arial"/>
              </w:rPr>
              <w:t>.</w:t>
            </w:r>
          </w:p>
        </w:tc>
      </w:tr>
      <w:tr w:rsidR="00D52F0A" w:rsidRPr="00B02ACA" w:rsidTr="00931C6E">
        <w:trPr>
          <w:trHeight w:val="283"/>
        </w:trPr>
        <w:tc>
          <w:tcPr>
            <w:tcW w:w="1020" w:type="dxa"/>
          </w:tcPr>
          <w:p w:rsidR="00D52F0A" w:rsidRPr="00B02ACA" w:rsidRDefault="00D52F0A" w:rsidP="009D7698">
            <w:pPr>
              <w:spacing w:after="60"/>
              <w:rPr>
                <w:rFonts w:ascii="Arial" w:hAnsi="Arial" w:cs="Arial"/>
              </w:rPr>
            </w:pPr>
            <w:r>
              <w:rPr>
                <w:rFonts w:ascii="Arial" w:hAnsi="Arial" w:cs="Arial"/>
              </w:rPr>
              <w:t>3.1.1.2</w:t>
            </w:r>
          </w:p>
        </w:tc>
        <w:tc>
          <w:tcPr>
            <w:tcW w:w="8731" w:type="dxa"/>
          </w:tcPr>
          <w:p w:rsidR="00D52F0A" w:rsidRPr="00D52F0A" w:rsidRDefault="00D52F0A" w:rsidP="00D52F0A">
            <w:pPr>
              <w:spacing w:after="60" w:line="259" w:lineRule="auto"/>
              <w:rPr>
                <w:rFonts w:ascii="Arial" w:hAnsi="Arial" w:cs="Arial"/>
              </w:rPr>
            </w:pPr>
            <w:r w:rsidRPr="00D52F0A">
              <w:rPr>
                <w:rFonts w:ascii="Arial" w:hAnsi="Arial" w:cs="Arial"/>
              </w:rPr>
              <w:t>Current Job Profile where the profile has been amended</w:t>
            </w:r>
            <w:r>
              <w:rPr>
                <w:rFonts w:ascii="Arial" w:hAnsi="Arial" w:cs="Arial"/>
              </w:rPr>
              <w:t>.</w:t>
            </w:r>
          </w:p>
        </w:tc>
      </w:tr>
      <w:tr w:rsidR="00D52F0A" w:rsidRPr="00B02ACA" w:rsidTr="00931C6E">
        <w:trPr>
          <w:trHeight w:val="283"/>
        </w:trPr>
        <w:tc>
          <w:tcPr>
            <w:tcW w:w="1020" w:type="dxa"/>
          </w:tcPr>
          <w:p w:rsidR="00D52F0A" w:rsidRPr="00B02ACA" w:rsidRDefault="00D52F0A" w:rsidP="009D7698">
            <w:pPr>
              <w:spacing w:after="60"/>
              <w:rPr>
                <w:rFonts w:ascii="Arial" w:hAnsi="Arial" w:cs="Arial"/>
              </w:rPr>
            </w:pPr>
            <w:r>
              <w:rPr>
                <w:rFonts w:ascii="Arial" w:hAnsi="Arial" w:cs="Arial"/>
              </w:rPr>
              <w:t>3.1.1.3</w:t>
            </w:r>
          </w:p>
        </w:tc>
        <w:tc>
          <w:tcPr>
            <w:tcW w:w="8731" w:type="dxa"/>
          </w:tcPr>
          <w:p w:rsidR="00D52F0A" w:rsidRPr="00D52F0A" w:rsidRDefault="00D52F0A" w:rsidP="00D52F0A">
            <w:pPr>
              <w:spacing w:after="60" w:line="259" w:lineRule="auto"/>
              <w:rPr>
                <w:rFonts w:ascii="Arial" w:hAnsi="Arial" w:cs="Arial"/>
              </w:rPr>
            </w:pPr>
            <w:r w:rsidRPr="00D52F0A">
              <w:rPr>
                <w:rFonts w:ascii="Arial" w:hAnsi="Arial" w:cs="Arial"/>
              </w:rPr>
              <w:t>Completed School Specific Role Description Form.</w:t>
            </w:r>
          </w:p>
        </w:tc>
      </w:tr>
      <w:tr w:rsidR="00D52F0A" w:rsidRPr="00B02ACA" w:rsidTr="00931C6E">
        <w:trPr>
          <w:trHeight w:val="283"/>
        </w:trPr>
        <w:tc>
          <w:tcPr>
            <w:tcW w:w="1020" w:type="dxa"/>
          </w:tcPr>
          <w:p w:rsidR="00D52F0A" w:rsidRPr="00B02ACA" w:rsidRDefault="00D52F0A" w:rsidP="009D7698">
            <w:pPr>
              <w:spacing w:after="60"/>
              <w:rPr>
                <w:rFonts w:ascii="Arial" w:hAnsi="Arial" w:cs="Arial"/>
              </w:rPr>
            </w:pPr>
            <w:r>
              <w:rPr>
                <w:rFonts w:ascii="Arial" w:hAnsi="Arial" w:cs="Arial"/>
              </w:rPr>
              <w:t>3.1.2</w:t>
            </w:r>
          </w:p>
        </w:tc>
        <w:tc>
          <w:tcPr>
            <w:tcW w:w="8731" w:type="dxa"/>
          </w:tcPr>
          <w:p w:rsidR="00D52F0A" w:rsidRPr="00B02ACA" w:rsidRDefault="00D52F0A" w:rsidP="00D52F0A">
            <w:pPr>
              <w:spacing w:after="60"/>
              <w:rPr>
                <w:rFonts w:ascii="Arial" w:hAnsi="Arial" w:cs="Arial"/>
              </w:rPr>
            </w:pPr>
            <w:r>
              <w:rPr>
                <w:rFonts w:ascii="Arial" w:hAnsi="Arial" w:cs="Arial"/>
              </w:rPr>
              <w:t>HES HR will then review the documentation to determine whether or not formal evaluation is appropriate and if so will do by 10 working days using the Havering Schools GLPC Rationale.</w:t>
            </w:r>
          </w:p>
        </w:tc>
      </w:tr>
      <w:tr w:rsidR="00E47521" w:rsidRPr="00B02ACA" w:rsidTr="00931C6E">
        <w:trPr>
          <w:trHeight w:val="283"/>
        </w:trPr>
        <w:tc>
          <w:tcPr>
            <w:tcW w:w="1020" w:type="dxa"/>
          </w:tcPr>
          <w:p w:rsidR="00E47521" w:rsidRPr="00B02ACA" w:rsidRDefault="00D52F0A" w:rsidP="0003098C">
            <w:pPr>
              <w:spacing w:after="60"/>
              <w:rPr>
                <w:rFonts w:ascii="Arial" w:hAnsi="Arial" w:cs="Arial"/>
              </w:rPr>
            </w:pPr>
            <w:r>
              <w:rPr>
                <w:rFonts w:ascii="Arial" w:hAnsi="Arial" w:cs="Arial"/>
              </w:rPr>
              <w:t>3.1.3</w:t>
            </w:r>
          </w:p>
        </w:tc>
        <w:tc>
          <w:tcPr>
            <w:tcW w:w="8731" w:type="dxa"/>
          </w:tcPr>
          <w:p w:rsidR="00E47521" w:rsidRPr="00B02ACA" w:rsidRDefault="00E47521" w:rsidP="00D52F0A">
            <w:pPr>
              <w:spacing w:after="60"/>
              <w:rPr>
                <w:rFonts w:ascii="Arial" w:hAnsi="Arial" w:cs="Arial"/>
              </w:rPr>
            </w:pPr>
            <w:r>
              <w:rPr>
                <w:rFonts w:ascii="Arial" w:hAnsi="Arial" w:cs="Arial"/>
              </w:rPr>
              <w:t>Head Teachers are entitled to receive feedback on the reasons for the evaluation scores and may resubmit one further time for formal re-evaluation.</w:t>
            </w:r>
          </w:p>
        </w:tc>
      </w:tr>
      <w:tr w:rsidR="00E47521" w:rsidRPr="005B1C06" w:rsidTr="00931C6E">
        <w:trPr>
          <w:trHeight w:val="283"/>
        </w:trPr>
        <w:tc>
          <w:tcPr>
            <w:tcW w:w="1020" w:type="dxa"/>
          </w:tcPr>
          <w:p w:rsidR="00E47521" w:rsidRPr="005B1C06" w:rsidRDefault="00E47521" w:rsidP="0003098C">
            <w:pPr>
              <w:spacing w:after="60"/>
              <w:rPr>
                <w:rFonts w:ascii="Arial" w:hAnsi="Arial" w:cs="Arial"/>
                <w:sz w:val="12"/>
                <w:szCs w:val="12"/>
              </w:rPr>
            </w:pPr>
          </w:p>
        </w:tc>
        <w:tc>
          <w:tcPr>
            <w:tcW w:w="8731" w:type="dxa"/>
          </w:tcPr>
          <w:p w:rsidR="00E47521" w:rsidRPr="005B1C06" w:rsidRDefault="00E47521" w:rsidP="0003098C">
            <w:pPr>
              <w:spacing w:after="60"/>
              <w:rPr>
                <w:rFonts w:ascii="Arial" w:hAnsi="Arial" w:cs="Arial"/>
                <w:sz w:val="12"/>
                <w:szCs w:val="12"/>
              </w:rPr>
            </w:pPr>
          </w:p>
        </w:tc>
      </w:tr>
      <w:tr w:rsidR="00E47521" w:rsidRPr="002B3650" w:rsidTr="00931C6E">
        <w:trPr>
          <w:trHeight w:val="283"/>
        </w:trPr>
        <w:tc>
          <w:tcPr>
            <w:tcW w:w="1020" w:type="dxa"/>
          </w:tcPr>
          <w:p w:rsidR="00E47521" w:rsidRPr="002B3650" w:rsidRDefault="00E47521" w:rsidP="00D52F0A">
            <w:pPr>
              <w:spacing w:after="60"/>
              <w:rPr>
                <w:rFonts w:ascii="Arial" w:hAnsi="Arial" w:cs="Arial"/>
                <w:b/>
                <w:sz w:val="24"/>
                <w:szCs w:val="24"/>
              </w:rPr>
            </w:pPr>
            <w:r>
              <w:rPr>
                <w:rFonts w:ascii="Arial" w:hAnsi="Arial" w:cs="Arial"/>
                <w:b/>
                <w:sz w:val="24"/>
                <w:szCs w:val="24"/>
              </w:rPr>
              <w:t>3.2</w:t>
            </w:r>
          </w:p>
        </w:tc>
        <w:tc>
          <w:tcPr>
            <w:tcW w:w="8731" w:type="dxa"/>
          </w:tcPr>
          <w:p w:rsidR="00E47521" w:rsidRPr="00E47521" w:rsidRDefault="00E47521" w:rsidP="00D52F0A">
            <w:pPr>
              <w:spacing w:after="60"/>
              <w:rPr>
                <w:rFonts w:ascii="Arial" w:hAnsi="Arial" w:cs="Arial"/>
                <w:b/>
                <w:sz w:val="24"/>
                <w:szCs w:val="24"/>
              </w:rPr>
            </w:pPr>
            <w:r w:rsidRPr="00E47521">
              <w:rPr>
                <w:rFonts w:ascii="Arial" w:hAnsi="Arial" w:cs="Arial"/>
                <w:b/>
                <w:sz w:val="24"/>
                <w:szCs w:val="24"/>
              </w:rPr>
              <w:t>Appeal Process</w:t>
            </w:r>
          </w:p>
        </w:tc>
      </w:tr>
      <w:tr w:rsidR="00D52F0A" w:rsidRPr="005B1C06" w:rsidTr="00931C6E">
        <w:trPr>
          <w:trHeight w:val="283"/>
        </w:trPr>
        <w:tc>
          <w:tcPr>
            <w:tcW w:w="1020" w:type="dxa"/>
          </w:tcPr>
          <w:p w:rsidR="00D52F0A" w:rsidRPr="005B1C06" w:rsidRDefault="00D52F0A" w:rsidP="009D7698">
            <w:pPr>
              <w:spacing w:after="60"/>
              <w:rPr>
                <w:rFonts w:ascii="Arial" w:hAnsi="Arial" w:cs="Arial"/>
                <w:sz w:val="12"/>
                <w:szCs w:val="12"/>
              </w:rPr>
            </w:pPr>
          </w:p>
        </w:tc>
        <w:tc>
          <w:tcPr>
            <w:tcW w:w="8731" w:type="dxa"/>
          </w:tcPr>
          <w:p w:rsidR="00D52F0A" w:rsidRPr="005B1C06" w:rsidRDefault="00D52F0A" w:rsidP="009D7698">
            <w:pPr>
              <w:spacing w:after="60"/>
              <w:rPr>
                <w:rFonts w:ascii="Arial" w:hAnsi="Arial" w:cs="Arial"/>
                <w:sz w:val="12"/>
                <w:szCs w:val="12"/>
              </w:rPr>
            </w:pPr>
          </w:p>
        </w:tc>
      </w:tr>
      <w:tr w:rsidR="00D52F0A" w:rsidRPr="00B02ACA" w:rsidTr="00931C6E">
        <w:trPr>
          <w:trHeight w:val="283"/>
        </w:trPr>
        <w:tc>
          <w:tcPr>
            <w:tcW w:w="1020" w:type="dxa"/>
          </w:tcPr>
          <w:p w:rsidR="00D52F0A" w:rsidRPr="00B02ACA" w:rsidRDefault="00D52F0A" w:rsidP="009D7698">
            <w:pPr>
              <w:spacing w:after="60"/>
              <w:rPr>
                <w:rFonts w:ascii="Arial" w:hAnsi="Arial" w:cs="Arial"/>
              </w:rPr>
            </w:pPr>
            <w:r>
              <w:rPr>
                <w:rFonts w:ascii="Arial" w:hAnsi="Arial" w:cs="Arial"/>
              </w:rPr>
              <w:t>3.2.1</w:t>
            </w:r>
          </w:p>
        </w:tc>
        <w:tc>
          <w:tcPr>
            <w:tcW w:w="8731" w:type="dxa"/>
          </w:tcPr>
          <w:p w:rsidR="00D52F0A" w:rsidRPr="00D52F0A" w:rsidRDefault="00D52F0A" w:rsidP="00D52F0A">
            <w:pPr>
              <w:spacing w:after="60"/>
              <w:rPr>
                <w:rFonts w:ascii="Arial" w:hAnsi="Arial" w:cs="Arial"/>
              </w:rPr>
            </w:pPr>
            <w:r>
              <w:rPr>
                <w:rFonts w:ascii="Arial" w:hAnsi="Arial" w:cs="Arial"/>
              </w:rPr>
              <w:t>If a school specific role description was revaluated or created at the request of the post holder(s) with the support of the Head Teacher and the post holder(s) were unhappy with the outcome then they would be able to appeal as follows:</w:t>
            </w:r>
            <w:r w:rsidRPr="00D52F0A">
              <w:rPr>
                <w:rFonts w:ascii="Arial" w:hAnsi="Arial" w:cs="Arial"/>
              </w:rPr>
              <w:t xml:space="preserve"> </w:t>
            </w:r>
          </w:p>
        </w:tc>
      </w:tr>
      <w:tr w:rsidR="00FA1273" w:rsidRPr="00B02ACA" w:rsidTr="009D7698">
        <w:trPr>
          <w:trHeight w:val="283"/>
        </w:trPr>
        <w:tc>
          <w:tcPr>
            <w:tcW w:w="1020" w:type="dxa"/>
          </w:tcPr>
          <w:p w:rsidR="00FA1273" w:rsidRPr="00B02ACA" w:rsidRDefault="00FA1273" w:rsidP="009D7698">
            <w:pPr>
              <w:spacing w:after="60"/>
              <w:rPr>
                <w:rFonts w:ascii="Arial" w:hAnsi="Arial" w:cs="Arial"/>
              </w:rPr>
            </w:pPr>
            <w:r>
              <w:rPr>
                <w:rFonts w:ascii="Arial" w:hAnsi="Arial" w:cs="Arial"/>
              </w:rPr>
              <w:t>3.2.1.1</w:t>
            </w:r>
          </w:p>
        </w:tc>
        <w:tc>
          <w:tcPr>
            <w:tcW w:w="8731" w:type="dxa"/>
          </w:tcPr>
          <w:p w:rsidR="00FA1273" w:rsidRPr="00FA1273" w:rsidRDefault="00FA1273" w:rsidP="00FA1273">
            <w:pPr>
              <w:spacing w:after="60"/>
              <w:rPr>
                <w:rFonts w:ascii="Arial" w:hAnsi="Arial" w:cs="Arial"/>
              </w:rPr>
            </w:pPr>
            <w:r w:rsidRPr="00FA1273">
              <w:rPr>
                <w:rFonts w:ascii="Arial" w:hAnsi="Arial" w:cs="Arial"/>
              </w:rPr>
              <w:t>The post holder(s) should submit a Job Evaluation Appeal form to the Head Teacher in the first instance who will then complete and forward the form, with a copy to the post holder(s), to HES HR</w:t>
            </w:r>
            <w:r>
              <w:rPr>
                <w:rFonts w:ascii="Arial" w:hAnsi="Arial" w:cs="Arial"/>
              </w:rPr>
              <w:t>.</w:t>
            </w:r>
          </w:p>
        </w:tc>
      </w:tr>
      <w:tr w:rsidR="00FA1273" w:rsidRPr="00B02ACA" w:rsidTr="009D7698">
        <w:trPr>
          <w:trHeight w:val="283"/>
        </w:trPr>
        <w:tc>
          <w:tcPr>
            <w:tcW w:w="1020" w:type="dxa"/>
          </w:tcPr>
          <w:p w:rsidR="00FA1273" w:rsidRPr="00B02ACA" w:rsidRDefault="00FA1273" w:rsidP="009D7698">
            <w:pPr>
              <w:spacing w:after="60"/>
              <w:rPr>
                <w:rFonts w:ascii="Arial" w:hAnsi="Arial" w:cs="Arial"/>
              </w:rPr>
            </w:pPr>
            <w:r>
              <w:rPr>
                <w:rFonts w:ascii="Arial" w:hAnsi="Arial" w:cs="Arial"/>
              </w:rPr>
              <w:t>3.2.1.2</w:t>
            </w:r>
          </w:p>
        </w:tc>
        <w:tc>
          <w:tcPr>
            <w:tcW w:w="8731" w:type="dxa"/>
          </w:tcPr>
          <w:p w:rsidR="00FA1273" w:rsidRPr="00FA1273" w:rsidRDefault="00FA1273" w:rsidP="00FA1273">
            <w:pPr>
              <w:spacing w:after="60"/>
              <w:rPr>
                <w:rFonts w:ascii="Arial" w:hAnsi="Arial" w:cs="Arial"/>
              </w:rPr>
            </w:pPr>
            <w:r w:rsidRPr="00FA1273">
              <w:rPr>
                <w:rFonts w:ascii="Arial" w:hAnsi="Arial" w:cs="Arial"/>
              </w:rPr>
              <w:t>HES HR will then submit an Evaluator Response form to the Head Teacher by 10 working days of receipt. The Head Teacher will then meet with the post holder(s) to feedback the response</w:t>
            </w:r>
            <w:r>
              <w:rPr>
                <w:rFonts w:ascii="Arial" w:hAnsi="Arial" w:cs="Arial"/>
              </w:rPr>
              <w:t>.</w:t>
            </w:r>
          </w:p>
        </w:tc>
      </w:tr>
      <w:tr w:rsidR="00FA1273" w:rsidRPr="00B02ACA" w:rsidTr="009D7698">
        <w:trPr>
          <w:trHeight w:val="283"/>
        </w:trPr>
        <w:tc>
          <w:tcPr>
            <w:tcW w:w="1020" w:type="dxa"/>
          </w:tcPr>
          <w:p w:rsidR="00FA1273" w:rsidRPr="00B02ACA" w:rsidRDefault="00FA1273" w:rsidP="009D7698">
            <w:pPr>
              <w:spacing w:after="60"/>
              <w:rPr>
                <w:rFonts w:ascii="Arial" w:hAnsi="Arial" w:cs="Arial"/>
              </w:rPr>
            </w:pPr>
            <w:r>
              <w:rPr>
                <w:rFonts w:ascii="Arial" w:hAnsi="Arial" w:cs="Arial"/>
              </w:rPr>
              <w:t>3.2.1.3</w:t>
            </w:r>
          </w:p>
        </w:tc>
        <w:tc>
          <w:tcPr>
            <w:tcW w:w="8731" w:type="dxa"/>
          </w:tcPr>
          <w:p w:rsidR="00FA1273" w:rsidRPr="00FA1273" w:rsidRDefault="00FA1273" w:rsidP="00FA1273">
            <w:pPr>
              <w:spacing w:after="60"/>
              <w:rPr>
                <w:rFonts w:ascii="Arial" w:hAnsi="Arial" w:cs="Arial"/>
              </w:rPr>
            </w:pPr>
            <w:r w:rsidRPr="00FA1273">
              <w:rPr>
                <w:rFonts w:ascii="Arial" w:hAnsi="Arial" w:cs="Arial"/>
              </w:rPr>
              <w:t>If the post holder(s) remains unsatisfied then they can appeal to the Pay Committee within 10 working days from the meeting with the Head Teacher</w:t>
            </w:r>
            <w:r>
              <w:rPr>
                <w:rFonts w:ascii="Arial" w:hAnsi="Arial" w:cs="Arial"/>
              </w:rPr>
              <w:t>.</w:t>
            </w:r>
          </w:p>
        </w:tc>
      </w:tr>
      <w:tr w:rsidR="00FA1273" w:rsidRPr="00B02ACA" w:rsidTr="009D7698">
        <w:trPr>
          <w:trHeight w:val="283"/>
        </w:trPr>
        <w:tc>
          <w:tcPr>
            <w:tcW w:w="1020" w:type="dxa"/>
          </w:tcPr>
          <w:p w:rsidR="00FA1273" w:rsidRPr="00B02ACA" w:rsidRDefault="00FA1273" w:rsidP="009D7698">
            <w:pPr>
              <w:spacing w:after="60"/>
              <w:rPr>
                <w:rFonts w:ascii="Arial" w:hAnsi="Arial" w:cs="Arial"/>
              </w:rPr>
            </w:pPr>
            <w:r>
              <w:rPr>
                <w:rFonts w:ascii="Arial" w:hAnsi="Arial" w:cs="Arial"/>
              </w:rPr>
              <w:t>3.2.1.4</w:t>
            </w:r>
          </w:p>
        </w:tc>
        <w:tc>
          <w:tcPr>
            <w:tcW w:w="8731" w:type="dxa"/>
          </w:tcPr>
          <w:p w:rsidR="00FA1273" w:rsidRPr="00FA1273" w:rsidRDefault="00FA1273" w:rsidP="00FA1273">
            <w:pPr>
              <w:spacing w:after="60"/>
              <w:rPr>
                <w:rFonts w:ascii="Arial" w:hAnsi="Arial" w:cs="Arial"/>
              </w:rPr>
            </w:pPr>
            <w:r w:rsidRPr="00FA1273">
              <w:rPr>
                <w:rFonts w:ascii="Arial" w:hAnsi="Arial" w:cs="Arial"/>
              </w:rPr>
              <w:t>The appeal should be held within 20 working days from receipt of the appeal to the Pay Committee using the documentation generated from above.</w:t>
            </w:r>
          </w:p>
        </w:tc>
      </w:tr>
      <w:tr w:rsidR="00FA1273" w:rsidRPr="00B02ACA" w:rsidTr="009D7698">
        <w:trPr>
          <w:trHeight w:val="283"/>
        </w:trPr>
        <w:tc>
          <w:tcPr>
            <w:tcW w:w="1020" w:type="dxa"/>
          </w:tcPr>
          <w:p w:rsidR="00FA1273" w:rsidRPr="00B02ACA" w:rsidRDefault="00FA1273" w:rsidP="009D7698">
            <w:pPr>
              <w:spacing w:after="60"/>
              <w:rPr>
                <w:rFonts w:ascii="Arial" w:hAnsi="Arial" w:cs="Arial"/>
              </w:rPr>
            </w:pPr>
            <w:r>
              <w:rPr>
                <w:rFonts w:ascii="Arial" w:hAnsi="Arial" w:cs="Arial"/>
              </w:rPr>
              <w:t>3.2.1.5</w:t>
            </w:r>
          </w:p>
        </w:tc>
        <w:tc>
          <w:tcPr>
            <w:tcW w:w="8731" w:type="dxa"/>
          </w:tcPr>
          <w:p w:rsidR="00FA1273" w:rsidRPr="00B02ACA" w:rsidRDefault="00FA1273" w:rsidP="00FA1273">
            <w:pPr>
              <w:spacing w:after="60"/>
              <w:rPr>
                <w:rFonts w:ascii="Arial" w:hAnsi="Arial" w:cs="Arial"/>
              </w:rPr>
            </w:pPr>
            <w:r w:rsidRPr="00FA1273">
              <w:rPr>
                <w:rFonts w:ascii="Arial" w:hAnsi="Arial" w:cs="Arial"/>
              </w:rPr>
              <w:t>At the appeal the post holder can be accompanied by a work place colleague or trade union representative. In the event of there being more than one post holder, only one can attend; or two if one is in attendance as a work place colleague</w:t>
            </w:r>
            <w:r w:rsidRPr="00F84739">
              <w:rPr>
                <w:rFonts w:ascii="Arial" w:hAnsi="Arial" w:cs="Arial"/>
              </w:rPr>
              <w:t>.</w:t>
            </w:r>
            <w:r w:rsidRPr="00B02ACA">
              <w:rPr>
                <w:rFonts w:ascii="Arial" w:hAnsi="Arial" w:cs="Arial"/>
              </w:rPr>
              <w:t xml:space="preserve"> </w:t>
            </w:r>
          </w:p>
        </w:tc>
      </w:tr>
      <w:tr w:rsidR="00E47521" w:rsidRPr="00B02ACA" w:rsidTr="00931C6E">
        <w:trPr>
          <w:trHeight w:val="283"/>
        </w:trPr>
        <w:tc>
          <w:tcPr>
            <w:tcW w:w="1020" w:type="dxa"/>
          </w:tcPr>
          <w:p w:rsidR="00E47521" w:rsidRPr="00B02ACA" w:rsidRDefault="00FA1273" w:rsidP="00D52F0A">
            <w:pPr>
              <w:spacing w:after="60"/>
              <w:rPr>
                <w:rFonts w:ascii="Arial" w:hAnsi="Arial" w:cs="Arial"/>
              </w:rPr>
            </w:pPr>
            <w:r>
              <w:rPr>
                <w:rFonts w:ascii="Arial" w:hAnsi="Arial" w:cs="Arial"/>
              </w:rPr>
              <w:t>3.2.1.6</w:t>
            </w:r>
          </w:p>
        </w:tc>
        <w:tc>
          <w:tcPr>
            <w:tcW w:w="8731" w:type="dxa"/>
          </w:tcPr>
          <w:p w:rsidR="00E47521" w:rsidRPr="00FA1273" w:rsidRDefault="00E47521" w:rsidP="00FA1273">
            <w:pPr>
              <w:spacing w:after="60"/>
              <w:rPr>
                <w:rFonts w:ascii="Arial" w:hAnsi="Arial" w:cs="Arial"/>
              </w:rPr>
            </w:pPr>
            <w:r w:rsidRPr="00FA1273">
              <w:rPr>
                <w:rFonts w:ascii="Arial" w:hAnsi="Arial" w:cs="Arial"/>
              </w:rPr>
              <w:t xml:space="preserve">A representative from HES HR will also be in attendance to present the Evaluator’s case. </w:t>
            </w:r>
          </w:p>
        </w:tc>
      </w:tr>
      <w:tr w:rsidR="00E47521" w:rsidRPr="005B1C06" w:rsidTr="00931C6E">
        <w:trPr>
          <w:trHeight w:val="283"/>
        </w:trPr>
        <w:tc>
          <w:tcPr>
            <w:tcW w:w="1020" w:type="dxa"/>
          </w:tcPr>
          <w:p w:rsidR="00E47521" w:rsidRPr="005B1C06" w:rsidRDefault="00E47521" w:rsidP="0003098C">
            <w:pPr>
              <w:spacing w:after="60"/>
              <w:rPr>
                <w:rFonts w:ascii="Arial" w:hAnsi="Arial" w:cs="Arial"/>
                <w:sz w:val="12"/>
                <w:szCs w:val="12"/>
              </w:rPr>
            </w:pPr>
          </w:p>
        </w:tc>
        <w:tc>
          <w:tcPr>
            <w:tcW w:w="8731" w:type="dxa"/>
          </w:tcPr>
          <w:p w:rsidR="00E47521" w:rsidRPr="005B1C06" w:rsidRDefault="00E47521" w:rsidP="0003098C">
            <w:pPr>
              <w:spacing w:after="60"/>
              <w:rPr>
                <w:rFonts w:ascii="Arial" w:hAnsi="Arial" w:cs="Arial"/>
                <w:sz w:val="12"/>
                <w:szCs w:val="12"/>
              </w:rPr>
            </w:pPr>
          </w:p>
        </w:tc>
      </w:tr>
      <w:tr w:rsidR="00E47521" w:rsidRPr="002B3650" w:rsidTr="00931C6E">
        <w:trPr>
          <w:trHeight w:val="283"/>
        </w:trPr>
        <w:tc>
          <w:tcPr>
            <w:tcW w:w="1020" w:type="dxa"/>
          </w:tcPr>
          <w:p w:rsidR="00E47521" w:rsidRPr="002B3650" w:rsidRDefault="00E47521" w:rsidP="00D52F0A">
            <w:pPr>
              <w:spacing w:after="60"/>
              <w:rPr>
                <w:rFonts w:ascii="Arial" w:hAnsi="Arial" w:cs="Arial"/>
                <w:b/>
                <w:sz w:val="24"/>
                <w:szCs w:val="24"/>
              </w:rPr>
            </w:pPr>
            <w:r>
              <w:rPr>
                <w:rFonts w:ascii="Arial" w:hAnsi="Arial" w:cs="Arial"/>
                <w:b/>
                <w:sz w:val="24"/>
                <w:szCs w:val="24"/>
              </w:rPr>
              <w:t>3.3</w:t>
            </w:r>
          </w:p>
        </w:tc>
        <w:tc>
          <w:tcPr>
            <w:tcW w:w="8731" w:type="dxa"/>
          </w:tcPr>
          <w:p w:rsidR="00E47521" w:rsidRPr="00E47521" w:rsidRDefault="00E47521" w:rsidP="00D52F0A">
            <w:pPr>
              <w:spacing w:after="60"/>
              <w:rPr>
                <w:rFonts w:ascii="Arial" w:hAnsi="Arial" w:cs="Arial"/>
                <w:b/>
                <w:sz w:val="24"/>
                <w:szCs w:val="24"/>
              </w:rPr>
            </w:pPr>
            <w:r w:rsidRPr="00E47521">
              <w:rPr>
                <w:rFonts w:ascii="Arial" w:hAnsi="Arial" w:cs="Arial"/>
                <w:b/>
                <w:sz w:val="24"/>
                <w:szCs w:val="24"/>
              </w:rPr>
              <w:t>Decision of Appeal Hearing</w:t>
            </w:r>
          </w:p>
        </w:tc>
      </w:tr>
      <w:tr w:rsidR="00FA1273" w:rsidRPr="005B1C06" w:rsidTr="009D7698">
        <w:trPr>
          <w:trHeight w:val="283"/>
        </w:trPr>
        <w:tc>
          <w:tcPr>
            <w:tcW w:w="1020" w:type="dxa"/>
          </w:tcPr>
          <w:p w:rsidR="00FA1273" w:rsidRPr="005B1C06" w:rsidRDefault="00FA1273" w:rsidP="009D7698">
            <w:pPr>
              <w:spacing w:after="60"/>
              <w:rPr>
                <w:rFonts w:ascii="Arial" w:hAnsi="Arial" w:cs="Arial"/>
                <w:sz w:val="12"/>
                <w:szCs w:val="12"/>
              </w:rPr>
            </w:pPr>
          </w:p>
        </w:tc>
        <w:tc>
          <w:tcPr>
            <w:tcW w:w="8731" w:type="dxa"/>
          </w:tcPr>
          <w:p w:rsidR="00FA1273" w:rsidRPr="005B1C06" w:rsidRDefault="00FA1273" w:rsidP="009D7698">
            <w:pPr>
              <w:spacing w:after="60"/>
              <w:rPr>
                <w:rFonts w:ascii="Arial" w:hAnsi="Arial" w:cs="Arial"/>
                <w:sz w:val="12"/>
                <w:szCs w:val="12"/>
              </w:rPr>
            </w:pPr>
          </w:p>
        </w:tc>
      </w:tr>
      <w:tr w:rsidR="00FA1273" w:rsidRPr="00B02ACA" w:rsidTr="009D7698">
        <w:trPr>
          <w:trHeight w:val="283"/>
        </w:trPr>
        <w:tc>
          <w:tcPr>
            <w:tcW w:w="1020" w:type="dxa"/>
          </w:tcPr>
          <w:p w:rsidR="00FA1273" w:rsidRPr="00B02ACA" w:rsidRDefault="00FA1273" w:rsidP="009D7698">
            <w:pPr>
              <w:spacing w:after="60"/>
              <w:rPr>
                <w:rFonts w:ascii="Arial" w:hAnsi="Arial" w:cs="Arial"/>
              </w:rPr>
            </w:pPr>
            <w:r>
              <w:rPr>
                <w:rFonts w:ascii="Arial" w:hAnsi="Arial" w:cs="Arial"/>
              </w:rPr>
              <w:t>3.3.1</w:t>
            </w:r>
          </w:p>
        </w:tc>
        <w:tc>
          <w:tcPr>
            <w:tcW w:w="8731" w:type="dxa"/>
          </w:tcPr>
          <w:p w:rsidR="00FA1273" w:rsidRPr="00FA1273" w:rsidRDefault="00FA1273" w:rsidP="00FA1273">
            <w:pPr>
              <w:spacing w:before="60" w:after="60"/>
              <w:rPr>
                <w:rFonts w:ascii="Arial" w:hAnsi="Arial" w:cs="Arial"/>
              </w:rPr>
            </w:pPr>
            <w:r>
              <w:rPr>
                <w:rFonts w:ascii="Arial" w:hAnsi="Arial" w:cs="Arial"/>
              </w:rPr>
              <w:t>The Appeal Hearing has three options from which to make a decision which would be final with no further scope for appeal:</w:t>
            </w:r>
          </w:p>
        </w:tc>
      </w:tr>
      <w:tr w:rsidR="00FA1273" w:rsidRPr="00B02ACA" w:rsidTr="009D7698">
        <w:trPr>
          <w:trHeight w:val="283"/>
        </w:trPr>
        <w:tc>
          <w:tcPr>
            <w:tcW w:w="1020" w:type="dxa"/>
          </w:tcPr>
          <w:p w:rsidR="00FA1273" w:rsidRPr="00B02ACA" w:rsidRDefault="00FA1273" w:rsidP="009D7698">
            <w:pPr>
              <w:spacing w:after="60"/>
              <w:rPr>
                <w:rFonts w:ascii="Arial" w:hAnsi="Arial" w:cs="Arial"/>
              </w:rPr>
            </w:pPr>
            <w:r>
              <w:rPr>
                <w:rFonts w:ascii="Arial" w:hAnsi="Arial" w:cs="Arial"/>
              </w:rPr>
              <w:t>3.3.1.1</w:t>
            </w:r>
          </w:p>
        </w:tc>
        <w:tc>
          <w:tcPr>
            <w:tcW w:w="8731" w:type="dxa"/>
          </w:tcPr>
          <w:p w:rsidR="00FA1273" w:rsidRPr="00FA1273" w:rsidRDefault="00FA1273" w:rsidP="00FA1273">
            <w:pPr>
              <w:spacing w:after="60"/>
              <w:rPr>
                <w:rFonts w:ascii="Arial" w:hAnsi="Arial" w:cs="Arial"/>
              </w:rPr>
            </w:pPr>
            <w:r w:rsidRPr="00FA1273">
              <w:rPr>
                <w:rFonts w:ascii="Arial" w:hAnsi="Arial" w:cs="Arial"/>
              </w:rPr>
              <w:t>To uphold the Evaluator Response</w:t>
            </w:r>
          </w:p>
        </w:tc>
      </w:tr>
      <w:tr w:rsidR="00FA1273" w:rsidRPr="00B02ACA" w:rsidTr="009D7698">
        <w:trPr>
          <w:trHeight w:val="283"/>
        </w:trPr>
        <w:tc>
          <w:tcPr>
            <w:tcW w:w="1020" w:type="dxa"/>
          </w:tcPr>
          <w:p w:rsidR="00FA1273" w:rsidRPr="00B02ACA" w:rsidRDefault="00FA1273" w:rsidP="009D7698">
            <w:pPr>
              <w:spacing w:after="60"/>
              <w:rPr>
                <w:rFonts w:ascii="Arial" w:hAnsi="Arial" w:cs="Arial"/>
              </w:rPr>
            </w:pPr>
            <w:r>
              <w:rPr>
                <w:rFonts w:ascii="Arial" w:hAnsi="Arial" w:cs="Arial"/>
              </w:rPr>
              <w:t>3.3.1.2</w:t>
            </w:r>
          </w:p>
        </w:tc>
        <w:tc>
          <w:tcPr>
            <w:tcW w:w="8731" w:type="dxa"/>
          </w:tcPr>
          <w:p w:rsidR="00FA1273" w:rsidRPr="00FA1273" w:rsidRDefault="00FA1273" w:rsidP="00FA1273">
            <w:pPr>
              <w:spacing w:after="60"/>
              <w:rPr>
                <w:rFonts w:ascii="Arial" w:hAnsi="Arial" w:cs="Arial"/>
              </w:rPr>
            </w:pPr>
            <w:r w:rsidRPr="00FA1273">
              <w:rPr>
                <w:rFonts w:ascii="Arial" w:hAnsi="Arial" w:cs="Arial"/>
              </w:rPr>
              <w:t xml:space="preserve">Job profile to include specified additions and/or amendments as specified by the Appeal Hearing and is then re-evaluated on this basis </w:t>
            </w:r>
          </w:p>
        </w:tc>
      </w:tr>
      <w:tr w:rsidR="00E47521" w:rsidRPr="00B02ACA" w:rsidTr="00931C6E">
        <w:trPr>
          <w:trHeight w:val="283"/>
        </w:trPr>
        <w:tc>
          <w:tcPr>
            <w:tcW w:w="1020" w:type="dxa"/>
          </w:tcPr>
          <w:p w:rsidR="00E47521" w:rsidRPr="00B02ACA" w:rsidRDefault="00FA1273" w:rsidP="0003098C">
            <w:pPr>
              <w:spacing w:after="60"/>
              <w:rPr>
                <w:rFonts w:ascii="Arial" w:hAnsi="Arial" w:cs="Arial"/>
              </w:rPr>
            </w:pPr>
            <w:r>
              <w:rPr>
                <w:rFonts w:ascii="Arial" w:hAnsi="Arial" w:cs="Arial"/>
              </w:rPr>
              <w:t>3.3.1.3</w:t>
            </w:r>
          </w:p>
        </w:tc>
        <w:tc>
          <w:tcPr>
            <w:tcW w:w="8731" w:type="dxa"/>
          </w:tcPr>
          <w:p w:rsidR="00E47521" w:rsidRPr="00FA1273" w:rsidRDefault="00E47521" w:rsidP="00FA1273">
            <w:pPr>
              <w:spacing w:after="60"/>
              <w:rPr>
                <w:rFonts w:ascii="Arial" w:hAnsi="Arial" w:cs="Arial"/>
              </w:rPr>
            </w:pPr>
            <w:r w:rsidRPr="00FA1273">
              <w:rPr>
                <w:rFonts w:ascii="Arial" w:hAnsi="Arial" w:cs="Arial"/>
              </w:rPr>
              <w:t xml:space="preserve">Decide at the school’s own risk that irrespective of the job evaluation score the grade of the post is to be increased. </w:t>
            </w:r>
          </w:p>
        </w:tc>
      </w:tr>
    </w:tbl>
    <w:p w:rsidR="00E47521" w:rsidRDefault="00E47521" w:rsidP="002B4F95">
      <w:pPr>
        <w:autoSpaceDE w:val="0"/>
        <w:autoSpaceDN w:val="0"/>
        <w:adjustRightInd w:val="0"/>
        <w:spacing w:before="120" w:after="120"/>
        <w:rPr>
          <w:rFonts w:ascii="Arial" w:hAnsi="Arial" w:cs="Arial"/>
          <w:lang w:eastAsia="en-GB"/>
        </w:rPr>
      </w:pPr>
    </w:p>
    <w:sectPr w:rsidR="00E47521" w:rsidSect="00C547A4">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9F3" w:rsidRDefault="00F409F3" w:rsidP="00A15AF6">
      <w:r>
        <w:separator/>
      </w:r>
    </w:p>
  </w:endnote>
  <w:endnote w:type="continuationSeparator" w:id="0">
    <w:p w:rsidR="00F409F3" w:rsidRDefault="00F409F3" w:rsidP="00A1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F6" w:rsidRPr="00D1430E" w:rsidRDefault="00A15AF6" w:rsidP="00A15AF6">
    <w:pPr>
      <w:pStyle w:val="Footer"/>
    </w:pPr>
    <w:r>
      <w:rPr>
        <w:rFonts w:ascii="Arial" w:hAnsi="Arial" w:cs="Arial"/>
        <w:i/>
        <w:sz w:val="16"/>
        <w:szCs w:val="16"/>
      </w:rPr>
      <w:t xml:space="preserve">HES HR                                                              </w:t>
    </w:r>
    <w:r w:rsidR="00492C0A">
      <w:rPr>
        <w:rFonts w:ascii="Arial" w:hAnsi="Arial" w:cs="Arial"/>
        <w:i/>
        <w:sz w:val="16"/>
        <w:szCs w:val="16"/>
      </w:rPr>
      <w:t xml:space="preserve">             </w:t>
    </w:r>
    <w:r>
      <w:rPr>
        <w:rFonts w:ascii="Arial" w:hAnsi="Arial" w:cs="Arial"/>
        <w:i/>
        <w:sz w:val="16"/>
        <w:szCs w:val="16"/>
      </w:rPr>
      <w:t xml:space="preserve">                                                                                                    September 20</w:t>
    </w:r>
    <w:r w:rsidR="00E47521">
      <w:rPr>
        <w:rFonts w:ascii="Arial" w:hAnsi="Arial" w:cs="Arial"/>
        <w:i/>
        <w:sz w:val="16"/>
        <w:szCs w:val="16"/>
      </w:rPr>
      <w:t>2</w:t>
    </w:r>
    <w:r w:rsidR="003532AC">
      <w:rPr>
        <w:rFonts w:ascii="Arial" w:hAnsi="Arial" w:cs="Arial"/>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9F3" w:rsidRDefault="00F409F3" w:rsidP="00A15AF6">
      <w:r>
        <w:separator/>
      </w:r>
    </w:p>
  </w:footnote>
  <w:footnote w:type="continuationSeparator" w:id="0">
    <w:p w:rsidR="00F409F3" w:rsidRDefault="00F409F3" w:rsidP="00A1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AF6" w:rsidRPr="003F5F8C" w:rsidRDefault="00A15AF6" w:rsidP="00A15AF6">
    <w:pPr>
      <w:pStyle w:val="Header"/>
      <w:jc w:val="right"/>
      <w:rPr>
        <w:rFonts w:ascii="Arial" w:hAnsi="Arial" w:cs="Arial"/>
        <w:b/>
        <w:i/>
        <w:sz w:val="18"/>
        <w:szCs w:val="18"/>
      </w:rPr>
    </w:pPr>
    <w:r w:rsidRPr="003F5F8C">
      <w:rPr>
        <w:rFonts w:ascii="Arial" w:hAnsi="Arial" w:cs="Arial"/>
        <w:b/>
        <w:i/>
        <w:sz w:val="18"/>
        <w:szCs w:val="18"/>
      </w:rPr>
      <w:t xml:space="preserve">Attachment </w:t>
    </w:r>
    <w:r>
      <w:rPr>
        <w:rFonts w:ascii="Arial" w:hAnsi="Arial" w:cs="Arial"/>
        <w:b/>
        <w:i/>
        <w:sz w:val="18"/>
        <w:szCs w:val="18"/>
      </w:rPr>
      <w:t>8</w:t>
    </w:r>
  </w:p>
  <w:p w:rsidR="00A15AF6" w:rsidRDefault="00A15AF6" w:rsidP="00A15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DE6"/>
    <w:multiLevelType w:val="hybridMultilevel"/>
    <w:tmpl w:val="52922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94D4C"/>
    <w:multiLevelType w:val="hybridMultilevel"/>
    <w:tmpl w:val="2C12F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2063A9"/>
    <w:multiLevelType w:val="hybridMultilevel"/>
    <w:tmpl w:val="23223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FF7201"/>
    <w:multiLevelType w:val="hybridMultilevel"/>
    <w:tmpl w:val="CD82A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9E2D6A"/>
    <w:multiLevelType w:val="hybridMultilevel"/>
    <w:tmpl w:val="BBAA21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5E6E4E"/>
    <w:multiLevelType w:val="hybridMultilevel"/>
    <w:tmpl w:val="C534DC00"/>
    <w:lvl w:ilvl="0" w:tplc="08090017">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8373D33"/>
    <w:multiLevelType w:val="hybridMultilevel"/>
    <w:tmpl w:val="10282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AE5C0F"/>
    <w:multiLevelType w:val="hybridMultilevel"/>
    <w:tmpl w:val="BAE8E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1B695B"/>
    <w:multiLevelType w:val="hybridMultilevel"/>
    <w:tmpl w:val="1A0C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F5BB6"/>
    <w:multiLevelType w:val="hybridMultilevel"/>
    <w:tmpl w:val="30441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537AA3"/>
    <w:multiLevelType w:val="hybridMultilevel"/>
    <w:tmpl w:val="282685DE"/>
    <w:lvl w:ilvl="0" w:tplc="08090017">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6A45159"/>
    <w:multiLevelType w:val="hybridMultilevel"/>
    <w:tmpl w:val="042ED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B932C5"/>
    <w:multiLevelType w:val="hybridMultilevel"/>
    <w:tmpl w:val="919C8B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2A665DE"/>
    <w:multiLevelType w:val="hybridMultilevel"/>
    <w:tmpl w:val="939C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5C497E"/>
    <w:multiLevelType w:val="hybridMultilevel"/>
    <w:tmpl w:val="3F3E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54437"/>
    <w:multiLevelType w:val="hybridMultilevel"/>
    <w:tmpl w:val="5F6AE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515F8B"/>
    <w:multiLevelType w:val="hybridMultilevel"/>
    <w:tmpl w:val="5A3C4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A616E7"/>
    <w:multiLevelType w:val="hybridMultilevel"/>
    <w:tmpl w:val="E8FCCE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5666DF"/>
    <w:multiLevelType w:val="hybridMultilevel"/>
    <w:tmpl w:val="722447DA"/>
    <w:lvl w:ilvl="0" w:tplc="08090017">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7776295A"/>
    <w:multiLevelType w:val="hybridMultilevel"/>
    <w:tmpl w:val="2D50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BB4350"/>
    <w:multiLevelType w:val="hybridMultilevel"/>
    <w:tmpl w:val="0C94E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12"/>
  </w:num>
  <w:num w:numId="4">
    <w:abstractNumId w:val="16"/>
  </w:num>
  <w:num w:numId="5">
    <w:abstractNumId w:val="18"/>
  </w:num>
  <w:num w:numId="6">
    <w:abstractNumId w:val="10"/>
  </w:num>
  <w:num w:numId="7">
    <w:abstractNumId w:val="5"/>
  </w:num>
  <w:num w:numId="8">
    <w:abstractNumId w:val="15"/>
  </w:num>
  <w:num w:numId="9">
    <w:abstractNumId w:val="0"/>
  </w:num>
  <w:num w:numId="10">
    <w:abstractNumId w:val="8"/>
  </w:num>
  <w:num w:numId="11">
    <w:abstractNumId w:val="2"/>
  </w:num>
  <w:num w:numId="12">
    <w:abstractNumId w:val="20"/>
  </w:num>
  <w:num w:numId="13">
    <w:abstractNumId w:val="11"/>
  </w:num>
  <w:num w:numId="14">
    <w:abstractNumId w:val="13"/>
  </w:num>
  <w:num w:numId="15">
    <w:abstractNumId w:val="1"/>
  </w:num>
  <w:num w:numId="16">
    <w:abstractNumId w:val="9"/>
  </w:num>
  <w:num w:numId="17">
    <w:abstractNumId w:val="6"/>
  </w:num>
  <w:num w:numId="18">
    <w:abstractNumId w:val="3"/>
  </w:num>
  <w:num w:numId="19">
    <w:abstractNumId w:val="19"/>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3F"/>
    <w:rsid w:val="000060BF"/>
    <w:rsid w:val="00035404"/>
    <w:rsid w:val="0003731D"/>
    <w:rsid w:val="000A57B2"/>
    <w:rsid w:val="000B1BC6"/>
    <w:rsid w:val="00176907"/>
    <w:rsid w:val="001E614C"/>
    <w:rsid w:val="0023043C"/>
    <w:rsid w:val="00230712"/>
    <w:rsid w:val="00267490"/>
    <w:rsid w:val="002B3650"/>
    <w:rsid w:val="002B4F95"/>
    <w:rsid w:val="002F5200"/>
    <w:rsid w:val="003222B6"/>
    <w:rsid w:val="003532AC"/>
    <w:rsid w:val="003A6E6D"/>
    <w:rsid w:val="003B59C8"/>
    <w:rsid w:val="00413832"/>
    <w:rsid w:val="00466293"/>
    <w:rsid w:val="00492C0A"/>
    <w:rsid w:val="004E01E1"/>
    <w:rsid w:val="00504110"/>
    <w:rsid w:val="00513139"/>
    <w:rsid w:val="00567D1A"/>
    <w:rsid w:val="00596C2C"/>
    <w:rsid w:val="006E708B"/>
    <w:rsid w:val="00824EE8"/>
    <w:rsid w:val="00854A97"/>
    <w:rsid w:val="008B3F16"/>
    <w:rsid w:val="009226AE"/>
    <w:rsid w:val="00931C6E"/>
    <w:rsid w:val="00A116B9"/>
    <w:rsid w:val="00A15AF6"/>
    <w:rsid w:val="00A71E53"/>
    <w:rsid w:val="00BE5D94"/>
    <w:rsid w:val="00C547A4"/>
    <w:rsid w:val="00C82163"/>
    <w:rsid w:val="00D52F0A"/>
    <w:rsid w:val="00DB429D"/>
    <w:rsid w:val="00E47521"/>
    <w:rsid w:val="00E47A80"/>
    <w:rsid w:val="00E7050A"/>
    <w:rsid w:val="00EC633F"/>
    <w:rsid w:val="00EE1125"/>
    <w:rsid w:val="00F409F3"/>
    <w:rsid w:val="00F84739"/>
    <w:rsid w:val="00FA1273"/>
    <w:rsid w:val="00FB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C66AD"/>
  <w15:docId w15:val="{4AA75B31-E22F-498B-8F0A-04F720CA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33F"/>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2B36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33F"/>
    <w:pPr>
      <w:ind w:left="720"/>
      <w:contextualSpacing/>
    </w:pPr>
  </w:style>
  <w:style w:type="paragraph" w:styleId="NoSpacing">
    <w:name w:val="No Spacing"/>
    <w:uiPriority w:val="1"/>
    <w:qFormat/>
    <w:rsid w:val="002B4F95"/>
    <w:pPr>
      <w:spacing w:after="0" w:line="240" w:lineRule="auto"/>
    </w:pPr>
    <w:rPr>
      <w:rFonts w:ascii="Arial" w:eastAsia="Cambria" w:hAnsi="Arial" w:cs="Arial"/>
      <w:sz w:val="24"/>
      <w:lang w:val="en-US"/>
    </w:rPr>
  </w:style>
  <w:style w:type="paragraph" w:styleId="Header">
    <w:name w:val="header"/>
    <w:basedOn w:val="Normal"/>
    <w:link w:val="HeaderChar"/>
    <w:uiPriority w:val="99"/>
    <w:unhideWhenUsed/>
    <w:rsid w:val="00A15AF6"/>
    <w:pPr>
      <w:tabs>
        <w:tab w:val="center" w:pos="4513"/>
        <w:tab w:val="right" w:pos="9026"/>
      </w:tabs>
    </w:pPr>
  </w:style>
  <w:style w:type="character" w:customStyle="1" w:styleId="HeaderChar">
    <w:name w:val="Header Char"/>
    <w:basedOn w:val="DefaultParagraphFont"/>
    <w:link w:val="Header"/>
    <w:uiPriority w:val="99"/>
    <w:rsid w:val="00A15AF6"/>
    <w:rPr>
      <w:rFonts w:ascii="Calibri" w:eastAsia="Calibri" w:hAnsi="Calibri" w:cs="Times New Roman"/>
    </w:rPr>
  </w:style>
  <w:style w:type="paragraph" w:styleId="Footer">
    <w:name w:val="footer"/>
    <w:basedOn w:val="Normal"/>
    <w:link w:val="FooterChar"/>
    <w:uiPriority w:val="99"/>
    <w:unhideWhenUsed/>
    <w:rsid w:val="00A15AF6"/>
    <w:pPr>
      <w:tabs>
        <w:tab w:val="center" w:pos="4513"/>
        <w:tab w:val="right" w:pos="9026"/>
      </w:tabs>
    </w:pPr>
  </w:style>
  <w:style w:type="character" w:customStyle="1" w:styleId="FooterChar">
    <w:name w:val="Footer Char"/>
    <w:basedOn w:val="DefaultParagraphFont"/>
    <w:link w:val="Footer"/>
    <w:uiPriority w:val="99"/>
    <w:rsid w:val="00A15AF6"/>
    <w:rPr>
      <w:rFonts w:ascii="Calibri" w:eastAsia="Calibri" w:hAnsi="Calibri" w:cs="Times New Roman"/>
    </w:rPr>
  </w:style>
  <w:style w:type="character" w:customStyle="1" w:styleId="Heading2Char">
    <w:name w:val="Heading 2 Char"/>
    <w:basedOn w:val="DefaultParagraphFont"/>
    <w:link w:val="Heading2"/>
    <w:uiPriority w:val="9"/>
    <w:rsid w:val="002B365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D75B7-E55E-4E14-AA0D-F6C96C4B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Lucy Franke</cp:lastModifiedBy>
  <cp:revision>2</cp:revision>
  <cp:lastPrinted>2018-02-28T16:38:00Z</cp:lastPrinted>
  <dcterms:created xsi:type="dcterms:W3CDTF">2025-08-19T11:01:00Z</dcterms:created>
  <dcterms:modified xsi:type="dcterms:W3CDTF">2025-08-19T11:01:00Z</dcterms:modified>
</cp:coreProperties>
</file>