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9EC" w:rsidRPr="0059610C" w:rsidRDefault="00F519EC" w:rsidP="00F519EC">
      <w:pPr>
        <w:pStyle w:val="DiscHeading1"/>
        <w:tabs>
          <w:tab w:val="left" w:pos="7088"/>
          <w:tab w:val="left" w:pos="7938"/>
          <w:tab w:val="left" w:pos="8789"/>
          <w:tab w:val="right" w:pos="10440"/>
        </w:tabs>
        <w:jc w:val="both"/>
        <w:rPr>
          <w:b/>
          <w:bCs/>
          <w:color w:val="auto"/>
          <w:sz w:val="36"/>
          <w:szCs w:val="36"/>
        </w:rPr>
      </w:pPr>
    </w:p>
    <w:p w:rsidR="00F519EC" w:rsidRPr="003F6FC4"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F519EC"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F519EC"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F519EC" w:rsidRPr="003F6FC4"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F519EC" w:rsidRPr="003C37CB"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3C37CB">
        <w:rPr>
          <w:rFonts w:eastAsia="SimSun" w:cs="Arial"/>
          <w:b/>
          <w:sz w:val="36"/>
          <w:szCs w:val="36"/>
          <w:lang w:eastAsia="zh-CN"/>
        </w:rPr>
        <w:t>LONDON BOROUGH OF HAVERING</w:t>
      </w:r>
    </w:p>
    <w:p w:rsidR="00F519EC"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F519EC" w:rsidRPr="003C37CB"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F519EC" w:rsidRPr="006A5EF2"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6A5EF2">
        <w:rPr>
          <w:rFonts w:eastAsia="SimSun" w:cs="Arial"/>
          <w:b/>
          <w:sz w:val="48"/>
          <w:szCs w:val="48"/>
          <w:lang w:eastAsia="zh-CN"/>
        </w:rPr>
        <w:t>HES HR</w:t>
      </w:r>
    </w:p>
    <w:p w:rsidR="00F519EC"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F519EC" w:rsidRPr="003C37CB"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F519EC" w:rsidRPr="009E1846"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Pr>
          <w:rFonts w:eastAsia="SimSun" w:cs="Arial"/>
          <w:b/>
          <w:sz w:val="56"/>
          <w:szCs w:val="56"/>
          <w:lang w:eastAsia="zh-CN"/>
        </w:rPr>
        <w:t xml:space="preserve">MODEL </w:t>
      </w:r>
    </w:p>
    <w:p w:rsidR="00F519EC"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48"/>
          <w:lang w:eastAsia="zh-CN"/>
        </w:rPr>
      </w:pPr>
      <w:r>
        <w:rPr>
          <w:rFonts w:eastAsia="SimSun" w:cs="Arial"/>
          <w:b/>
          <w:sz w:val="56"/>
          <w:szCs w:val="48"/>
          <w:lang w:eastAsia="zh-CN"/>
        </w:rPr>
        <w:t>FLEXIBLE WORKING POLICY</w:t>
      </w:r>
      <w:r w:rsidRPr="003C37CB">
        <w:rPr>
          <w:rFonts w:eastAsia="SimSun" w:cs="Arial"/>
          <w:b/>
          <w:sz w:val="56"/>
          <w:szCs w:val="48"/>
          <w:lang w:eastAsia="zh-CN"/>
        </w:rPr>
        <w:t xml:space="preserve"> </w:t>
      </w:r>
    </w:p>
    <w:p w:rsidR="00F519EC" w:rsidRPr="003F6FC4"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F519EC" w:rsidRPr="003F6FC4"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F519EC" w:rsidRPr="003C37CB"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sidRPr="003C37CB">
        <w:rPr>
          <w:rFonts w:eastAsia="SimSun" w:cs="Arial"/>
          <w:b/>
          <w:sz w:val="48"/>
          <w:szCs w:val="48"/>
          <w:lang w:eastAsia="zh-CN"/>
        </w:rPr>
        <w:t xml:space="preserve">FOR </w:t>
      </w:r>
      <w:r>
        <w:rPr>
          <w:rFonts w:eastAsia="SimSun" w:cs="Arial"/>
          <w:b/>
          <w:sz w:val="48"/>
          <w:szCs w:val="48"/>
          <w:lang w:eastAsia="zh-CN"/>
        </w:rPr>
        <w:t>ALL SCHOOLS</w:t>
      </w:r>
    </w:p>
    <w:p w:rsidR="00F519EC" w:rsidRPr="003F6FC4"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F519EC" w:rsidRPr="003F6FC4"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F519EC" w:rsidRPr="003F6FC4"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F519EC" w:rsidRPr="003F6FC4"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F519EC" w:rsidRPr="003F6FC4" w:rsidRDefault="00F519EC" w:rsidP="00F519E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F519EC" w:rsidRPr="0059610C" w:rsidRDefault="00F519EC" w:rsidP="00F519EC">
      <w:pPr>
        <w:jc w:val="both"/>
        <w:rPr>
          <w:b/>
          <w:sz w:val="36"/>
          <w:szCs w:val="36"/>
        </w:rPr>
      </w:pPr>
    </w:p>
    <w:p w:rsidR="00F519EC" w:rsidRPr="0059610C" w:rsidRDefault="00F519EC" w:rsidP="00F519EC">
      <w:pPr>
        <w:jc w:val="both"/>
        <w:rPr>
          <w:b/>
          <w:sz w:val="36"/>
          <w:szCs w:val="36"/>
        </w:rPr>
      </w:pPr>
    </w:p>
    <w:p w:rsidR="00F519EC" w:rsidRPr="0059610C" w:rsidRDefault="00F519EC" w:rsidP="00F519EC">
      <w:pPr>
        <w:jc w:val="both"/>
        <w:rPr>
          <w:b/>
          <w:sz w:val="36"/>
          <w:szCs w:val="36"/>
        </w:rPr>
      </w:pPr>
    </w:p>
    <w:tbl>
      <w:tblPr>
        <w:tblW w:w="9751" w:type="dxa"/>
        <w:tblLook w:val="0000" w:firstRow="0" w:lastRow="0" w:firstColumn="0" w:lastColumn="0" w:noHBand="0" w:noVBand="0"/>
      </w:tblPr>
      <w:tblGrid>
        <w:gridCol w:w="1020"/>
        <w:gridCol w:w="8731"/>
      </w:tblGrid>
      <w:tr w:rsidR="00847F07" w:rsidTr="0064482C">
        <w:trPr>
          <w:trHeight w:val="283"/>
        </w:trPr>
        <w:tc>
          <w:tcPr>
            <w:tcW w:w="1020" w:type="dxa"/>
          </w:tcPr>
          <w:p w:rsidR="00847F07" w:rsidRDefault="00847F07" w:rsidP="0018705A">
            <w:pPr>
              <w:rPr>
                <w:b/>
                <w:bCs/>
                <w:sz w:val="28"/>
              </w:rPr>
            </w:pPr>
            <w:r>
              <w:rPr>
                <w:b/>
                <w:bCs/>
                <w:sz w:val="28"/>
              </w:rPr>
              <w:lastRenderedPageBreak/>
              <w:t>1.0</w:t>
            </w:r>
          </w:p>
        </w:tc>
        <w:tc>
          <w:tcPr>
            <w:tcW w:w="8731" w:type="dxa"/>
          </w:tcPr>
          <w:p w:rsidR="00847F07" w:rsidRDefault="005B1079" w:rsidP="0018705A">
            <w:pPr>
              <w:rPr>
                <w:b/>
                <w:bCs/>
                <w:sz w:val="28"/>
              </w:rPr>
            </w:pPr>
            <w:r>
              <w:rPr>
                <w:b/>
                <w:bCs/>
                <w:sz w:val="28"/>
              </w:rPr>
              <w:t>Purpose and Scope</w:t>
            </w:r>
          </w:p>
        </w:tc>
      </w:tr>
      <w:tr w:rsidR="00847F07" w:rsidRPr="009D0524" w:rsidTr="0064482C">
        <w:trPr>
          <w:trHeight w:val="283"/>
        </w:trPr>
        <w:tc>
          <w:tcPr>
            <w:tcW w:w="1020" w:type="dxa"/>
          </w:tcPr>
          <w:p w:rsidR="00847F07" w:rsidRPr="009D0524" w:rsidRDefault="00847F07" w:rsidP="0018705A">
            <w:pPr>
              <w:spacing w:after="60"/>
              <w:rPr>
                <w:szCs w:val="22"/>
              </w:rPr>
            </w:pPr>
          </w:p>
        </w:tc>
        <w:tc>
          <w:tcPr>
            <w:tcW w:w="8731" w:type="dxa"/>
          </w:tcPr>
          <w:p w:rsidR="00847F07" w:rsidRPr="009D0524" w:rsidRDefault="00847F07" w:rsidP="0018705A">
            <w:pPr>
              <w:spacing w:after="60"/>
              <w:rPr>
                <w:szCs w:val="22"/>
              </w:rPr>
            </w:pPr>
          </w:p>
        </w:tc>
      </w:tr>
      <w:tr w:rsidR="00847F07" w:rsidTr="0064482C">
        <w:trPr>
          <w:trHeight w:val="283"/>
        </w:trPr>
        <w:tc>
          <w:tcPr>
            <w:tcW w:w="1020" w:type="dxa"/>
          </w:tcPr>
          <w:p w:rsidR="00847F07" w:rsidRDefault="00847F07" w:rsidP="0018705A">
            <w:pPr>
              <w:spacing w:after="60"/>
            </w:pPr>
            <w:r>
              <w:t>1.1</w:t>
            </w:r>
          </w:p>
        </w:tc>
        <w:tc>
          <w:tcPr>
            <w:tcW w:w="8731" w:type="dxa"/>
          </w:tcPr>
          <w:p w:rsidR="00847F07" w:rsidRDefault="0090361F" w:rsidP="00A36D45">
            <w:pPr>
              <w:spacing w:after="60"/>
              <w:rPr>
                <w:rFonts w:cs="Arial"/>
              </w:rPr>
            </w:pPr>
            <w:r>
              <w:rPr>
                <w:rFonts w:cs="Arial"/>
                <w:szCs w:val="22"/>
              </w:rPr>
              <w:t>The School</w:t>
            </w:r>
            <w:r w:rsidR="00171FCD">
              <w:rPr>
                <w:rFonts w:cs="Arial"/>
                <w:szCs w:val="22"/>
              </w:rPr>
              <w:t xml:space="preserve"> </w:t>
            </w:r>
            <w:r w:rsidR="00F64E52">
              <w:rPr>
                <w:rFonts w:cs="Arial"/>
                <w:szCs w:val="22"/>
              </w:rPr>
              <w:t>recognises</w:t>
            </w:r>
            <w:r w:rsidR="00171FCD">
              <w:rPr>
                <w:rFonts w:cs="Arial"/>
                <w:szCs w:val="22"/>
              </w:rPr>
              <w:t xml:space="preserve"> that flexible working can </w:t>
            </w:r>
            <w:r w:rsidR="00F64E52">
              <w:rPr>
                <w:rFonts w:cs="Arial"/>
                <w:szCs w:val="22"/>
              </w:rPr>
              <w:t xml:space="preserve">lead to </w:t>
            </w:r>
            <w:r w:rsidR="00171FCD">
              <w:rPr>
                <w:rFonts w:cs="Arial"/>
                <w:szCs w:val="22"/>
              </w:rPr>
              <w:t>improve</w:t>
            </w:r>
            <w:r w:rsidR="00F64E52">
              <w:rPr>
                <w:rFonts w:cs="Arial"/>
                <w:szCs w:val="22"/>
              </w:rPr>
              <w:t>d</w:t>
            </w:r>
            <w:r w:rsidR="00171FCD">
              <w:rPr>
                <w:rFonts w:cs="Arial"/>
                <w:szCs w:val="22"/>
              </w:rPr>
              <w:t xml:space="preserve"> performance and productivity by </w:t>
            </w:r>
            <w:r w:rsidR="00171FCD" w:rsidRPr="00444CFE">
              <w:rPr>
                <w:rFonts w:cs="Arial"/>
                <w:szCs w:val="22"/>
              </w:rPr>
              <w:t>enabling employees to strike a better balance between their work and home responsibilities.</w:t>
            </w:r>
          </w:p>
        </w:tc>
      </w:tr>
      <w:tr w:rsidR="00F519EC" w:rsidRPr="00F519EC" w:rsidTr="0064482C">
        <w:trPr>
          <w:trHeight w:val="283"/>
        </w:trPr>
        <w:tc>
          <w:tcPr>
            <w:tcW w:w="1020" w:type="dxa"/>
          </w:tcPr>
          <w:p w:rsidR="00F519EC" w:rsidRPr="00F519EC" w:rsidRDefault="00F519EC" w:rsidP="00EE463D">
            <w:pPr>
              <w:spacing w:after="60"/>
              <w:rPr>
                <w:sz w:val="12"/>
                <w:szCs w:val="12"/>
              </w:rPr>
            </w:pPr>
          </w:p>
        </w:tc>
        <w:tc>
          <w:tcPr>
            <w:tcW w:w="8731" w:type="dxa"/>
          </w:tcPr>
          <w:p w:rsidR="00F519EC" w:rsidRPr="00F519EC" w:rsidRDefault="00F519EC" w:rsidP="00EE463D">
            <w:pPr>
              <w:spacing w:after="60"/>
              <w:rPr>
                <w:rFonts w:cs="Arial"/>
                <w:sz w:val="12"/>
                <w:szCs w:val="12"/>
              </w:rPr>
            </w:pPr>
          </w:p>
        </w:tc>
      </w:tr>
      <w:tr w:rsidR="00171FCD" w:rsidTr="0064482C">
        <w:trPr>
          <w:trHeight w:val="283"/>
        </w:trPr>
        <w:tc>
          <w:tcPr>
            <w:tcW w:w="1020" w:type="dxa"/>
          </w:tcPr>
          <w:p w:rsidR="00171FCD" w:rsidRDefault="00171FCD" w:rsidP="0018705A">
            <w:pPr>
              <w:spacing w:after="60"/>
            </w:pPr>
            <w:r>
              <w:t>1.2</w:t>
            </w:r>
          </w:p>
        </w:tc>
        <w:tc>
          <w:tcPr>
            <w:tcW w:w="8731" w:type="dxa"/>
          </w:tcPr>
          <w:p w:rsidR="00171FCD" w:rsidRDefault="00171FCD" w:rsidP="00EF14B5">
            <w:pPr>
              <w:spacing w:after="60"/>
            </w:pPr>
            <w:r>
              <w:t>All employees have the legal right to request flexible working</w:t>
            </w:r>
            <w:r w:rsidR="00EF14B5">
              <w:t xml:space="preserve"> </w:t>
            </w:r>
            <w:r>
              <w:t xml:space="preserve">but can </w:t>
            </w:r>
            <w:r w:rsidR="00EF14B5">
              <w:rPr>
                <w:rFonts w:cs="Arial"/>
                <w:szCs w:val="22"/>
              </w:rPr>
              <w:t>only make two</w:t>
            </w:r>
            <w:r w:rsidRPr="00444CFE">
              <w:rPr>
                <w:rFonts w:cs="Arial"/>
                <w:szCs w:val="22"/>
              </w:rPr>
              <w:t xml:space="preserve"> statutory request</w:t>
            </w:r>
            <w:r w:rsidR="00FC483A">
              <w:rPr>
                <w:rFonts w:cs="Arial"/>
                <w:szCs w:val="22"/>
              </w:rPr>
              <w:t>s</w:t>
            </w:r>
            <w:r w:rsidRPr="00444CFE">
              <w:rPr>
                <w:rFonts w:cs="Arial"/>
                <w:szCs w:val="22"/>
              </w:rPr>
              <w:t xml:space="preserve"> in any 12 month period</w:t>
            </w:r>
            <w:r w:rsidR="00F64E52">
              <w:rPr>
                <w:rFonts w:cs="Arial"/>
                <w:szCs w:val="22"/>
              </w:rPr>
              <w:t xml:space="preserve">, </w:t>
            </w:r>
            <w:r w:rsidR="008A789E" w:rsidRPr="00444CFE">
              <w:rPr>
                <w:rFonts w:cs="Arial"/>
                <w:szCs w:val="22"/>
              </w:rPr>
              <w:t>except</w:t>
            </w:r>
            <w:r w:rsidR="00F64E52">
              <w:rPr>
                <w:rFonts w:cs="Arial"/>
                <w:szCs w:val="22"/>
              </w:rPr>
              <w:t xml:space="preserve"> for </w:t>
            </w:r>
            <w:r w:rsidR="008A789E" w:rsidRPr="00444CFE">
              <w:rPr>
                <w:rFonts w:cs="Arial"/>
                <w:szCs w:val="22"/>
              </w:rPr>
              <w:t>requests that are linked to a disability</w:t>
            </w:r>
            <w:r w:rsidR="00384231">
              <w:rPr>
                <w:rFonts w:cs="Arial"/>
                <w:szCs w:val="22"/>
              </w:rPr>
              <w:t>.</w:t>
            </w:r>
          </w:p>
        </w:tc>
      </w:tr>
      <w:tr w:rsidR="00F519EC" w:rsidRPr="00F519EC" w:rsidTr="0064482C">
        <w:trPr>
          <w:trHeight w:val="283"/>
        </w:trPr>
        <w:tc>
          <w:tcPr>
            <w:tcW w:w="1020" w:type="dxa"/>
          </w:tcPr>
          <w:p w:rsidR="00F519EC" w:rsidRPr="00F519EC" w:rsidRDefault="00F519EC" w:rsidP="00EE463D">
            <w:pPr>
              <w:spacing w:after="60"/>
              <w:rPr>
                <w:sz w:val="12"/>
                <w:szCs w:val="12"/>
              </w:rPr>
            </w:pPr>
          </w:p>
        </w:tc>
        <w:tc>
          <w:tcPr>
            <w:tcW w:w="8731" w:type="dxa"/>
          </w:tcPr>
          <w:p w:rsidR="00F519EC" w:rsidRPr="00F519EC" w:rsidRDefault="00F519EC" w:rsidP="00EE463D">
            <w:pPr>
              <w:spacing w:after="60"/>
              <w:rPr>
                <w:rFonts w:cs="Arial"/>
                <w:sz w:val="12"/>
                <w:szCs w:val="12"/>
              </w:rPr>
            </w:pPr>
          </w:p>
        </w:tc>
      </w:tr>
      <w:tr w:rsidR="00847F07" w:rsidTr="0064482C">
        <w:trPr>
          <w:trHeight w:val="283"/>
        </w:trPr>
        <w:tc>
          <w:tcPr>
            <w:tcW w:w="1020" w:type="dxa"/>
          </w:tcPr>
          <w:p w:rsidR="00847F07" w:rsidRDefault="00847F07" w:rsidP="00092E9C">
            <w:pPr>
              <w:spacing w:after="60"/>
            </w:pPr>
            <w:r>
              <w:t>1.</w:t>
            </w:r>
            <w:r w:rsidR="00092E9C">
              <w:t>3</w:t>
            </w:r>
          </w:p>
        </w:tc>
        <w:tc>
          <w:tcPr>
            <w:tcW w:w="8731" w:type="dxa"/>
          </w:tcPr>
          <w:p w:rsidR="00847F07" w:rsidRDefault="003B615F" w:rsidP="0018705A">
            <w:pPr>
              <w:spacing w:after="60"/>
              <w:rPr>
                <w:rFonts w:cs="Arial"/>
                <w:bCs/>
                <w:szCs w:val="22"/>
              </w:rPr>
            </w:pPr>
            <w:r w:rsidRPr="00162ABB">
              <w:rPr>
                <w:rFonts w:cs="Arial"/>
                <w:szCs w:val="22"/>
              </w:rPr>
              <w:t>This policy applies to all School employees</w:t>
            </w:r>
            <w:r w:rsidR="00EA5D5C">
              <w:rPr>
                <w:rFonts w:cs="Arial"/>
                <w:szCs w:val="22"/>
              </w:rPr>
              <w:t>.</w:t>
            </w:r>
            <w:r w:rsidRPr="00162ABB">
              <w:rPr>
                <w:rFonts w:cs="Arial"/>
                <w:szCs w:val="22"/>
              </w:rPr>
              <w:t xml:space="preserve"> </w:t>
            </w:r>
            <w:r w:rsidR="00171FCD">
              <w:rPr>
                <w:rFonts w:cs="Arial"/>
                <w:szCs w:val="22"/>
              </w:rPr>
              <w:t>T</w:t>
            </w:r>
            <w:r w:rsidR="0058057C" w:rsidRPr="00444CFE">
              <w:rPr>
                <w:rFonts w:cs="Arial"/>
                <w:szCs w:val="22"/>
              </w:rPr>
              <w:t xml:space="preserve">his policy does not apply to agency staff, consultants, casual workers and external </w:t>
            </w:r>
            <w:proofErr w:type="spellStart"/>
            <w:r w:rsidR="0058057C" w:rsidRPr="00444CFE">
              <w:rPr>
                <w:rFonts w:cs="Arial"/>
                <w:szCs w:val="22"/>
              </w:rPr>
              <w:t>secondees</w:t>
            </w:r>
            <w:proofErr w:type="spellEnd"/>
            <w:r w:rsidR="0058057C" w:rsidRPr="00444CFE">
              <w:rPr>
                <w:rFonts w:cs="Arial"/>
                <w:szCs w:val="22"/>
              </w:rPr>
              <w:t xml:space="preserve"> working for </w:t>
            </w:r>
            <w:r w:rsidR="0090361F">
              <w:rPr>
                <w:rFonts w:cs="Arial"/>
                <w:szCs w:val="22"/>
              </w:rPr>
              <w:t>the School</w:t>
            </w:r>
            <w:r w:rsidR="006835CA">
              <w:rPr>
                <w:rFonts w:cs="Arial"/>
                <w:szCs w:val="22"/>
              </w:rPr>
              <w:t xml:space="preserve"> or for employees who make non-statutory requests for </w:t>
            </w:r>
            <w:r w:rsidR="008A789E">
              <w:rPr>
                <w:rFonts w:cs="Arial"/>
                <w:szCs w:val="22"/>
              </w:rPr>
              <w:t>flexible working</w:t>
            </w:r>
            <w:r w:rsidR="00384231">
              <w:rPr>
                <w:rFonts w:cs="Arial"/>
                <w:szCs w:val="22"/>
              </w:rPr>
              <w:t>.</w:t>
            </w:r>
          </w:p>
        </w:tc>
      </w:tr>
      <w:tr w:rsidR="00F519EC" w:rsidRPr="00F519EC" w:rsidTr="0064482C">
        <w:trPr>
          <w:trHeight w:val="283"/>
        </w:trPr>
        <w:tc>
          <w:tcPr>
            <w:tcW w:w="1020" w:type="dxa"/>
          </w:tcPr>
          <w:p w:rsidR="00F519EC" w:rsidRPr="00F519EC" w:rsidRDefault="00F519EC" w:rsidP="00EE463D">
            <w:pPr>
              <w:spacing w:after="60"/>
              <w:rPr>
                <w:sz w:val="12"/>
                <w:szCs w:val="12"/>
              </w:rPr>
            </w:pPr>
          </w:p>
        </w:tc>
        <w:tc>
          <w:tcPr>
            <w:tcW w:w="8731" w:type="dxa"/>
          </w:tcPr>
          <w:p w:rsidR="00F519EC" w:rsidRPr="00F519EC" w:rsidRDefault="00F519EC" w:rsidP="00EE463D">
            <w:pPr>
              <w:spacing w:after="60"/>
              <w:rPr>
                <w:rFonts w:cs="Arial"/>
                <w:sz w:val="12"/>
                <w:szCs w:val="12"/>
              </w:rPr>
            </w:pPr>
          </w:p>
        </w:tc>
      </w:tr>
      <w:tr w:rsidR="00847F07" w:rsidTr="0064482C">
        <w:trPr>
          <w:trHeight w:val="283"/>
        </w:trPr>
        <w:tc>
          <w:tcPr>
            <w:tcW w:w="1020" w:type="dxa"/>
          </w:tcPr>
          <w:p w:rsidR="00847F07" w:rsidRDefault="00847F07" w:rsidP="00092E9C">
            <w:pPr>
              <w:spacing w:after="60"/>
            </w:pPr>
            <w:r>
              <w:t>1.</w:t>
            </w:r>
            <w:r w:rsidR="00092E9C">
              <w:t>5</w:t>
            </w:r>
          </w:p>
        </w:tc>
        <w:tc>
          <w:tcPr>
            <w:tcW w:w="8731" w:type="dxa"/>
          </w:tcPr>
          <w:p w:rsidR="00847F07" w:rsidRDefault="0058057C" w:rsidP="0018705A">
            <w:pPr>
              <w:spacing w:after="60"/>
              <w:rPr>
                <w:rFonts w:cs="Arial"/>
                <w:bCs/>
                <w:szCs w:val="22"/>
              </w:rPr>
            </w:pPr>
            <w:r w:rsidRPr="00444CFE">
              <w:rPr>
                <w:rFonts w:cs="Arial"/>
                <w:szCs w:val="22"/>
              </w:rPr>
              <w:t xml:space="preserve">This policy does not form part of any individual employee’s contract of employment with </w:t>
            </w:r>
            <w:r w:rsidR="0090361F">
              <w:rPr>
                <w:rFonts w:cs="Arial"/>
                <w:szCs w:val="22"/>
              </w:rPr>
              <w:t>the School</w:t>
            </w:r>
            <w:r w:rsidR="00384231">
              <w:rPr>
                <w:rFonts w:cs="Arial"/>
                <w:szCs w:val="22"/>
              </w:rPr>
              <w:t>.</w:t>
            </w:r>
          </w:p>
        </w:tc>
      </w:tr>
      <w:tr w:rsidR="00F519EC" w:rsidRPr="00F519EC" w:rsidTr="0064482C">
        <w:trPr>
          <w:trHeight w:val="283"/>
        </w:trPr>
        <w:tc>
          <w:tcPr>
            <w:tcW w:w="1020" w:type="dxa"/>
          </w:tcPr>
          <w:p w:rsidR="00F519EC" w:rsidRPr="00F519EC" w:rsidRDefault="00F519EC" w:rsidP="00EE463D">
            <w:pPr>
              <w:spacing w:after="60"/>
              <w:rPr>
                <w:sz w:val="12"/>
                <w:szCs w:val="12"/>
              </w:rPr>
            </w:pPr>
          </w:p>
        </w:tc>
        <w:tc>
          <w:tcPr>
            <w:tcW w:w="8731" w:type="dxa"/>
          </w:tcPr>
          <w:p w:rsidR="00F519EC" w:rsidRPr="00F519EC" w:rsidRDefault="00F519EC" w:rsidP="00EE463D">
            <w:pPr>
              <w:spacing w:after="60"/>
              <w:rPr>
                <w:rFonts w:cs="Arial"/>
                <w:sz w:val="12"/>
                <w:szCs w:val="12"/>
              </w:rPr>
            </w:pPr>
          </w:p>
        </w:tc>
      </w:tr>
      <w:tr w:rsidR="004D6B3D" w:rsidRPr="00C547A7" w:rsidTr="0064482C">
        <w:trPr>
          <w:trHeight w:val="283"/>
        </w:trPr>
        <w:tc>
          <w:tcPr>
            <w:tcW w:w="1020" w:type="dxa"/>
          </w:tcPr>
          <w:p w:rsidR="004D6B3D" w:rsidRPr="004D6B3D" w:rsidRDefault="004D6B3D" w:rsidP="00B47DE8">
            <w:pPr>
              <w:spacing w:after="60"/>
            </w:pPr>
            <w:r w:rsidRPr="004D6B3D">
              <w:t>1.</w:t>
            </w:r>
            <w:r w:rsidR="00B47DE8">
              <w:t>6</w:t>
            </w:r>
          </w:p>
        </w:tc>
        <w:tc>
          <w:tcPr>
            <w:tcW w:w="8731" w:type="dxa"/>
          </w:tcPr>
          <w:p w:rsidR="004D6B3D" w:rsidRPr="00BF06BC" w:rsidRDefault="004D6B3D" w:rsidP="004D6B3D">
            <w:pPr>
              <w:spacing w:after="60"/>
              <w:rPr>
                <w:rFonts w:cs="Arial"/>
                <w:szCs w:val="22"/>
              </w:rPr>
            </w:pPr>
            <w:r w:rsidRPr="00BF06BC">
              <w:rPr>
                <w:rFonts w:cs="Arial"/>
                <w:szCs w:val="22"/>
              </w:rPr>
              <w:t xml:space="preserve">The purpose of this policy is to set out what is required and the options available to the School in dealing with </w:t>
            </w:r>
            <w:r>
              <w:rPr>
                <w:rFonts w:cs="Arial"/>
                <w:szCs w:val="22"/>
              </w:rPr>
              <w:t>flexible working</w:t>
            </w:r>
            <w:r w:rsidRPr="00BF06BC">
              <w:rPr>
                <w:rFonts w:cs="Arial"/>
                <w:szCs w:val="22"/>
              </w:rPr>
              <w:t xml:space="preserve"> issues. For comprehensive guidance on how to effectively implement this policy the school should refer to the </w:t>
            </w:r>
            <w:r>
              <w:rPr>
                <w:rFonts w:cs="Arial"/>
                <w:szCs w:val="22"/>
              </w:rPr>
              <w:t>Flexible Working</w:t>
            </w:r>
            <w:r w:rsidRPr="00BF06BC">
              <w:rPr>
                <w:rFonts w:cs="Arial"/>
                <w:szCs w:val="22"/>
              </w:rPr>
              <w:t xml:space="preserve"> Toolkit.</w:t>
            </w:r>
          </w:p>
        </w:tc>
      </w:tr>
    </w:tbl>
    <w:p w:rsidR="00847F07" w:rsidRDefault="00847F07" w:rsidP="0018705A"/>
    <w:p w:rsidR="00F519EC" w:rsidRDefault="00F519EC" w:rsidP="0018705A"/>
    <w:tbl>
      <w:tblPr>
        <w:tblW w:w="9751" w:type="dxa"/>
        <w:tblLook w:val="0000" w:firstRow="0" w:lastRow="0" w:firstColumn="0" w:lastColumn="0" w:noHBand="0" w:noVBand="0"/>
      </w:tblPr>
      <w:tblGrid>
        <w:gridCol w:w="1020"/>
        <w:gridCol w:w="8731"/>
      </w:tblGrid>
      <w:tr w:rsidR="00847F07" w:rsidTr="0064482C">
        <w:trPr>
          <w:trHeight w:val="283"/>
        </w:trPr>
        <w:tc>
          <w:tcPr>
            <w:tcW w:w="1020" w:type="dxa"/>
          </w:tcPr>
          <w:p w:rsidR="00847F07" w:rsidRDefault="00847F07" w:rsidP="0018705A">
            <w:pPr>
              <w:rPr>
                <w:b/>
                <w:bCs/>
                <w:sz w:val="28"/>
              </w:rPr>
            </w:pPr>
            <w:r>
              <w:rPr>
                <w:b/>
                <w:bCs/>
                <w:sz w:val="28"/>
              </w:rPr>
              <w:t>2.0</w:t>
            </w:r>
          </w:p>
        </w:tc>
        <w:tc>
          <w:tcPr>
            <w:tcW w:w="8731" w:type="dxa"/>
          </w:tcPr>
          <w:p w:rsidR="00847F07" w:rsidRDefault="005B1079" w:rsidP="0018705A">
            <w:pPr>
              <w:pStyle w:val="Heading2"/>
            </w:pPr>
            <w:r>
              <w:t>Principles</w:t>
            </w:r>
          </w:p>
        </w:tc>
      </w:tr>
      <w:tr w:rsidR="00847F07" w:rsidRPr="009D0524" w:rsidTr="0064482C">
        <w:trPr>
          <w:trHeight w:val="283"/>
        </w:trPr>
        <w:tc>
          <w:tcPr>
            <w:tcW w:w="1020" w:type="dxa"/>
          </w:tcPr>
          <w:p w:rsidR="00847F07" w:rsidRPr="009D0524" w:rsidRDefault="00847F07" w:rsidP="0018705A">
            <w:pPr>
              <w:spacing w:after="60"/>
              <w:rPr>
                <w:szCs w:val="22"/>
              </w:rPr>
            </w:pPr>
          </w:p>
        </w:tc>
        <w:tc>
          <w:tcPr>
            <w:tcW w:w="8731" w:type="dxa"/>
          </w:tcPr>
          <w:p w:rsidR="00847F07" w:rsidRPr="009D0524" w:rsidRDefault="00847F07" w:rsidP="0018705A">
            <w:pPr>
              <w:spacing w:after="60"/>
              <w:rPr>
                <w:szCs w:val="22"/>
              </w:rPr>
            </w:pPr>
          </w:p>
        </w:tc>
      </w:tr>
      <w:tr w:rsidR="00847F07" w:rsidTr="0064482C">
        <w:trPr>
          <w:trHeight w:val="283"/>
        </w:trPr>
        <w:tc>
          <w:tcPr>
            <w:tcW w:w="1020" w:type="dxa"/>
          </w:tcPr>
          <w:p w:rsidR="00847F07" w:rsidRDefault="00847F07" w:rsidP="0018705A">
            <w:pPr>
              <w:spacing w:after="60"/>
            </w:pPr>
            <w:r>
              <w:t>2.</w:t>
            </w:r>
            <w:r w:rsidR="00171FCD">
              <w:t>1</w:t>
            </w:r>
          </w:p>
        </w:tc>
        <w:tc>
          <w:tcPr>
            <w:tcW w:w="8731" w:type="dxa"/>
          </w:tcPr>
          <w:p w:rsidR="00847F07" w:rsidRDefault="00171FCD" w:rsidP="007D668C">
            <w:pPr>
              <w:spacing w:after="60"/>
            </w:pPr>
            <w:r>
              <w:t xml:space="preserve">A request for flexible working </w:t>
            </w:r>
            <w:r w:rsidR="002D53E2">
              <w:t xml:space="preserve">can only be refused if there is a reason for doing so </w:t>
            </w:r>
            <w:r w:rsidR="007D668C">
              <w:t xml:space="preserve">(see Section 6.5) </w:t>
            </w:r>
            <w:r w:rsidR="002D53E2">
              <w:t xml:space="preserve">which </w:t>
            </w:r>
            <w:r w:rsidR="00F64E52">
              <w:t>would be reached by</w:t>
            </w:r>
            <w:r w:rsidR="002D53E2">
              <w:t xml:space="preserve"> weighing up the benefits for the employee and </w:t>
            </w:r>
            <w:r w:rsidR="0090361F">
              <w:t>the School</w:t>
            </w:r>
            <w:r w:rsidR="002D53E2">
              <w:t xml:space="preserve"> against any potential adverse impact</w:t>
            </w:r>
            <w:r w:rsidR="00384231">
              <w:t>.</w:t>
            </w:r>
          </w:p>
        </w:tc>
      </w:tr>
      <w:tr w:rsidR="00F519EC" w:rsidRPr="00F519EC" w:rsidTr="0064482C">
        <w:trPr>
          <w:trHeight w:val="283"/>
        </w:trPr>
        <w:tc>
          <w:tcPr>
            <w:tcW w:w="1020" w:type="dxa"/>
          </w:tcPr>
          <w:p w:rsidR="00F519EC" w:rsidRPr="00F519EC" w:rsidRDefault="00F519EC" w:rsidP="00EE463D">
            <w:pPr>
              <w:spacing w:after="60"/>
              <w:rPr>
                <w:sz w:val="12"/>
                <w:szCs w:val="12"/>
              </w:rPr>
            </w:pPr>
          </w:p>
        </w:tc>
        <w:tc>
          <w:tcPr>
            <w:tcW w:w="8731" w:type="dxa"/>
          </w:tcPr>
          <w:p w:rsidR="00F519EC" w:rsidRPr="00F519EC" w:rsidRDefault="00F519EC" w:rsidP="00EE463D">
            <w:pPr>
              <w:spacing w:after="60"/>
              <w:rPr>
                <w:rFonts w:cs="Arial"/>
                <w:sz w:val="12"/>
                <w:szCs w:val="12"/>
              </w:rPr>
            </w:pPr>
          </w:p>
        </w:tc>
      </w:tr>
      <w:tr w:rsidR="00847F07" w:rsidRPr="00DC592D" w:rsidTr="0064482C">
        <w:trPr>
          <w:trHeight w:val="283"/>
        </w:trPr>
        <w:tc>
          <w:tcPr>
            <w:tcW w:w="1020" w:type="dxa"/>
          </w:tcPr>
          <w:p w:rsidR="00847F07" w:rsidRPr="00DC592D" w:rsidRDefault="00847F07" w:rsidP="0018705A">
            <w:pPr>
              <w:spacing w:after="60"/>
            </w:pPr>
            <w:r w:rsidRPr="00DC592D">
              <w:t>2.</w:t>
            </w:r>
            <w:r w:rsidR="00171FCD" w:rsidRPr="00DC592D">
              <w:t>2</w:t>
            </w:r>
          </w:p>
        </w:tc>
        <w:tc>
          <w:tcPr>
            <w:tcW w:w="8731" w:type="dxa"/>
          </w:tcPr>
          <w:p w:rsidR="00847F07" w:rsidRPr="00DC592D" w:rsidRDefault="00171FCD" w:rsidP="00A1727E">
            <w:pPr>
              <w:spacing w:after="60"/>
            </w:pPr>
            <w:r w:rsidRPr="00DC592D">
              <w:t xml:space="preserve">All requests must </w:t>
            </w:r>
            <w:r w:rsidR="00EA5D5C" w:rsidRPr="00DC592D">
              <w:t>formally be submitted</w:t>
            </w:r>
            <w:r w:rsidRPr="00DC592D">
              <w:t xml:space="preserve"> and</w:t>
            </w:r>
            <w:r w:rsidR="00391D2A" w:rsidRPr="00DC592D">
              <w:t xml:space="preserve"> are to</w:t>
            </w:r>
            <w:r w:rsidRPr="00DC592D">
              <w:t xml:space="preserve"> be dealt with within a period of t</w:t>
            </w:r>
            <w:r w:rsidR="002C165F" w:rsidRPr="00DC592D">
              <w:t>wo</w:t>
            </w:r>
            <w:r w:rsidRPr="00DC592D">
              <w:t xml:space="preserve"> months from first receipt </w:t>
            </w:r>
            <w:r w:rsidR="00A1727E" w:rsidRPr="00DC592D">
              <w:t xml:space="preserve">of the request </w:t>
            </w:r>
            <w:r w:rsidRPr="00DC592D">
              <w:t xml:space="preserve">to </w:t>
            </w:r>
            <w:r w:rsidR="00A1727E" w:rsidRPr="00DC592D">
              <w:t>notifying the employee of the outcome of any</w:t>
            </w:r>
            <w:r w:rsidRPr="00DC592D">
              <w:t xml:space="preserve"> appeal.</w:t>
            </w:r>
          </w:p>
        </w:tc>
      </w:tr>
      <w:tr w:rsidR="00F519EC" w:rsidRPr="00DC592D" w:rsidTr="0064482C">
        <w:trPr>
          <w:trHeight w:val="283"/>
        </w:trPr>
        <w:tc>
          <w:tcPr>
            <w:tcW w:w="1020" w:type="dxa"/>
          </w:tcPr>
          <w:p w:rsidR="00F519EC" w:rsidRPr="00DC592D" w:rsidRDefault="00F519EC" w:rsidP="00EE463D">
            <w:pPr>
              <w:spacing w:after="60"/>
              <w:rPr>
                <w:sz w:val="12"/>
                <w:szCs w:val="12"/>
              </w:rPr>
            </w:pPr>
          </w:p>
        </w:tc>
        <w:tc>
          <w:tcPr>
            <w:tcW w:w="8731" w:type="dxa"/>
          </w:tcPr>
          <w:p w:rsidR="00F519EC" w:rsidRPr="00DC592D" w:rsidRDefault="00F519EC" w:rsidP="00EE463D">
            <w:pPr>
              <w:spacing w:after="60"/>
              <w:rPr>
                <w:rFonts w:cs="Arial"/>
                <w:sz w:val="12"/>
                <w:szCs w:val="12"/>
              </w:rPr>
            </w:pPr>
          </w:p>
        </w:tc>
      </w:tr>
      <w:tr w:rsidR="00847F07" w:rsidRPr="00DC592D" w:rsidTr="0064482C">
        <w:trPr>
          <w:trHeight w:val="283"/>
        </w:trPr>
        <w:tc>
          <w:tcPr>
            <w:tcW w:w="1020" w:type="dxa"/>
          </w:tcPr>
          <w:p w:rsidR="00847F07" w:rsidRPr="00DC592D" w:rsidRDefault="00847F07" w:rsidP="0018705A">
            <w:pPr>
              <w:spacing w:after="60"/>
            </w:pPr>
            <w:r w:rsidRPr="00DC592D">
              <w:t>2.</w:t>
            </w:r>
            <w:r w:rsidR="006835CA" w:rsidRPr="00DC592D">
              <w:t>3</w:t>
            </w:r>
          </w:p>
        </w:tc>
        <w:tc>
          <w:tcPr>
            <w:tcW w:w="8731" w:type="dxa"/>
          </w:tcPr>
          <w:p w:rsidR="00847F07" w:rsidRPr="00DC592D" w:rsidRDefault="00F64E52" w:rsidP="00F64E52">
            <w:pPr>
              <w:spacing w:after="60"/>
              <w:rPr>
                <w:rFonts w:cs="Arial"/>
                <w:szCs w:val="22"/>
              </w:rPr>
            </w:pPr>
            <w:r w:rsidRPr="00DC592D">
              <w:rPr>
                <w:rFonts w:cs="Arial"/>
                <w:szCs w:val="22"/>
              </w:rPr>
              <w:t>T</w:t>
            </w:r>
            <w:r w:rsidR="008A789E" w:rsidRPr="00DC592D">
              <w:rPr>
                <w:rFonts w:cs="Arial"/>
                <w:szCs w:val="22"/>
              </w:rPr>
              <w:t>erm time working staff and</w:t>
            </w:r>
            <w:r w:rsidRPr="00DC592D">
              <w:rPr>
                <w:rFonts w:cs="Arial"/>
                <w:szCs w:val="22"/>
              </w:rPr>
              <w:t xml:space="preserve"> non-leadership teaching staff </w:t>
            </w:r>
            <w:r w:rsidR="008A789E" w:rsidRPr="00DC592D">
              <w:rPr>
                <w:rFonts w:cs="Arial"/>
                <w:szCs w:val="22"/>
              </w:rPr>
              <w:t xml:space="preserve">will be asked </w:t>
            </w:r>
            <w:r w:rsidR="00391D2A" w:rsidRPr="00DC592D">
              <w:rPr>
                <w:rFonts w:cs="Arial"/>
                <w:szCs w:val="22"/>
              </w:rPr>
              <w:t xml:space="preserve">for their </w:t>
            </w:r>
            <w:r w:rsidR="008A789E" w:rsidRPr="00DC592D">
              <w:rPr>
                <w:rFonts w:cs="Arial"/>
                <w:szCs w:val="22"/>
              </w:rPr>
              <w:t xml:space="preserve">consent to not include </w:t>
            </w:r>
            <w:r w:rsidR="000977B2" w:rsidRPr="00DC592D">
              <w:rPr>
                <w:rFonts w:cs="Arial"/>
                <w:szCs w:val="22"/>
              </w:rPr>
              <w:t>school closure dates</w:t>
            </w:r>
            <w:r w:rsidR="008A789E" w:rsidRPr="00DC592D">
              <w:rPr>
                <w:rFonts w:cs="Arial"/>
                <w:szCs w:val="22"/>
              </w:rPr>
              <w:t xml:space="preserve"> </w:t>
            </w:r>
            <w:r w:rsidR="00391D2A" w:rsidRPr="00DC592D">
              <w:rPr>
                <w:rFonts w:cs="Arial"/>
                <w:szCs w:val="22"/>
              </w:rPr>
              <w:t xml:space="preserve">as part of </w:t>
            </w:r>
            <w:r w:rsidR="002C165F" w:rsidRPr="00DC592D">
              <w:rPr>
                <w:rFonts w:cs="Arial"/>
                <w:szCs w:val="22"/>
              </w:rPr>
              <w:t>the two</w:t>
            </w:r>
            <w:r w:rsidR="008A789E" w:rsidRPr="00DC592D">
              <w:rPr>
                <w:rFonts w:cs="Arial"/>
                <w:szCs w:val="22"/>
              </w:rPr>
              <w:t xml:space="preserve"> month period.</w:t>
            </w:r>
          </w:p>
        </w:tc>
      </w:tr>
      <w:tr w:rsidR="00F519EC" w:rsidRPr="00DC592D" w:rsidTr="0064482C">
        <w:trPr>
          <w:trHeight w:val="283"/>
        </w:trPr>
        <w:tc>
          <w:tcPr>
            <w:tcW w:w="1020" w:type="dxa"/>
          </w:tcPr>
          <w:p w:rsidR="00F519EC" w:rsidRPr="00DC592D" w:rsidRDefault="00F519EC" w:rsidP="00EE463D">
            <w:pPr>
              <w:spacing w:after="60"/>
              <w:rPr>
                <w:sz w:val="12"/>
                <w:szCs w:val="12"/>
              </w:rPr>
            </w:pPr>
          </w:p>
        </w:tc>
        <w:tc>
          <w:tcPr>
            <w:tcW w:w="8731" w:type="dxa"/>
          </w:tcPr>
          <w:p w:rsidR="00F519EC" w:rsidRPr="00DC592D" w:rsidRDefault="00F519EC" w:rsidP="00EE463D">
            <w:pPr>
              <w:spacing w:after="60"/>
              <w:rPr>
                <w:rFonts w:cs="Arial"/>
                <w:sz w:val="12"/>
                <w:szCs w:val="12"/>
              </w:rPr>
            </w:pPr>
          </w:p>
        </w:tc>
      </w:tr>
      <w:tr w:rsidR="0090361F" w:rsidRPr="00162ABB" w:rsidTr="0064482C">
        <w:trPr>
          <w:trHeight w:val="283"/>
        </w:trPr>
        <w:tc>
          <w:tcPr>
            <w:tcW w:w="1020" w:type="dxa"/>
          </w:tcPr>
          <w:p w:rsidR="0090361F" w:rsidRPr="00DC592D" w:rsidRDefault="0090361F" w:rsidP="001253C4">
            <w:pPr>
              <w:spacing w:after="60"/>
            </w:pPr>
            <w:r w:rsidRPr="00DC592D">
              <w:t>2.4</w:t>
            </w:r>
          </w:p>
        </w:tc>
        <w:tc>
          <w:tcPr>
            <w:tcW w:w="8731" w:type="dxa"/>
          </w:tcPr>
          <w:p w:rsidR="0090361F" w:rsidRPr="001253C4" w:rsidRDefault="001253C4" w:rsidP="001253C4">
            <w:pPr>
              <w:rPr>
                <w:rFonts w:asciiTheme="minorHAnsi" w:hAnsiTheme="minorHAnsi" w:cs="Arial"/>
                <w:lang w:val="en-US"/>
              </w:rPr>
            </w:pPr>
            <w:r w:rsidRPr="00DC592D">
              <w:rPr>
                <w:rFonts w:cs="Arial"/>
                <w:lang w:val="en-US"/>
              </w:rPr>
              <w:t>The personnel designated to handle the stages within this policy are either Head Teacher and/or Line Manager.  However, it is for the School to determine who within their structure is responsible for undertaking any stages within this policy.  This could include Deputy Head Teachers, Assistant Head Teachers and School Business Managers.  Where the School designates any employee other than Head Teacher or Line Manager to undertake meetings under this policy, the role should be substituted throughout.</w:t>
            </w:r>
            <w:bookmarkStart w:id="0" w:name="_GoBack"/>
            <w:bookmarkEnd w:id="0"/>
            <w:r>
              <w:rPr>
                <w:rFonts w:cs="Arial"/>
                <w:lang w:val="en-US"/>
              </w:rPr>
              <w:t xml:space="preserve"> </w:t>
            </w:r>
          </w:p>
        </w:tc>
      </w:tr>
      <w:tr w:rsidR="00F519EC" w:rsidRPr="00F519EC" w:rsidTr="0064482C">
        <w:trPr>
          <w:trHeight w:val="283"/>
        </w:trPr>
        <w:tc>
          <w:tcPr>
            <w:tcW w:w="1020" w:type="dxa"/>
          </w:tcPr>
          <w:p w:rsidR="00F519EC" w:rsidRPr="00F519EC" w:rsidRDefault="00F519EC" w:rsidP="00EE463D">
            <w:pPr>
              <w:spacing w:after="60"/>
              <w:rPr>
                <w:sz w:val="12"/>
                <w:szCs w:val="12"/>
              </w:rPr>
            </w:pPr>
          </w:p>
        </w:tc>
        <w:tc>
          <w:tcPr>
            <w:tcW w:w="8731" w:type="dxa"/>
          </w:tcPr>
          <w:p w:rsidR="00F519EC" w:rsidRPr="00F519EC" w:rsidRDefault="00F519EC" w:rsidP="00EE463D">
            <w:pPr>
              <w:spacing w:after="60"/>
              <w:rPr>
                <w:rFonts w:cs="Arial"/>
                <w:sz w:val="12"/>
                <w:szCs w:val="12"/>
              </w:rPr>
            </w:pPr>
          </w:p>
        </w:tc>
      </w:tr>
      <w:tr w:rsidR="0090361F" w:rsidRPr="00162ABB" w:rsidTr="0064482C">
        <w:trPr>
          <w:trHeight w:val="283"/>
        </w:trPr>
        <w:tc>
          <w:tcPr>
            <w:tcW w:w="1020" w:type="dxa"/>
          </w:tcPr>
          <w:p w:rsidR="0090361F" w:rsidRPr="0090361F" w:rsidRDefault="0090361F" w:rsidP="0018705A">
            <w:pPr>
              <w:spacing w:after="60"/>
            </w:pPr>
            <w:r w:rsidRPr="0090361F">
              <w:t>2.</w:t>
            </w:r>
            <w:r>
              <w:t>5</w:t>
            </w:r>
          </w:p>
        </w:tc>
        <w:tc>
          <w:tcPr>
            <w:tcW w:w="8731" w:type="dxa"/>
          </w:tcPr>
          <w:p w:rsidR="0090361F" w:rsidRPr="00162ABB" w:rsidRDefault="0090361F" w:rsidP="0018705A">
            <w:pPr>
              <w:spacing w:after="60"/>
              <w:rPr>
                <w:rFonts w:cs="Arial"/>
                <w:szCs w:val="22"/>
              </w:rPr>
            </w:pPr>
            <w:r w:rsidRPr="00162ABB">
              <w:rPr>
                <w:rFonts w:cs="Arial"/>
                <w:szCs w:val="22"/>
              </w:rPr>
              <w:t xml:space="preserve">The employee will have the right to be accompanied at all </w:t>
            </w:r>
            <w:r>
              <w:rPr>
                <w:rFonts w:cs="Arial"/>
                <w:szCs w:val="22"/>
              </w:rPr>
              <w:t>formal</w:t>
            </w:r>
            <w:r w:rsidRPr="00162ABB">
              <w:rPr>
                <w:rFonts w:cs="Arial"/>
                <w:szCs w:val="22"/>
              </w:rPr>
              <w:t xml:space="preserve"> meetings and any appeal hearings by a trade union representative or a work place colleague. </w:t>
            </w:r>
            <w:r w:rsidR="002F5A4C" w:rsidRPr="00593987">
              <w:rPr>
                <w:rFonts w:cs="Arial"/>
                <w:szCs w:val="22"/>
              </w:rPr>
              <w:t>I</w:t>
            </w:r>
            <w:r w:rsidR="002F5A4C" w:rsidRPr="00593987">
              <w:rPr>
                <w:rFonts w:cs="Arial"/>
                <w:color w:val="000000" w:themeColor="text1"/>
                <w:szCs w:val="22"/>
              </w:rPr>
              <w:t>t is the employee's responsibility to make such arrangements and to supply copies of all relevant information and documentation. Wherever possible, if the representative is a workplace colleague they will be granted paid time off work to accompany the employee when necessary to do so.</w:t>
            </w:r>
          </w:p>
        </w:tc>
      </w:tr>
      <w:tr w:rsidR="001147EB" w:rsidRPr="001147EB" w:rsidTr="0064482C">
        <w:trPr>
          <w:trHeight w:val="283"/>
        </w:trPr>
        <w:tc>
          <w:tcPr>
            <w:tcW w:w="1020" w:type="dxa"/>
          </w:tcPr>
          <w:p w:rsidR="001147EB" w:rsidRPr="001147EB" w:rsidRDefault="001147EB" w:rsidP="0018705A">
            <w:pPr>
              <w:spacing w:after="60"/>
              <w:rPr>
                <w:sz w:val="12"/>
                <w:szCs w:val="12"/>
              </w:rPr>
            </w:pPr>
          </w:p>
        </w:tc>
        <w:tc>
          <w:tcPr>
            <w:tcW w:w="8731" w:type="dxa"/>
          </w:tcPr>
          <w:p w:rsidR="001147EB" w:rsidRPr="001147EB" w:rsidRDefault="001147EB" w:rsidP="00A11348">
            <w:pPr>
              <w:spacing w:after="60"/>
              <w:rPr>
                <w:rFonts w:cs="Arial"/>
                <w:sz w:val="12"/>
                <w:szCs w:val="12"/>
              </w:rPr>
            </w:pPr>
          </w:p>
        </w:tc>
      </w:tr>
      <w:tr w:rsidR="0090361F" w:rsidRPr="009B45BA" w:rsidTr="0064482C">
        <w:trPr>
          <w:trHeight w:val="283"/>
        </w:trPr>
        <w:tc>
          <w:tcPr>
            <w:tcW w:w="1020" w:type="dxa"/>
          </w:tcPr>
          <w:p w:rsidR="0090361F" w:rsidRPr="00736505" w:rsidRDefault="0090361F" w:rsidP="0018705A">
            <w:pPr>
              <w:spacing w:after="60"/>
            </w:pPr>
            <w:r w:rsidRPr="00736505">
              <w:t>2.</w:t>
            </w:r>
            <w:r>
              <w:t>6</w:t>
            </w:r>
          </w:p>
        </w:tc>
        <w:tc>
          <w:tcPr>
            <w:tcW w:w="8731" w:type="dxa"/>
          </w:tcPr>
          <w:p w:rsidR="0090361F" w:rsidRPr="0090361F" w:rsidRDefault="0090361F" w:rsidP="00A11348">
            <w:pPr>
              <w:spacing w:after="60"/>
              <w:rPr>
                <w:rFonts w:cs="Arial"/>
                <w:szCs w:val="22"/>
              </w:rPr>
            </w:pPr>
            <w:r>
              <w:rPr>
                <w:rFonts w:cs="Arial"/>
                <w:szCs w:val="22"/>
              </w:rPr>
              <w:t>The right to</w:t>
            </w:r>
            <w:r w:rsidRPr="003C37CB">
              <w:rPr>
                <w:rFonts w:cs="Arial"/>
                <w:szCs w:val="22"/>
              </w:rPr>
              <w:t xml:space="preserve"> representation</w:t>
            </w:r>
            <w:r>
              <w:rPr>
                <w:rFonts w:cs="Arial"/>
                <w:szCs w:val="22"/>
              </w:rPr>
              <w:t xml:space="preserve"> at formal meetings</w:t>
            </w:r>
            <w:r w:rsidRPr="003C37CB">
              <w:rPr>
                <w:rFonts w:cs="Arial"/>
                <w:szCs w:val="22"/>
              </w:rPr>
              <w:t xml:space="preserve"> does not extend to a ri</w:t>
            </w:r>
            <w:r>
              <w:rPr>
                <w:rFonts w:cs="Arial"/>
                <w:szCs w:val="22"/>
              </w:rPr>
              <w:t>ght of a representative of the employee’s</w:t>
            </w:r>
            <w:r w:rsidRPr="003C37CB">
              <w:rPr>
                <w:rFonts w:cs="Arial"/>
                <w:szCs w:val="22"/>
              </w:rPr>
              <w:t xml:space="preserve"> choice. </w:t>
            </w:r>
            <w:r w:rsidR="00A11348" w:rsidRPr="00D950B3">
              <w:rPr>
                <w:rFonts w:cs="Arial"/>
                <w:szCs w:val="22"/>
              </w:rPr>
              <w:t xml:space="preserve">In the circumstances where the employee will not be able to have their first choice present, they would need to either accept any </w:t>
            </w:r>
            <w:r w:rsidR="00A11348" w:rsidRPr="00D950B3">
              <w:rPr>
                <w:rFonts w:cs="Arial"/>
                <w:szCs w:val="22"/>
              </w:rPr>
              <w:lastRenderedPageBreak/>
              <w:t xml:space="preserve">representative </w:t>
            </w:r>
            <w:r w:rsidR="00A11348" w:rsidRPr="00D950B3">
              <w:rPr>
                <w:rFonts w:cs="Arial"/>
                <w:color w:val="000000" w:themeColor="text1"/>
                <w:szCs w:val="22"/>
              </w:rPr>
              <w:t>who is available to accompany them to the meeting, as</w:t>
            </w:r>
            <w:r w:rsidR="00A11348" w:rsidRPr="00D950B3">
              <w:rPr>
                <w:rFonts w:cs="Arial"/>
                <w:szCs w:val="22"/>
              </w:rPr>
              <w:t xml:space="preserve"> provided by their trade union</w:t>
            </w:r>
            <w:r w:rsidR="00A11348" w:rsidRPr="00D950B3">
              <w:rPr>
                <w:rFonts w:cs="Arial"/>
                <w:color w:val="000000" w:themeColor="text1"/>
                <w:szCs w:val="22"/>
              </w:rPr>
              <w:t>,</w:t>
            </w:r>
            <w:r w:rsidR="00A11348" w:rsidRPr="00D950B3">
              <w:rPr>
                <w:rFonts w:cs="Arial"/>
                <w:szCs w:val="22"/>
              </w:rPr>
              <w:t xml:space="preserve"> or find another workplace colleague.</w:t>
            </w:r>
          </w:p>
        </w:tc>
      </w:tr>
      <w:tr w:rsidR="00F519EC" w:rsidRPr="00F519EC" w:rsidTr="0064482C">
        <w:trPr>
          <w:trHeight w:val="283"/>
        </w:trPr>
        <w:tc>
          <w:tcPr>
            <w:tcW w:w="1020" w:type="dxa"/>
          </w:tcPr>
          <w:p w:rsidR="00F519EC" w:rsidRPr="00F519EC" w:rsidRDefault="00F519EC" w:rsidP="00EE463D">
            <w:pPr>
              <w:spacing w:after="60"/>
              <w:rPr>
                <w:sz w:val="12"/>
                <w:szCs w:val="12"/>
              </w:rPr>
            </w:pPr>
          </w:p>
        </w:tc>
        <w:tc>
          <w:tcPr>
            <w:tcW w:w="8731" w:type="dxa"/>
          </w:tcPr>
          <w:p w:rsidR="00F519EC" w:rsidRPr="00F519EC" w:rsidRDefault="00F519EC" w:rsidP="00EE463D">
            <w:pPr>
              <w:spacing w:after="60"/>
              <w:rPr>
                <w:rFonts w:cs="Arial"/>
                <w:sz w:val="12"/>
                <w:szCs w:val="12"/>
              </w:rPr>
            </w:pPr>
          </w:p>
        </w:tc>
      </w:tr>
      <w:tr w:rsidR="00CC1CEA" w:rsidRPr="009B45BA" w:rsidTr="0064482C">
        <w:trPr>
          <w:trHeight w:val="283"/>
        </w:trPr>
        <w:tc>
          <w:tcPr>
            <w:tcW w:w="1020" w:type="dxa"/>
          </w:tcPr>
          <w:p w:rsidR="00CC1CEA" w:rsidRPr="00831F8A" w:rsidRDefault="00CC1CEA" w:rsidP="00CC1CEA">
            <w:pPr>
              <w:spacing w:after="60"/>
            </w:pPr>
            <w:r w:rsidRPr="00831F8A">
              <w:t>2.7</w:t>
            </w:r>
          </w:p>
        </w:tc>
        <w:tc>
          <w:tcPr>
            <w:tcW w:w="8731" w:type="dxa"/>
          </w:tcPr>
          <w:p w:rsidR="00CC1CEA" w:rsidRPr="00CA1C0C" w:rsidRDefault="00CC1CEA" w:rsidP="00C76E95">
            <w:pPr>
              <w:spacing w:after="60"/>
              <w:rPr>
                <w:szCs w:val="22"/>
              </w:rPr>
            </w:pPr>
            <w:r w:rsidRPr="00831F8A">
              <w:rPr>
                <w:rFonts w:cs="Arial"/>
                <w:szCs w:val="22"/>
              </w:rPr>
              <w:t xml:space="preserve">The Governing Body will need to determine its involvement in the implementation of this Policy including the identification of Governors to be involved in any specific case. The </w:t>
            </w:r>
            <w:r w:rsidRPr="00831F8A">
              <w:rPr>
                <w:szCs w:val="22"/>
              </w:rPr>
              <w:t>Governing Body must also have regard to their own delegated powers in respect of this Policy.</w:t>
            </w:r>
          </w:p>
        </w:tc>
      </w:tr>
      <w:tr w:rsidR="00F519EC" w:rsidRPr="00F519EC" w:rsidTr="0064482C">
        <w:trPr>
          <w:trHeight w:val="283"/>
        </w:trPr>
        <w:tc>
          <w:tcPr>
            <w:tcW w:w="1020" w:type="dxa"/>
          </w:tcPr>
          <w:p w:rsidR="00F519EC" w:rsidRPr="00F519EC" w:rsidRDefault="00F519EC" w:rsidP="00EE463D">
            <w:pPr>
              <w:spacing w:after="60"/>
              <w:rPr>
                <w:sz w:val="12"/>
                <w:szCs w:val="12"/>
              </w:rPr>
            </w:pPr>
          </w:p>
        </w:tc>
        <w:tc>
          <w:tcPr>
            <w:tcW w:w="8731" w:type="dxa"/>
          </w:tcPr>
          <w:p w:rsidR="00F519EC" w:rsidRPr="00F519EC" w:rsidRDefault="00F519EC" w:rsidP="00EE463D">
            <w:pPr>
              <w:spacing w:after="60"/>
              <w:rPr>
                <w:rFonts w:cs="Arial"/>
                <w:sz w:val="12"/>
                <w:szCs w:val="12"/>
              </w:rPr>
            </w:pPr>
          </w:p>
        </w:tc>
      </w:tr>
      <w:tr w:rsidR="0090361F" w:rsidRPr="009B45BA" w:rsidTr="0064482C">
        <w:trPr>
          <w:trHeight w:val="283"/>
        </w:trPr>
        <w:tc>
          <w:tcPr>
            <w:tcW w:w="1020" w:type="dxa"/>
          </w:tcPr>
          <w:p w:rsidR="0090361F" w:rsidRPr="00736505" w:rsidRDefault="0090361F" w:rsidP="00CC1CEA">
            <w:pPr>
              <w:spacing w:after="60"/>
            </w:pPr>
            <w:r w:rsidRPr="00736505">
              <w:t>2.</w:t>
            </w:r>
            <w:r w:rsidR="00CC1CEA">
              <w:t>8</w:t>
            </w:r>
          </w:p>
        </w:tc>
        <w:tc>
          <w:tcPr>
            <w:tcW w:w="8731" w:type="dxa"/>
          </w:tcPr>
          <w:p w:rsidR="0090361F" w:rsidRPr="0090361F" w:rsidRDefault="0090361F" w:rsidP="00EA4411">
            <w:pPr>
              <w:spacing w:after="60"/>
              <w:rPr>
                <w:rFonts w:cs="Arial"/>
                <w:szCs w:val="22"/>
              </w:rPr>
            </w:pPr>
            <w:r w:rsidRPr="00CA1C0C">
              <w:rPr>
                <w:rFonts w:cs="Arial"/>
                <w:szCs w:val="22"/>
              </w:rPr>
              <w:t xml:space="preserve">Due to </w:t>
            </w:r>
            <w:r>
              <w:rPr>
                <w:rFonts w:cs="Arial"/>
                <w:szCs w:val="22"/>
              </w:rPr>
              <w:t xml:space="preserve">the time </w:t>
            </w:r>
            <w:r w:rsidRPr="00CA1C0C">
              <w:rPr>
                <w:rFonts w:cs="Arial"/>
                <w:szCs w:val="22"/>
              </w:rPr>
              <w:t>constraints of the academic year and</w:t>
            </w:r>
            <w:r>
              <w:rPr>
                <w:rFonts w:cs="Arial"/>
                <w:szCs w:val="22"/>
              </w:rPr>
              <w:t>, where appropriate,</w:t>
            </w:r>
            <w:r w:rsidRPr="00CA1C0C">
              <w:rPr>
                <w:rFonts w:cs="Arial"/>
                <w:szCs w:val="22"/>
              </w:rPr>
              <w:t xml:space="preserve"> governor availability, </w:t>
            </w:r>
            <w:r>
              <w:rPr>
                <w:rFonts w:cs="Arial"/>
                <w:szCs w:val="22"/>
              </w:rPr>
              <w:t>the School</w:t>
            </w:r>
            <w:r w:rsidRPr="00CA1C0C">
              <w:rPr>
                <w:rFonts w:cs="Arial"/>
                <w:szCs w:val="22"/>
              </w:rPr>
              <w:t xml:space="preserve"> reserve</w:t>
            </w:r>
            <w:r>
              <w:rPr>
                <w:rFonts w:cs="Arial"/>
                <w:szCs w:val="22"/>
              </w:rPr>
              <w:t>s</w:t>
            </w:r>
            <w:r w:rsidRPr="00CA1C0C">
              <w:rPr>
                <w:rFonts w:cs="Arial"/>
                <w:szCs w:val="22"/>
              </w:rPr>
              <w:t xml:space="preserve"> the right to s</w:t>
            </w:r>
            <w:r>
              <w:rPr>
                <w:rFonts w:cs="Arial"/>
                <w:szCs w:val="22"/>
              </w:rPr>
              <w:t xml:space="preserve">tipulate </w:t>
            </w:r>
            <w:r w:rsidRPr="00CA1C0C">
              <w:rPr>
                <w:rFonts w:cs="Arial"/>
                <w:szCs w:val="22"/>
              </w:rPr>
              <w:t xml:space="preserve">the date for </w:t>
            </w:r>
            <w:r>
              <w:rPr>
                <w:rFonts w:cs="Arial"/>
                <w:szCs w:val="22"/>
              </w:rPr>
              <w:t xml:space="preserve">any </w:t>
            </w:r>
            <w:r w:rsidRPr="00CA1C0C">
              <w:rPr>
                <w:rFonts w:cs="Arial"/>
                <w:szCs w:val="22"/>
              </w:rPr>
              <w:t xml:space="preserve">re-arranged </w:t>
            </w:r>
            <w:r>
              <w:rPr>
                <w:rFonts w:cs="Arial"/>
                <w:szCs w:val="22"/>
              </w:rPr>
              <w:t>meetings.</w:t>
            </w:r>
          </w:p>
        </w:tc>
      </w:tr>
      <w:tr w:rsidR="00F519EC" w:rsidRPr="00F519EC" w:rsidTr="0064482C">
        <w:trPr>
          <w:trHeight w:val="283"/>
        </w:trPr>
        <w:tc>
          <w:tcPr>
            <w:tcW w:w="1020" w:type="dxa"/>
          </w:tcPr>
          <w:p w:rsidR="00F519EC" w:rsidRPr="00F519EC" w:rsidRDefault="00F519EC" w:rsidP="00EE463D">
            <w:pPr>
              <w:spacing w:after="60"/>
              <w:rPr>
                <w:sz w:val="12"/>
                <w:szCs w:val="12"/>
              </w:rPr>
            </w:pPr>
          </w:p>
        </w:tc>
        <w:tc>
          <w:tcPr>
            <w:tcW w:w="8731" w:type="dxa"/>
          </w:tcPr>
          <w:p w:rsidR="00F519EC" w:rsidRPr="00F519EC" w:rsidRDefault="00F519EC" w:rsidP="00EE463D">
            <w:pPr>
              <w:spacing w:after="60"/>
              <w:rPr>
                <w:rFonts w:cs="Arial"/>
                <w:sz w:val="12"/>
                <w:szCs w:val="12"/>
              </w:rPr>
            </w:pPr>
          </w:p>
        </w:tc>
      </w:tr>
      <w:tr w:rsidR="0090361F" w:rsidRPr="00162ABB" w:rsidTr="0064482C">
        <w:trPr>
          <w:trHeight w:val="283"/>
        </w:trPr>
        <w:tc>
          <w:tcPr>
            <w:tcW w:w="1020" w:type="dxa"/>
          </w:tcPr>
          <w:p w:rsidR="0090361F" w:rsidRPr="0090361F" w:rsidRDefault="0090361F" w:rsidP="00CC1CEA">
            <w:pPr>
              <w:spacing w:after="60"/>
            </w:pPr>
            <w:r w:rsidRPr="0090361F">
              <w:t>2.</w:t>
            </w:r>
            <w:r w:rsidR="00CC1CEA">
              <w:t>9</w:t>
            </w:r>
          </w:p>
        </w:tc>
        <w:tc>
          <w:tcPr>
            <w:tcW w:w="8731" w:type="dxa"/>
          </w:tcPr>
          <w:p w:rsidR="0090361F" w:rsidRPr="00162ABB" w:rsidRDefault="0090361F" w:rsidP="0018705A">
            <w:pPr>
              <w:spacing w:after="60"/>
              <w:rPr>
                <w:rFonts w:cs="Arial"/>
                <w:szCs w:val="22"/>
              </w:rPr>
            </w:pPr>
            <w:r w:rsidRPr="00162ABB">
              <w:rPr>
                <w:rFonts w:cs="Arial"/>
                <w:szCs w:val="22"/>
              </w:rPr>
              <w:t xml:space="preserve">At all </w:t>
            </w:r>
            <w:r>
              <w:rPr>
                <w:rFonts w:cs="Arial"/>
                <w:szCs w:val="22"/>
              </w:rPr>
              <w:t>formal meetings</w:t>
            </w:r>
            <w:r w:rsidRPr="00162ABB">
              <w:rPr>
                <w:rFonts w:cs="Arial"/>
                <w:szCs w:val="22"/>
              </w:rPr>
              <w:t>, there may also be a HR Representative and note taker present.</w:t>
            </w:r>
          </w:p>
        </w:tc>
      </w:tr>
      <w:tr w:rsidR="001147EB" w:rsidRPr="001147EB" w:rsidTr="0064482C">
        <w:trPr>
          <w:trHeight w:val="283"/>
        </w:trPr>
        <w:tc>
          <w:tcPr>
            <w:tcW w:w="1020" w:type="dxa"/>
          </w:tcPr>
          <w:p w:rsidR="001147EB" w:rsidRPr="001147EB" w:rsidRDefault="001147EB" w:rsidP="00CC1CEA">
            <w:pPr>
              <w:spacing w:after="60"/>
              <w:rPr>
                <w:sz w:val="12"/>
                <w:szCs w:val="12"/>
              </w:rPr>
            </w:pPr>
          </w:p>
        </w:tc>
        <w:tc>
          <w:tcPr>
            <w:tcW w:w="8731" w:type="dxa"/>
          </w:tcPr>
          <w:p w:rsidR="001147EB" w:rsidRPr="001147EB" w:rsidRDefault="001147EB" w:rsidP="0018705A">
            <w:pPr>
              <w:spacing w:after="60"/>
              <w:rPr>
                <w:rFonts w:cs="Arial"/>
                <w:sz w:val="12"/>
                <w:szCs w:val="12"/>
              </w:rPr>
            </w:pPr>
          </w:p>
        </w:tc>
      </w:tr>
      <w:tr w:rsidR="00601F64" w:rsidTr="002D34B6">
        <w:trPr>
          <w:trHeight w:val="283"/>
        </w:trPr>
        <w:tc>
          <w:tcPr>
            <w:tcW w:w="1020" w:type="dxa"/>
          </w:tcPr>
          <w:p w:rsidR="00601F64" w:rsidRDefault="00601F64" w:rsidP="0018705A">
            <w:pPr>
              <w:rPr>
                <w:b/>
                <w:bCs/>
                <w:sz w:val="28"/>
              </w:rPr>
            </w:pPr>
            <w:r>
              <w:rPr>
                <w:b/>
                <w:bCs/>
                <w:sz w:val="28"/>
              </w:rPr>
              <w:t>3.0</w:t>
            </w:r>
          </w:p>
        </w:tc>
        <w:tc>
          <w:tcPr>
            <w:tcW w:w="8731" w:type="dxa"/>
          </w:tcPr>
          <w:p w:rsidR="00601F64" w:rsidRDefault="0058057C" w:rsidP="0018705A">
            <w:pPr>
              <w:pStyle w:val="Heading2"/>
            </w:pPr>
            <w:r>
              <w:t>The Flexible Working Options</w:t>
            </w:r>
          </w:p>
        </w:tc>
      </w:tr>
      <w:tr w:rsidR="00601F64" w:rsidRPr="009D0524" w:rsidTr="002D34B6">
        <w:trPr>
          <w:trHeight w:val="283"/>
        </w:trPr>
        <w:tc>
          <w:tcPr>
            <w:tcW w:w="1020" w:type="dxa"/>
          </w:tcPr>
          <w:p w:rsidR="00601F64" w:rsidRPr="009D0524" w:rsidRDefault="00601F64" w:rsidP="0018705A">
            <w:pPr>
              <w:spacing w:after="60"/>
              <w:rPr>
                <w:szCs w:val="22"/>
              </w:rPr>
            </w:pPr>
          </w:p>
        </w:tc>
        <w:tc>
          <w:tcPr>
            <w:tcW w:w="8731" w:type="dxa"/>
          </w:tcPr>
          <w:p w:rsidR="00601F64" w:rsidRPr="009D0524" w:rsidRDefault="00601F64" w:rsidP="0018705A">
            <w:pPr>
              <w:spacing w:after="60"/>
              <w:rPr>
                <w:szCs w:val="22"/>
              </w:rPr>
            </w:pPr>
          </w:p>
        </w:tc>
      </w:tr>
      <w:tr w:rsidR="00601F64" w:rsidTr="002D34B6">
        <w:trPr>
          <w:trHeight w:val="283"/>
        </w:trPr>
        <w:tc>
          <w:tcPr>
            <w:tcW w:w="1020" w:type="dxa"/>
          </w:tcPr>
          <w:p w:rsidR="00601F64" w:rsidRDefault="00F75F76" w:rsidP="0018705A">
            <w:pPr>
              <w:spacing w:after="60"/>
            </w:pPr>
            <w:r>
              <w:t>3</w:t>
            </w:r>
            <w:r w:rsidR="00601F64">
              <w:t>.1</w:t>
            </w:r>
          </w:p>
        </w:tc>
        <w:tc>
          <w:tcPr>
            <w:tcW w:w="8731" w:type="dxa"/>
          </w:tcPr>
          <w:p w:rsidR="00601F64" w:rsidRDefault="0058057C" w:rsidP="009F03A1">
            <w:pPr>
              <w:spacing w:after="120"/>
            </w:pPr>
            <w:r w:rsidRPr="00444CFE">
              <w:rPr>
                <w:rFonts w:cs="Arial"/>
                <w:szCs w:val="22"/>
              </w:rPr>
              <w:t xml:space="preserve">Whilst this policy considers the following options, </w:t>
            </w:r>
            <w:r w:rsidR="0090361F">
              <w:rPr>
                <w:rFonts w:cs="Arial"/>
                <w:szCs w:val="22"/>
              </w:rPr>
              <w:t>the School</w:t>
            </w:r>
            <w:r w:rsidRPr="00444CFE">
              <w:rPr>
                <w:rFonts w:cs="Arial"/>
                <w:szCs w:val="22"/>
              </w:rPr>
              <w:t xml:space="preserve"> recognises that there may be alternatives, and the working pattern </w:t>
            </w:r>
            <w:r w:rsidR="00F64E52">
              <w:rPr>
                <w:rFonts w:cs="Arial"/>
                <w:szCs w:val="22"/>
              </w:rPr>
              <w:t>requested by an employee</w:t>
            </w:r>
            <w:r w:rsidRPr="00444CFE">
              <w:rPr>
                <w:rFonts w:cs="Arial"/>
                <w:szCs w:val="22"/>
              </w:rPr>
              <w:t xml:space="preserve"> could be a unique one involving a combination of </w:t>
            </w:r>
            <w:r w:rsidR="00B30DF6">
              <w:rPr>
                <w:rFonts w:cs="Arial"/>
                <w:szCs w:val="22"/>
              </w:rPr>
              <w:t xml:space="preserve">the following </w:t>
            </w:r>
            <w:r w:rsidRPr="00444CFE">
              <w:rPr>
                <w:rFonts w:cs="Arial"/>
                <w:szCs w:val="22"/>
              </w:rPr>
              <w:t>options</w:t>
            </w:r>
            <w:r w:rsidR="00B30DF6">
              <w:rPr>
                <w:rFonts w:cs="Arial"/>
                <w:szCs w:val="22"/>
              </w:rPr>
              <w:t>:</w:t>
            </w:r>
          </w:p>
        </w:tc>
      </w:tr>
      <w:tr w:rsidR="00F519EC" w:rsidTr="002D34B6">
        <w:trPr>
          <w:trHeight w:val="283"/>
        </w:trPr>
        <w:tc>
          <w:tcPr>
            <w:tcW w:w="1020" w:type="dxa"/>
          </w:tcPr>
          <w:p w:rsidR="00F519EC" w:rsidRPr="00A11348" w:rsidRDefault="00F519EC" w:rsidP="00EE463D">
            <w:pPr>
              <w:spacing w:after="60"/>
              <w:rPr>
                <w:b/>
                <w:i/>
              </w:rPr>
            </w:pPr>
            <w:r w:rsidRPr="00A11348">
              <w:rPr>
                <w:b/>
                <w:i/>
              </w:rPr>
              <w:t>3.1.1</w:t>
            </w:r>
          </w:p>
        </w:tc>
        <w:tc>
          <w:tcPr>
            <w:tcW w:w="8731" w:type="dxa"/>
          </w:tcPr>
          <w:p w:rsidR="00F519EC" w:rsidRDefault="00F519EC" w:rsidP="00F519EC">
            <w:pPr>
              <w:spacing w:after="60"/>
              <w:rPr>
                <w:rFonts w:cs="Arial"/>
                <w:szCs w:val="22"/>
              </w:rPr>
            </w:pPr>
            <w:r w:rsidRPr="00391D2A">
              <w:rPr>
                <w:rFonts w:cs="Arial"/>
                <w:b/>
                <w:i/>
                <w:szCs w:val="22"/>
              </w:rPr>
              <w:t>Annualised Hours</w:t>
            </w:r>
            <w:r>
              <w:rPr>
                <w:rFonts w:cs="Arial"/>
                <w:szCs w:val="22"/>
              </w:rPr>
              <w:t>.</w:t>
            </w:r>
          </w:p>
        </w:tc>
      </w:tr>
      <w:tr w:rsidR="0018705A" w:rsidTr="002D34B6">
        <w:trPr>
          <w:trHeight w:val="283"/>
        </w:trPr>
        <w:tc>
          <w:tcPr>
            <w:tcW w:w="1020" w:type="dxa"/>
          </w:tcPr>
          <w:p w:rsidR="0018705A" w:rsidRPr="00F519EC" w:rsidRDefault="0018705A" w:rsidP="004A5F9C">
            <w:pPr>
              <w:spacing w:after="60"/>
            </w:pPr>
          </w:p>
        </w:tc>
        <w:tc>
          <w:tcPr>
            <w:tcW w:w="8731" w:type="dxa"/>
          </w:tcPr>
          <w:p w:rsidR="0018705A" w:rsidRDefault="0018705A" w:rsidP="004A5F9C">
            <w:pPr>
              <w:spacing w:after="60"/>
              <w:rPr>
                <w:rFonts w:cs="Arial"/>
                <w:szCs w:val="22"/>
              </w:rPr>
            </w:pPr>
            <w:r w:rsidRPr="00444CFE">
              <w:rPr>
                <w:rFonts w:cs="Arial"/>
                <w:szCs w:val="22"/>
              </w:rPr>
              <w:t>The employee’s contractual working hours are expressed as the total number of hours to be worked over the year. Usually the hours are divided into rostered hours, which are set, and reserve hours, when the employee can be called in to work as demand dictates to cover unplanned work and employee absence</w:t>
            </w:r>
            <w:r>
              <w:rPr>
                <w:rFonts w:cs="Arial"/>
                <w:szCs w:val="22"/>
              </w:rPr>
              <w:t>.</w:t>
            </w:r>
          </w:p>
        </w:tc>
      </w:tr>
      <w:tr w:rsidR="00F519EC" w:rsidTr="002D34B6">
        <w:trPr>
          <w:trHeight w:val="283"/>
        </w:trPr>
        <w:tc>
          <w:tcPr>
            <w:tcW w:w="1020" w:type="dxa"/>
          </w:tcPr>
          <w:p w:rsidR="00F519EC" w:rsidRPr="00A11348" w:rsidRDefault="00F519EC" w:rsidP="00EE463D">
            <w:pPr>
              <w:spacing w:after="60"/>
              <w:rPr>
                <w:b/>
                <w:i/>
              </w:rPr>
            </w:pPr>
            <w:r w:rsidRPr="00A11348">
              <w:rPr>
                <w:b/>
                <w:i/>
              </w:rPr>
              <w:t>3.1.2</w:t>
            </w:r>
          </w:p>
        </w:tc>
        <w:tc>
          <w:tcPr>
            <w:tcW w:w="8731" w:type="dxa"/>
          </w:tcPr>
          <w:p w:rsidR="00F519EC" w:rsidRPr="00444CFE" w:rsidRDefault="00F519EC" w:rsidP="00F519EC">
            <w:pPr>
              <w:spacing w:after="60"/>
              <w:rPr>
                <w:rFonts w:cs="Arial"/>
                <w:i/>
                <w:szCs w:val="22"/>
              </w:rPr>
            </w:pPr>
            <w:r w:rsidRPr="00391D2A">
              <w:rPr>
                <w:rFonts w:cs="Arial"/>
                <w:b/>
                <w:i/>
                <w:szCs w:val="22"/>
              </w:rPr>
              <w:t>Compressed Hours</w:t>
            </w:r>
            <w:r>
              <w:rPr>
                <w:rFonts w:cs="Arial"/>
                <w:i/>
                <w:szCs w:val="22"/>
              </w:rPr>
              <w:t xml:space="preserve"> </w:t>
            </w:r>
          </w:p>
        </w:tc>
      </w:tr>
      <w:tr w:rsidR="0018705A" w:rsidTr="002D34B6">
        <w:trPr>
          <w:trHeight w:val="283"/>
        </w:trPr>
        <w:tc>
          <w:tcPr>
            <w:tcW w:w="1020" w:type="dxa"/>
          </w:tcPr>
          <w:p w:rsidR="0018705A" w:rsidRPr="00F519EC" w:rsidRDefault="0018705A" w:rsidP="004A5F9C">
            <w:pPr>
              <w:spacing w:after="60"/>
            </w:pPr>
          </w:p>
        </w:tc>
        <w:tc>
          <w:tcPr>
            <w:tcW w:w="8731" w:type="dxa"/>
          </w:tcPr>
          <w:p w:rsidR="0018705A" w:rsidRPr="00444CFE" w:rsidRDefault="0018705A" w:rsidP="00F64E52">
            <w:pPr>
              <w:spacing w:after="60"/>
              <w:rPr>
                <w:rFonts w:cs="Arial"/>
                <w:i/>
                <w:szCs w:val="22"/>
              </w:rPr>
            </w:pPr>
            <w:r w:rsidRPr="00444CFE">
              <w:rPr>
                <w:rFonts w:cs="Arial"/>
                <w:szCs w:val="22"/>
              </w:rPr>
              <w:t xml:space="preserve">The employee works their total number of contractual hours over fewer working days. Usually </w:t>
            </w:r>
            <w:r w:rsidR="00F64E52">
              <w:rPr>
                <w:rFonts w:cs="Arial"/>
                <w:szCs w:val="22"/>
              </w:rPr>
              <w:t xml:space="preserve">this will be </w:t>
            </w:r>
            <w:r w:rsidRPr="00444CFE">
              <w:rPr>
                <w:rFonts w:cs="Arial"/>
                <w:szCs w:val="22"/>
              </w:rPr>
              <w:t xml:space="preserve">a </w:t>
            </w:r>
            <w:r>
              <w:rPr>
                <w:rFonts w:cs="Arial"/>
                <w:szCs w:val="22"/>
              </w:rPr>
              <w:t>5 day week compressed into 4</w:t>
            </w:r>
            <w:r w:rsidRPr="00444CFE">
              <w:rPr>
                <w:rFonts w:cs="Arial"/>
                <w:szCs w:val="22"/>
              </w:rPr>
              <w:t xml:space="preserve"> days or a </w:t>
            </w:r>
            <w:r>
              <w:rPr>
                <w:rFonts w:cs="Arial"/>
                <w:szCs w:val="22"/>
              </w:rPr>
              <w:t>10</w:t>
            </w:r>
            <w:r w:rsidRPr="00444CFE">
              <w:rPr>
                <w:rFonts w:cs="Arial"/>
                <w:szCs w:val="22"/>
              </w:rPr>
              <w:t xml:space="preserve"> day fortnight into </w:t>
            </w:r>
            <w:r>
              <w:rPr>
                <w:rFonts w:cs="Arial"/>
                <w:szCs w:val="22"/>
              </w:rPr>
              <w:t>9</w:t>
            </w:r>
            <w:r w:rsidRPr="00444CFE">
              <w:rPr>
                <w:rFonts w:cs="Arial"/>
                <w:szCs w:val="22"/>
              </w:rPr>
              <w:t xml:space="preserve"> days</w:t>
            </w:r>
            <w:r>
              <w:rPr>
                <w:rFonts w:cs="Arial"/>
                <w:szCs w:val="22"/>
              </w:rPr>
              <w:t>.</w:t>
            </w:r>
          </w:p>
        </w:tc>
      </w:tr>
      <w:tr w:rsidR="00F519EC" w:rsidTr="002D34B6">
        <w:trPr>
          <w:trHeight w:val="283"/>
        </w:trPr>
        <w:tc>
          <w:tcPr>
            <w:tcW w:w="1020" w:type="dxa"/>
          </w:tcPr>
          <w:p w:rsidR="00F519EC" w:rsidRPr="00A11348" w:rsidRDefault="00F519EC" w:rsidP="00EE463D">
            <w:pPr>
              <w:spacing w:after="60"/>
              <w:rPr>
                <w:b/>
                <w:i/>
              </w:rPr>
            </w:pPr>
            <w:r w:rsidRPr="00A11348">
              <w:rPr>
                <w:b/>
                <w:i/>
              </w:rPr>
              <w:t>3.1.3</w:t>
            </w:r>
          </w:p>
        </w:tc>
        <w:tc>
          <w:tcPr>
            <w:tcW w:w="8731" w:type="dxa"/>
          </w:tcPr>
          <w:p w:rsidR="00F519EC" w:rsidRPr="00444CFE" w:rsidRDefault="00F519EC" w:rsidP="00F519EC">
            <w:pPr>
              <w:spacing w:after="60"/>
              <w:rPr>
                <w:rFonts w:cs="Arial"/>
                <w:i/>
                <w:szCs w:val="22"/>
              </w:rPr>
            </w:pPr>
            <w:r w:rsidRPr="00391D2A">
              <w:rPr>
                <w:rFonts w:cs="Arial"/>
                <w:b/>
                <w:i/>
                <w:szCs w:val="22"/>
              </w:rPr>
              <w:t>Homeworking</w:t>
            </w:r>
          </w:p>
        </w:tc>
      </w:tr>
      <w:tr w:rsidR="0018705A" w:rsidTr="002D34B6">
        <w:trPr>
          <w:trHeight w:val="283"/>
        </w:trPr>
        <w:tc>
          <w:tcPr>
            <w:tcW w:w="1020" w:type="dxa"/>
          </w:tcPr>
          <w:p w:rsidR="0018705A" w:rsidRPr="00F519EC" w:rsidRDefault="0018705A" w:rsidP="004A5F9C">
            <w:pPr>
              <w:spacing w:after="60"/>
            </w:pPr>
          </w:p>
        </w:tc>
        <w:tc>
          <w:tcPr>
            <w:tcW w:w="8731" w:type="dxa"/>
          </w:tcPr>
          <w:p w:rsidR="0018705A" w:rsidRPr="00444CFE" w:rsidRDefault="0018705A" w:rsidP="0018705A">
            <w:pPr>
              <w:spacing w:after="60"/>
              <w:rPr>
                <w:rFonts w:cs="Arial"/>
                <w:i/>
                <w:szCs w:val="22"/>
              </w:rPr>
            </w:pPr>
            <w:r w:rsidRPr="00444CFE">
              <w:rPr>
                <w:rFonts w:cs="Arial"/>
                <w:szCs w:val="22"/>
              </w:rPr>
              <w:t xml:space="preserve">The employee regularly carries out all, or part of, their duties from home rather than </w:t>
            </w:r>
            <w:r>
              <w:rPr>
                <w:rFonts w:cs="Arial"/>
                <w:szCs w:val="22"/>
              </w:rPr>
              <w:t>on School</w:t>
            </w:r>
            <w:r w:rsidRPr="00444CFE">
              <w:rPr>
                <w:rFonts w:cs="Arial"/>
                <w:szCs w:val="22"/>
              </w:rPr>
              <w:t xml:space="preserve"> premises</w:t>
            </w:r>
            <w:r>
              <w:rPr>
                <w:rFonts w:cs="Arial"/>
                <w:szCs w:val="22"/>
              </w:rPr>
              <w:t>.</w:t>
            </w:r>
          </w:p>
        </w:tc>
      </w:tr>
      <w:tr w:rsidR="00C770B7" w:rsidTr="002D34B6">
        <w:trPr>
          <w:trHeight w:val="283"/>
        </w:trPr>
        <w:tc>
          <w:tcPr>
            <w:tcW w:w="1020" w:type="dxa"/>
          </w:tcPr>
          <w:p w:rsidR="00C770B7" w:rsidRPr="00A11348" w:rsidRDefault="00C770B7" w:rsidP="00EE463D">
            <w:pPr>
              <w:spacing w:after="60"/>
              <w:rPr>
                <w:b/>
                <w:i/>
              </w:rPr>
            </w:pPr>
            <w:r w:rsidRPr="00A11348">
              <w:rPr>
                <w:b/>
                <w:i/>
              </w:rPr>
              <w:t>3.1.4</w:t>
            </w:r>
          </w:p>
        </w:tc>
        <w:tc>
          <w:tcPr>
            <w:tcW w:w="8731" w:type="dxa"/>
          </w:tcPr>
          <w:p w:rsidR="00C770B7" w:rsidRDefault="00C770B7" w:rsidP="00C770B7">
            <w:pPr>
              <w:spacing w:after="60"/>
            </w:pPr>
            <w:r w:rsidRPr="00391D2A">
              <w:rPr>
                <w:rFonts w:cs="Arial"/>
                <w:b/>
                <w:i/>
                <w:szCs w:val="22"/>
              </w:rPr>
              <w:t>Job Sharing</w:t>
            </w:r>
          </w:p>
        </w:tc>
      </w:tr>
      <w:tr w:rsidR="00601F64" w:rsidTr="002D34B6">
        <w:trPr>
          <w:trHeight w:val="283"/>
        </w:trPr>
        <w:tc>
          <w:tcPr>
            <w:tcW w:w="1020" w:type="dxa"/>
          </w:tcPr>
          <w:p w:rsidR="00601F64" w:rsidRPr="00C770B7" w:rsidRDefault="00601F64" w:rsidP="0018705A">
            <w:pPr>
              <w:spacing w:after="60"/>
            </w:pPr>
          </w:p>
        </w:tc>
        <w:tc>
          <w:tcPr>
            <w:tcW w:w="8731" w:type="dxa"/>
          </w:tcPr>
          <w:p w:rsidR="00601F64" w:rsidRDefault="0058057C" w:rsidP="0018705A">
            <w:pPr>
              <w:spacing w:after="60"/>
            </w:pPr>
            <w:r w:rsidRPr="00444CFE">
              <w:rPr>
                <w:rFonts w:cs="Arial"/>
                <w:szCs w:val="22"/>
              </w:rPr>
              <w:t>Whereby two part-time employees share the responsibility of one position</w:t>
            </w:r>
            <w:r w:rsidR="002960DF">
              <w:rPr>
                <w:rFonts w:cs="Arial"/>
                <w:szCs w:val="22"/>
              </w:rPr>
              <w:t>.</w:t>
            </w:r>
          </w:p>
        </w:tc>
      </w:tr>
      <w:tr w:rsidR="00C770B7" w:rsidTr="002D34B6">
        <w:trPr>
          <w:trHeight w:val="283"/>
        </w:trPr>
        <w:tc>
          <w:tcPr>
            <w:tcW w:w="1020" w:type="dxa"/>
          </w:tcPr>
          <w:p w:rsidR="00C770B7" w:rsidRPr="00A11348" w:rsidRDefault="00C770B7" w:rsidP="00EE463D">
            <w:pPr>
              <w:spacing w:after="60"/>
              <w:rPr>
                <w:b/>
                <w:i/>
              </w:rPr>
            </w:pPr>
            <w:r w:rsidRPr="00A11348">
              <w:rPr>
                <w:b/>
                <w:i/>
              </w:rPr>
              <w:t>3.1.5</w:t>
            </w:r>
          </w:p>
        </w:tc>
        <w:tc>
          <w:tcPr>
            <w:tcW w:w="8731" w:type="dxa"/>
          </w:tcPr>
          <w:p w:rsidR="00C770B7" w:rsidRDefault="00C770B7" w:rsidP="00C770B7">
            <w:pPr>
              <w:spacing w:after="60"/>
            </w:pPr>
            <w:r w:rsidRPr="00391D2A">
              <w:rPr>
                <w:rFonts w:cs="Arial"/>
                <w:b/>
                <w:i/>
                <w:szCs w:val="22"/>
              </w:rPr>
              <w:t>Reduced Hours Working</w:t>
            </w:r>
          </w:p>
        </w:tc>
      </w:tr>
      <w:tr w:rsidR="00601F64" w:rsidTr="002D34B6">
        <w:trPr>
          <w:trHeight w:val="283"/>
        </w:trPr>
        <w:tc>
          <w:tcPr>
            <w:tcW w:w="1020" w:type="dxa"/>
          </w:tcPr>
          <w:p w:rsidR="00601F64" w:rsidRPr="00C770B7" w:rsidRDefault="00601F64" w:rsidP="0018705A">
            <w:pPr>
              <w:spacing w:after="60"/>
            </w:pPr>
          </w:p>
        </w:tc>
        <w:tc>
          <w:tcPr>
            <w:tcW w:w="8731" w:type="dxa"/>
          </w:tcPr>
          <w:p w:rsidR="00601F64" w:rsidRDefault="0058057C" w:rsidP="0018705A">
            <w:pPr>
              <w:spacing w:after="60"/>
            </w:pPr>
            <w:r w:rsidRPr="00444CFE">
              <w:rPr>
                <w:rFonts w:cs="Arial"/>
                <w:szCs w:val="22"/>
              </w:rPr>
              <w:t>The employee works fewer hours than originally contracted for</w:t>
            </w:r>
            <w:r w:rsidR="00175383">
              <w:rPr>
                <w:rFonts w:cs="Arial"/>
                <w:szCs w:val="22"/>
              </w:rPr>
              <w:t xml:space="preserve"> and</w:t>
            </w:r>
            <w:r w:rsidR="00EE73DA">
              <w:rPr>
                <w:rFonts w:cs="Arial"/>
                <w:szCs w:val="22"/>
              </w:rPr>
              <w:t>/</w:t>
            </w:r>
            <w:r w:rsidR="00175383">
              <w:rPr>
                <w:rFonts w:cs="Arial"/>
                <w:szCs w:val="22"/>
              </w:rPr>
              <w:t>or converts from all year round to term time working</w:t>
            </w:r>
            <w:r w:rsidR="002960DF">
              <w:rPr>
                <w:rFonts w:cs="Arial"/>
                <w:szCs w:val="22"/>
              </w:rPr>
              <w:t>.</w:t>
            </w:r>
          </w:p>
        </w:tc>
      </w:tr>
      <w:tr w:rsidR="00C770B7" w:rsidTr="002D34B6">
        <w:trPr>
          <w:trHeight w:val="283"/>
        </w:trPr>
        <w:tc>
          <w:tcPr>
            <w:tcW w:w="1020" w:type="dxa"/>
          </w:tcPr>
          <w:p w:rsidR="00C770B7" w:rsidRPr="00A11348" w:rsidRDefault="00C770B7" w:rsidP="00EE463D">
            <w:pPr>
              <w:spacing w:after="60"/>
              <w:rPr>
                <w:b/>
                <w:i/>
              </w:rPr>
            </w:pPr>
            <w:r w:rsidRPr="00A11348">
              <w:rPr>
                <w:b/>
                <w:i/>
              </w:rPr>
              <w:t>3.1.6</w:t>
            </w:r>
          </w:p>
        </w:tc>
        <w:tc>
          <w:tcPr>
            <w:tcW w:w="8731" w:type="dxa"/>
          </w:tcPr>
          <w:p w:rsidR="00C770B7" w:rsidRPr="00444CFE" w:rsidRDefault="00C770B7" w:rsidP="00C770B7">
            <w:pPr>
              <w:spacing w:after="60"/>
              <w:rPr>
                <w:rFonts w:cs="Arial"/>
                <w:i/>
                <w:szCs w:val="22"/>
              </w:rPr>
            </w:pPr>
            <w:r w:rsidRPr="00391D2A">
              <w:rPr>
                <w:rFonts w:cs="Arial"/>
                <w:b/>
                <w:i/>
                <w:szCs w:val="22"/>
              </w:rPr>
              <w:t>Varying Starting and Finishing Times</w:t>
            </w:r>
          </w:p>
        </w:tc>
      </w:tr>
      <w:tr w:rsidR="0018705A" w:rsidTr="002D34B6">
        <w:trPr>
          <w:trHeight w:val="283"/>
        </w:trPr>
        <w:tc>
          <w:tcPr>
            <w:tcW w:w="1020" w:type="dxa"/>
          </w:tcPr>
          <w:p w:rsidR="0018705A" w:rsidRPr="00C770B7" w:rsidRDefault="0018705A" w:rsidP="004A5F9C">
            <w:pPr>
              <w:spacing w:after="60"/>
            </w:pPr>
          </w:p>
        </w:tc>
        <w:tc>
          <w:tcPr>
            <w:tcW w:w="8731" w:type="dxa"/>
          </w:tcPr>
          <w:p w:rsidR="0018705A" w:rsidRPr="00444CFE" w:rsidRDefault="0018705A" w:rsidP="004A5F9C">
            <w:pPr>
              <w:spacing w:after="60"/>
              <w:rPr>
                <w:rFonts w:cs="Arial"/>
                <w:i/>
                <w:szCs w:val="22"/>
              </w:rPr>
            </w:pPr>
            <w:r w:rsidRPr="00444CFE">
              <w:rPr>
                <w:rFonts w:cs="Arial"/>
                <w:szCs w:val="22"/>
              </w:rPr>
              <w:t xml:space="preserve">This allows the employee flexibility of </w:t>
            </w:r>
            <w:r>
              <w:rPr>
                <w:rFonts w:cs="Arial"/>
                <w:szCs w:val="22"/>
              </w:rPr>
              <w:t xml:space="preserve">their </w:t>
            </w:r>
            <w:r w:rsidRPr="00444CFE">
              <w:rPr>
                <w:rFonts w:cs="Arial"/>
                <w:szCs w:val="22"/>
              </w:rPr>
              <w:t>working hours at the beginning and</w:t>
            </w:r>
            <w:r>
              <w:rPr>
                <w:rFonts w:cs="Arial"/>
                <w:szCs w:val="22"/>
              </w:rPr>
              <w:t>/or at the</w:t>
            </w:r>
            <w:r w:rsidRPr="00444CFE">
              <w:rPr>
                <w:rFonts w:cs="Arial"/>
                <w:szCs w:val="22"/>
              </w:rPr>
              <w:t xml:space="preserve"> end of a day or shift whilst still working their normal hours</w:t>
            </w:r>
            <w:r>
              <w:rPr>
                <w:rFonts w:cs="Arial"/>
                <w:szCs w:val="22"/>
              </w:rPr>
              <w:t>.</w:t>
            </w:r>
          </w:p>
        </w:tc>
      </w:tr>
      <w:tr w:rsidR="00C770B7" w:rsidTr="002D34B6">
        <w:trPr>
          <w:trHeight w:val="283"/>
        </w:trPr>
        <w:tc>
          <w:tcPr>
            <w:tcW w:w="1020" w:type="dxa"/>
          </w:tcPr>
          <w:p w:rsidR="00C770B7" w:rsidRPr="00A11348" w:rsidRDefault="00C770B7" w:rsidP="00EE463D">
            <w:pPr>
              <w:spacing w:after="60"/>
              <w:rPr>
                <w:b/>
                <w:i/>
              </w:rPr>
            </w:pPr>
            <w:r w:rsidRPr="00A11348">
              <w:rPr>
                <w:b/>
                <w:i/>
              </w:rPr>
              <w:t>3.1.7</w:t>
            </w:r>
          </w:p>
        </w:tc>
        <w:tc>
          <w:tcPr>
            <w:tcW w:w="8731" w:type="dxa"/>
          </w:tcPr>
          <w:p w:rsidR="00C770B7" w:rsidRPr="00444CFE" w:rsidRDefault="00C770B7" w:rsidP="00C770B7">
            <w:pPr>
              <w:spacing w:after="60"/>
              <w:rPr>
                <w:rFonts w:cs="Arial"/>
                <w:i/>
                <w:szCs w:val="22"/>
              </w:rPr>
            </w:pPr>
            <w:r w:rsidRPr="00391D2A">
              <w:rPr>
                <w:rFonts w:cs="Arial"/>
                <w:b/>
                <w:i/>
                <w:szCs w:val="22"/>
              </w:rPr>
              <w:t>Voluntary Reduced Working Time</w:t>
            </w:r>
          </w:p>
        </w:tc>
      </w:tr>
      <w:tr w:rsidR="0058057C" w:rsidTr="002D34B6">
        <w:trPr>
          <w:trHeight w:val="283"/>
        </w:trPr>
        <w:tc>
          <w:tcPr>
            <w:tcW w:w="1020" w:type="dxa"/>
          </w:tcPr>
          <w:p w:rsidR="0058057C" w:rsidRPr="00C770B7" w:rsidRDefault="0058057C" w:rsidP="0018705A">
            <w:pPr>
              <w:spacing w:after="60"/>
            </w:pPr>
          </w:p>
        </w:tc>
        <w:tc>
          <w:tcPr>
            <w:tcW w:w="8731" w:type="dxa"/>
          </w:tcPr>
          <w:p w:rsidR="0058057C" w:rsidRPr="00444CFE" w:rsidRDefault="0058057C" w:rsidP="0018705A">
            <w:pPr>
              <w:spacing w:after="60"/>
              <w:rPr>
                <w:rFonts w:cs="Arial"/>
                <w:i/>
                <w:szCs w:val="22"/>
              </w:rPr>
            </w:pPr>
            <w:r w:rsidRPr="00444CFE">
              <w:rPr>
                <w:rFonts w:cs="Arial"/>
                <w:szCs w:val="22"/>
              </w:rPr>
              <w:t>Whereby it is agreed that the employee will work reduced hours for a certain period of time with a return to full time hours at the end of this period</w:t>
            </w:r>
            <w:r w:rsidR="002960DF">
              <w:rPr>
                <w:rFonts w:cs="Arial"/>
                <w:szCs w:val="22"/>
              </w:rPr>
              <w:t>.</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1B5C9D" w:rsidTr="002D34B6">
        <w:trPr>
          <w:trHeight w:val="283"/>
        </w:trPr>
        <w:tc>
          <w:tcPr>
            <w:tcW w:w="1020" w:type="dxa"/>
          </w:tcPr>
          <w:p w:rsidR="001B5C9D" w:rsidRDefault="001B5C9D" w:rsidP="0018705A">
            <w:pPr>
              <w:spacing w:after="60"/>
            </w:pPr>
            <w:r>
              <w:t>3.2</w:t>
            </w:r>
          </w:p>
        </w:tc>
        <w:tc>
          <w:tcPr>
            <w:tcW w:w="8731" w:type="dxa"/>
          </w:tcPr>
          <w:p w:rsidR="001B5C9D" w:rsidRPr="00F64E52" w:rsidRDefault="001B5C9D" w:rsidP="0018705A">
            <w:pPr>
              <w:spacing w:after="60"/>
              <w:rPr>
                <w:rFonts w:cs="Arial"/>
                <w:i/>
                <w:szCs w:val="22"/>
              </w:rPr>
            </w:pPr>
            <w:r w:rsidRPr="00444CFE">
              <w:rPr>
                <w:rFonts w:cs="Arial"/>
                <w:szCs w:val="22"/>
              </w:rPr>
              <w:t xml:space="preserve">Although </w:t>
            </w:r>
            <w:r w:rsidR="0090361F">
              <w:rPr>
                <w:rFonts w:cs="Arial"/>
                <w:szCs w:val="22"/>
              </w:rPr>
              <w:t>the School</w:t>
            </w:r>
            <w:r w:rsidRPr="00444CFE">
              <w:rPr>
                <w:rFonts w:cs="Arial"/>
                <w:szCs w:val="22"/>
              </w:rPr>
              <w:t xml:space="preserve"> is committed to providing a range of appropriate working patterns, it is </w:t>
            </w:r>
            <w:r>
              <w:rPr>
                <w:rFonts w:cs="Arial"/>
                <w:szCs w:val="22"/>
              </w:rPr>
              <w:t xml:space="preserve">nevertheless </w:t>
            </w:r>
            <w:r w:rsidRPr="00444CFE">
              <w:rPr>
                <w:rFonts w:cs="Arial"/>
                <w:szCs w:val="22"/>
              </w:rPr>
              <w:t>recognised that not all flexible working options</w:t>
            </w:r>
            <w:r w:rsidR="00F64E52">
              <w:rPr>
                <w:rFonts w:cs="Arial"/>
                <w:szCs w:val="22"/>
              </w:rPr>
              <w:t>, including those above,</w:t>
            </w:r>
            <w:r w:rsidRPr="00444CFE">
              <w:rPr>
                <w:rFonts w:cs="Arial"/>
                <w:szCs w:val="22"/>
              </w:rPr>
              <w:t xml:space="preserve"> will be appropriate for all roles </w:t>
            </w:r>
            <w:r>
              <w:rPr>
                <w:rFonts w:cs="Arial"/>
                <w:szCs w:val="22"/>
              </w:rPr>
              <w:t xml:space="preserve">within </w:t>
            </w:r>
            <w:r w:rsidR="0090361F">
              <w:rPr>
                <w:rFonts w:cs="Arial"/>
                <w:szCs w:val="22"/>
              </w:rPr>
              <w:t>the School</w:t>
            </w:r>
            <w:r>
              <w:rPr>
                <w:rFonts w:cs="Arial"/>
                <w:szCs w:val="22"/>
              </w:rPr>
              <w:t>.</w:t>
            </w:r>
          </w:p>
        </w:tc>
      </w:tr>
    </w:tbl>
    <w:p w:rsidR="009F03A1" w:rsidRDefault="009F03A1"/>
    <w:tbl>
      <w:tblPr>
        <w:tblW w:w="9751" w:type="dxa"/>
        <w:tblLook w:val="0000" w:firstRow="0" w:lastRow="0" w:firstColumn="0" w:lastColumn="0" w:noHBand="0" w:noVBand="0"/>
      </w:tblPr>
      <w:tblGrid>
        <w:gridCol w:w="1020"/>
        <w:gridCol w:w="8731"/>
      </w:tblGrid>
      <w:tr w:rsidR="00DE5CCB" w:rsidRPr="00BC5F87" w:rsidTr="002D34B6">
        <w:trPr>
          <w:trHeight w:val="283"/>
        </w:trPr>
        <w:tc>
          <w:tcPr>
            <w:tcW w:w="1020" w:type="dxa"/>
          </w:tcPr>
          <w:p w:rsidR="00DE5CCB" w:rsidRPr="00BC5F87" w:rsidRDefault="001B5C9D" w:rsidP="0018705A">
            <w:pPr>
              <w:rPr>
                <w:b/>
                <w:bCs/>
                <w:sz w:val="28"/>
                <w:szCs w:val="28"/>
              </w:rPr>
            </w:pPr>
            <w:r>
              <w:rPr>
                <w:b/>
                <w:bCs/>
                <w:sz w:val="28"/>
                <w:szCs w:val="28"/>
              </w:rPr>
              <w:t>4</w:t>
            </w:r>
            <w:r w:rsidR="00DE5CCB" w:rsidRPr="00BC5F87">
              <w:rPr>
                <w:b/>
                <w:bCs/>
                <w:sz w:val="28"/>
                <w:szCs w:val="28"/>
              </w:rPr>
              <w:t>.0</w:t>
            </w:r>
          </w:p>
        </w:tc>
        <w:tc>
          <w:tcPr>
            <w:tcW w:w="8731" w:type="dxa"/>
          </w:tcPr>
          <w:p w:rsidR="00DE5CCB" w:rsidRPr="00BC5F87" w:rsidRDefault="008A789E" w:rsidP="0018705A">
            <w:pPr>
              <w:pStyle w:val="Heading2"/>
              <w:rPr>
                <w:szCs w:val="28"/>
              </w:rPr>
            </w:pPr>
            <w:r>
              <w:rPr>
                <w:rFonts w:cs="Arial"/>
                <w:szCs w:val="28"/>
              </w:rPr>
              <w:t xml:space="preserve">Submitting a </w:t>
            </w:r>
            <w:r w:rsidR="00BC5F87" w:rsidRPr="00BC5F87">
              <w:rPr>
                <w:rFonts w:cs="Arial"/>
                <w:szCs w:val="28"/>
              </w:rPr>
              <w:t>Flexible Working Request</w:t>
            </w:r>
          </w:p>
        </w:tc>
      </w:tr>
      <w:tr w:rsidR="00DE5CCB" w:rsidRPr="009D0524" w:rsidTr="002D34B6">
        <w:trPr>
          <w:trHeight w:val="283"/>
        </w:trPr>
        <w:tc>
          <w:tcPr>
            <w:tcW w:w="1020" w:type="dxa"/>
          </w:tcPr>
          <w:p w:rsidR="00DE5CCB" w:rsidRPr="009D0524" w:rsidRDefault="00DE5CCB" w:rsidP="0018705A">
            <w:pPr>
              <w:spacing w:after="60"/>
              <w:rPr>
                <w:szCs w:val="22"/>
              </w:rPr>
            </w:pPr>
          </w:p>
        </w:tc>
        <w:tc>
          <w:tcPr>
            <w:tcW w:w="8731" w:type="dxa"/>
          </w:tcPr>
          <w:p w:rsidR="00DE5CCB" w:rsidRPr="009D0524" w:rsidRDefault="00DE5CCB" w:rsidP="0018705A">
            <w:pPr>
              <w:spacing w:after="60"/>
              <w:rPr>
                <w:szCs w:val="22"/>
              </w:rPr>
            </w:pPr>
          </w:p>
        </w:tc>
      </w:tr>
      <w:tr w:rsidR="00C770B7" w:rsidTr="002D34B6">
        <w:trPr>
          <w:trHeight w:val="283"/>
        </w:trPr>
        <w:tc>
          <w:tcPr>
            <w:tcW w:w="1020" w:type="dxa"/>
          </w:tcPr>
          <w:p w:rsidR="00C770B7" w:rsidRDefault="00C770B7" w:rsidP="00EE463D">
            <w:pPr>
              <w:spacing w:after="60"/>
            </w:pPr>
            <w:r>
              <w:t>4.1</w:t>
            </w:r>
          </w:p>
        </w:tc>
        <w:tc>
          <w:tcPr>
            <w:tcW w:w="8731" w:type="dxa"/>
          </w:tcPr>
          <w:p w:rsidR="00C770B7" w:rsidRPr="00C770B7" w:rsidRDefault="00C770B7" w:rsidP="009F03A1">
            <w:pPr>
              <w:spacing w:after="120"/>
              <w:rPr>
                <w:szCs w:val="22"/>
              </w:rPr>
            </w:pPr>
            <w:r>
              <w:t>All requests must be formally submitted and must include all of the following:</w:t>
            </w:r>
          </w:p>
        </w:tc>
      </w:tr>
      <w:tr w:rsidR="0064482C" w:rsidTr="002D34B6">
        <w:trPr>
          <w:trHeight w:val="283"/>
        </w:trPr>
        <w:tc>
          <w:tcPr>
            <w:tcW w:w="1020" w:type="dxa"/>
          </w:tcPr>
          <w:p w:rsidR="0064482C" w:rsidRDefault="0064482C" w:rsidP="000E52F2">
            <w:pPr>
              <w:spacing w:after="60"/>
            </w:pPr>
          </w:p>
        </w:tc>
        <w:tc>
          <w:tcPr>
            <w:tcW w:w="8731" w:type="dxa"/>
          </w:tcPr>
          <w:p w:rsidR="0064482C" w:rsidRPr="009F03A1" w:rsidRDefault="0064482C" w:rsidP="009F03A1">
            <w:pPr>
              <w:pStyle w:val="ListParagraph"/>
              <w:numPr>
                <w:ilvl w:val="0"/>
                <w:numId w:val="37"/>
              </w:numPr>
              <w:tabs>
                <w:tab w:val="left" w:pos="357"/>
              </w:tabs>
              <w:ind w:left="0" w:firstLine="0"/>
              <w:rPr>
                <w:sz w:val="22"/>
                <w:szCs w:val="22"/>
              </w:rPr>
            </w:pPr>
            <w:r w:rsidRPr="009F03A1">
              <w:rPr>
                <w:sz w:val="22"/>
                <w:szCs w:val="22"/>
              </w:rPr>
              <w:t>The date of the application.</w:t>
            </w:r>
          </w:p>
        </w:tc>
      </w:tr>
      <w:tr w:rsidR="0064482C" w:rsidTr="002D34B6">
        <w:trPr>
          <w:trHeight w:val="283"/>
        </w:trPr>
        <w:tc>
          <w:tcPr>
            <w:tcW w:w="1020" w:type="dxa"/>
          </w:tcPr>
          <w:p w:rsidR="0064482C" w:rsidRDefault="0064482C" w:rsidP="000E52F2">
            <w:pPr>
              <w:spacing w:after="60"/>
            </w:pPr>
          </w:p>
        </w:tc>
        <w:tc>
          <w:tcPr>
            <w:tcW w:w="8731" w:type="dxa"/>
          </w:tcPr>
          <w:p w:rsidR="0064482C" w:rsidRPr="009F03A1" w:rsidRDefault="0064482C" w:rsidP="009F03A1">
            <w:pPr>
              <w:pStyle w:val="ListParagraph"/>
              <w:numPr>
                <w:ilvl w:val="0"/>
                <w:numId w:val="37"/>
              </w:numPr>
              <w:tabs>
                <w:tab w:val="left" w:pos="357"/>
              </w:tabs>
              <w:ind w:left="0" w:firstLine="0"/>
              <w:rPr>
                <w:sz w:val="22"/>
                <w:szCs w:val="22"/>
              </w:rPr>
            </w:pPr>
            <w:r w:rsidRPr="009F03A1">
              <w:rPr>
                <w:sz w:val="22"/>
                <w:szCs w:val="22"/>
              </w:rPr>
              <w:t>A statement that this is a statutory request.</w:t>
            </w:r>
          </w:p>
        </w:tc>
      </w:tr>
      <w:tr w:rsidR="0064482C" w:rsidTr="002D34B6">
        <w:trPr>
          <w:trHeight w:val="283"/>
        </w:trPr>
        <w:tc>
          <w:tcPr>
            <w:tcW w:w="1020" w:type="dxa"/>
          </w:tcPr>
          <w:p w:rsidR="0064482C" w:rsidRDefault="0064482C" w:rsidP="000E52F2">
            <w:pPr>
              <w:spacing w:after="60"/>
            </w:pPr>
          </w:p>
        </w:tc>
        <w:tc>
          <w:tcPr>
            <w:tcW w:w="8731" w:type="dxa"/>
          </w:tcPr>
          <w:p w:rsidR="0064482C" w:rsidRPr="009F03A1" w:rsidRDefault="0064482C" w:rsidP="009F03A1">
            <w:pPr>
              <w:pStyle w:val="ListParagraph"/>
              <w:numPr>
                <w:ilvl w:val="0"/>
                <w:numId w:val="37"/>
              </w:numPr>
              <w:tabs>
                <w:tab w:val="left" w:pos="357"/>
              </w:tabs>
              <w:ind w:left="0" w:firstLine="0"/>
              <w:rPr>
                <w:sz w:val="22"/>
                <w:szCs w:val="22"/>
              </w:rPr>
            </w:pPr>
            <w:r w:rsidRPr="009F03A1">
              <w:rPr>
                <w:sz w:val="22"/>
                <w:szCs w:val="22"/>
              </w:rPr>
              <w:t>The changes that the employee is seeking to their terms and conditions.</w:t>
            </w:r>
          </w:p>
        </w:tc>
      </w:tr>
      <w:tr w:rsidR="0064482C" w:rsidTr="002D34B6">
        <w:trPr>
          <w:trHeight w:val="283"/>
        </w:trPr>
        <w:tc>
          <w:tcPr>
            <w:tcW w:w="1020" w:type="dxa"/>
          </w:tcPr>
          <w:p w:rsidR="0064482C" w:rsidRDefault="0064482C" w:rsidP="000E52F2">
            <w:pPr>
              <w:spacing w:after="60"/>
            </w:pPr>
          </w:p>
        </w:tc>
        <w:tc>
          <w:tcPr>
            <w:tcW w:w="8731" w:type="dxa"/>
          </w:tcPr>
          <w:p w:rsidR="0064482C" w:rsidRPr="009F03A1" w:rsidRDefault="0064482C" w:rsidP="009F03A1">
            <w:pPr>
              <w:pStyle w:val="ListParagraph"/>
              <w:numPr>
                <w:ilvl w:val="0"/>
                <w:numId w:val="37"/>
              </w:numPr>
              <w:tabs>
                <w:tab w:val="left" w:pos="357"/>
              </w:tabs>
              <w:ind w:left="357" w:hanging="357"/>
              <w:rPr>
                <w:sz w:val="22"/>
                <w:szCs w:val="22"/>
              </w:rPr>
            </w:pPr>
            <w:r w:rsidRPr="009F03A1">
              <w:rPr>
                <w:sz w:val="22"/>
                <w:szCs w:val="22"/>
              </w:rPr>
              <w:t>The date on which the employee would like the changes to their terms and conditions to come into effect.</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DE5CCB" w:rsidTr="002D34B6">
        <w:trPr>
          <w:trHeight w:val="283"/>
        </w:trPr>
        <w:tc>
          <w:tcPr>
            <w:tcW w:w="1020" w:type="dxa"/>
          </w:tcPr>
          <w:p w:rsidR="00DE5CCB" w:rsidRDefault="001B5C9D" w:rsidP="0018705A">
            <w:pPr>
              <w:spacing w:after="60"/>
            </w:pPr>
            <w:r>
              <w:t>4</w:t>
            </w:r>
            <w:r w:rsidR="008A789E">
              <w:t>.2</w:t>
            </w:r>
          </w:p>
        </w:tc>
        <w:tc>
          <w:tcPr>
            <w:tcW w:w="8731" w:type="dxa"/>
          </w:tcPr>
          <w:p w:rsidR="00DE5CCB" w:rsidRDefault="0088244A" w:rsidP="003B0E6E">
            <w:pPr>
              <w:spacing w:after="60"/>
            </w:pPr>
            <w:r>
              <w:t>Where a</w:t>
            </w:r>
            <w:r w:rsidR="006636A3">
              <w:t xml:space="preserve"> request </w:t>
            </w:r>
            <w:r>
              <w:t xml:space="preserve">is being </w:t>
            </w:r>
            <w:r w:rsidR="006636A3">
              <w:t xml:space="preserve">made by a disabled </w:t>
            </w:r>
            <w:r w:rsidR="004A08EA">
              <w:t>employee</w:t>
            </w:r>
            <w:r w:rsidR="006636A3">
              <w:t xml:space="preserve"> for a</w:t>
            </w:r>
            <w:r w:rsidR="003B0E6E">
              <w:t>n</w:t>
            </w:r>
            <w:r w:rsidR="006636A3">
              <w:t xml:space="preserve"> adjustment to their working arrangements, </w:t>
            </w:r>
            <w:r w:rsidR="004A08EA">
              <w:t>then this</w:t>
            </w:r>
            <w:r w:rsidR="006636A3">
              <w:t xml:space="preserve"> </w:t>
            </w:r>
            <w:r w:rsidR="004A08EA">
              <w:t xml:space="preserve">must also be included in </w:t>
            </w:r>
            <w:r w:rsidR="006636A3">
              <w:t xml:space="preserve">their </w:t>
            </w:r>
            <w:r w:rsidR="004451DA">
              <w:t>submission.</w:t>
            </w:r>
          </w:p>
        </w:tc>
      </w:tr>
      <w:tr w:rsidR="00325627" w:rsidRPr="00325627" w:rsidTr="002D34B6">
        <w:trPr>
          <w:trHeight w:val="283"/>
        </w:trPr>
        <w:tc>
          <w:tcPr>
            <w:tcW w:w="1020" w:type="dxa"/>
          </w:tcPr>
          <w:p w:rsidR="00325627" w:rsidRPr="00325627" w:rsidRDefault="00325627" w:rsidP="0018705A">
            <w:pPr>
              <w:spacing w:after="60"/>
              <w:rPr>
                <w:sz w:val="12"/>
                <w:szCs w:val="12"/>
              </w:rPr>
            </w:pPr>
          </w:p>
        </w:tc>
        <w:tc>
          <w:tcPr>
            <w:tcW w:w="8731" w:type="dxa"/>
          </w:tcPr>
          <w:p w:rsidR="00325627" w:rsidRPr="00325627" w:rsidRDefault="00325627" w:rsidP="003B0E6E">
            <w:pPr>
              <w:spacing w:after="60"/>
              <w:rPr>
                <w:sz w:val="12"/>
                <w:szCs w:val="12"/>
              </w:rPr>
            </w:pPr>
          </w:p>
        </w:tc>
      </w:tr>
      <w:tr w:rsidR="008A789E" w:rsidRPr="00BC5F87" w:rsidTr="002D34B6">
        <w:trPr>
          <w:trHeight w:val="283"/>
        </w:trPr>
        <w:tc>
          <w:tcPr>
            <w:tcW w:w="1020" w:type="dxa"/>
          </w:tcPr>
          <w:p w:rsidR="008A789E" w:rsidRPr="00BC5F87" w:rsidRDefault="001B5C9D" w:rsidP="0018705A">
            <w:pPr>
              <w:rPr>
                <w:b/>
                <w:bCs/>
                <w:sz w:val="28"/>
                <w:szCs w:val="28"/>
              </w:rPr>
            </w:pPr>
            <w:r>
              <w:rPr>
                <w:b/>
                <w:bCs/>
                <w:sz w:val="28"/>
                <w:szCs w:val="28"/>
              </w:rPr>
              <w:t>5</w:t>
            </w:r>
            <w:r w:rsidR="008A789E" w:rsidRPr="00BC5F87">
              <w:rPr>
                <w:b/>
                <w:bCs/>
                <w:sz w:val="28"/>
                <w:szCs w:val="28"/>
              </w:rPr>
              <w:t>.0</w:t>
            </w:r>
          </w:p>
        </w:tc>
        <w:tc>
          <w:tcPr>
            <w:tcW w:w="8731" w:type="dxa"/>
          </w:tcPr>
          <w:p w:rsidR="008A789E" w:rsidRPr="00BC5F87" w:rsidRDefault="008A789E" w:rsidP="007E7157">
            <w:pPr>
              <w:pStyle w:val="Heading2"/>
              <w:rPr>
                <w:szCs w:val="28"/>
              </w:rPr>
            </w:pPr>
            <w:r>
              <w:rPr>
                <w:rFonts w:cs="Arial"/>
                <w:szCs w:val="28"/>
              </w:rPr>
              <w:t>Co</w:t>
            </w:r>
            <w:r w:rsidR="007E7157">
              <w:rPr>
                <w:rFonts w:cs="Arial"/>
                <w:szCs w:val="28"/>
              </w:rPr>
              <w:t xml:space="preserve">nsulting on </w:t>
            </w:r>
            <w:r>
              <w:rPr>
                <w:rFonts w:cs="Arial"/>
                <w:szCs w:val="28"/>
              </w:rPr>
              <w:t xml:space="preserve">a </w:t>
            </w:r>
            <w:r w:rsidRPr="00BC5F87">
              <w:rPr>
                <w:rFonts w:cs="Arial"/>
                <w:szCs w:val="28"/>
              </w:rPr>
              <w:t>Flexible Working Request</w:t>
            </w:r>
          </w:p>
        </w:tc>
      </w:tr>
      <w:tr w:rsidR="008A789E" w:rsidRPr="009D0524" w:rsidTr="002D34B6">
        <w:trPr>
          <w:trHeight w:val="283"/>
        </w:trPr>
        <w:tc>
          <w:tcPr>
            <w:tcW w:w="1020" w:type="dxa"/>
          </w:tcPr>
          <w:p w:rsidR="008A789E" w:rsidRPr="009D0524" w:rsidRDefault="008A789E" w:rsidP="0018705A">
            <w:pPr>
              <w:spacing w:after="60"/>
              <w:rPr>
                <w:szCs w:val="22"/>
              </w:rPr>
            </w:pPr>
          </w:p>
        </w:tc>
        <w:tc>
          <w:tcPr>
            <w:tcW w:w="8731" w:type="dxa"/>
          </w:tcPr>
          <w:p w:rsidR="008A789E" w:rsidRPr="009D0524" w:rsidRDefault="008A789E" w:rsidP="0018705A">
            <w:pPr>
              <w:spacing w:after="60"/>
              <w:rPr>
                <w:szCs w:val="22"/>
              </w:rPr>
            </w:pPr>
          </w:p>
        </w:tc>
      </w:tr>
      <w:tr w:rsidR="00C770B7" w:rsidTr="002D34B6">
        <w:trPr>
          <w:trHeight w:val="283"/>
        </w:trPr>
        <w:tc>
          <w:tcPr>
            <w:tcW w:w="1020" w:type="dxa"/>
          </w:tcPr>
          <w:p w:rsidR="00C770B7" w:rsidRDefault="00C770B7" w:rsidP="00EE463D">
            <w:pPr>
              <w:spacing w:after="60"/>
            </w:pPr>
            <w:r>
              <w:t>5.1</w:t>
            </w:r>
          </w:p>
        </w:tc>
        <w:tc>
          <w:tcPr>
            <w:tcW w:w="8731" w:type="dxa"/>
          </w:tcPr>
          <w:p w:rsidR="00C770B7" w:rsidRDefault="00C770B7" w:rsidP="009F03A1">
            <w:pPr>
              <w:spacing w:after="120"/>
            </w:pPr>
            <w:r w:rsidRPr="00444CFE">
              <w:rPr>
                <w:rFonts w:cs="Arial"/>
                <w:szCs w:val="22"/>
              </w:rPr>
              <w:t>Upon receiving a request for flexible working</w:t>
            </w:r>
            <w:r w:rsidR="00AE7469">
              <w:rPr>
                <w:rFonts w:cs="Arial"/>
                <w:szCs w:val="22"/>
              </w:rPr>
              <w:t>, unless the request can be agreed in full,</w:t>
            </w:r>
            <w:r w:rsidRPr="00444CFE">
              <w:rPr>
                <w:rFonts w:cs="Arial"/>
                <w:szCs w:val="22"/>
              </w:rPr>
              <w:t xml:space="preserve"> the </w:t>
            </w:r>
            <w:r>
              <w:rPr>
                <w:rFonts w:cs="Arial"/>
                <w:szCs w:val="22"/>
              </w:rPr>
              <w:t>School</w:t>
            </w:r>
            <w:r w:rsidR="00AE7469">
              <w:rPr>
                <w:rFonts w:cs="Arial"/>
                <w:szCs w:val="22"/>
              </w:rPr>
              <w:t xml:space="preserve"> will </w:t>
            </w:r>
            <w:r w:rsidRPr="00444CFE">
              <w:rPr>
                <w:rFonts w:cs="Arial"/>
                <w:szCs w:val="22"/>
              </w:rPr>
              <w:t>arrange</w:t>
            </w:r>
            <w:r>
              <w:rPr>
                <w:rFonts w:cs="Arial"/>
                <w:szCs w:val="22"/>
              </w:rPr>
              <w:t xml:space="preserve"> a meeting </w:t>
            </w:r>
            <w:r w:rsidR="007E7157">
              <w:rPr>
                <w:rFonts w:cs="Arial"/>
                <w:szCs w:val="22"/>
              </w:rPr>
              <w:t xml:space="preserve">to consult </w:t>
            </w:r>
            <w:r>
              <w:rPr>
                <w:rFonts w:cs="Arial"/>
                <w:szCs w:val="22"/>
              </w:rPr>
              <w:t>with the employee to discuss the request to:</w:t>
            </w:r>
          </w:p>
        </w:tc>
      </w:tr>
      <w:tr w:rsidR="002D34B6" w:rsidTr="002D34B6">
        <w:trPr>
          <w:trHeight w:val="283"/>
        </w:trPr>
        <w:tc>
          <w:tcPr>
            <w:tcW w:w="1020" w:type="dxa"/>
          </w:tcPr>
          <w:p w:rsidR="002D34B6" w:rsidRDefault="002D34B6" w:rsidP="008628B4">
            <w:pPr>
              <w:spacing w:after="60"/>
            </w:pPr>
          </w:p>
        </w:tc>
        <w:tc>
          <w:tcPr>
            <w:tcW w:w="8731" w:type="dxa"/>
          </w:tcPr>
          <w:p w:rsidR="002D34B6" w:rsidRPr="009F03A1" w:rsidRDefault="002D34B6" w:rsidP="009F03A1">
            <w:pPr>
              <w:pStyle w:val="ListParagraph"/>
              <w:numPr>
                <w:ilvl w:val="0"/>
                <w:numId w:val="38"/>
              </w:numPr>
              <w:tabs>
                <w:tab w:val="left" w:pos="357"/>
              </w:tabs>
              <w:ind w:left="0" w:firstLine="0"/>
              <w:rPr>
                <w:sz w:val="22"/>
                <w:szCs w:val="22"/>
              </w:rPr>
            </w:pPr>
            <w:r w:rsidRPr="009F03A1">
              <w:rPr>
                <w:rFonts w:cs="Arial"/>
                <w:sz w:val="22"/>
                <w:szCs w:val="22"/>
              </w:rPr>
              <w:t>Find out more about the proposed working arrangements.</w:t>
            </w:r>
          </w:p>
        </w:tc>
      </w:tr>
      <w:tr w:rsidR="008A789E" w:rsidTr="002D34B6">
        <w:trPr>
          <w:trHeight w:val="283"/>
        </w:trPr>
        <w:tc>
          <w:tcPr>
            <w:tcW w:w="1020" w:type="dxa"/>
          </w:tcPr>
          <w:p w:rsidR="008A789E" w:rsidRDefault="008A789E" w:rsidP="002D34B6">
            <w:pPr>
              <w:spacing w:after="60"/>
            </w:pPr>
          </w:p>
        </w:tc>
        <w:tc>
          <w:tcPr>
            <w:tcW w:w="8731" w:type="dxa"/>
          </w:tcPr>
          <w:p w:rsidR="003B615F" w:rsidRPr="009F03A1" w:rsidRDefault="008A789E" w:rsidP="009F03A1">
            <w:pPr>
              <w:pStyle w:val="ListParagraph"/>
              <w:numPr>
                <w:ilvl w:val="0"/>
                <w:numId w:val="38"/>
              </w:numPr>
              <w:tabs>
                <w:tab w:val="left" w:pos="357"/>
              </w:tabs>
              <w:spacing w:after="60"/>
              <w:ind w:left="0" w:firstLine="0"/>
              <w:rPr>
                <w:sz w:val="22"/>
                <w:szCs w:val="22"/>
              </w:rPr>
            </w:pPr>
            <w:r w:rsidRPr="009F03A1">
              <w:rPr>
                <w:rFonts w:cs="Arial"/>
                <w:sz w:val="22"/>
                <w:szCs w:val="22"/>
              </w:rPr>
              <w:t xml:space="preserve">How it could be of benefit to both the employee and </w:t>
            </w:r>
            <w:r w:rsidR="0090361F" w:rsidRPr="009F03A1">
              <w:rPr>
                <w:rFonts w:cs="Arial"/>
                <w:sz w:val="22"/>
                <w:szCs w:val="22"/>
              </w:rPr>
              <w:t>the School</w:t>
            </w:r>
            <w:r w:rsidR="002D34B6" w:rsidRPr="009F03A1">
              <w:rPr>
                <w:rFonts w:cs="Arial"/>
                <w:sz w:val="22"/>
                <w:szCs w:val="22"/>
              </w:rPr>
              <w:t>.</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8A789E" w:rsidTr="002D34B6">
        <w:trPr>
          <w:trHeight w:val="283"/>
        </w:trPr>
        <w:tc>
          <w:tcPr>
            <w:tcW w:w="1020" w:type="dxa"/>
          </w:tcPr>
          <w:p w:rsidR="008A789E" w:rsidRDefault="001B5C9D" w:rsidP="0018705A">
            <w:pPr>
              <w:spacing w:after="60"/>
            </w:pPr>
            <w:r>
              <w:t>5</w:t>
            </w:r>
            <w:r w:rsidR="008A789E">
              <w:t>.2</w:t>
            </w:r>
          </w:p>
        </w:tc>
        <w:tc>
          <w:tcPr>
            <w:tcW w:w="8731" w:type="dxa"/>
          </w:tcPr>
          <w:p w:rsidR="008A789E" w:rsidRDefault="008A789E" w:rsidP="0018705A">
            <w:pPr>
              <w:spacing w:after="60"/>
            </w:pPr>
            <w:r w:rsidRPr="00444CFE">
              <w:rPr>
                <w:rFonts w:cs="Arial"/>
                <w:szCs w:val="22"/>
              </w:rPr>
              <w:t>Any meeting</w:t>
            </w:r>
            <w:r w:rsidR="00166EE2">
              <w:rPr>
                <w:rFonts w:cs="Arial"/>
                <w:szCs w:val="22"/>
              </w:rPr>
              <w:t xml:space="preserve"> arranged will be held</w:t>
            </w:r>
            <w:r w:rsidR="00AE7469">
              <w:rPr>
                <w:rFonts w:cs="Arial"/>
                <w:szCs w:val="22"/>
              </w:rPr>
              <w:t>, without unreasonable delay, and in any case</w:t>
            </w:r>
            <w:r w:rsidR="00166EE2">
              <w:rPr>
                <w:rFonts w:cs="Arial"/>
                <w:szCs w:val="22"/>
              </w:rPr>
              <w:t xml:space="preserve"> within 21</w:t>
            </w:r>
            <w:r w:rsidRPr="00444CFE">
              <w:rPr>
                <w:rFonts w:cs="Arial"/>
                <w:szCs w:val="22"/>
              </w:rPr>
              <w:t xml:space="preserve"> calendar days of the </w:t>
            </w:r>
            <w:r w:rsidR="00327325">
              <w:rPr>
                <w:rFonts w:cs="Arial"/>
                <w:szCs w:val="22"/>
              </w:rPr>
              <w:t>School</w:t>
            </w:r>
            <w:r w:rsidRPr="00444CFE">
              <w:rPr>
                <w:rFonts w:cs="Arial"/>
                <w:szCs w:val="22"/>
              </w:rPr>
              <w:t xml:space="preserve"> being </w:t>
            </w:r>
            <w:r w:rsidR="0088244A">
              <w:rPr>
                <w:rFonts w:cs="Arial"/>
                <w:szCs w:val="22"/>
              </w:rPr>
              <w:t xml:space="preserve">formally </w:t>
            </w:r>
            <w:r w:rsidRPr="00444CFE">
              <w:rPr>
                <w:rFonts w:cs="Arial"/>
                <w:szCs w:val="22"/>
              </w:rPr>
              <w:t>notified of the request</w:t>
            </w:r>
            <w:r w:rsidR="00E24F4F">
              <w:rPr>
                <w:rFonts w:cs="Arial"/>
                <w:szCs w:val="22"/>
              </w:rPr>
              <w:t>, unless otherwise agreed</w:t>
            </w:r>
            <w:r w:rsidRPr="00444CFE">
              <w:rPr>
                <w:rFonts w:cs="Arial"/>
                <w:szCs w:val="22"/>
              </w:rPr>
              <w:t xml:space="preserve">. </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4A08EA" w:rsidTr="002D34B6">
        <w:trPr>
          <w:trHeight w:val="283"/>
        </w:trPr>
        <w:tc>
          <w:tcPr>
            <w:tcW w:w="1020" w:type="dxa"/>
          </w:tcPr>
          <w:p w:rsidR="004A08EA" w:rsidRDefault="004A08EA" w:rsidP="0018705A">
            <w:pPr>
              <w:spacing w:after="60"/>
            </w:pPr>
            <w:r>
              <w:t>5.3</w:t>
            </w:r>
          </w:p>
        </w:tc>
        <w:tc>
          <w:tcPr>
            <w:tcW w:w="8731" w:type="dxa"/>
          </w:tcPr>
          <w:p w:rsidR="004A08EA" w:rsidRDefault="004A08EA" w:rsidP="004F111F">
            <w:pPr>
              <w:spacing w:after="60"/>
              <w:rPr>
                <w:rFonts w:cs="Arial"/>
                <w:szCs w:val="22"/>
              </w:rPr>
            </w:pPr>
            <w:r w:rsidRPr="00444CFE">
              <w:rPr>
                <w:rFonts w:cs="Arial"/>
                <w:szCs w:val="22"/>
              </w:rPr>
              <w:t xml:space="preserve">The employee will be given </w:t>
            </w:r>
            <w:r w:rsidR="00EA5D5C">
              <w:rPr>
                <w:rFonts w:cs="Arial"/>
                <w:szCs w:val="22"/>
              </w:rPr>
              <w:t xml:space="preserve">a minimum of </w:t>
            </w:r>
            <w:r w:rsidR="004F111F" w:rsidRPr="00D950B3">
              <w:rPr>
                <w:rFonts w:cs="Arial"/>
                <w:szCs w:val="22"/>
              </w:rPr>
              <w:t>7</w:t>
            </w:r>
            <w:r w:rsidRPr="00444CFE">
              <w:rPr>
                <w:rFonts w:cs="Arial"/>
                <w:szCs w:val="22"/>
              </w:rPr>
              <w:t xml:space="preserve"> calendar days</w:t>
            </w:r>
            <w:r>
              <w:rPr>
                <w:rFonts w:cs="Arial"/>
                <w:szCs w:val="22"/>
              </w:rPr>
              <w:t>’</w:t>
            </w:r>
            <w:r w:rsidRPr="00444CFE">
              <w:rPr>
                <w:rFonts w:cs="Arial"/>
                <w:szCs w:val="22"/>
              </w:rPr>
              <w:t xml:space="preserve"> notice of the time, date and place of the meeting. If this date is </w:t>
            </w:r>
            <w:r w:rsidR="00A471C9" w:rsidRPr="00444CFE">
              <w:rPr>
                <w:rFonts w:cs="Arial"/>
                <w:szCs w:val="22"/>
              </w:rPr>
              <w:t>problematic,</w:t>
            </w:r>
            <w:r w:rsidRPr="00444CFE">
              <w:rPr>
                <w:rFonts w:cs="Arial"/>
                <w:szCs w:val="22"/>
              </w:rPr>
              <w:t xml:space="preserve"> then one further date will be proposed. </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8A789E" w:rsidTr="002D34B6">
        <w:trPr>
          <w:trHeight w:val="283"/>
        </w:trPr>
        <w:tc>
          <w:tcPr>
            <w:tcW w:w="1020" w:type="dxa"/>
          </w:tcPr>
          <w:p w:rsidR="008A789E" w:rsidRDefault="001B5C9D" w:rsidP="0018705A">
            <w:pPr>
              <w:spacing w:after="60"/>
            </w:pPr>
            <w:r>
              <w:t>5</w:t>
            </w:r>
            <w:r w:rsidR="008A789E">
              <w:t>.</w:t>
            </w:r>
            <w:r w:rsidR="004A08EA">
              <w:t>4</w:t>
            </w:r>
          </w:p>
        </w:tc>
        <w:tc>
          <w:tcPr>
            <w:tcW w:w="8731" w:type="dxa"/>
          </w:tcPr>
          <w:p w:rsidR="008A789E" w:rsidRDefault="008A789E" w:rsidP="00EF14B5">
            <w:pPr>
              <w:spacing w:after="60"/>
              <w:rPr>
                <w:rFonts w:cs="Arial"/>
                <w:szCs w:val="22"/>
              </w:rPr>
            </w:pPr>
            <w:r w:rsidRPr="00444CFE">
              <w:rPr>
                <w:rFonts w:cs="Arial"/>
                <w:szCs w:val="22"/>
              </w:rPr>
              <w:t xml:space="preserve">If the employee fails to attend </w:t>
            </w:r>
            <w:r w:rsidR="003B0E6E">
              <w:rPr>
                <w:rFonts w:cs="Arial"/>
                <w:szCs w:val="22"/>
              </w:rPr>
              <w:t xml:space="preserve">both </w:t>
            </w:r>
            <w:r w:rsidRPr="00444CFE">
              <w:rPr>
                <w:rFonts w:cs="Arial"/>
                <w:szCs w:val="22"/>
              </w:rPr>
              <w:t>meeting</w:t>
            </w:r>
            <w:r w:rsidR="003B0E6E">
              <w:rPr>
                <w:rFonts w:cs="Arial"/>
                <w:szCs w:val="22"/>
              </w:rPr>
              <w:t>s</w:t>
            </w:r>
            <w:r w:rsidRPr="00444CFE">
              <w:rPr>
                <w:rFonts w:cs="Arial"/>
                <w:szCs w:val="22"/>
              </w:rPr>
              <w:t xml:space="preserve"> without good reason their application will be deemed to have </w:t>
            </w:r>
            <w:r w:rsidR="00736E00">
              <w:rPr>
                <w:rFonts w:cs="Arial"/>
                <w:szCs w:val="22"/>
              </w:rPr>
              <w:t xml:space="preserve">been </w:t>
            </w:r>
            <w:r w:rsidRPr="00444CFE">
              <w:rPr>
                <w:rFonts w:cs="Arial"/>
                <w:szCs w:val="22"/>
              </w:rPr>
              <w:t>withdrawn.</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8A789E" w:rsidTr="002D34B6">
        <w:trPr>
          <w:trHeight w:val="283"/>
        </w:trPr>
        <w:tc>
          <w:tcPr>
            <w:tcW w:w="1020" w:type="dxa"/>
          </w:tcPr>
          <w:p w:rsidR="008A789E" w:rsidRDefault="001B5C9D" w:rsidP="0018705A">
            <w:pPr>
              <w:spacing w:after="60"/>
            </w:pPr>
            <w:r>
              <w:t>5</w:t>
            </w:r>
            <w:r w:rsidR="008A789E">
              <w:t>.</w:t>
            </w:r>
            <w:r w:rsidR="004A08EA">
              <w:t>5</w:t>
            </w:r>
          </w:p>
          <w:p w:rsidR="00AE7469" w:rsidRDefault="00AE7469" w:rsidP="0018705A">
            <w:pPr>
              <w:spacing w:after="60"/>
            </w:pPr>
          </w:p>
        </w:tc>
        <w:tc>
          <w:tcPr>
            <w:tcW w:w="8731" w:type="dxa"/>
          </w:tcPr>
          <w:p w:rsidR="008A789E" w:rsidRPr="00444CFE" w:rsidRDefault="008A789E" w:rsidP="003B0E6E">
            <w:pPr>
              <w:spacing w:after="60"/>
              <w:rPr>
                <w:rFonts w:cs="Arial"/>
                <w:szCs w:val="22"/>
              </w:rPr>
            </w:pPr>
            <w:r w:rsidRPr="00444CFE">
              <w:rPr>
                <w:rFonts w:cs="Arial"/>
                <w:szCs w:val="22"/>
              </w:rPr>
              <w:t xml:space="preserve">The </w:t>
            </w:r>
            <w:r w:rsidR="00327325">
              <w:rPr>
                <w:rFonts w:cs="Arial"/>
                <w:szCs w:val="22"/>
              </w:rPr>
              <w:t>School</w:t>
            </w:r>
            <w:r w:rsidRPr="00444CFE">
              <w:rPr>
                <w:rFonts w:cs="Arial"/>
                <w:szCs w:val="22"/>
              </w:rPr>
              <w:t xml:space="preserve"> will consider</w:t>
            </w:r>
            <w:r w:rsidR="003B0E6E">
              <w:rPr>
                <w:rFonts w:cs="Arial"/>
                <w:szCs w:val="22"/>
              </w:rPr>
              <w:t xml:space="preserve"> the proposed flexible working request</w:t>
            </w:r>
            <w:r w:rsidRPr="00444CFE">
              <w:rPr>
                <w:rFonts w:cs="Arial"/>
                <w:szCs w:val="22"/>
              </w:rPr>
              <w:t xml:space="preserve">, </w:t>
            </w:r>
            <w:r w:rsidR="00B627D0">
              <w:rPr>
                <w:rFonts w:cs="Arial"/>
                <w:szCs w:val="22"/>
              </w:rPr>
              <w:t>taking into full account</w:t>
            </w:r>
            <w:r w:rsidRPr="00444CFE">
              <w:rPr>
                <w:rFonts w:cs="Arial"/>
                <w:szCs w:val="22"/>
              </w:rPr>
              <w:t xml:space="preserve"> the potential benefits and adverse effects to the employee and </w:t>
            </w:r>
            <w:r w:rsidR="0090361F">
              <w:rPr>
                <w:rFonts w:cs="Arial"/>
                <w:szCs w:val="22"/>
              </w:rPr>
              <w:t>the School</w:t>
            </w:r>
            <w:r w:rsidRPr="00444CFE">
              <w:rPr>
                <w:rFonts w:cs="Arial"/>
                <w:szCs w:val="22"/>
              </w:rPr>
              <w:t xml:space="preserve"> in implementing the proposed changes. </w:t>
            </w:r>
          </w:p>
        </w:tc>
      </w:tr>
      <w:tr w:rsidR="00325627" w:rsidRPr="00325627" w:rsidTr="002D34B6">
        <w:trPr>
          <w:trHeight w:val="283"/>
        </w:trPr>
        <w:tc>
          <w:tcPr>
            <w:tcW w:w="1020" w:type="dxa"/>
          </w:tcPr>
          <w:p w:rsidR="00325627" w:rsidRPr="00325627" w:rsidRDefault="00325627" w:rsidP="0018705A">
            <w:pPr>
              <w:spacing w:after="60"/>
              <w:rPr>
                <w:sz w:val="12"/>
                <w:szCs w:val="12"/>
              </w:rPr>
            </w:pPr>
          </w:p>
        </w:tc>
        <w:tc>
          <w:tcPr>
            <w:tcW w:w="8731" w:type="dxa"/>
          </w:tcPr>
          <w:p w:rsidR="00325627" w:rsidRPr="00325627" w:rsidRDefault="00325627" w:rsidP="003B0E6E">
            <w:pPr>
              <w:spacing w:after="60"/>
              <w:rPr>
                <w:rFonts w:cs="Arial"/>
                <w:sz w:val="12"/>
                <w:szCs w:val="12"/>
              </w:rPr>
            </w:pPr>
          </w:p>
        </w:tc>
      </w:tr>
      <w:tr w:rsidR="00325627" w:rsidTr="002D34B6">
        <w:trPr>
          <w:trHeight w:val="283"/>
        </w:trPr>
        <w:tc>
          <w:tcPr>
            <w:tcW w:w="1020" w:type="dxa"/>
          </w:tcPr>
          <w:p w:rsidR="00325627" w:rsidRDefault="00325627" w:rsidP="0018705A">
            <w:pPr>
              <w:spacing w:after="60"/>
            </w:pPr>
            <w:r>
              <w:t>5.6</w:t>
            </w:r>
          </w:p>
        </w:tc>
        <w:tc>
          <w:tcPr>
            <w:tcW w:w="8731" w:type="dxa"/>
          </w:tcPr>
          <w:p w:rsidR="00325627" w:rsidRPr="00444CFE" w:rsidRDefault="00325627" w:rsidP="00325627">
            <w:pPr>
              <w:autoSpaceDE w:val="0"/>
              <w:autoSpaceDN w:val="0"/>
              <w:spacing w:before="40" w:after="40"/>
              <w:jc w:val="both"/>
              <w:rPr>
                <w:rFonts w:cs="Arial"/>
                <w:szCs w:val="22"/>
                <w:lang w:eastAsia="en-GB"/>
              </w:rPr>
            </w:pPr>
            <w:r w:rsidRPr="00F479FC">
              <w:rPr>
                <w:rFonts w:cs="Arial"/>
                <w:szCs w:val="22"/>
                <w:lang w:eastAsia="en-GB"/>
              </w:rPr>
              <w:t>If the original request cannot be</w:t>
            </w:r>
            <w:r>
              <w:rPr>
                <w:rFonts w:cs="Arial"/>
                <w:szCs w:val="22"/>
                <w:lang w:eastAsia="en-GB"/>
              </w:rPr>
              <w:t xml:space="preserve"> accepted in full, the School </w:t>
            </w:r>
            <w:r w:rsidRPr="00F479FC">
              <w:rPr>
                <w:rFonts w:cs="Arial"/>
                <w:szCs w:val="22"/>
                <w:lang w:eastAsia="en-GB"/>
              </w:rPr>
              <w:t xml:space="preserve">and employee should discuss if it may be possible to secure some of the benefits that the original request sought. </w:t>
            </w:r>
            <w:r>
              <w:rPr>
                <w:rFonts w:cs="Arial"/>
                <w:szCs w:val="22"/>
                <w:lang w:eastAsia="en-GB"/>
              </w:rPr>
              <w:t>It</w:t>
            </w:r>
            <w:r w:rsidRPr="00F479FC">
              <w:rPr>
                <w:rFonts w:cs="Arial"/>
                <w:szCs w:val="22"/>
                <w:lang w:eastAsia="en-GB"/>
              </w:rPr>
              <w:t xml:space="preserve"> should </w:t>
            </w:r>
            <w:r>
              <w:rPr>
                <w:rFonts w:cs="Arial"/>
                <w:szCs w:val="22"/>
                <w:lang w:eastAsia="en-GB"/>
              </w:rPr>
              <w:t xml:space="preserve">be </w:t>
            </w:r>
            <w:r w:rsidRPr="00F479FC">
              <w:rPr>
                <w:rFonts w:cs="Arial"/>
                <w:szCs w:val="22"/>
                <w:lang w:eastAsia="en-GB"/>
              </w:rPr>
              <w:t>discuss</w:t>
            </w:r>
            <w:r>
              <w:rPr>
                <w:rFonts w:cs="Arial"/>
                <w:szCs w:val="22"/>
                <w:lang w:eastAsia="en-GB"/>
              </w:rPr>
              <w:t>ed</w:t>
            </w:r>
            <w:r w:rsidRPr="00F479FC">
              <w:rPr>
                <w:rFonts w:cs="Arial"/>
                <w:szCs w:val="22"/>
                <w:lang w:eastAsia="en-GB"/>
              </w:rPr>
              <w:t>, for example, any potential modifications to the original request, or any alternative flexible working options, that may be available and suitable for both sides. It may be helpful to discuss whether a trial period may be appropriate to assess the feasibility of an arrangement.</w:t>
            </w:r>
            <w:r w:rsidRPr="00F479FC">
              <w:rPr>
                <w:rFonts w:cs="Arial"/>
                <w:color w:val="000000"/>
                <w:szCs w:val="22"/>
                <w:lang w:eastAsia="en-GB"/>
              </w:rPr>
              <w:t xml:space="preserve"> </w:t>
            </w:r>
          </w:p>
        </w:tc>
      </w:tr>
      <w:tr w:rsidR="00325627" w:rsidRPr="00325627" w:rsidTr="002D34B6">
        <w:trPr>
          <w:trHeight w:val="283"/>
        </w:trPr>
        <w:tc>
          <w:tcPr>
            <w:tcW w:w="1020" w:type="dxa"/>
          </w:tcPr>
          <w:p w:rsidR="00325627" w:rsidRPr="00325627" w:rsidRDefault="00325627" w:rsidP="0018705A">
            <w:pPr>
              <w:spacing w:after="60"/>
              <w:rPr>
                <w:sz w:val="12"/>
                <w:szCs w:val="12"/>
              </w:rPr>
            </w:pPr>
          </w:p>
        </w:tc>
        <w:tc>
          <w:tcPr>
            <w:tcW w:w="8731" w:type="dxa"/>
          </w:tcPr>
          <w:p w:rsidR="00325627" w:rsidRPr="00325627" w:rsidRDefault="00325627" w:rsidP="00325627">
            <w:pPr>
              <w:autoSpaceDE w:val="0"/>
              <w:autoSpaceDN w:val="0"/>
              <w:spacing w:before="40" w:after="40"/>
              <w:jc w:val="both"/>
              <w:rPr>
                <w:rFonts w:cs="Arial"/>
                <w:sz w:val="12"/>
                <w:szCs w:val="12"/>
                <w:lang w:eastAsia="en-GB"/>
              </w:rPr>
            </w:pPr>
          </w:p>
        </w:tc>
      </w:tr>
      <w:tr w:rsidR="00325627" w:rsidTr="002D34B6">
        <w:trPr>
          <w:trHeight w:val="283"/>
        </w:trPr>
        <w:tc>
          <w:tcPr>
            <w:tcW w:w="1020" w:type="dxa"/>
          </w:tcPr>
          <w:p w:rsidR="00325627" w:rsidRDefault="00325627" w:rsidP="0018705A">
            <w:pPr>
              <w:spacing w:after="60"/>
            </w:pPr>
            <w:r>
              <w:t>5.7</w:t>
            </w:r>
          </w:p>
        </w:tc>
        <w:tc>
          <w:tcPr>
            <w:tcW w:w="8731" w:type="dxa"/>
          </w:tcPr>
          <w:p w:rsidR="00325627" w:rsidRPr="00F479FC" w:rsidRDefault="00325627" w:rsidP="00325627">
            <w:pPr>
              <w:autoSpaceDE w:val="0"/>
              <w:autoSpaceDN w:val="0"/>
              <w:spacing w:before="40" w:after="40"/>
              <w:jc w:val="both"/>
              <w:rPr>
                <w:rFonts w:cs="Arial"/>
                <w:szCs w:val="22"/>
                <w:lang w:eastAsia="en-GB"/>
              </w:rPr>
            </w:pPr>
            <w:r w:rsidRPr="00444CFE">
              <w:rPr>
                <w:rFonts w:cs="Arial"/>
                <w:szCs w:val="22"/>
              </w:rPr>
              <w:t xml:space="preserve">Each case should be considered on </w:t>
            </w:r>
            <w:r>
              <w:rPr>
                <w:rFonts w:cs="Arial"/>
                <w:szCs w:val="22"/>
              </w:rPr>
              <w:t>its own merits and a</w:t>
            </w:r>
            <w:r w:rsidRPr="00444CFE">
              <w:rPr>
                <w:rFonts w:cs="Arial"/>
                <w:szCs w:val="22"/>
              </w:rPr>
              <w:t xml:space="preserve">greeing to one request will not set a precedent or create a right for another employee to be granted a similar change to their </w:t>
            </w:r>
            <w:r>
              <w:rPr>
                <w:rFonts w:cs="Arial"/>
                <w:szCs w:val="22"/>
              </w:rPr>
              <w:t xml:space="preserve">own </w:t>
            </w:r>
            <w:r w:rsidRPr="00444CFE">
              <w:rPr>
                <w:rFonts w:cs="Arial"/>
                <w:szCs w:val="22"/>
              </w:rPr>
              <w:t>working pattern.</w:t>
            </w:r>
          </w:p>
        </w:tc>
      </w:tr>
      <w:tr w:rsidR="00325627" w:rsidRPr="00325627" w:rsidTr="002D34B6">
        <w:trPr>
          <w:trHeight w:val="283"/>
        </w:trPr>
        <w:tc>
          <w:tcPr>
            <w:tcW w:w="1020" w:type="dxa"/>
          </w:tcPr>
          <w:p w:rsidR="00325627" w:rsidRPr="00325627" w:rsidRDefault="00325627" w:rsidP="0018705A">
            <w:pPr>
              <w:spacing w:after="60"/>
              <w:rPr>
                <w:sz w:val="12"/>
                <w:szCs w:val="12"/>
              </w:rPr>
            </w:pPr>
          </w:p>
        </w:tc>
        <w:tc>
          <w:tcPr>
            <w:tcW w:w="8731" w:type="dxa"/>
          </w:tcPr>
          <w:p w:rsidR="00325627" w:rsidRPr="00325627" w:rsidRDefault="00325627" w:rsidP="00325627">
            <w:pPr>
              <w:autoSpaceDE w:val="0"/>
              <w:autoSpaceDN w:val="0"/>
              <w:spacing w:before="40" w:after="40"/>
              <w:jc w:val="both"/>
              <w:rPr>
                <w:rFonts w:cs="Arial"/>
                <w:sz w:val="12"/>
                <w:szCs w:val="12"/>
              </w:rPr>
            </w:pPr>
          </w:p>
        </w:tc>
      </w:tr>
      <w:tr w:rsidR="00DE5CCB" w:rsidTr="002D34B6">
        <w:trPr>
          <w:trHeight w:val="283"/>
        </w:trPr>
        <w:tc>
          <w:tcPr>
            <w:tcW w:w="1020" w:type="dxa"/>
          </w:tcPr>
          <w:p w:rsidR="00DE5CCB" w:rsidRDefault="001B5C9D" w:rsidP="0018705A">
            <w:pPr>
              <w:rPr>
                <w:b/>
                <w:bCs/>
                <w:sz w:val="28"/>
              </w:rPr>
            </w:pPr>
            <w:r>
              <w:rPr>
                <w:b/>
                <w:bCs/>
                <w:sz w:val="28"/>
              </w:rPr>
              <w:t>6</w:t>
            </w:r>
            <w:r w:rsidR="00DE5CCB">
              <w:rPr>
                <w:b/>
                <w:bCs/>
                <w:sz w:val="28"/>
              </w:rPr>
              <w:t>.0</w:t>
            </w:r>
          </w:p>
        </w:tc>
        <w:tc>
          <w:tcPr>
            <w:tcW w:w="8731" w:type="dxa"/>
          </w:tcPr>
          <w:p w:rsidR="00DE5CCB" w:rsidRDefault="00BC5F87" w:rsidP="0018705A">
            <w:pPr>
              <w:pStyle w:val="Heading2"/>
            </w:pPr>
            <w:r>
              <w:t>Responding to a Flexible Working Request</w:t>
            </w:r>
          </w:p>
        </w:tc>
      </w:tr>
      <w:tr w:rsidR="00DE5CCB" w:rsidRPr="009D0524" w:rsidTr="002D34B6">
        <w:trPr>
          <w:trHeight w:val="283"/>
        </w:trPr>
        <w:tc>
          <w:tcPr>
            <w:tcW w:w="1020" w:type="dxa"/>
          </w:tcPr>
          <w:p w:rsidR="00DE5CCB" w:rsidRPr="009D0524" w:rsidRDefault="00DE5CCB" w:rsidP="0018705A">
            <w:pPr>
              <w:spacing w:after="60"/>
              <w:rPr>
                <w:szCs w:val="22"/>
              </w:rPr>
            </w:pPr>
          </w:p>
        </w:tc>
        <w:tc>
          <w:tcPr>
            <w:tcW w:w="8731" w:type="dxa"/>
          </w:tcPr>
          <w:p w:rsidR="00DE5CCB" w:rsidRPr="009D0524" w:rsidRDefault="00DE5CCB" w:rsidP="0018705A">
            <w:pPr>
              <w:spacing w:after="60"/>
              <w:rPr>
                <w:szCs w:val="22"/>
              </w:rPr>
            </w:pPr>
          </w:p>
        </w:tc>
      </w:tr>
      <w:tr w:rsidR="00DE5CCB" w:rsidTr="002D34B6">
        <w:trPr>
          <w:trHeight w:val="283"/>
        </w:trPr>
        <w:tc>
          <w:tcPr>
            <w:tcW w:w="1020" w:type="dxa"/>
          </w:tcPr>
          <w:p w:rsidR="00DE5CCB" w:rsidRDefault="001B5C9D" w:rsidP="0018705A">
            <w:pPr>
              <w:spacing w:after="60"/>
            </w:pPr>
            <w:r>
              <w:t>6</w:t>
            </w:r>
            <w:r w:rsidR="00DE5CCB">
              <w:t>.1</w:t>
            </w:r>
          </w:p>
        </w:tc>
        <w:tc>
          <w:tcPr>
            <w:tcW w:w="8731" w:type="dxa"/>
          </w:tcPr>
          <w:p w:rsidR="00DE5CCB" w:rsidRDefault="00BC5F87" w:rsidP="0018705A">
            <w:pPr>
              <w:spacing w:after="60"/>
            </w:pPr>
            <w:r w:rsidRPr="00444CFE">
              <w:rPr>
                <w:rFonts w:cs="Arial"/>
                <w:szCs w:val="22"/>
              </w:rPr>
              <w:t xml:space="preserve">The employee will be </w:t>
            </w:r>
            <w:r w:rsidR="00327325">
              <w:rPr>
                <w:rFonts w:cs="Arial"/>
                <w:szCs w:val="22"/>
              </w:rPr>
              <w:t>formally notified</w:t>
            </w:r>
            <w:r w:rsidRPr="00444CFE">
              <w:rPr>
                <w:rFonts w:cs="Arial"/>
                <w:szCs w:val="22"/>
              </w:rPr>
              <w:t xml:space="preserve"> of the </w:t>
            </w:r>
            <w:r w:rsidR="00327325">
              <w:rPr>
                <w:rFonts w:cs="Arial"/>
                <w:szCs w:val="22"/>
              </w:rPr>
              <w:t>School</w:t>
            </w:r>
            <w:r w:rsidRPr="00444CFE">
              <w:rPr>
                <w:rFonts w:cs="Arial"/>
                <w:szCs w:val="22"/>
              </w:rPr>
              <w:t xml:space="preserve">’s decision as soon as is reasonably </w:t>
            </w:r>
            <w:r w:rsidR="00166EE2">
              <w:rPr>
                <w:rFonts w:cs="Arial"/>
                <w:szCs w:val="22"/>
              </w:rPr>
              <w:t>practicable but no later than 7</w:t>
            </w:r>
            <w:r w:rsidRPr="00444CFE">
              <w:rPr>
                <w:rFonts w:cs="Arial"/>
                <w:szCs w:val="22"/>
              </w:rPr>
              <w:t xml:space="preserve"> calendar days after the meeting</w:t>
            </w:r>
            <w:r w:rsidR="003F7370">
              <w:rPr>
                <w:rFonts w:cs="Arial"/>
                <w:szCs w:val="22"/>
              </w:rPr>
              <w:t xml:space="preserve"> </w:t>
            </w:r>
            <w:r w:rsidR="0088244A">
              <w:rPr>
                <w:rFonts w:cs="Arial"/>
                <w:szCs w:val="22"/>
              </w:rPr>
              <w:t xml:space="preserve">was </w:t>
            </w:r>
            <w:r w:rsidR="003F7370">
              <w:rPr>
                <w:rFonts w:cs="Arial"/>
                <w:szCs w:val="22"/>
              </w:rPr>
              <w:t>held.</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DE5CCB" w:rsidTr="002D34B6">
        <w:trPr>
          <w:trHeight w:val="283"/>
        </w:trPr>
        <w:tc>
          <w:tcPr>
            <w:tcW w:w="1020" w:type="dxa"/>
          </w:tcPr>
          <w:p w:rsidR="00DE5CCB" w:rsidRDefault="001B5C9D" w:rsidP="0018705A">
            <w:pPr>
              <w:spacing w:after="60"/>
            </w:pPr>
            <w:r>
              <w:t>6</w:t>
            </w:r>
            <w:r w:rsidR="00DE5CCB">
              <w:t>.2</w:t>
            </w:r>
          </w:p>
        </w:tc>
        <w:tc>
          <w:tcPr>
            <w:tcW w:w="8731" w:type="dxa"/>
          </w:tcPr>
          <w:p w:rsidR="00DE5CCB" w:rsidRDefault="00803E00" w:rsidP="00AE7469">
            <w:pPr>
              <w:spacing w:after="60"/>
            </w:pPr>
            <w:r w:rsidRPr="00444CFE">
              <w:rPr>
                <w:rFonts w:cs="Arial"/>
                <w:szCs w:val="22"/>
              </w:rPr>
              <w:t xml:space="preserve">Where a request is approved without the need for a meeting, the employee will be </w:t>
            </w:r>
            <w:r w:rsidR="00327325">
              <w:rPr>
                <w:rFonts w:cs="Arial"/>
                <w:szCs w:val="22"/>
              </w:rPr>
              <w:t>formally notified</w:t>
            </w:r>
            <w:r w:rsidRPr="00444CFE">
              <w:rPr>
                <w:rFonts w:cs="Arial"/>
                <w:szCs w:val="22"/>
              </w:rPr>
              <w:t xml:space="preserve"> of this decision within 2</w:t>
            </w:r>
            <w:r w:rsidR="00AE7469">
              <w:rPr>
                <w:rFonts w:cs="Arial"/>
                <w:szCs w:val="22"/>
              </w:rPr>
              <w:t>1</w:t>
            </w:r>
            <w:r w:rsidRPr="00444CFE">
              <w:rPr>
                <w:rFonts w:cs="Arial"/>
                <w:szCs w:val="22"/>
              </w:rPr>
              <w:t xml:space="preserve"> calendar days of receipt of the</w:t>
            </w:r>
            <w:r w:rsidR="004451DA">
              <w:rPr>
                <w:rFonts w:cs="Arial"/>
                <w:szCs w:val="22"/>
              </w:rPr>
              <w:t>ir</w:t>
            </w:r>
            <w:r w:rsidRPr="00444CFE">
              <w:rPr>
                <w:rFonts w:cs="Arial"/>
                <w:szCs w:val="22"/>
              </w:rPr>
              <w:t xml:space="preserve"> flexible working request</w:t>
            </w:r>
            <w:r w:rsidR="003F7370">
              <w:rPr>
                <w:rFonts w:cs="Arial"/>
                <w:szCs w:val="22"/>
              </w:rPr>
              <w:t>.</w:t>
            </w:r>
          </w:p>
        </w:tc>
      </w:tr>
      <w:tr w:rsidR="002D34B6" w:rsidRPr="00C770B7" w:rsidTr="002D34B6">
        <w:trPr>
          <w:trHeight w:val="283"/>
        </w:trPr>
        <w:tc>
          <w:tcPr>
            <w:tcW w:w="1020" w:type="dxa"/>
          </w:tcPr>
          <w:p w:rsidR="002D34B6" w:rsidRPr="00C770B7" w:rsidRDefault="002D34B6" w:rsidP="008628B4">
            <w:pPr>
              <w:spacing w:after="60"/>
              <w:rPr>
                <w:sz w:val="12"/>
                <w:szCs w:val="12"/>
              </w:rPr>
            </w:pPr>
          </w:p>
        </w:tc>
        <w:tc>
          <w:tcPr>
            <w:tcW w:w="8731" w:type="dxa"/>
          </w:tcPr>
          <w:p w:rsidR="002D34B6" w:rsidRPr="00C770B7" w:rsidRDefault="002D34B6" w:rsidP="008628B4">
            <w:pPr>
              <w:spacing w:after="60"/>
              <w:rPr>
                <w:sz w:val="12"/>
                <w:szCs w:val="12"/>
              </w:rPr>
            </w:pPr>
          </w:p>
        </w:tc>
      </w:tr>
      <w:tr w:rsidR="00EA5D5C" w:rsidTr="002D34B6">
        <w:trPr>
          <w:trHeight w:val="283"/>
        </w:trPr>
        <w:tc>
          <w:tcPr>
            <w:tcW w:w="1020" w:type="dxa"/>
          </w:tcPr>
          <w:p w:rsidR="00EA5D5C" w:rsidRDefault="00EA5D5C" w:rsidP="0018705A">
            <w:pPr>
              <w:spacing w:after="60"/>
            </w:pPr>
            <w:r>
              <w:lastRenderedPageBreak/>
              <w:t>6.3</w:t>
            </w:r>
          </w:p>
        </w:tc>
        <w:tc>
          <w:tcPr>
            <w:tcW w:w="8731" w:type="dxa"/>
          </w:tcPr>
          <w:p w:rsidR="00EA5D5C" w:rsidRPr="00444CFE" w:rsidRDefault="00EA5D5C" w:rsidP="0018705A">
            <w:pPr>
              <w:spacing w:after="60"/>
              <w:rPr>
                <w:rFonts w:cs="Arial"/>
                <w:szCs w:val="22"/>
              </w:rPr>
            </w:pPr>
            <w:r w:rsidRPr="00444CFE">
              <w:rPr>
                <w:rFonts w:cs="Arial"/>
                <w:szCs w:val="22"/>
              </w:rPr>
              <w:t xml:space="preserve">These time limits may be extended with the agreement of both the employee </w:t>
            </w:r>
            <w:r>
              <w:rPr>
                <w:rFonts w:cs="Arial"/>
                <w:szCs w:val="22"/>
              </w:rPr>
              <w:t>the School.</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3F7370" w:rsidTr="002D34B6">
        <w:trPr>
          <w:trHeight w:val="283"/>
        </w:trPr>
        <w:tc>
          <w:tcPr>
            <w:tcW w:w="1020" w:type="dxa"/>
          </w:tcPr>
          <w:p w:rsidR="003F7370" w:rsidRDefault="003F7370" w:rsidP="0018705A">
            <w:pPr>
              <w:spacing w:after="60"/>
            </w:pPr>
            <w:r>
              <w:t>6.</w:t>
            </w:r>
            <w:r w:rsidR="00EA5D5C">
              <w:t>4</w:t>
            </w:r>
          </w:p>
        </w:tc>
        <w:tc>
          <w:tcPr>
            <w:tcW w:w="8731" w:type="dxa"/>
          </w:tcPr>
          <w:p w:rsidR="003F7370" w:rsidRPr="00803E00" w:rsidRDefault="003F7370" w:rsidP="0018705A">
            <w:pPr>
              <w:spacing w:after="60"/>
              <w:rPr>
                <w:szCs w:val="22"/>
              </w:rPr>
            </w:pPr>
            <w:r w:rsidRPr="00444CFE">
              <w:rPr>
                <w:rFonts w:cs="Arial"/>
                <w:szCs w:val="22"/>
              </w:rPr>
              <w:t>The request may be grant</w:t>
            </w:r>
            <w:r w:rsidR="00344FF4">
              <w:rPr>
                <w:rFonts w:cs="Arial"/>
                <w:szCs w:val="22"/>
              </w:rPr>
              <w:t>ed in full, in part or refused. The School must consult with the employee on alternative working patterns before refusing any requests.</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C770B7" w:rsidTr="002D34B6">
        <w:trPr>
          <w:trHeight w:val="283"/>
        </w:trPr>
        <w:tc>
          <w:tcPr>
            <w:tcW w:w="1020" w:type="dxa"/>
          </w:tcPr>
          <w:p w:rsidR="00C770B7" w:rsidRDefault="00C770B7" w:rsidP="00EE463D">
            <w:pPr>
              <w:spacing w:after="60"/>
            </w:pPr>
            <w:r>
              <w:t>6.5</w:t>
            </w:r>
          </w:p>
        </w:tc>
        <w:tc>
          <w:tcPr>
            <w:tcW w:w="8731" w:type="dxa"/>
          </w:tcPr>
          <w:p w:rsidR="00C770B7" w:rsidRPr="00C770B7" w:rsidRDefault="00C770B7" w:rsidP="009F03A1">
            <w:pPr>
              <w:spacing w:after="120"/>
              <w:rPr>
                <w:szCs w:val="22"/>
              </w:rPr>
            </w:pPr>
            <w:r w:rsidRPr="00444CFE">
              <w:rPr>
                <w:rFonts w:cs="Arial"/>
                <w:szCs w:val="22"/>
              </w:rPr>
              <w:t>For the request to be rejected either in part or in full</w:t>
            </w:r>
            <w:r>
              <w:rPr>
                <w:rFonts w:cs="Arial"/>
                <w:szCs w:val="22"/>
              </w:rPr>
              <w:t>,</w:t>
            </w:r>
            <w:r w:rsidRPr="00444CFE">
              <w:rPr>
                <w:rFonts w:cs="Arial"/>
                <w:szCs w:val="22"/>
              </w:rPr>
              <w:t xml:space="preserve"> it must be </w:t>
            </w:r>
            <w:r>
              <w:rPr>
                <w:rFonts w:cs="Arial"/>
                <w:szCs w:val="22"/>
              </w:rPr>
              <w:t>for one or more of the following reasons</w:t>
            </w:r>
            <w:r w:rsidRPr="00444CFE">
              <w:rPr>
                <w:rFonts w:cs="Arial"/>
                <w:szCs w:val="22"/>
              </w:rPr>
              <w:t>:</w:t>
            </w:r>
          </w:p>
        </w:tc>
      </w:tr>
      <w:tr w:rsidR="002D34B6" w:rsidTr="002D34B6">
        <w:trPr>
          <w:trHeight w:val="283"/>
        </w:trPr>
        <w:tc>
          <w:tcPr>
            <w:tcW w:w="1020" w:type="dxa"/>
          </w:tcPr>
          <w:p w:rsidR="002D34B6" w:rsidRDefault="002D34B6" w:rsidP="008628B4">
            <w:pPr>
              <w:spacing w:after="60"/>
            </w:pPr>
          </w:p>
        </w:tc>
        <w:tc>
          <w:tcPr>
            <w:tcW w:w="8731" w:type="dxa"/>
          </w:tcPr>
          <w:p w:rsidR="002D34B6" w:rsidRPr="009F03A1" w:rsidRDefault="002D34B6" w:rsidP="009F03A1">
            <w:pPr>
              <w:pStyle w:val="ListParagraph"/>
              <w:widowControl w:val="0"/>
              <w:numPr>
                <w:ilvl w:val="0"/>
                <w:numId w:val="38"/>
              </w:numPr>
              <w:tabs>
                <w:tab w:val="left" w:pos="357"/>
              </w:tabs>
              <w:ind w:left="0" w:firstLine="0"/>
              <w:rPr>
                <w:sz w:val="22"/>
                <w:szCs w:val="22"/>
              </w:rPr>
            </w:pPr>
            <w:r w:rsidRPr="009F03A1">
              <w:rPr>
                <w:rFonts w:cs="Arial"/>
                <w:sz w:val="22"/>
                <w:szCs w:val="22"/>
              </w:rPr>
              <w:t>Burden of additional costs.</w:t>
            </w:r>
          </w:p>
        </w:tc>
      </w:tr>
      <w:tr w:rsidR="002D34B6" w:rsidTr="002D34B6">
        <w:trPr>
          <w:trHeight w:val="283"/>
        </w:trPr>
        <w:tc>
          <w:tcPr>
            <w:tcW w:w="1020" w:type="dxa"/>
          </w:tcPr>
          <w:p w:rsidR="002D34B6" w:rsidRDefault="002D34B6" w:rsidP="008628B4">
            <w:pPr>
              <w:spacing w:after="60"/>
            </w:pPr>
          </w:p>
        </w:tc>
        <w:tc>
          <w:tcPr>
            <w:tcW w:w="8731" w:type="dxa"/>
          </w:tcPr>
          <w:p w:rsidR="002D34B6" w:rsidRPr="009F03A1" w:rsidRDefault="002D34B6" w:rsidP="009F03A1">
            <w:pPr>
              <w:pStyle w:val="ListParagraph"/>
              <w:widowControl w:val="0"/>
              <w:numPr>
                <w:ilvl w:val="0"/>
                <w:numId w:val="38"/>
              </w:numPr>
              <w:tabs>
                <w:tab w:val="left" w:pos="357"/>
              </w:tabs>
              <w:spacing w:after="60"/>
              <w:ind w:left="357" w:hanging="357"/>
              <w:rPr>
                <w:sz w:val="22"/>
                <w:szCs w:val="22"/>
              </w:rPr>
            </w:pPr>
            <w:r w:rsidRPr="009F03A1">
              <w:rPr>
                <w:rFonts w:cs="Arial"/>
                <w:sz w:val="22"/>
                <w:szCs w:val="22"/>
              </w:rPr>
              <w:t>Detrimental impact on performance, quality or on the ability to meet the needs of the pupils.</w:t>
            </w:r>
            <w:r w:rsidRPr="009F03A1">
              <w:rPr>
                <w:sz w:val="22"/>
                <w:szCs w:val="22"/>
              </w:rPr>
              <w:t xml:space="preserve"> </w:t>
            </w:r>
          </w:p>
        </w:tc>
      </w:tr>
      <w:tr w:rsidR="002D34B6" w:rsidTr="002D34B6">
        <w:trPr>
          <w:trHeight w:val="283"/>
        </w:trPr>
        <w:tc>
          <w:tcPr>
            <w:tcW w:w="1020" w:type="dxa"/>
          </w:tcPr>
          <w:p w:rsidR="002D34B6" w:rsidRDefault="002D34B6" w:rsidP="008628B4">
            <w:pPr>
              <w:spacing w:after="60"/>
            </w:pPr>
          </w:p>
        </w:tc>
        <w:tc>
          <w:tcPr>
            <w:tcW w:w="8731" w:type="dxa"/>
          </w:tcPr>
          <w:p w:rsidR="002D34B6" w:rsidRPr="009F03A1" w:rsidRDefault="002D34B6" w:rsidP="009F03A1">
            <w:pPr>
              <w:pStyle w:val="ListParagraph"/>
              <w:widowControl w:val="0"/>
              <w:numPr>
                <w:ilvl w:val="0"/>
                <w:numId w:val="38"/>
              </w:numPr>
              <w:tabs>
                <w:tab w:val="left" w:pos="357"/>
              </w:tabs>
              <w:ind w:left="0" w:firstLine="0"/>
              <w:rPr>
                <w:rFonts w:cs="Arial"/>
                <w:sz w:val="22"/>
                <w:szCs w:val="22"/>
              </w:rPr>
            </w:pPr>
            <w:r w:rsidRPr="009F03A1">
              <w:rPr>
                <w:rFonts w:cs="Arial"/>
                <w:sz w:val="22"/>
                <w:szCs w:val="22"/>
              </w:rPr>
              <w:t>Inability to reorganise work among existing staff.</w:t>
            </w:r>
          </w:p>
        </w:tc>
      </w:tr>
      <w:tr w:rsidR="002D34B6" w:rsidTr="002D34B6">
        <w:trPr>
          <w:trHeight w:val="283"/>
        </w:trPr>
        <w:tc>
          <w:tcPr>
            <w:tcW w:w="1020" w:type="dxa"/>
          </w:tcPr>
          <w:p w:rsidR="002D34B6" w:rsidRDefault="002D34B6" w:rsidP="008628B4">
            <w:pPr>
              <w:spacing w:after="60"/>
            </w:pPr>
          </w:p>
        </w:tc>
        <w:tc>
          <w:tcPr>
            <w:tcW w:w="8731" w:type="dxa"/>
          </w:tcPr>
          <w:p w:rsidR="002D34B6" w:rsidRPr="009F03A1" w:rsidRDefault="002D34B6" w:rsidP="009F03A1">
            <w:pPr>
              <w:pStyle w:val="ListParagraph"/>
              <w:widowControl w:val="0"/>
              <w:numPr>
                <w:ilvl w:val="0"/>
                <w:numId w:val="38"/>
              </w:numPr>
              <w:tabs>
                <w:tab w:val="left" w:pos="357"/>
              </w:tabs>
              <w:ind w:left="0" w:firstLine="0"/>
              <w:rPr>
                <w:sz w:val="22"/>
                <w:szCs w:val="22"/>
              </w:rPr>
            </w:pPr>
            <w:r w:rsidRPr="009F03A1">
              <w:rPr>
                <w:rFonts w:cs="Arial"/>
                <w:sz w:val="22"/>
                <w:szCs w:val="22"/>
              </w:rPr>
              <w:t>Inability to recruit additional staff.</w:t>
            </w:r>
          </w:p>
        </w:tc>
      </w:tr>
      <w:tr w:rsidR="002D34B6" w:rsidTr="002D34B6">
        <w:trPr>
          <w:trHeight w:val="283"/>
        </w:trPr>
        <w:tc>
          <w:tcPr>
            <w:tcW w:w="1020" w:type="dxa"/>
          </w:tcPr>
          <w:p w:rsidR="002D34B6" w:rsidRDefault="002D34B6" w:rsidP="008628B4">
            <w:pPr>
              <w:spacing w:after="60"/>
            </w:pPr>
          </w:p>
        </w:tc>
        <w:tc>
          <w:tcPr>
            <w:tcW w:w="8731" w:type="dxa"/>
          </w:tcPr>
          <w:p w:rsidR="002D34B6" w:rsidRPr="009F03A1" w:rsidRDefault="002D34B6" w:rsidP="009F03A1">
            <w:pPr>
              <w:pStyle w:val="ListParagraph"/>
              <w:widowControl w:val="0"/>
              <w:numPr>
                <w:ilvl w:val="0"/>
                <w:numId w:val="38"/>
              </w:numPr>
              <w:tabs>
                <w:tab w:val="left" w:pos="357"/>
              </w:tabs>
              <w:ind w:left="0" w:firstLine="0"/>
              <w:rPr>
                <w:sz w:val="22"/>
                <w:szCs w:val="22"/>
              </w:rPr>
            </w:pPr>
            <w:r w:rsidRPr="009F03A1">
              <w:rPr>
                <w:rFonts w:cs="Arial"/>
                <w:sz w:val="22"/>
                <w:szCs w:val="22"/>
              </w:rPr>
              <w:t>Insufficient work for the periods the employee proposes to work.</w:t>
            </w:r>
          </w:p>
        </w:tc>
      </w:tr>
      <w:tr w:rsidR="00DE5CCB" w:rsidTr="002D34B6">
        <w:trPr>
          <w:trHeight w:val="283"/>
        </w:trPr>
        <w:tc>
          <w:tcPr>
            <w:tcW w:w="1020" w:type="dxa"/>
          </w:tcPr>
          <w:p w:rsidR="00DE5CCB" w:rsidRDefault="00DE5CCB" w:rsidP="0018705A">
            <w:pPr>
              <w:spacing w:after="60"/>
            </w:pPr>
          </w:p>
        </w:tc>
        <w:tc>
          <w:tcPr>
            <w:tcW w:w="8731" w:type="dxa"/>
          </w:tcPr>
          <w:p w:rsidR="00DE5CCB" w:rsidRPr="009F03A1" w:rsidRDefault="00803E00" w:rsidP="009F03A1">
            <w:pPr>
              <w:pStyle w:val="ListParagraph"/>
              <w:numPr>
                <w:ilvl w:val="0"/>
                <w:numId w:val="38"/>
              </w:numPr>
              <w:tabs>
                <w:tab w:val="left" w:pos="357"/>
              </w:tabs>
              <w:spacing w:after="60"/>
              <w:ind w:left="0" w:firstLine="0"/>
              <w:rPr>
                <w:sz w:val="22"/>
                <w:szCs w:val="22"/>
              </w:rPr>
            </w:pPr>
            <w:r w:rsidRPr="009F03A1">
              <w:rPr>
                <w:rFonts w:cs="Arial"/>
                <w:sz w:val="22"/>
                <w:szCs w:val="22"/>
              </w:rPr>
              <w:t xml:space="preserve">Planned </w:t>
            </w:r>
            <w:r w:rsidR="003F7370" w:rsidRPr="009F03A1">
              <w:rPr>
                <w:rFonts w:cs="Arial"/>
                <w:sz w:val="22"/>
                <w:szCs w:val="22"/>
              </w:rPr>
              <w:t xml:space="preserve">organisational change within </w:t>
            </w:r>
            <w:r w:rsidR="0090361F" w:rsidRPr="009F03A1">
              <w:rPr>
                <w:rFonts w:cs="Arial"/>
                <w:sz w:val="22"/>
                <w:szCs w:val="22"/>
              </w:rPr>
              <w:t>the School</w:t>
            </w:r>
            <w:r w:rsidRPr="009F03A1">
              <w:rPr>
                <w:rFonts w:cs="Arial"/>
                <w:sz w:val="22"/>
                <w:szCs w:val="22"/>
              </w:rPr>
              <w:t>.</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C770B7" w:rsidTr="002D34B6">
        <w:trPr>
          <w:trHeight w:val="283"/>
        </w:trPr>
        <w:tc>
          <w:tcPr>
            <w:tcW w:w="1020" w:type="dxa"/>
          </w:tcPr>
          <w:p w:rsidR="00C770B7" w:rsidRDefault="00C770B7" w:rsidP="00EE463D">
            <w:pPr>
              <w:spacing w:after="60"/>
            </w:pPr>
            <w:r>
              <w:t>6.6</w:t>
            </w:r>
          </w:p>
        </w:tc>
        <w:tc>
          <w:tcPr>
            <w:tcW w:w="8731" w:type="dxa"/>
          </w:tcPr>
          <w:p w:rsidR="00C770B7" w:rsidRPr="006D4FF4" w:rsidRDefault="00C770B7" w:rsidP="009F03A1">
            <w:pPr>
              <w:spacing w:after="120"/>
              <w:rPr>
                <w:rFonts w:cs="Arial"/>
                <w:szCs w:val="22"/>
              </w:rPr>
            </w:pPr>
            <w:r w:rsidRPr="00444CFE">
              <w:rPr>
                <w:rFonts w:cs="Arial"/>
                <w:szCs w:val="22"/>
              </w:rPr>
              <w:t xml:space="preserve">The request may be granted in part by </w:t>
            </w:r>
            <w:r>
              <w:rPr>
                <w:rFonts w:cs="Arial"/>
                <w:szCs w:val="22"/>
              </w:rPr>
              <w:t xml:space="preserve">deciding on </w:t>
            </w:r>
            <w:r w:rsidRPr="00444CFE">
              <w:rPr>
                <w:rFonts w:cs="Arial"/>
                <w:szCs w:val="22"/>
              </w:rPr>
              <w:t>one or more of the following</w:t>
            </w:r>
            <w:r>
              <w:rPr>
                <w:rFonts w:cs="Arial"/>
                <w:szCs w:val="22"/>
              </w:rPr>
              <w:t xml:space="preserve"> options</w:t>
            </w:r>
            <w:r w:rsidRPr="00444CFE">
              <w:rPr>
                <w:rFonts w:cs="Arial"/>
                <w:szCs w:val="22"/>
              </w:rPr>
              <w:t>:</w:t>
            </w:r>
          </w:p>
        </w:tc>
      </w:tr>
      <w:tr w:rsidR="002D34B6" w:rsidTr="002D34B6">
        <w:trPr>
          <w:trHeight w:val="283"/>
        </w:trPr>
        <w:tc>
          <w:tcPr>
            <w:tcW w:w="1020" w:type="dxa"/>
          </w:tcPr>
          <w:p w:rsidR="002D34B6" w:rsidRDefault="002D34B6" w:rsidP="008628B4">
            <w:pPr>
              <w:spacing w:after="60"/>
            </w:pPr>
          </w:p>
        </w:tc>
        <w:tc>
          <w:tcPr>
            <w:tcW w:w="8731" w:type="dxa"/>
          </w:tcPr>
          <w:p w:rsidR="002D34B6" w:rsidRPr="009F03A1" w:rsidRDefault="002D34B6" w:rsidP="009F03A1">
            <w:pPr>
              <w:pStyle w:val="ListParagraph"/>
              <w:numPr>
                <w:ilvl w:val="0"/>
                <w:numId w:val="38"/>
              </w:numPr>
              <w:tabs>
                <w:tab w:val="left" w:pos="357"/>
              </w:tabs>
              <w:ind w:left="0" w:firstLine="0"/>
              <w:rPr>
                <w:rFonts w:cs="Arial"/>
                <w:sz w:val="22"/>
                <w:szCs w:val="22"/>
              </w:rPr>
            </w:pPr>
            <w:r w:rsidRPr="009F03A1">
              <w:rPr>
                <w:rFonts w:cs="Arial"/>
                <w:sz w:val="22"/>
                <w:szCs w:val="22"/>
              </w:rPr>
              <w:t>To propose a modified version of the request.</w:t>
            </w:r>
          </w:p>
        </w:tc>
      </w:tr>
      <w:tr w:rsidR="002D34B6" w:rsidTr="002D34B6">
        <w:trPr>
          <w:trHeight w:val="283"/>
        </w:trPr>
        <w:tc>
          <w:tcPr>
            <w:tcW w:w="1020" w:type="dxa"/>
          </w:tcPr>
          <w:p w:rsidR="002D34B6" w:rsidRDefault="002D34B6" w:rsidP="008628B4">
            <w:pPr>
              <w:spacing w:after="60"/>
            </w:pPr>
          </w:p>
        </w:tc>
        <w:tc>
          <w:tcPr>
            <w:tcW w:w="8731" w:type="dxa"/>
          </w:tcPr>
          <w:p w:rsidR="002D34B6" w:rsidRPr="009F03A1" w:rsidRDefault="002D34B6" w:rsidP="009F03A1">
            <w:pPr>
              <w:pStyle w:val="ListParagraph"/>
              <w:numPr>
                <w:ilvl w:val="0"/>
                <w:numId w:val="38"/>
              </w:numPr>
              <w:tabs>
                <w:tab w:val="left" w:pos="357"/>
              </w:tabs>
              <w:ind w:left="0" w:firstLine="0"/>
              <w:rPr>
                <w:rFonts w:cs="Arial"/>
                <w:sz w:val="22"/>
                <w:szCs w:val="22"/>
              </w:rPr>
            </w:pPr>
            <w:r w:rsidRPr="009F03A1">
              <w:rPr>
                <w:rFonts w:cs="Arial"/>
                <w:sz w:val="22"/>
                <w:szCs w:val="22"/>
              </w:rPr>
              <w:t>To grant the request on a temporary basis.</w:t>
            </w:r>
          </w:p>
        </w:tc>
      </w:tr>
      <w:tr w:rsidR="002D34B6" w:rsidTr="002D34B6">
        <w:trPr>
          <w:trHeight w:val="283"/>
        </w:trPr>
        <w:tc>
          <w:tcPr>
            <w:tcW w:w="1020" w:type="dxa"/>
          </w:tcPr>
          <w:p w:rsidR="002D34B6" w:rsidRDefault="002D34B6" w:rsidP="008628B4">
            <w:pPr>
              <w:spacing w:after="60"/>
            </w:pPr>
          </w:p>
        </w:tc>
        <w:tc>
          <w:tcPr>
            <w:tcW w:w="8731" w:type="dxa"/>
          </w:tcPr>
          <w:p w:rsidR="002D34B6" w:rsidRPr="009F03A1" w:rsidRDefault="002D34B6" w:rsidP="009F03A1">
            <w:pPr>
              <w:pStyle w:val="ListParagraph"/>
              <w:numPr>
                <w:ilvl w:val="0"/>
                <w:numId w:val="38"/>
              </w:numPr>
              <w:tabs>
                <w:tab w:val="left" w:pos="357"/>
              </w:tabs>
              <w:ind w:left="0" w:firstLine="0"/>
              <w:rPr>
                <w:rFonts w:cs="Arial"/>
                <w:sz w:val="22"/>
                <w:szCs w:val="22"/>
              </w:rPr>
            </w:pPr>
            <w:r w:rsidRPr="009F03A1">
              <w:rPr>
                <w:rFonts w:cs="Arial"/>
                <w:sz w:val="22"/>
                <w:szCs w:val="22"/>
              </w:rPr>
              <w:t>For the request to be placed on a trial period.</w:t>
            </w:r>
          </w:p>
        </w:tc>
      </w:tr>
      <w:tr w:rsidR="00DE5CCB" w:rsidTr="002D34B6">
        <w:trPr>
          <w:trHeight w:val="283"/>
        </w:trPr>
        <w:tc>
          <w:tcPr>
            <w:tcW w:w="1020" w:type="dxa"/>
          </w:tcPr>
          <w:p w:rsidR="00DE5CCB" w:rsidRDefault="00DE5CCB" w:rsidP="0018705A">
            <w:pPr>
              <w:spacing w:after="60"/>
            </w:pPr>
          </w:p>
        </w:tc>
        <w:tc>
          <w:tcPr>
            <w:tcW w:w="8731" w:type="dxa"/>
          </w:tcPr>
          <w:p w:rsidR="00DE5CCB" w:rsidRPr="009F03A1" w:rsidRDefault="00803E00" w:rsidP="009F03A1">
            <w:pPr>
              <w:pStyle w:val="ListParagraph"/>
              <w:numPr>
                <w:ilvl w:val="0"/>
                <w:numId w:val="38"/>
              </w:numPr>
              <w:tabs>
                <w:tab w:val="left" w:pos="357"/>
              </w:tabs>
              <w:spacing w:after="60"/>
              <w:ind w:left="0" w:firstLine="0"/>
              <w:rPr>
                <w:rFonts w:cs="Arial"/>
                <w:sz w:val="22"/>
                <w:szCs w:val="22"/>
              </w:rPr>
            </w:pPr>
            <w:r w:rsidRPr="009F03A1">
              <w:rPr>
                <w:rFonts w:cs="Arial"/>
                <w:sz w:val="22"/>
                <w:szCs w:val="22"/>
              </w:rPr>
              <w:t>To defer implementing the request until certain conditions are met</w:t>
            </w:r>
            <w:r w:rsidR="004451DA" w:rsidRPr="009F03A1">
              <w:rPr>
                <w:rFonts w:cs="Arial"/>
                <w:sz w:val="22"/>
                <w:szCs w:val="22"/>
              </w:rPr>
              <w:t>.</w:t>
            </w:r>
          </w:p>
        </w:tc>
      </w:tr>
      <w:tr w:rsidR="00C770B7" w:rsidRPr="00C770B7" w:rsidTr="002D34B6">
        <w:trPr>
          <w:trHeight w:val="283"/>
        </w:trPr>
        <w:tc>
          <w:tcPr>
            <w:tcW w:w="1020" w:type="dxa"/>
          </w:tcPr>
          <w:p w:rsidR="00C770B7" w:rsidRPr="00C770B7" w:rsidRDefault="00C770B7" w:rsidP="00EE463D">
            <w:pPr>
              <w:spacing w:after="60"/>
              <w:rPr>
                <w:sz w:val="12"/>
                <w:szCs w:val="12"/>
              </w:rPr>
            </w:pPr>
          </w:p>
        </w:tc>
        <w:tc>
          <w:tcPr>
            <w:tcW w:w="8731" w:type="dxa"/>
          </w:tcPr>
          <w:p w:rsidR="00C770B7" w:rsidRPr="00C770B7" w:rsidRDefault="00C770B7" w:rsidP="00EE463D">
            <w:pPr>
              <w:spacing w:after="60"/>
              <w:rPr>
                <w:sz w:val="12"/>
                <w:szCs w:val="12"/>
              </w:rPr>
            </w:pPr>
          </w:p>
        </w:tc>
      </w:tr>
      <w:tr w:rsidR="00803E00" w:rsidTr="002D34B6">
        <w:trPr>
          <w:trHeight w:val="283"/>
        </w:trPr>
        <w:tc>
          <w:tcPr>
            <w:tcW w:w="1020" w:type="dxa"/>
          </w:tcPr>
          <w:p w:rsidR="00803E00" w:rsidRDefault="001B5C9D" w:rsidP="0018705A">
            <w:pPr>
              <w:spacing w:after="60"/>
            </w:pPr>
            <w:r>
              <w:t>6</w:t>
            </w:r>
            <w:r w:rsidR="008A789E">
              <w:t>.</w:t>
            </w:r>
            <w:r w:rsidR="00EA5D5C">
              <w:t>7</w:t>
            </w:r>
          </w:p>
          <w:p w:rsidR="00EF14B5" w:rsidRDefault="00EF14B5" w:rsidP="0018705A">
            <w:pPr>
              <w:spacing w:after="60"/>
            </w:pPr>
          </w:p>
        </w:tc>
        <w:tc>
          <w:tcPr>
            <w:tcW w:w="8731" w:type="dxa"/>
          </w:tcPr>
          <w:p w:rsidR="00EF14B5" w:rsidRPr="00444CFE" w:rsidRDefault="00803E00" w:rsidP="00344FF4">
            <w:pPr>
              <w:spacing w:after="60"/>
              <w:rPr>
                <w:rFonts w:cs="Arial"/>
                <w:szCs w:val="22"/>
              </w:rPr>
            </w:pPr>
            <w:r w:rsidRPr="00444CFE">
              <w:rPr>
                <w:rFonts w:cs="Arial"/>
                <w:szCs w:val="22"/>
              </w:rPr>
              <w:t xml:space="preserve">If the request is agreed </w:t>
            </w:r>
            <w:r w:rsidR="00422086">
              <w:rPr>
                <w:rFonts w:cs="Arial"/>
                <w:szCs w:val="22"/>
              </w:rPr>
              <w:t>in full</w:t>
            </w:r>
            <w:r w:rsidR="004451DA">
              <w:rPr>
                <w:rFonts w:cs="Arial"/>
                <w:szCs w:val="22"/>
              </w:rPr>
              <w:t>,</w:t>
            </w:r>
            <w:r w:rsidR="00422086">
              <w:rPr>
                <w:rFonts w:cs="Arial"/>
                <w:szCs w:val="22"/>
              </w:rPr>
              <w:t xml:space="preserve"> the </w:t>
            </w:r>
            <w:r w:rsidR="00327325">
              <w:rPr>
                <w:rFonts w:cs="Arial"/>
                <w:szCs w:val="22"/>
              </w:rPr>
              <w:t>School</w:t>
            </w:r>
            <w:r w:rsidR="00422086">
              <w:rPr>
                <w:rFonts w:cs="Arial"/>
                <w:szCs w:val="22"/>
              </w:rPr>
              <w:t xml:space="preserve"> will discuss how and when the changes will take effect. Any changes to the employee’s terms and conditions will be </w:t>
            </w:r>
            <w:r w:rsidR="00EA5D5C">
              <w:rPr>
                <w:rFonts w:cs="Arial"/>
                <w:szCs w:val="22"/>
              </w:rPr>
              <w:t>formally notified to t</w:t>
            </w:r>
            <w:r w:rsidR="00422086">
              <w:rPr>
                <w:rFonts w:cs="Arial"/>
                <w:szCs w:val="22"/>
              </w:rPr>
              <w:t>he employee as soon as is reasonably practicable.</w:t>
            </w:r>
          </w:p>
        </w:tc>
      </w:tr>
      <w:tr w:rsidR="00325627" w:rsidRPr="00325627" w:rsidTr="002D34B6">
        <w:trPr>
          <w:trHeight w:val="283"/>
        </w:trPr>
        <w:tc>
          <w:tcPr>
            <w:tcW w:w="1020" w:type="dxa"/>
          </w:tcPr>
          <w:p w:rsidR="00325627" w:rsidRPr="00325627" w:rsidRDefault="00325627" w:rsidP="0018705A">
            <w:pPr>
              <w:spacing w:after="60"/>
              <w:rPr>
                <w:sz w:val="12"/>
                <w:szCs w:val="12"/>
              </w:rPr>
            </w:pPr>
          </w:p>
        </w:tc>
        <w:tc>
          <w:tcPr>
            <w:tcW w:w="8731" w:type="dxa"/>
          </w:tcPr>
          <w:p w:rsidR="00325627" w:rsidRPr="00325627" w:rsidRDefault="00325627" w:rsidP="00344FF4">
            <w:pPr>
              <w:spacing w:after="60"/>
              <w:rPr>
                <w:rFonts w:cs="Arial"/>
                <w:sz w:val="12"/>
                <w:szCs w:val="12"/>
              </w:rPr>
            </w:pPr>
          </w:p>
        </w:tc>
      </w:tr>
      <w:tr w:rsidR="00803E00" w:rsidTr="002D34B6">
        <w:trPr>
          <w:trHeight w:val="283"/>
        </w:trPr>
        <w:tc>
          <w:tcPr>
            <w:tcW w:w="1020" w:type="dxa"/>
          </w:tcPr>
          <w:p w:rsidR="00803E00" w:rsidRDefault="001B5C9D" w:rsidP="0018705A">
            <w:pPr>
              <w:rPr>
                <w:b/>
                <w:bCs/>
                <w:sz w:val="28"/>
              </w:rPr>
            </w:pPr>
            <w:r>
              <w:rPr>
                <w:b/>
                <w:bCs/>
                <w:sz w:val="28"/>
              </w:rPr>
              <w:t>7</w:t>
            </w:r>
            <w:r w:rsidR="00803E00">
              <w:rPr>
                <w:b/>
                <w:bCs/>
                <w:sz w:val="28"/>
              </w:rPr>
              <w:t>.0</w:t>
            </w:r>
          </w:p>
        </w:tc>
        <w:tc>
          <w:tcPr>
            <w:tcW w:w="8731" w:type="dxa"/>
          </w:tcPr>
          <w:p w:rsidR="00803E00" w:rsidRDefault="00803E00" w:rsidP="0018705A">
            <w:pPr>
              <w:pStyle w:val="Heading2"/>
            </w:pPr>
            <w:r>
              <w:t>Right to Appeal</w:t>
            </w:r>
          </w:p>
        </w:tc>
      </w:tr>
      <w:tr w:rsidR="00803E00" w:rsidRPr="009D0524" w:rsidTr="002D34B6">
        <w:trPr>
          <w:trHeight w:val="283"/>
        </w:trPr>
        <w:tc>
          <w:tcPr>
            <w:tcW w:w="1020" w:type="dxa"/>
          </w:tcPr>
          <w:p w:rsidR="00803E00" w:rsidRPr="009D0524" w:rsidRDefault="00803E00" w:rsidP="0018705A">
            <w:pPr>
              <w:spacing w:after="60"/>
              <w:rPr>
                <w:szCs w:val="22"/>
              </w:rPr>
            </w:pPr>
          </w:p>
        </w:tc>
        <w:tc>
          <w:tcPr>
            <w:tcW w:w="8731" w:type="dxa"/>
          </w:tcPr>
          <w:p w:rsidR="00803E00" w:rsidRPr="009D0524" w:rsidRDefault="00803E00" w:rsidP="0018705A">
            <w:pPr>
              <w:spacing w:after="60"/>
              <w:rPr>
                <w:szCs w:val="22"/>
              </w:rPr>
            </w:pPr>
          </w:p>
        </w:tc>
      </w:tr>
      <w:tr w:rsidR="00803E00" w:rsidTr="002D34B6">
        <w:trPr>
          <w:trHeight w:val="283"/>
        </w:trPr>
        <w:tc>
          <w:tcPr>
            <w:tcW w:w="1020" w:type="dxa"/>
          </w:tcPr>
          <w:p w:rsidR="00803E00" w:rsidRDefault="001B5C9D" w:rsidP="0018705A">
            <w:pPr>
              <w:spacing w:after="60"/>
            </w:pPr>
            <w:r>
              <w:t>7</w:t>
            </w:r>
            <w:r w:rsidR="00803E00">
              <w:t>.1</w:t>
            </w:r>
          </w:p>
        </w:tc>
        <w:tc>
          <w:tcPr>
            <w:tcW w:w="8731" w:type="dxa"/>
          </w:tcPr>
          <w:p w:rsidR="00803E00" w:rsidRDefault="00453EB7" w:rsidP="00CB7687">
            <w:pPr>
              <w:spacing w:after="60"/>
            </w:pPr>
            <w:r>
              <w:rPr>
                <w:rFonts w:cs="Arial"/>
                <w:szCs w:val="22"/>
              </w:rPr>
              <w:t>There is no statutory right of appeal against the decision made, however in line with good practise employee</w:t>
            </w:r>
            <w:r w:rsidR="00CB7687">
              <w:rPr>
                <w:rFonts w:cs="Arial"/>
                <w:szCs w:val="22"/>
              </w:rPr>
              <w:t>s have</w:t>
            </w:r>
            <w:r>
              <w:rPr>
                <w:rFonts w:cs="Arial"/>
                <w:szCs w:val="22"/>
              </w:rPr>
              <w:t xml:space="preserve"> the option to appeal the decision if they wish</w:t>
            </w:r>
            <w:r w:rsidR="00CB7687">
              <w:rPr>
                <w:rFonts w:cs="Arial"/>
                <w:szCs w:val="22"/>
              </w:rPr>
              <w:t xml:space="preserve">, </w:t>
            </w:r>
            <w:r w:rsidR="00803E00" w:rsidRPr="00444CFE">
              <w:rPr>
                <w:rFonts w:cs="Arial"/>
                <w:szCs w:val="22"/>
              </w:rPr>
              <w:t xml:space="preserve">within </w:t>
            </w:r>
            <w:r w:rsidR="00CB7687">
              <w:rPr>
                <w:rFonts w:cs="Arial"/>
                <w:szCs w:val="22"/>
              </w:rPr>
              <w:t>7</w:t>
            </w:r>
            <w:r w:rsidR="00803E00" w:rsidRPr="00444CFE">
              <w:rPr>
                <w:rFonts w:cs="Arial"/>
                <w:szCs w:val="22"/>
              </w:rPr>
              <w:t xml:space="preserve"> calendar days of being notified of </w:t>
            </w:r>
            <w:r w:rsidR="00422086">
              <w:rPr>
                <w:rFonts w:cs="Arial"/>
                <w:szCs w:val="22"/>
              </w:rPr>
              <w:t>that decision.</w:t>
            </w:r>
          </w:p>
        </w:tc>
      </w:tr>
      <w:tr w:rsidR="006D4FF4" w:rsidRPr="00C770B7" w:rsidTr="002D34B6">
        <w:trPr>
          <w:trHeight w:val="283"/>
        </w:trPr>
        <w:tc>
          <w:tcPr>
            <w:tcW w:w="1020" w:type="dxa"/>
          </w:tcPr>
          <w:p w:rsidR="006D4FF4" w:rsidRPr="00C770B7" w:rsidRDefault="006D4FF4" w:rsidP="00EE463D">
            <w:pPr>
              <w:spacing w:after="60"/>
              <w:rPr>
                <w:sz w:val="12"/>
                <w:szCs w:val="12"/>
              </w:rPr>
            </w:pPr>
          </w:p>
        </w:tc>
        <w:tc>
          <w:tcPr>
            <w:tcW w:w="8731" w:type="dxa"/>
          </w:tcPr>
          <w:p w:rsidR="006D4FF4" w:rsidRPr="00C770B7" w:rsidRDefault="006D4FF4" w:rsidP="00EE463D">
            <w:pPr>
              <w:spacing w:after="60"/>
              <w:rPr>
                <w:sz w:val="12"/>
                <w:szCs w:val="12"/>
              </w:rPr>
            </w:pPr>
          </w:p>
        </w:tc>
      </w:tr>
      <w:tr w:rsidR="00803E00" w:rsidTr="002D34B6">
        <w:trPr>
          <w:trHeight w:val="283"/>
        </w:trPr>
        <w:tc>
          <w:tcPr>
            <w:tcW w:w="1020" w:type="dxa"/>
          </w:tcPr>
          <w:p w:rsidR="00803E00" w:rsidRDefault="001B5C9D" w:rsidP="0018705A">
            <w:pPr>
              <w:spacing w:after="60"/>
            </w:pPr>
            <w:r>
              <w:t>7</w:t>
            </w:r>
            <w:r w:rsidR="00803E00">
              <w:t>.2</w:t>
            </w:r>
          </w:p>
        </w:tc>
        <w:tc>
          <w:tcPr>
            <w:tcW w:w="8731" w:type="dxa"/>
          </w:tcPr>
          <w:p w:rsidR="00803E00" w:rsidRDefault="00803E00" w:rsidP="004451DA">
            <w:pPr>
              <w:spacing w:after="60"/>
            </w:pPr>
            <w:r w:rsidRPr="00444CFE">
              <w:rPr>
                <w:rFonts w:cs="Arial"/>
                <w:szCs w:val="22"/>
              </w:rPr>
              <w:t xml:space="preserve">The appeal should be heard within 14 calendar days </w:t>
            </w:r>
            <w:r w:rsidR="004451DA">
              <w:rPr>
                <w:rFonts w:cs="Arial"/>
                <w:szCs w:val="22"/>
              </w:rPr>
              <w:t xml:space="preserve">from </w:t>
            </w:r>
            <w:r w:rsidRPr="00444CFE">
              <w:rPr>
                <w:rFonts w:cs="Arial"/>
                <w:szCs w:val="22"/>
              </w:rPr>
              <w:t>receipt of the appeal</w:t>
            </w:r>
            <w:r w:rsidR="00A11348">
              <w:rPr>
                <w:rFonts w:cs="Arial"/>
                <w:szCs w:val="22"/>
              </w:rPr>
              <w:t xml:space="preserve"> </w:t>
            </w:r>
            <w:r w:rsidR="00A11348" w:rsidRPr="00D950B3">
              <w:rPr>
                <w:rFonts w:cs="Arial"/>
                <w:szCs w:val="22"/>
              </w:rPr>
              <w:t>by a Panel which will not include any members who were involved in the proceedings prior to the appeal.</w:t>
            </w:r>
          </w:p>
        </w:tc>
      </w:tr>
      <w:tr w:rsidR="006D4FF4" w:rsidRPr="00C770B7" w:rsidTr="002D34B6">
        <w:trPr>
          <w:trHeight w:val="283"/>
        </w:trPr>
        <w:tc>
          <w:tcPr>
            <w:tcW w:w="1020" w:type="dxa"/>
          </w:tcPr>
          <w:p w:rsidR="006D4FF4" w:rsidRPr="00C770B7" w:rsidRDefault="006D4FF4" w:rsidP="00EE463D">
            <w:pPr>
              <w:spacing w:after="60"/>
              <w:rPr>
                <w:sz w:val="12"/>
                <w:szCs w:val="12"/>
              </w:rPr>
            </w:pPr>
          </w:p>
        </w:tc>
        <w:tc>
          <w:tcPr>
            <w:tcW w:w="8731" w:type="dxa"/>
          </w:tcPr>
          <w:p w:rsidR="006D4FF4" w:rsidRPr="00C770B7" w:rsidRDefault="006D4FF4" w:rsidP="00EE463D">
            <w:pPr>
              <w:spacing w:after="60"/>
              <w:rPr>
                <w:sz w:val="12"/>
                <w:szCs w:val="12"/>
              </w:rPr>
            </w:pPr>
          </w:p>
        </w:tc>
      </w:tr>
      <w:tr w:rsidR="00CA3358" w:rsidTr="002D34B6">
        <w:trPr>
          <w:trHeight w:val="283"/>
        </w:trPr>
        <w:tc>
          <w:tcPr>
            <w:tcW w:w="1020" w:type="dxa"/>
          </w:tcPr>
          <w:p w:rsidR="00CA3358" w:rsidRDefault="00CA3358" w:rsidP="0018705A">
            <w:pPr>
              <w:spacing w:after="60"/>
            </w:pPr>
            <w:r>
              <w:t>7.3</w:t>
            </w:r>
          </w:p>
        </w:tc>
        <w:tc>
          <w:tcPr>
            <w:tcW w:w="8731" w:type="dxa"/>
          </w:tcPr>
          <w:p w:rsidR="00CA3358" w:rsidRDefault="00CA3358" w:rsidP="004F111F">
            <w:pPr>
              <w:spacing w:after="60"/>
            </w:pPr>
            <w:r w:rsidRPr="00444CFE">
              <w:rPr>
                <w:rFonts w:cs="Arial"/>
                <w:szCs w:val="22"/>
              </w:rPr>
              <w:t xml:space="preserve">The employee will be given </w:t>
            </w:r>
            <w:r w:rsidR="004F111F">
              <w:rPr>
                <w:rFonts w:cs="Arial"/>
                <w:szCs w:val="22"/>
              </w:rPr>
              <w:t>7</w:t>
            </w:r>
            <w:r w:rsidRPr="00444CFE">
              <w:rPr>
                <w:rFonts w:cs="Arial"/>
                <w:szCs w:val="22"/>
              </w:rPr>
              <w:t xml:space="preserve"> calendar days</w:t>
            </w:r>
            <w:r>
              <w:rPr>
                <w:rFonts w:cs="Arial"/>
                <w:szCs w:val="22"/>
              </w:rPr>
              <w:t>’</w:t>
            </w:r>
            <w:r w:rsidRPr="00444CFE">
              <w:rPr>
                <w:rFonts w:cs="Arial"/>
                <w:szCs w:val="22"/>
              </w:rPr>
              <w:t xml:space="preserve"> notice of the time, date and place of the appeal </w:t>
            </w:r>
            <w:r w:rsidR="008D40FC">
              <w:rPr>
                <w:rFonts w:cs="Arial"/>
                <w:szCs w:val="22"/>
              </w:rPr>
              <w:t>hearing</w:t>
            </w:r>
            <w:r w:rsidRPr="00444CFE">
              <w:rPr>
                <w:rFonts w:cs="Arial"/>
                <w:szCs w:val="22"/>
              </w:rPr>
              <w:t xml:space="preserve">. If this date is </w:t>
            </w:r>
            <w:r w:rsidR="00A471C9" w:rsidRPr="00444CFE">
              <w:rPr>
                <w:rFonts w:cs="Arial"/>
                <w:szCs w:val="22"/>
              </w:rPr>
              <w:t>problematic,</w:t>
            </w:r>
            <w:r w:rsidRPr="00444CFE">
              <w:rPr>
                <w:rFonts w:cs="Arial"/>
                <w:szCs w:val="22"/>
              </w:rPr>
              <w:t xml:space="preserve"> then one further date will be proposed. </w:t>
            </w:r>
          </w:p>
        </w:tc>
      </w:tr>
      <w:tr w:rsidR="006D4FF4" w:rsidRPr="00C770B7" w:rsidTr="002D34B6">
        <w:trPr>
          <w:trHeight w:val="283"/>
        </w:trPr>
        <w:tc>
          <w:tcPr>
            <w:tcW w:w="1020" w:type="dxa"/>
          </w:tcPr>
          <w:p w:rsidR="006D4FF4" w:rsidRPr="00C770B7" w:rsidRDefault="006D4FF4" w:rsidP="00EE463D">
            <w:pPr>
              <w:spacing w:after="60"/>
              <w:rPr>
                <w:sz w:val="12"/>
                <w:szCs w:val="12"/>
              </w:rPr>
            </w:pPr>
          </w:p>
        </w:tc>
        <w:tc>
          <w:tcPr>
            <w:tcW w:w="8731" w:type="dxa"/>
          </w:tcPr>
          <w:p w:rsidR="006D4FF4" w:rsidRPr="00C770B7" w:rsidRDefault="006D4FF4" w:rsidP="00EE463D">
            <w:pPr>
              <w:spacing w:after="60"/>
              <w:rPr>
                <w:sz w:val="12"/>
                <w:szCs w:val="12"/>
              </w:rPr>
            </w:pPr>
          </w:p>
        </w:tc>
      </w:tr>
      <w:tr w:rsidR="00115909" w:rsidTr="002D34B6">
        <w:trPr>
          <w:trHeight w:val="283"/>
        </w:trPr>
        <w:tc>
          <w:tcPr>
            <w:tcW w:w="1020" w:type="dxa"/>
          </w:tcPr>
          <w:p w:rsidR="00115909" w:rsidRDefault="00115909" w:rsidP="0018705A">
            <w:pPr>
              <w:spacing w:after="60"/>
            </w:pPr>
            <w:r>
              <w:t>7.4</w:t>
            </w:r>
          </w:p>
        </w:tc>
        <w:tc>
          <w:tcPr>
            <w:tcW w:w="8731" w:type="dxa"/>
          </w:tcPr>
          <w:p w:rsidR="00115909" w:rsidRPr="00444CFE" w:rsidRDefault="00115909" w:rsidP="0018705A">
            <w:pPr>
              <w:spacing w:after="60"/>
              <w:rPr>
                <w:rFonts w:cs="Arial"/>
                <w:szCs w:val="22"/>
              </w:rPr>
            </w:pPr>
            <w:r w:rsidRPr="00444CFE">
              <w:rPr>
                <w:rFonts w:cs="Arial"/>
                <w:szCs w:val="22"/>
              </w:rPr>
              <w:t xml:space="preserve">These time limits may be extended with the agreement of both the employee and </w:t>
            </w:r>
            <w:r>
              <w:rPr>
                <w:rFonts w:cs="Arial"/>
                <w:szCs w:val="22"/>
              </w:rPr>
              <w:t>the School.</w:t>
            </w:r>
          </w:p>
        </w:tc>
      </w:tr>
      <w:tr w:rsidR="006D4FF4" w:rsidRPr="00C770B7" w:rsidTr="002D34B6">
        <w:trPr>
          <w:trHeight w:val="283"/>
        </w:trPr>
        <w:tc>
          <w:tcPr>
            <w:tcW w:w="1020" w:type="dxa"/>
          </w:tcPr>
          <w:p w:rsidR="006D4FF4" w:rsidRPr="00C770B7" w:rsidRDefault="006D4FF4" w:rsidP="00EE463D">
            <w:pPr>
              <w:spacing w:after="60"/>
              <w:rPr>
                <w:sz w:val="12"/>
                <w:szCs w:val="12"/>
              </w:rPr>
            </w:pPr>
          </w:p>
        </w:tc>
        <w:tc>
          <w:tcPr>
            <w:tcW w:w="8731" w:type="dxa"/>
          </w:tcPr>
          <w:p w:rsidR="006D4FF4" w:rsidRPr="00C770B7" w:rsidRDefault="006D4FF4" w:rsidP="00EE463D">
            <w:pPr>
              <w:spacing w:after="60"/>
              <w:rPr>
                <w:sz w:val="12"/>
                <w:szCs w:val="12"/>
              </w:rPr>
            </w:pPr>
          </w:p>
        </w:tc>
      </w:tr>
      <w:tr w:rsidR="00803E00" w:rsidTr="002D34B6">
        <w:trPr>
          <w:trHeight w:val="283"/>
        </w:trPr>
        <w:tc>
          <w:tcPr>
            <w:tcW w:w="1020" w:type="dxa"/>
          </w:tcPr>
          <w:p w:rsidR="00803E00" w:rsidRDefault="001B5C9D" w:rsidP="0018705A">
            <w:pPr>
              <w:spacing w:after="60"/>
            </w:pPr>
            <w:r>
              <w:t>7</w:t>
            </w:r>
            <w:r w:rsidR="00803E00">
              <w:t>.</w:t>
            </w:r>
            <w:r w:rsidR="00115909">
              <w:t>5</w:t>
            </w:r>
          </w:p>
        </w:tc>
        <w:tc>
          <w:tcPr>
            <w:tcW w:w="8731" w:type="dxa"/>
          </w:tcPr>
          <w:p w:rsidR="00803E00" w:rsidRDefault="008E7E37" w:rsidP="003B0E6E">
            <w:pPr>
              <w:spacing w:after="60"/>
            </w:pPr>
            <w:r w:rsidRPr="00444CFE">
              <w:rPr>
                <w:rFonts w:cs="Arial"/>
                <w:szCs w:val="22"/>
              </w:rPr>
              <w:t xml:space="preserve">If the employee fails to attend </w:t>
            </w:r>
            <w:r w:rsidR="008D40FC">
              <w:rPr>
                <w:rFonts w:cs="Arial"/>
                <w:szCs w:val="22"/>
              </w:rPr>
              <w:t xml:space="preserve">both the first and </w:t>
            </w:r>
            <w:r>
              <w:rPr>
                <w:rFonts w:cs="Arial"/>
                <w:szCs w:val="22"/>
              </w:rPr>
              <w:t xml:space="preserve">the </w:t>
            </w:r>
            <w:r w:rsidRPr="00444CFE">
              <w:rPr>
                <w:rFonts w:cs="Arial"/>
                <w:szCs w:val="22"/>
              </w:rPr>
              <w:t xml:space="preserve">rearranged </w:t>
            </w:r>
            <w:r w:rsidR="008D40FC">
              <w:rPr>
                <w:rFonts w:cs="Arial"/>
                <w:szCs w:val="22"/>
              </w:rPr>
              <w:t>hearing</w:t>
            </w:r>
            <w:r w:rsidR="003B0E6E">
              <w:rPr>
                <w:rFonts w:cs="Arial"/>
                <w:szCs w:val="22"/>
              </w:rPr>
              <w:t>s</w:t>
            </w:r>
            <w:r w:rsidRPr="00444CFE">
              <w:rPr>
                <w:rFonts w:cs="Arial"/>
                <w:szCs w:val="22"/>
              </w:rPr>
              <w:t xml:space="preserve"> without good reason</w:t>
            </w:r>
            <w:r>
              <w:rPr>
                <w:rFonts w:cs="Arial"/>
                <w:szCs w:val="22"/>
              </w:rPr>
              <w:t xml:space="preserve"> in either case</w:t>
            </w:r>
            <w:r w:rsidR="008D40FC">
              <w:rPr>
                <w:rFonts w:cs="Arial"/>
                <w:szCs w:val="22"/>
              </w:rPr>
              <w:t xml:space="preserve">, </w:t>
            </w:r>
            <w:r w:rsidR="00803E00" w:rsidRPr="00444CFE">
              <w:rPr>
                <w:rFonts w:cs="Arial"/>
                <w:szCs w:val="22"/>
              </w:rPr>
              <w:t xml:space="preserve">they will </w:t>
            </w:r>
            <w:r w:rsidR="003B0E6E">
              <w:rPr>
                <w:rFonts w:cs="Arial"/>
                <w:szCs w:val="22"/>
              </w:rPr>
              <w:t>be</w:t>
            </w:r>
            <w:r w:rsidR="00803E00" w:rsidRPr="00444CFE">
              <w:rPr>
                <w:rFonts w:cs="Arial"/>
                <w:szCs w:val="22"/>
              </w:rPr>
              <w:t xml:space="preserve"> deemed to have withdrawn their appeal</w:t>
            </w:r>
            <w:r w:rsidR="008D40FC">
              <w:rPr>
                <w:rFonts w:cs="Arial"/>
                <w:szCs w:val="22"/>
              </w:rPr>
              <w:t>.</w:t>
            </w:r>
          </w:p>
        </w:tc>
      </w:tr>
      <w:tr w:rsidR="006D4FF4" w:rsidRPr="00C770B7" w:rsidTr="002D34B6">
        <w:trPr>
          <w:trHeight w:val="283"/>
        </w:trPr>
        <w:tc>
          <w:tcPr>
            <w:tcW w:w="1020" w:type="dxa"/>
          </w:tcPr>
          <w:p w:rsidR="006D4FF4" w:rsidRPr="00C770B7" w:rsidRDefault="006D4FF4" w:rsidP="00EE463D">
            <w:pPr>
              <w:spacing w:after="60"/>
              <w:rPr>
                <w:sz w:val="12"/>
                <w:szCs w:val="12"/>
              </w:rPr>
            </w:pPr>
          </w:p>
        </w:tc>
        <w:tc>
          <w:tcPr>
            <w:tcW w:w="8731" w:type="dxa"/>
          </w:tcPr>
          <w:p w:rsidR="006D4FF4" w:rsidRPr="00C770B7" w:rsidRDefault="006D4FF4" w:rsidP="00EE463D">
            <w:pPr>
              <w:spacing w:after="60"/>
              <w:rPr>
                <w:sz w:val="12"/>
                <w:szCs w:val="12"/>
              </w:rPr>
            </w:pPr>
          </w:p>
        </w:tc>
      </w:tr>
      <w:tr w:rsidR="00792BAB" w:rsidRPr="00792BAB" w:rsidTr="002D34B6">
        <w:trPr>
          <w:trHeight w:val="283"/>
        </w:trPr>
        <w:tc>
          <w:tcPr>
            <w:tcW w:w="1020" w:type="dxa"/>
          </w:tcPr>
          <w:p w:rsidR="00792BAB" w:rsidRPr="00792BAB" w:rsidRDefault="00792BAB" w:rsidP="00792BAB">
            <w:pPr>
              <w:spacing w:after="60"/>
              <w:jc w:val="both"/>
              <w:rPr>
                <w:szCs w:val="22"/>
              </w:rPr>
            </w:pPr>
            <w:r w:rsidRPr="00792BAB">
              <w:rPr>
                <w:szCs w:val="22"/>
              </w:rPr>
              <w:t>7.</w:t>
            </w:r>
            <w:r>
              <w:rPr>
                <w:szCs w:val="22"/>
              </w:rPr>
              <w:t>6</w:t>
            </w:r>
          </w:p>
        </w:tc>
        <w:tc>
          <w:tcPr>
            <w:tcW w:w="8731" w:type="dxa"/>
          </w:tcPr>
          <w:p w:rsidR="00792BAB" w:rsidRPr="00792BAB" w:rsidRDefault="00792BAB" w:rsidP="00792BAB">
            <w:pPr>
              <w:pStyle w:val="ListParagraph"/>
              <w:spacing w:after="60" w:line="240" w:lineRule="exact"/>
              <w:ind w:left="0"/>
              <w:rPr>
                <w:sz w:val="22"/>
                <w:szCs w:val="22"/>
              </w:rPr>
            </w:pPr>
            <w:r w:rsidRPr="00792BAB">
              <w:rPr>
                <w:rFonts w:cs="Arial"/>
                <w:sz w:val="22"/>
                <w:szCs w:val="22"/>
              </w:rPr>
              <w:t xml:space="preserve">At the conclusion of the </w:t>
            </w:r>
            <w:r>
              <w:rPr>
                <w:rFonts w:cs="Arial"/>
                <w:sz w:val="22"/>
                <w:szCs w:val="22"/>
              </w:rPr>
              <w:t xml:space="preserve">appeal, the decision will be to either uphold the appeal or the original decision. </w:t>
            </w:r>
          </w:p>
        </w:tc>
      </w:tr>
      <w:tr w:rsidR="006D4FF4" w:rsidRPr="00C770B7" w:rsidTr="002D34B6">
        <w:trPr>
          <w:trHeight w:val="283"/>
        </w:trPr>
        <w:tc>
          <w:tcPr>
            <w:tcW w:w="1020" w:type="dxa"/>
          </w:tcPr>
          <w:p w:rsidR="006D4FF4" w:rsidRPr="00C770B7" w:rsidRDefault="006D4FF4" w:rsidP="00EE463D">
            <w:pPr>
              <w:spacing w:after="60"/>
              <w:rPr>
                <w:sz w:val="12"/>
                <w:szCs w:val="12"/>
              </w:rPr>
            </w:pPr>
          </w:p>
        </w:tc>
        <w:tc>
          <w:tcPr>
            <w:tcW w:w="8731" w:type="dxa"/>
          </w:tcPr>
          <w:p w:rsidR="006D4FF4" w:rsidRPr="00C770B7" w:rsidRDefault="006D4FF4" w:rsidP="00EE463D">
            <w:pPr>
              <w:spacing w:after="60"/>
              <w:rPr>
                <w:sz w:val="12"/>
                <w:szCs w:val="12"/>
              </w:rPr>
            </w:pPr>
          </w:p>
        </w:tc>
      </w:tr>
      <w:tr w:rsidR="00792BAB" w:rsidRPr="001F58F2" w:rsidTr="002D34B6">
        <w:trPr>
          <w:trHeight w:val="283"/>
        </w:trPr>
        <w:tc>
          <w:tcPr>
            <w:tcW w:w="1020" w:type="dxa"/>
          </w:tcPr>
          <w:p w:rsidR="00792BAB" w:rsidRPr="001F58F2" w:rsidRDefault="00792BAB" w:rsidP="00792BAB">
            <w:pPr>
              <w:spacing w:after="60"/>
              <w:jc w:val="both"/>
              <w:rPr>
                <w:szCs w:val="22"/>
              </w:rPr>
            </w:pPr>
            <w:r>
              <w:rPr>
                <w:szCs w:val="22"/>
              </w:rPr>
              <w:t>7.7</w:t>
            </w:r>
          </w:p>
        </w:tc>
        <w:tc>
          <w:tcPr>
            <w:tcW w:w="8731" w:type="dxa"/>
          </w:tcPr>
          <w:p w:rsidR="00792BAB" w:rsidRPr="001F58F2" w:rsidRDefault="00792BAB" w:rsidP="00792BAB">
            <w:pPr>
              <w:spacing w:after="60"/>
              <w:jc w:val="both"/>
              <w:rPr>
                <w:szCs w:val="22"/>
              </w:rPr>
            </w:pPr>
            <w:r w:rsidRPr="001F58F2">
              <w:rPr>
                <w:rFonts w:cs="Arial"/>
                <w:szCs w:val="22"/>
              </w:rPr>
              <w:t xml:space="preserve">The </w:t>
            </w:r>
            <w:r>
              <w:rPr>
                <w:rFonts w:cs="Arial"/>
                <w:szCs w:val="22"/>
              </w:rPr>
              <w:t xml:space="preserve">employee will be formally notified </w:t>
            </w:r>
            <w:r w:rsidRPr="001F58F2">
              <w:rPr>
                <w:rFonts w:cs="Arial"/>
                <w:szCs w:val="22"/>
              </w:rPr>
              <w:t xml:space="preserve">of the outcome and the reasons for it. </w:t>
            </w:r>
          </w:p>
        </w:tc>
      </w:tr>
      <w:tr w:rsidR="006D4FF4" w:rsidRPr="00C770B7" w:rsidTr="002D34B6">
        <w:trPr>
          <w:trHeight w:val="283"/>
        </w:trPr>
        <w:tc>
          <w:tcPr>
            <w:tcW w:w="1020" w:type="dxa"/>
          </w:tcPr>
          <w:p w:rsidR="006D4FF4" w:rsidRPr="00C770B7" w:rsidRDefault="006D4FF4" w:rsidP="00EE463D">
            <w:pPr>
              <w:spacing w:after="60"/>
              <w:rPr>
                <w:sz w:val="12"/>
                <w:szCs w:val="12"/>
              </w:rPr>
            </w:pPr>
          </w:p>
        </w:tc>
        <w:tc>
          <w:tcPr>
            <w:tcW w:w="8731" w:type="dxa"/>
          </w:tcPr>
          <w:p w:rsidR="006D4FF4" w:rsidRPr="00C770B7" w:rsidRDefault="006D4FF4" w:rsidP="00EE463D">
            <w:pPr>
              <w:spacing w:after="60"/>
              <w:rPr>
                <w:sz w:val="12"/>
                <w:szCs w:val="12"/>
              </w:rPr>
            </w:pPr>
          </w:p>
        </w:tc>
      </w:tr>
      <w:tr w:rsidR="002960DF" w:rsidRPr="002F4C41" w:rsidTr="002D34B6">
        <w:trPr>
          <w:trHeight w:val="283"/>
        </w:trPr>
        <w:tc>
          <w:tcPr>
            <w:tcW w:w="1020" w:type="dxa"/>
          </w:tcPr>
          <w:p w:rsidR="002960DF" w:rsidRPr="002F4C41" w:rsidRDefault="002960DF" w:rsidP="00792BAB">
            <w:pPr>
              <w:spacing w:after="60"/>
              <w:rPr>
                <w:szCs w:val="22"/>
              </w:rPr>
            </w:pPr>
            <w:r w:rsidRPr="002F4C41">
              <w:rPr>
                <w:szCs w:val="22"/>
              </w:rPr>
              <w:t>7.</w:t>
            </w:r>
            <w:r w:rsidR="00792BAB">
              <w:rPr>
                <w:szCs w:val="22"/>
              </w:rPr>
              <w:t>8</w:t>
            </w:r>
          </w:p>
        </w:tc>
        <w:tc>
          <w:tcPr>
            <w:tcW w:w="8731" w:type="dxa"/>
          </w:tcPr>
          <w:p w:rsidR="002960DF" w:rsidRPr="002F4C41" w:rsidRDefault="002960DF" w:rsidP="0018705A">
            <w:pPr>
              <w:spacing w:after="60"/>
              <w:rPr>
                <w:rFonts w:cs="Arial"/>
                <w:szCs w:val="22"/>
              </w:rPr>
            </w:pPr>
            <w:r w:rsidRPr="002F4C41">
              <w:rPr>
                <w:rFonts w:cs="Arial"/>
                <w:szCs w:val="22"/>
              </w:rPr>
              <w:t>The decision of any appeal is final.</w:t>
            </w:r>
          </w:p>
        </w:tc>
      </w:tr>
    </w:tbl>
    <w:p w:rsidR="00803E00" w:rsidRPr="006D4FF4" w:rsidRDefault="00803E00" w:rsidP="0018705A">
      <w:pPr>
        <w:rPr>
          <w:sz w:val="2"/>
          <w:szCs w:val="2"/>
        </w:rPr>
      </w:pPr>
    </w:p>
    <w:sectPr w:rsidR="00803E00" w:rsidRPr="006D4FF4" w:rsidSect="00433896">
      <w:headerReference w:type="default" r:id="rId7"/>
      <w:footerReference w:type="default" r:id="rId8"/>
      <w:pgSz w:w="11907" w:h="16840" w:code="9"/>
      <w:pgMar w:top="1134" w:right="1134" w:bottom="1134" w:left="1134" w:header="567" w:footer="567" w:gutter="0"/>
      <w:paperSrc w:first="1"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F90" w:rsidRDefault="006E6F90">
      <w:r>
        <w:separator/>
      </w:r>
    </w:p>
  </w:endnote>
  <w:endnote w:type="continuationSeparator" w:id="0">
    <w:p w:rsidR="006E6F90" w:rsidRDefault="006E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24" w:rsidRDefault="009D0524">
    <w:pPr>
      <w:pStyle w:val="Footer"/>
      <w:jc w:val="center"/>
      <w:rPr>
        <w:rStyle w:val="PageNumber"/>
        <w:sz w:val="16"/>
      </w:rPr>
    </w:pPr>
    <w:r>
      <w:rPr>
        <w:sz w:val="16"/>
      </w:rPr>
      <w:t xml:space="preserve">Page </w:t>
    </w:r>
    <w:r w:rsidR="000F27F4">
      <w:rPr>
        <w:rStyle w:val="PageNumber"/>
        <w:sz w:val="16"/>
      </w:rPr>
      <w:fldChar w:fldCharType="begin"/>
    </w:r>
    <w:r>
      <w:rPr>
        <w:rStyle w:val="PageNumber"/>
        <w:sz w:val="16"/>
      </w:rPr>
      <w:instrText xml:space="preserve"> PAGE </w:instrText>
    </w:r>
    <w:r w:rsidR="000F27F4">
      <w:rPr>
        <w:rStyle w:val="PageNumber"/>
        <w:sz w:val="16"/>
      </w:rPr>
      <w:fldChar w:fldCharType="separate"/>
    </w:r>
    <w:r w:rsidR="00DC592D">
      <w:rPr>
        <w:rStyle w:val="PageNumber"/>
        <w:noProof/>
        <w:sz w:val="16"/>
      </w:rPr>
      <w:t>6</w:t>
    </w:r>
    <w:r w:rsidR="000F27F4">
      <w:rPr>
        <w:rStyle w:val="PageNumber"/>
        <w:sz w:val="16"/>
      </w:rPr>
      <w:fldChar w:fldCharType="end"/>
    </w:r>
    <w:r>
      <w:rPr>
        <w:rStyle w:val="PageNumber"/>
        <w:sz w:val="16"/>
      </w:rPr>
      <w:t xml:space="preserve"> of </w:t>
    </w:r>
    <w:r w:rsidR="000F27F4">
      <w:rPr>
        <w:rStyle w:val="PageNumber"/>
        <w:sz w:val="16"/>
      </w:rPr>
      <w:fldChar w:fldCharType="begin"/>
    </w:r>
    <w:r>
      <w:rPr>
        <w:rStyle w:val="PageNumber"/>
        <w:sz w:val="16"/>
      </w:rPr>
      <w:instrText xml:space="preserve"> NUMPAGES </w:instrText>
    </w:r>
    <w:r w:rsidR="000F27F4">
      <w:rPr>
        <w:rStyle w:val="PageNumber"/>
        <w:sz w:val="16"/>
      </w:rPr>
      <w:fldChar w:fldCharType="separate"/>
    </w:r>
    <w:r w:rsidR="00DC592D">
      <w:rPr>
        <w:rStyle w:val="PageNumber"/>
        <w:noProof/>
        <w:sz w:val="16"/>
      </w:rPr>
      <w:t>6</w:t>
    </w:r>
    <w:r w:rsidR="000F27F4">
      <w:rPr>
        <w:rStyle w:val="PageNumber"/>
        <w:sz w:val="16"/>
      </w:rPr>
      <w:fldChar w:fldCharType="end"/>
    </w:r>
  </w:p>
  <w:p w:rsidR="00D22AC6" w:rsidRPr="00CD67C0" w:rsidRDefault="00D22AC6" w:rsidP="00D22AC6">
    <w:pPr>
      <w:pStyle w:val="Footer"/>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Pr>
        <w:rFonts w:cs="Arial"/>
        <w:bCs/>
        <w:i/>
        <w:sz w:val="16"/>
        <w:szCs w:val="16"/>
      </w:rPr>
      <w:t xml:space="preserve">                </w:t>
    </w:r>
    <w:r w:rsidR="003310D5">
      <w:rPr>
        <w:rFonts w:cs="Arial"/>
        <w:bCs/>
        <w:i/>
        <w:sz w:val="16"/>
        <w:szCs w:val="16"/>
      </w:rPr>
      <w:t xml:space="preserve">September </w:t>
    </w:r>
    <w:r w:rsidR="00886422">
      <w:rPr>
        <w:rFonts w:cs="Arial"/>
        <w:bCs/>
        <w:i/>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F90" w:rsidRDefault="006E6F90">
      <w:r>
        <w:separator/>
      </w:r>
    </w:p>
  </w:footnote>
  <w:footnote w:type="continuationSeparator" w:id="0">
    <w:p w:rsidR="006E6F90" w:rsidRDefault="006E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79" w:rsidRDefault="00D950B3" w:rsidP="005B1079">
    <w:pPr>
      <w:jc w:val="center"/>
      <w:rPr>
        <w:rFonts w:cs="Arial"/>
        <w:b/>
        <w:sz w:val="24"/>
        <w:szCs w:val="24"/>
      </w:rPr>
    </w:pPr>
    <w:r>
      <w:rPr>
        <w:rFonts w:cs="Arial"/>
        <w:b/>
        <w:sz w:val="24"/>
        <w:szCs w:val="24"/>
      </w:rPr>
      <w:t xml:space="preserve">HES HR </w:t>
    </w:r>
    <w:r w:rsidR="001F0D04">
      <w:rPr>
        <w:rFonts w:cs="Arial"/>
        <w:b/>
        <w:sz w:val="24"/>
        <w:szCs w:val="24"/>
      </w:rPr>
      <w:t xml:space="preserve">Model </w:t>
    </w:r>
    <w:r w:rsidR="0070778F">
      <w:rPr>
        <w:rFonts w:cs="Arial"/>
        <w:b/>
        <w:sz w:val="24"/>
        <w:szCs w:val="24"/>
      </w:rPr>
      <w:t>Flexible Working</w:t>
    </w:r>
    <w:r w:rsidR="005B1079">
      <w:rPr>
        <w:rFonts w:cs="Arial"/>
        <w:b/>
        <w:sz w:val="24"/>
        <w:szCs w:val="24"/>
      </w:rPr>
      <w:t xml:space="preserve"> Policy</w:t>
    </w:r>
  </w:p>
  <w:p w:rsidR="00C90CD9" w:rsidRPr="00D011D7" w:rsidRDefault="00C90CD9"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54C"/>
    <w:multiLevelType w:val="hybridMultilevel"/>
    <w:tmpl w:val="13420868"/>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124C"/>
    <w:multiLevelType w:val="multilevel"/>
    <w:tmpl w:val="6C9286F8"/>
    <w:lvl w:ilvl="0">
      <w:start w:val="6"/>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 w15:restartNumberingAfterBreak="0">
    <w:nsid w:val="117741E0"/>
    <w:multiLevelType w:val="hybridMultilevel"/>
    <w:tmpl w:val="FE28CD16"/>
    <w:lvl w:ilvl="0" w:tplc="A54A8472">
      <w:start w:val="1"/>
      <w:numFmt w:val="bullet"/>
      <w:lvlText w:val=""/>
      <w:lvlJc w:val="left"/>
      <w:pPr>
        <w:tabs>
          <w:tab w:val="num" w:pos="1724"/>
        </w:tabs>
        <w:ind w:left="1648" w:hanging="284"/>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52D09B3"/>
    <w:multiLevelType w:val="multilevel"/>
    <w:tmpl w:val="FBCEB8CA"/>
    <w:lvl w:ilvl="0">
      <w:start w:val="5"/>
      <w:numFmt w:val="decimal"/>
      <w:lvlText w:val="%1"/>
      <w:lvlJc w:val="left"/>
      <w:pPr>
        <w:tabs>
          <w:tab w:val="num" w:pos="360"/>
        </w:tabs>
        <w:ind w:left="360" w:hanging="360"/>
      </w:pPr>
      <w:rPr>
        <w:rFonts w:hint="default"/>
        <w:u w:val="none"/>
      </w:rPr>
    </w:lvl>
    <w:lvl w:ilvl="1">
      <w:start w:val="3"/>
      <w:numFmt w:val="decimal"/>
      <w:lvlText w:val="5.%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 w15:restartNumberingAfterBreak="0">
    <w:nsid w:val="168237E4"/>
    <w:multiLevelType w:val="hybridMultilevel"/>
    <w:tmpl w:val="C0AE6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65104"/>
    <w:multiLevelType w:val="hybridMultilevel"/>
    <w:tmpl w:val="F62EE93E"/>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96DCC"/>
    <w:multiLevelType w:val="hybridMultilevel"/>
    <w:tmpl w:val="D2A222BE"/>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C0291"/>
    <w:multiLevelType w:val="hybridMultilevel"/>
    <w:tmpl w:val="C25259DE"/>
    <w:lvl w:ilvl="0" w:tplc="45760FFC">
      <w:start w:val="5"/>
      <w:numFmt w:val="bullet"/>
      <w:lvlText w:val=""/>
      <w:lvlJc w:val="left"/>
      <w:pPr>
        <w:tabs>
          <w:tab w:val="num" w:pos="851"/>
        </w:tabs>
        <w:ind w:left="851" w:hanging="284"/>
      </w:pPr>
      <w:rPr>
        <w:rFonts w:ascii="Symbol" w:hAnsi="Symbol" w:hint="default"/>
        <w:b w:val="0"/>
        <w:i w:val="0"/>
        <w:color w:val="000000"/>
        <w:sz w:val="16"/>
        <w:szCs w:val="1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0DA03B4"/>
    <w:multiLevelType w:val="hybridMultilevel"/>
    <w:tmpl w:val="5D54F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DE491B"/>
    <w:multiLevelType w:val="hybridMultilevel"/>
    <w:tmpl w:val="BBA2D7E4"/>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28771EDC"/>
    <w:multiLevelType w:val="hybridMultilevel"/>
    <w:tmpl w:val="4978E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C5412A"/>
    <w:multiLevelType w:val="hybridMultilevel"/>
    <w:tmpl w:val="6D80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33579"/>
    <w:multiLevelType w:val="multilevel"/>
    <w:tmpl w:val="86B2D46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lowerRoman"/>
      <w:lvlText w:val="%3"/>
      <w:lvlJc w:val="left"/>
      <w:pPr>
        <w:tabs>
          <w:tab w:val="num" w:pos="1077"/>
        </w:tabs>
        <w:ind w:left="1077" w:hanging="680"/>
      </w:pPr>
      <w:rPr>
        <w:rFonts w:hint="default"/>
      </w:rPr>
    </w:lvl>
    <w:lvl w:ilvl="3">
      <w:start w:val="1"/>
      <w:numFmt w:val="decimal"/>
      <w:lvlText w:val="%1.%2%3.%4."/>
      <w:lvlJc w:val="left"/>
      <w:pPr>
        <w:tabs>
          <w:tab w:val="num" w:pos="1191"/>
        </w:tabs>
        <w:ind w:left="1191" w:hanging="107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34924D8"/>
    <w:multiLevelType w:val="hybridMultilevel"/>
    <w:tmpl w:val="4F583450"/>
    <w:lvl w:ilvl="0" w:tplc="51E89414">
      <w:start w:val="1"/>
      <w:numFmt w:val="bullet"/>
      <w:lvlText w:val="o"/>
      <w:lvlJc w:val="left"/>
      <w:pPr>
        <w:tabs>
          <w:tab w:val="num" w:pos="2084"/>
        </w:tabs>
        <w:ind w:left="2084" w:firstLine="0"/>
      </w:pPr>
      <w:rPr>
        <w:rFonts w:ascii="Courier New" w:hAnsi="Courier New" w:hint="default"/>
        <w:sz w:val="16"/>
        <w:szCs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7A15241"/>
    <w:multiLevelType w:val="multilevel"/>
    <w:tmpl w:val="3AFC3A3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9184E"/>
    <w:multiLevelType w:val="hybridMultilevel"/>
    <w:tmpl w:val="56464B74"/>
    <w:lvl w:ilvl="0" w:tplc="51E89414">
      <w:start w:val="1"/>
      <w:numFmt w:val="bullet"/>
      <w:lvlText w:val="o"/>
      <w:lvlJc w:val="left"/>
      <w:pPr>
        <w:tabs>
          <w:tab w:val="num" w:pos="568"/>
        </w:tabs>
        <w:ind w:left="568" w:firstLine="0"/>
      </w:pPr>
      <w:rPr>
        <w:rFonts w:ascii="Courier New" w:hAnsi="Courier New" w:hint="default"/>
        <w:sz w:val="16"/>
        <w:szCs w:val="16"/>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74D1192"/>
    <w:multiLevelType w:val="hybridMultilevel"/>
    <w:tmpl w:val="6DE2E806"/>
    <w:lvl w:ilvl="0" w:tplc="EB9C40C0">
      <w:start w:val="1"/>
      <w:numFmt w:val="bullet"/>
      <w:lvlText w:val=""/>
      <w:lvlJc w:val="left"/>
      <w:pPr>
        <w:tabs>
          <w:tab w:val="num" w:pos="284"/>
        </w:tabs>
        <w:ind w:left="284"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9E0764"/>
    <w:multiLevelType w:val="multilevel"/>
    <w:tmpl w:val="36B04B3A"/>
    <w:lvl w:ilvl="0">
      <w:start w:val="1"/>
      <w:numFmt w:val="bullet"/>
      <w:lvlText w:val=""/>
      <w:lvlJc w:val="left"/>
      <w:pPr>
        <w:tabs>
          <w:tab w:val="num" w:pos="1083"/>
        </w:tabs>
        <w:ind w:left="1083" w:hanging="363"/>
      </w:pPr>
      <w:rPr>
        <w:rFonts w:ascii="Symbol" w:hAnsi="Symbol" w:hint="default"/>
        <w:color w:val="auto"/>
      </w:rPr>
    </w:lvl>
    <w:lvl w:ilvl="1">
      <w:start w:val="1"/>
      <w:numFmt w:val="decimal"/>
      <w:lvlText w:val="%1.%2."/>
      <w:lvlJc w:val="left"/>
      <w:pPr>
        <w:tabs>
          <w:tab w:val="num" w:pos="1287"/>
        </w:tabs>
        <w:ind w:left="1287" w:hanging="567"/>
      </w:pPr>
      <w:rPr>
        <w:rFonts w:hint="default"/>
      </w:rPr>
    </w:lvl>
    <w:lvl w:ilvl="2">
      <w:start w:val="1"/>
      <w:numFmt w:val="none"/>
      <w:lvlText w:val="4.2.1"/>
      <w:lvlJc w:val="left"/>
      <w:pPr>
        <w:tabs>
          <w:tab w:val="num" w:pos="1797"/>
        </w:tabs>
        <w:ind w:left="1797" w:hanging="680"/>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18" w15:restartNumberingAfterBreak="0">
    <w:nsid w:val="4D9505FA"/>
    <w:multiLevelType w:val="hybridMultilevel"/>
    <w:tmpl w:val="F186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C2934"/>
    <w:multiLevelType w:val="hybridMultilevel"/>
    <w:tmpl w:val="CB1EE936"/>
    <w:lvl w:ilvl="0" w:tplc="30DCC686">
      <w:start w:val="1"/>
      <w:numFmt w:val="bullet"/>
      <w:lvlText w:val=""/>
      <w:lvlJc w:val="left"/>
      <w:pPr>
        <w:tabs>
          <w:tab w:val="num" w:pos="1440"/>
        </w:tabs>
        <w:ind w:left="1440" w:hanging="363"/>
      </w:pPr>
      <w:rPr>
        <w:rFonts w:ascii="Symbol" w:hAnsi="Symbol" w:hint="default"/>
        <w:color w:val="auto"/>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0" w15:restartNumberingAfterBreak="0">
    <w:nsid w:val="54004887"/>
    <w:multiLevelType w:val="hybridMultilevel"/>
    <w:tmpl w:val="5666D740"/>
    <w:lvl w:ilvl="0" w:tplc="FCC01DFA">
      <w:start w:val="1"/>
      <w:numFmt w:val="bullet"/>
      <w:lvlText w:val=""/>
      <w:lvlJc w:val="left"/>
      <w:pPr>
        <w:tabs>
          <w:tab w:val="num" w:pos="284"/>
        </w:tabs>
        <w:ind w:left="284" w:hanging="28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20667"/>
    <w:multiLevelType w:val="hybridMultilevel"/>
    <w:tmpl w:val="F4B45C46"/>
    <w:lvl w:ilvl="0" w:tplc="BFD6294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484064C"/>
    <w:multiLevelType w:val="hybridMultilevel"/>
    <w:tmpl w:val="8A647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54BA9"/>
    <w:multiLevelType w:val="multilevel"/>
    <w:tmpl w:val="AC3ABE4E"/>
    <w:lvl w:ilvl="0">
      <w:start w:val="5"/>
      <w:numFmt w:val="bullet"/>
      <w:lvlText w:val=""/>
      <w:lvlJc w:val="left"/>
      <w:pPr>
        <w:tabs>
          <w:tab w:val="num" w:pos="1648"/>
        </w:tabs>
        <w:ind w:left="1648" w:hanging="284"/>
      </w:pPr>
      <w:rPr>
        <w:rFonts w:ascii="Symbol" w:hAnsi="Symbol" w:hint="default"/>
        <w:b w:val="0"/>
        <w:i w:val="0"/>
        <w:color w:val="000000"/>
        <w:sz w:val="16"/>
        <w:szCs w:val="16"/>
        <w:u w:val="none"/>
      </w:rPr>
    </w:lvl>
    <w:lvl w:ilvl="1">
      <w:start w:val="3"/>
      <w:numFmt w:val="decimal"/>
      <w:lvlText w:val="5.%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4" w15:restartNumberingAfterBreak="0">
    <w:nsid w:val="56147F30"/>
    <w:multiLevelType w:val="hybridMultilevel"/>
    <w:tmpl w:val="380CA59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581435B9"/>
    <w:multiLevelType w:val="hybridMultilevel"/>
    <w:tmpl w:val="6764EFA6"/>
    <w:lvl w:ilvl="0" w:tplc="45760FFC">
      <w:start w:val="5"/>
      <w:numFmt w:val="bullet"/>
      <w:lvlText w:val=""/>
      <w:lvlJc w:val="left"/>
      <w:pPr>
        <w:tabs>
          <w:tab w:val="num" w:pos="1648"/>
        </w:tabs>
        <w:ind w:left="1648" w:hanging="284"/>
      </w:pPr>
      <w:rPr>
        <w:rFonts w:ascii="Symbol" w:hAnsi="Symbol" w:hint="default"/>
        <w:b w:val="0"/>
        <w:i w:val="0"/>
        <w:color w:val="000000"/>
        <w:sz w:val="16"/>
        <w:szCs w:val="16"/>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8EB7AEE"/>
    <w:multiLevelType w:val="multilevel"/>
    <w:tmpl w:val="FE28CD16"/>
    <w:lvl w:ilvl="0">
      <w:start w:val="1"/>
      <w:numFmt w:val="bullet"/>
      <w:lvlText w:val=""/>
      <w:lvlJc w:val="left"/>
      <w:pPr>
        <w:tabs>
          <w:tab w:val="num" w:pos="1724"/>
        </w:tabs>
        <w:ind w:left="1648" w:hanging="284"/>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9857E2A"/>
    <w:multiLevelType w:val="multilevel"/>
    <w:tmpl w:val="6DE2E806"/>
    <w:lvl w:ilvl="0">
      <w:start w:val="1"/>
      <w:numFmt w:val="bullet"/>
      <w:lvlText w:val=""/>
      <w:lvlJc w:val="left"/>
      <w:pPr>
        <w:tabs>
          <w:tab w:val="num" w:pos="284"/>
        </w:tabs>
        <w:ind w:left="284"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81331F"/>
    <w:multiLevelType w:val="hybridMultilevel"/>
    <w:tmpl w:val="D686644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5B837600"/>
    <w:multiLevelType w:val="hybridMultilevel"/>
    <w:tmpl w:val="28B0424E"/>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90C6B"/>
    <w:multiLevelType w:val="multilevel"/>
    <w:tmpl w:val="2A3C8CDE"/>
    <w:lvl w:ilvl="0">
      <w:start w:val="5"/>
      <w:numFmt w:val="bullet"/>
      <w:lvlText w:val=""/>
      <w:lvlJc w:val="left"/>
      <w:pPr>
        <w:tabs>
          <w:tab w:val="num" w:pos="1648"/>
        </w:tabs>
        <w:ind w:left="1648" w:hanging="284"/>
      </w:pPr>
      <w:rPr>
        <w:rFonts w:ascii="Symbol" w:hAnsi="Symbol" w:hint="default"/>
        <w:b w:val="0"/>
        <w:i w:val="0"/>
        <w:color w:val="000000"/>
        <w:sz w:val="16"/>
        <w:szCs w:val="16"/>
        <w:u w:val="none"/>
      </w:rPr>
    </w:lvl>
    <w:lvl w:ilvl="1">
      <w:start w:val="3"/>
      <w:numFmt w:val="decimal"/>
      <w:lvlText w:val="5.%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1" w15:restartNumberingAfterBreak="0">
    <w:nsid w:val="74911D73"/>
    <w:multiLevelType w:val="hybridMultilevel"/>
    <w:tmpl w:val="F8EC133A"/>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83930"/>
    <w:multiLevelType w:val="hybridMultilevel"/>
    <w:tmpl w:val="3AFC3A3C"/>
    <w:lvl w:ilvl="0" w:tplc="092ADEA4">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E7197"/>
    <w:multiLevelType w:val="hybridMultilevel"/>
    <w:tmpl w:val="8E74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91240"/>
    <w:multiLevelType w:val="hybridMultilevel"/>
    <w:tmpl w:val="00169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6C0F74"/>
    <w:multiLevelType w:val="hybridMultilevel"/>
    <w:tmpl w:val="1E983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A4332C"/>
    <w:multiLevelType w:val="hybridMultilevel"/>
    <w:tmpl w:val="9544D116"/>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B2517F"/>
    <w:multiLevelType w:val="hybridMultilevel"/>
    <w:tmpl w:val="D1A4F5C2"/>
    <w:lvl w:ilvl="0" w:tplc="45760FFC">
      <w:start w:val="5"/>
      <w:numFmt w:val="bullet"/>
      <w:lvlText w:val=""/>
      <w:lvlJc w:val="left"/>
      <w:pPr>
        <w:tabs>
          <w:tab w:val="num" w:pos="284"/>
        </w:tabs>
        <w:ind w:left="284" w:hanging="284"/>
      </w:pPr>
      <w:rPr>
        <w:rFonts w:ascii="Symbol" w:hAnsi="Symbol"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0"/>
  </w:num>
  <w:num w:numId="4">
    <w:abstractNumId w:val="31"/>
  </w:num>
  <w:num w:numId="5">
    <w:abstractNumId w:val="36"/>
  </w:num>
  <w:num w:numId="6">
    <w:abstractNumId w:val="37"/>
  </w:num>
  <w:num w:numId="7">
    <w:abstractNumId w:val="6"/>
  </w:num>
  <w:num w:numId="8">
    <w:abstractNumId w:val="12"/>
  </w:num>
  <w:num w:numId="9">
    <w:abstractNumId w:val="13"/>
  </w:num>
  <w:num w:numId="10">
    <w:abstractNumId w:val="9"/>
  </w:num>
  <w:num w:numId="11">
    <w:abstractNumId w:val="17"/>
  </w:num>
  <w:num w:numId="12">
    <w:abstractNumId w:val="19"/>
  </w:num>
  <w:num w:numId="13">
    <w:abstractNumId w:val="3"/>
  </w:num>
  <w:num w:numId="14">
    <w:abstractNumId w:val="15"/>
  </w:num>
  <w:num w:numId="15">
    <w:abstractNumId w:val="2"/>
  </w:num>
  <w:num w:numId="16">
    <w:abstractNumId w:val="26"/>
  </w:num>
  <w:num w:numId="17">
    <w:abstractNumId w:val="25"/>
  </w:num>
  <w:num w:numId="18">
    <w:abstractNumId w:val="30"/>
  </w:num>
  <w:num w:numId="19">
    <w:abstractNumId w:val="23"/>
  </w:num>
  <w:num w:numId="20">
    <w:abstractNumId w:val="1"/>
  </w:num>
  <w:num w:numId="21">
    <w:abstractNumId w:val="7"/>
  </w:num>
  <w:num w:numId="22">
    <w:abstractNumId w:val="22"/>
  </w:num>
  <w:num w:numId="23">
    <w:abstractNumId w:val="16"/>
  </w:num>
  <w:num w:numId="24">
    <w:abstractNumId w:val="27"/>
  </w:num>
  <w:num w:numId="25">
    <w:abstractNumId w:val="32"/>
  </w:num>
  <w:num w:numId="26">
    <w:abstractNumId w:val="14"/>
  </w:num>
  <w:num w:numId="27">
    <w:abstractNumId w:val="20"/>
  </w:num>
  <w:num w:numId="28">
    <w:abstractNumId w:val="34"/>
  </w:num>
  <w:num w:numId="29">
    <w:abstractNumId w:val="11"/>
  </w:num>
  <w:num w:numId="30">
    <w:abstractNumId w:val="28"/>
  </w:num>
  <w:num w:numId="31">
    <w:abstractNumId w:val="21"/>
  </w:num>
  <w:num w:numId="32">
    <w:abstractNumId w:val="35"/>
  </w:num>
  <w:num w:numId="33">
    <w:abstractNumId w:val="24"/>
  </w:num>
  <w:num w:numId="34">
    <w:abstractNumId w:val="4"/>
  </w:num>
  <w:num w:numId="35">
    <w:abstractNumId w:val="10"/>
  </w:num>
  <w:num w:numId="36">
    <w:abstractNumId w:val="8"/>
  </w:num>
  <w:num w:numId="37">
    <w:abstractNumId w:val="1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05"/>
    <w:rsid w:val="00017587"/>
    <w:rsid w:val="0007257E"/>
    <w:rsid w:val="00092E9C"/>
    <w:rsid w:val="000977B2"/>
    <w:rsid w:val="000A1D8B"/>
    <w:rsid w:val="000F27F4"/>
    <w:rsid w:val="001147EB"/>
    <w:rsid w:val="00115909"/>
    <w:rsid w:val="001253C4"/>
    <w:rsid w:val="001642D4"/>
    <w:rsid w:val="00166EE2"/>
    <w:rsid w:val="00171FCD"/>
    <w:rsid w:val="00175383"/>
    <w:rsid w:val="0018705A"/>
    <w:rsid w:val="001B5C9D"/>
    <w:rsid w:val="001F0D04"/>
    <w:rsid w:val="00200923"/>
    <w:rsid w:val="00246D50"/>
    <w:rsid w:val="002606DA"/>
    <w:rsid w:val="002960DF"/>
    <w:rsid w:val="002C165F"/>
    <w:rsid w:val="002D34B6"/>
    <w:rsid w:val="002D53E2"/>
    <w:rsid w:val="002E1DCD"/>
    <w:rsid w:val="002F4C41"/>
    <w:rsid w:val="002F5A4C"/>
    <w:rsid w:val="00325627"/>
    <w:rsid w:val="00327325"/>
    <w:rsid w:val="003310D5"/>
    <w:rsid w:val="00344FF4"/>
    <w:rsid w:val="00384231"/>
    <w:rsid w:val="00387648"/>
    <w:rsid w:val="00391D2A"/>
    <w:rsid w:val="003B0E6E"/>
    <w:rsid w:val="003B385E"/>
    <w:rsid w:val="003B615F"/>
    <w:rsid w:val="003F7370"/>
    <w:rsid w:val="003F78E4"/>
    <w:rsid w:val="00422086"/>
    <w:rsid w:val="00424C57"/>
    <w:rsid w:val="00433896"/>
    <w:rsid w:val="004451DA"/>
    <w:rsid w:val="00453EB7"/>
    <w:rsid w:val="004A08EA"/>
    <w:rsid w:val="004D6B3D"/>
    <w:rsid w:val="004F111F"/>
    <w:rsid w:val="00527532"/>
    <w:rsid w:val="005366FC"/>
    <w:rsid w:val="0053773A"/>
    <w:rsid w:val="0058057C"/>
    <w:rsid w:val="005B1079"/>
    <w:rsid w:val="00601F64"/>
    <w:rsid w:val="0064482C"/>
    <w:rsid w:val="006602B3"/>
    <w:rsid w:val="006636A3"/>
    <w:rsid w:val="00671F0B"/>
    <w:rsid w:val="006835CA"/>
    <w:rsid w:val="00684E5D"/>
    <w:rsid w:val="006C1863"/>
    <w:rsid w:val="006C5294"/>
    <w:rsid w:val="006D4FF4"/>
    <w:rsid w:val="006E6F90"/>
    <w:rsid w:val="0070778F"/>
    <w:rsid w:val="00710153"/>
    <w:rsid w:val="00721C5D"/>
    <w:rsid w:val="00736E00"/>
    <w:rsid w:val="00792BAB"/>
    <w:rsid w:val="007D668C"/>
    <w:rsid w:val="007E7157"/>
    <w:rsid w:val="00803E00"/>
    <w:rsid w:val="00826E7F"/>
    <w:rsid w:val="00831F8A"/>
    <w:rsid w:val="008350C7"/>
    <w:rsid w:val="00847F07"/>
    <w:rsid w:val="0088244A"/>
    <w:rsid w:val="00886422"/>
    <w:rsid w:val="008A789E"/>
    <w:rsid w:val="008D40FC"/>
    <w:rsid w:val="008E7E37"/>
    <w:rsid w:val="0090361F"/>
    <w:rsid w:val="009D0524"/>
    <w:rsid w:val="009F03A1"/>
    <w:rsid w:val="00A11348"/>
    <w:rsid w:val="00A1727E"/>
    <w:rsid w:val="00A27F35"/>
    <w:rsid w:val="00A36D45"/>
    <w:rsid w:val="00A40399"/>
    <w:rsid w:val="00A471C9"/>
    <w:rsid w:val="00A6489A"/>
    <w:rsid w:val="00A7390A"/>
    <w:rsid w:val="00AE3F68"/>
    <w:rsid w:val="00AE7469"/>
    <w:rsid w:val="00AF4021"/>
    <w:rsid w:val="00AF640C"/>
    <w:rsid w:val="00B30DF6"/>
    <w:rsid w:val="00B42CFD"/>
    <w:rsid w:val="00B47DE8"/>
    <w:rsid w:val="00B53F05"/>
    <w:rsid w:val="00B627D0"/>
    <w:rsid w:val="00B71E47"/>
    <w:rsid w:val="00BC5F87"/>
    <w:rsid w:val="00C770B7"/>
    <w:rsid w:val="00C90CD9"/>
    <w:rsid w:val="00CA3358"/>
    <w:rsid w:val="00CB7687"/>
    <w:rsid w:val="00CC1CEA"/>
    <w:rsid w:val="00CD3CAC"/>
    <w:rsid w:val="00CE2D9C"/>
    <w:rsid w:val="00D22AC6"/>
    <w:rsid w:val="00D950B3"/>
    <w:rsid w:val="00DA4ABE"/>
    <w:rsid w:val="00DC106A"/>
    <w:rsid w:val="00DC592D"/>
    <w:rsid w:val="00DE5CCB"/>
    <w:rsid w:val="00DF45BA"/>
    <w:rsid w:val="00E00DE0"/>
    <w:rsid w:val="00E24F4F"/>
    <w:rsid w:val="00EA4411"/>
    <w:rsid w:val="00EA5D5C"/>
    <w:rsid w:val="00EE73DA"/>
    <w:rsid w:val="00EF14B5"/>
    <w:rsid w:val="00F479FC"/>
    <w:rsid w:val="00F519EC"/>
    <w:rsid w:val="00F64E52"/>
    <w:rsid w:val="00F75F76"/>
    <w:rsid w:val="00FC0265"/>
    <w:rsid w:val="00FC2BFA"/>
    <w:rsid w:val="00FC483A"/>
    <w:rsid w:val="00FC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4E65322-4512-461E-BEE1-149D1BE5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896"/>
    <w:rPr>
      <w:rFonts w:ascii="Arial" w:hAnsi="Arial"/>
      <w:sz w:val="22"/>
      <w:lang w:val="en-GB"/>
    </w:rPr>
  </w:style>
  <w:style w:type="paragraph" w:styleId="Heading1">
    <w:name w:val="heading 1"/>
    <w:basedOn w:val="Normal"/>
    <w:next w:val="Normal"/>
    <w:qFormat/>
    <w:rsid w:val="00433896"/>
    <w:pPr>
      <w:keepNext/>
      <w:outlineLvl w:val="0"/>
    </w:pPr>
    <w:rPr>
      <w:b/>
      <w:bCs/>
    </w:rPr>
  </w:style>
  <w:style w:type="paragraph" w:styleId="Heading2">
    <w:name w:val="heading 2"/>
    <w:basedOn w:val="Normal"/>
    <w:next w:val="Normal"/>
    <w:qFormat/>
    <w:rsid w:val="00433896"/>
    <w:pPr>
      <w:keepNext/>
      <w:outlineLvl w:val="1"/>
    </w:pPr>
    <w:rPr>
      <w:b/>
      <w:bCs/>
      <w:sz w:val="28"/>
    </w:rPr>
  </w:style>
  <w:style w:type="paragraph" w:styleId="Heading4">
    <w:name w:val="heading 4"/>
    <w:basedOn w:val="Normal"/>
    <w:next w:val="Normal"/>
    <w:qFormat/>
    <w:rsid w:val="004338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3896"/>
    <w:pPr>
      <w:tabs>
        <w:tab w:val="center" w:pos="4153"/>
        <w:tab w:val="right" w:pos="8306"/>
      </w:tabs>
    </w:pPr>
  </w:style>
  <w:style w:type="paragraph" w:styleId="Footer">
    <w:name w:val="footer"/>
    <w:basedOn w:val="Normal"/>
    <w:link w:val="FooterChar"/>
    <w:uiPriority w:val="99"/>
    <w:rsid w:val="00433896"/>
    <w:pPr>
      <w:tabs>
        <w:tab w:val="center" w:pos="4153"/>
        <w:tab w:val="right" w:pos="8306"/>
      </w:tabs>
    </w:pPr>
  </w:style>
  <w:style w:type="character" w:styleId="PageNumber">
    <w:name w:val="page number"/>
    <w:basedOn w:val="DefaultParagraphFont"/>
    <w:rsid w:val="00433896"/>
  </w:style>
  <w:style w:type="paragraph" w:styleId="BalloonText">
    <w:name w:val="Balloon Text"/>
    <w:basedOn w:val="Normal"/>
    <w:semiHidden/>
    <w:rsid w:val="00433896"/>
    <w:rPr>
      <w:rFonts w:ascii="Tahoma" w:hAnsi="Tahoma" w:cs="Tahoma"/>
      <w:sz w:val="16"/>
      <w:szCs w:val="16"/>
    </w:rPr>
  </w:style>
  <w:style w:type="character" w:styleId="Hyperlink">
    <w:name w:val="Hyperlink"/>
    <w:basedOn w:val="DefaultParagraphFont"/>
    <w:rsid w:val="00433896"/>
    <w:rPr>
      <w:color w:val="0000FF"/>
      <w:u w:val="single"/>
    </w:rPr>
  </w:style>
  <w:style w:type="paragraph" w:styleId="NormalWeb">
    <w:name w:val="Normal (Web)"/>
    <w:basedOn w:val="Normal"/>
    <w:rsid w:val="00433896"/>
    <w:pPr>
      <w:spacing w:before="100" w:beforeAutospacing="1" w:after="100" w:afterAutospacing="1"/>
    </w:pPr>
    <w:rPr>
      <w:rFonts w:ascii="Times New Roman" w:hAnsi="Times New Roman"/>
      <w:sz w:val="24"/>
      <w:szCs w:val="24"/>
      <w:lang w:val="en-US"/>
    </w:rPr>
  </w:style>
  <w:style w:type="paragraph" w:customStyle="1" w:styleId="DiscHeading1">
    <w:name w:val="Disc Heading 1"/>
    <w:rsid w:val="005B1079"/>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BC5F87"/>
    <w:pPr>
      <w:ind w:left="720"/>
    </w:pPr>
    <w:rPr>
      <w:sz w:val="24"/>
      <w:lang w:eastAsia="en-GB"/>
    </w:rPr>
  </w:style>
  <w:style w:type="paragraph" w:customStyle="1" w:styleId="Default">
    <w:name w:val="Default"/>
    <w:rsid w:val="00115909"/>
    <w:pPr>
      <w:autoSpaceDE w:val="0"/>
      <w:autoSpaceDN w:val="0"/>
      <w:adjustRightInd w:val="0"/>
    </w:pPr>
    <w:rPr>
      <w:rFonts w:ascii="Arial" w:hAnsi="Arial" w:cs="Arial"/>
      <w:color w:val="000000"/>
      <w:sz w:val="24"/>
      <w:szCs w:val="24"/>
      <w:lang w:val="en-GB"/>
    </w:rPr>
  </w:style>
  <w:style w:type="character" w:customStyle="1" w:styleId="FooterChar">
    <w:name w:val="Footer Char"/>
    <w:basedOn w:val="DefaultParagraphFont"/>
    <w:link w:val="Footer"/>
    <w:uiPriority w:val="99"/>
    <w:rsid w:val="00D22AC6"/>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73003">
      <w:bodyDiv w:val="1"/>
      <w:marLeft w:val="0"/>
      <w:marRight w:val="0"/>
      <w:marTop w:val="0"/>
      <w:marBottom w:val="0"/>
      <w:divBdr>
        <w:top w:val="none" w:sz="0" w:space="0" w:color="auto"/>
        <w:left w:val="none" w:sz="0" w:space="0" w:color="auto"/>
        <w:bottom w:val="none" w:sz="0" w:space="0" w:color="auto"/>
        <w:right w:val="none" w:sz="0" w:space="0" w:color="auto"/>
      </w:divBdr>
    </w:div>
    <w:div w:id="113876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1738</Words>
  <Characters>8899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CEA@Islington Model Personnel Policy</vt:lpstr>
    </vt:vector>
  </TitlesOfParts>
  <Company>London Borough Of Havering</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CEA@Islington Model Personnel Policy</dc:title>
  <dc:creator>User name placeholder</dc:creator>
  <cp:lastModifiedBy>Martin Organisciok</cp:lastModifiedBy>
  <cp:revision>11</cp:revision>
  <cp:lastPrinted>2018-09-21T06:31:00Z</cp:lastPrinted>
  <dcterms:created xsi:type="dcterms:W3CDTF">2024-07-31T11:38:00Z</dcterms:created>
  <dcterms:modified xsi:type="dcterms:W3CDTF">2025-09-01T08:03:00Z</dcterms:modified>
</cp:coreProperties>
</file>