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CC1" w:rsidRDefault="00413CC1" w:rsidP="000D7B58">
      <w:pPr>
        <w:pStyle w:val="DiscHeading1"/>
        <w:tabs>
          <w:tab w:val="left" w:pos="7088"/>
          <w:tab w:val="left" w:pos="7938"/>
          <w:tab w:val="left" w:pos="8789"/>
          <w:tab w:val="right" w:pos="10440"/>
        </w:tabs>
        <w:jc w:val="both"/>
        <w:rPr>
          <w:b/>
          <w:bCs/>
          <w:color w:val="auto"/>
          <w:sz w:val="22"/>
          <w:szCs w:val="22"/>
        </w:rPr>
      </w:pPr>
    </w:p>
    <w:p w:rsidR="00173850" w:rsidRPr="000D7B58" w:rsidRDefault="00173850" w:rsidP="000D7B58">
      <w:pPr>
        <w:pStyle w:val="DiscHeading1"/>
        <w:tabs>
          <w:tab w:val="left" w:pos="7088"/>
          <w:tab w:val="left" w:pos="7938"/>
          <w:tab w:val="left" w:pos="8789"/>
          <w:tab w:val="right" w:pos="10440"/>
        </w:tabs>
        <w:jc w:val="both"/>
        <w:rPr>
          <w:b/>
          <w:bCs/>
          <w:color w:val="auto"/>
          <w:sz w:val="22"/>
          <w:szCs w:val="22"/>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r w:rsidRPr="000D7B58">
        <w:rPr>
          <w:rFonts w:eastAsia="SimSun" w:cs="Arial"/>
          <w:b/>
          <w:sz w:val="44"/>
          <w:szCs w:val="44"/>
          <w:lang w:eastAsia="zh-CN"/>
        </w:rPr>
        <w:t>LONDON BOROUGH OF HAVERING</w:t>
      </w: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4"/>
          <w:szCs w:val="44"/>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4"/>
          <w:szCs w:val="44"/>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4"/>
          <w:szCs w:val="44"/>
          <w:lang w:eastAsia="zh-CN"/>
        </w:rPr>
      </w:pPr>
      <w:r w:rsidRPr="000D7B58">
        <w:rPr>
          <w:rFonts w:eastAsia="SimSun" w:cs="Arial"/>
          <w:b/>
          <w:sz w:val="44"/>
          <w:szCs w:val="44"/>
          <w:lang w:eastAsia="zh-CN"/>
        </w:rPr>
        <w:t>HES HR</w:t>
      </w: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4"/>
          <w:szCs w:val="44"/>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4"/>
          <w:szCs w:val="44"/>
          <w:lang w:eastAsia="zh-CN"/>
        </w:rPr>
      </w:pPr>
    </w:p>
    <w:p w:rsidR="00413CC1"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r w:rsidRPr="000D7B58">
        <w:rPr>
          <w:rFonts w:eastAsia="SimSun" w:cs="Arial"/>
          <w:b/>
          <w:sz w:val="44"/>
          <w:szCs w:val="44"/>
          <w:lang w:eastAsia="zh-CN"/>
        </w:rPr>
        <w:t>MODEL</w:t>
      </w:r>
    </w:p>
    <w:p w:rsidR="000D7B58" w:rsidRPr="000D7B58" w:rsidRDefault="000D7B58"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p>
    <w:p w:rsid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r w:rsidRPr="000D7B58">
        <w:rPr>
          <w:rFonts w:eastAsia="SimSun" w:cs="Arial"/>
          <w:b/>
          <w:sz w:val="44"/>
          <w:szCs w:val="44"/>
          <w:lang w:eastAsia="zh-CN"/>
        </w:rPr>
        <w:t xml:space="preserve">MANAGING </w:t>
      </w:r>
      <w:r w:rsidR="00AA3C9B" w:rsidRPr="000D7B58">
        <w:rPr>
          <w:rFonts w:eastAsia="SimSun" w:cs="Arial"/>
          <w:b/>
          <w:sz w:val="44"/>
          <w:szCs w:val="44"/>
          <w:lang w:eastAsia="zh-CN"/>
        </w:rPr>
        <w:t xml:space="preserve">SICKNESS </w:t>
      </w:r>
    </w:p>
    <w:p w:rsidR="00413CC1" w:rsidRPr="000D7B58" w:rsidRDefault="00AA3C9B"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r w:rsidRPr="000D7B58">
        <w:rPr>
          <w:rFonts w:eastAsia="SimSun" w:cs="Arial"/>
          <w:b/>
          <w:sz w:val="44"/>
          <w:szCs w:val="44"/>
          <w:lang w:eastAsia="zh-CN"/>
        </w:rPr>
        <w:t>ABSENCE</w:t>
      </w:r>
      <w:r w:rsidR="00413CC1" w:rsidRPr="000D7B58">
        <w:rPr>
          <w:rFonts w:eastAsia="SimSun" w:cs="Arial"/>
          <w:b/>
          <w:sz w:val="44"/>
          <w:szCs w:val="44"/>
          <w:lang w:eastAsia="zh-CN"/>
        </w:rPr>
        <w:t xml:space="preserve"> POLICY</w:t>
      </w: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4"/>
          <w:szCs w:val="44"/>
          <w:lang w:eastAsia="zh-CN"/>
        </w:rPr>
      </w:pPr>
      <w:r w:rsidRPr="000D7B58">
        <w:rPr>
          <w:rFonts w:eastAsia="SimSun" w:cs="Arial"/>
          <w:b/>
          <w:sz w:val="44"/>
          <w:szCs w:val="44"/>
          <w:lang w:eastAsia="zh-CN"/>
        </w:rPr>
        <w:t>FOR ALL SCHOOLS</w:t>
      </w: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413CC1" w:rsidRPr="000D7B58" w:rsidRDefault="00413CC1" w:rsidP="00900428">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413CC1" w:rsidRDefault="00413CC1" w:rsidP="000D7B58">
      <w:pPr>
        <w:jc w:val="both"/>
        <w:rPr>
          <w:rFonts w:cs="Arial"/>
          <w:b/>
          <w:szCs w:val="22"/>
        </w:rPr>
      </w:pPr>
    </w:p>
    <w:p w:rsidR="000D7B58" w:rsidRDefault="000D7B58" w:rsidP="000D7B58">
      <w:pPr>
        <w:jc w:val="both"/>
        <w:rPr>
          <w:rFonts w:cs="Arial"/>
          <w:b/>
          <w:szCs w:val="22"/>
        </w:rPr>
      </w:pPr>
    </w:p>
    <w:p w:rsidR="000D7B58" w:rsidRDefault="000D7B58" w:rsidP="000D7B58">
      <w:pPr>
        <w:jc w:val="both"/>
        <w:rPr>
          <w:rFonts w:cs="Arial"/>
          <w:b/>
          <w:szCs w:val="22"/>
        </w:rPr>
      </w:pPr>
    </w:p>
    <w:p w:rsidR="009B78CC" w:rsidRDefault="009B78CC" w:rsidP="000D7B58">
      <w:pPr>
        <w:jc w:val="both"/>
        <w:rPr>
          <w:rFonts w:cs="Arial"/>
          <w:b/>
          <w:szCs w:val="22"/>
        </w:rPr>
      </w:pPr>
    </w:p>
    <w:p w:rsidR="009B78CC" w:rsidRPr="000D7B58" w:rsidRDefault="009B78CC" w:rsidP="000D7B58">
      <w:pPr>
        <w:jc w:val="both"/>
        <w:rPr>
          <w:rFonts w:cs="Arial"/>
          <w:b/>
          <w:szCs w:val="22"/>
        </w:rPr>
      </w:pPr>
    </w:p>
    <w:p w:rsidR="00413CC1" w:rsidRPr="000D7B58" w:rsidRDefault="00413CC1" w:rsidP="000D7B58">
      <w:pPr>
        <w:jc w:val="both"/>
        <w:rPr>
          <w:rFonts w:cs="Arial"/>
          <w:b/>
          <w:szCs w:val="22"/>
        </w:rPr>
      </w:pPr>
    </w:p>
    <w:p w:rsidR="00413CC1" w:rsidRPr="000D7B58" w:rsidRDefault="00413CC1" w:rsidP="000D7B58">
      <w:pPr>
        <w:jc w:val="both"/>
        <w:rPr>
          <w:rFonts w:cs="Arial"/>
          <w:b/>
          <w:szCs w:val="22"/>
        </w:rPr>
      </w:pPr>
    </w:p>
    <w:tbl>
      <w:tblPr>
        <w:tblW w:w="9751" w:type="dxa"/>
        <w:tblLook w:val="0000" w:firstRow="0" w:lastRow="0" w:firstColumn="0" w:lastColumn="0" w:noHBand="0" w:noVBand="0"/>
      </w:tblPr>
      <w:tblGrid>
        <w:gridCol w:w="1020"/>
        <w:gridCol w:w="8731"/>
      </w:tblGrid>
      <w:tr w:rsidR="00615927" w:rsidRPr="008E3D76" w:rsidTr="008E3D76">
        <w:trPr>
          <w:trHeight w:val="283"/>
        </w:trPr>
        <w:tc>
          <w:tcPr>
            <w:tcW w:w="1020" w:type="dxa"/>
          </w:tcPr>
          <w:p w:rsidR="00615927" w:rsidRPr="008E3D76" w:rsidRDefault="00615927" w:rsidP="00E824EF">
            <w:pPr>
              <w:jc w:val="both"/>
              <w:rPr>
                <w:rFonts w:cs="Arial"/>
                <w:b/>
                <w:bCs/>
                <w:sz w:val="28"/>
                <w:szCs w:val="28"/>
              </w:rPr>
            </w:pPr>
            <w:r w:rsidRPr="008E3D76">
              <w:rPr>
                <w:rFonts w:cs="Arial"/>
                <w:b/>
                <w:bCs/>
                <w:sz w:val="28"/>
                <w:szCs w:val="28"/>
              </w:rPr>
              <w:lastRenderedPageBreak/>
              <w:t>1.0</w:t>
            </w:r>
          </w:p>
        </w:tc>
        <w:tc>
          <w:tcPr>
            <w:tcW w:w="8731" w:type="dxa"/>
          </w:tcPr>
          <w:p w:rsidR="00615927" w:rsidRPr="008E3D76" w:rsidRDefault="00615927" w:rsidP="00E824EF">
            <w:pPr>
              <w:pStyle w:val="Heading2"/>
              <w:jc w:val="both"/>
              <w:rPr>
                <w:rFonts w:cs="Arial"/>
                <w:szCs w:val="28"/>
              </w:rPr>
            </w:pPr>
            <w:r w:rsidRPr="008E3D76">
              <w:rPr>
                <w:rFonts w:cs="Arial"/>
                <w:szCs w:val="28"/>
              </w:rPr>
              <w:t>Purpose and Scope</w:t>
            </w:r>
          </w:p>
        </w:tc>
      </w:tr>
      <w:tr w:rsidR="00615927" w:rsidRPr="000D7B58" w:rsidTr="008E3D76">
        <w:trPr>
          <w:trHeight w:val="283"/>
        </w:trPr>
        <w:tc>
          <w:tcPr>
            <w:tcW w:w="1020" w:type="dxa"/>
          </w:tcPr>
          <w:p w:rsidR="00615927" w:rsidRPr="000D7B58" w:rsidRDefault="00615927" w:rsidP="00E824EF">
            <w:pPr>
              <w:jc w:val="both"/>
              <w:rPr>
                <w:rFonts w:cs="Arial"/>
                <w:szCs w:val="22"/>
              </w:rPr>
            </w:pPr>
          </w:p>
        </w:tc>
        <w:tc>
          <w:tcPr>
            <w:tcW w:w="8731" w:type="dxa"/>
          </w:tcPr>
          <w:p w:rsidR="00615927" w:rsidRPr="000D7B58" w:rsidRDefault="00615927" w:rsidP="00E824EF">
            <w:pPr>
              <w:jc w:val="both"/>
              <w:rPr>
                <w:rFonts w:cs="Arial"/>
                <w:szCs w:val="22"/>
              </w:rPr>
            </w:pPr>
          </w:p>
        </w:tc>
      </w:tr>
      <w:tr w:rsidR="00ED33E8" w:rsidRPr="000D7B58" w:rsidTr="008E3D76">
        <w:trPr>
          <w:trHeight w:val="283"/>
        </w:trPr>
        <w:tc>
          <w:tcPr>
            <w:tcW w:w="1020" w:type="dxa"/>
          </w:tcPr>
          <w:p w:rsidR="00ED33E8" w:rsidRPr="000D7B58" w:rsidRDefault="00ED33E8" w:rsidP="00E824EF">
            <w:pPr>
              <w:jc w:val="both"/>
              <w:rPr>
                <w:rFonts w:cs="Arial"/>
                <w:szCs w:val="22"/>
              </w:rPr>
            </w:pPr>
            <w:r w:rsidRPr="000D7B58">
              <w:rPr>
                <w:rFonts w:cs="Arial"/>
                <w:szCs w:val="22"/>
              </w:rPr>
              <w:t>1.1</w:t>
            </w:r>
          </w:p>
        </w:tc>
        <w:tc>
          <w:tcPr>
            <w:tcW w:w="8731" w:type="dxa"/>
          </w:tcPr>
          <w:p w:rsidR="00ED33E8" w:rsidRPr="000D7B58" w:rsidRDefault="00ED33E8" w:rsidP="00E824EF">
            <w:pPr>
              <w:jc w:val="both"/>
              <w:rPr>
                <w:rFonts w:cs="Arial"/>
                <w:szCs w:val="22"/>
              </w:rPr>
            </w:pPr>
            <w:r w:rsidRPr="000D7B58">
              <w:rPr>
                <w:rFonts w:cs="Arial"/>
                <w:szCs w:val="22"/>
              </w:rPr>
              <w:t>The School seeks to adopt a positive approach in promoting and supporting employees</w:t>
            </w:r>
            <w:r w:rsidR="0036671E">
              <w:rPr>
                <w:rFonts w:cs="Arial"/>
                <w:szCs w:val="22"/>
              </w:rPr>
              <w:t>’ health and wellbeing, which in turn will help them</w:t>
            </w:r>
            <w:r w:rsidRPr="000D7B58">
              <w:rPr>
                <w:rFonts w:cs="Arial"/>
                <w:szCs w:val="22"/>
              </w:rPr>
              <w:t xml:space="preserve"> to meet the standards of attendance at work. In circumstances where these standards are not being met this policy will be used to try to address and resolve, as far as practicable, the reasons for this to the mutual interest of both parties.</w:t>
            </w:r>
          </w:p>
        </w:tc>
      </w:tr>
      <w:tr w:rsidR="00B34B81" w:rsidRPr="000D7B58" w:rsidTr="008E3D7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5E1D33" w:rsidRPr="000D7B58" w:rsidTr="008E3D76">
        <w:trPr>
          <w:trHeight w:val="283"/>
        </w:trPr>
        <w:tc>
          <w:tcPr>
            <w:tcW w:w="1020" w:type="dxa"/>
          </w:tcPr>
          <w:p w:rsidR="005E1D33" w:rsidRPr="000D7B58" w:rsidRDefault="005E1D33" w:rsidP="00E824EF">
            <w:pPr>
              <w:jc w:val="both"/>
              <w:rPr>
                <w:rFonts w:cs="Arial"/>
                <w:szCs w:val="22"/>
              </w:rPr>
            </w:pPr>
            <w:r w:rsidRPr="000D7B58">
              <w:rPr>
                <w:rFonts w:cs="Arial"/>
                <w:szCs w:val="22"/>
              </w:rPr>
              <w:t>1.</w:t>
            </w:r>
            <w:r w:rsidR="00673885" w:rsidRPr="000D7B58">
              <w:rPr>
                <w:rFonts w:cs="Arial"/>
                <w:szCs w:val="22"/>
              </w:rPr>
              <w:t>2</w:t>
            </w:r>
          </w:p>
        </w:tc>
        <w:tc>
          <w:tcPr>
            <w:tcW w:w="8731" w:type="dxa"/>
          </w:tcPr>
          <w:p w:rsidR="005E1D33" w:rsidRPr="000D7B58" w:rsidRDefault="005E1D33" w:rsidP="00E824EF">
            <w:pPr>
              <w:jc w:val="both"/>
              <w:rPr>
                <w:rFonts w:cs="Arial"/>
                <w:bCs/>
                <w:szCs w:val="22"/>
              </w:rPr>
            </w:pPr>
            <w:r w:rsidRPr="000D7B58">
              <w:rPr>
                <w:rFonts w:cs="Arial"/>
                <w:szCs w:val="22"/>
              </w:rPr>
              <w:t xml:space="preserve">This policy applies to all employees employed by the School. It does not apply to agency staff, consultants, casual workers, and external </w:t>
            </w:r>
            <w:proofErr w:type="spellStart"/>
            <w:r w:rsidRPr="000D7B58">
              <w:rPr>
                <w:rFonts w:cs="Arial"/>
                <w:szCs w:val="22"/>
              </w:rPr>
              <w:t>secondees</w:t>
            </w:r>
            <w:proofErr w:type="spellEnd"/>
            <w:r w:rsidRPr="000D7B58">
              <w:rPr>
                <w:rFonts w:cs="Arial"/>
                <w:szCs w:val="22"/>
              </w:rPr>
              <w:t xml:space="preserve"> working for the School.</w:t>
            </w:r>
          </w:p>
        </w:tc>
      </w:tr>
      <w:tr w:rsidR="00B34B81" w:rsidRPr="000D7B58" w:rsidTr="008E3D7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615927" w:rsidRPr="00F34E3E" w:rsidTr="008E3D76">
        <w:trPr>
          <w:trHeight w:val="283"/>
        </w:trPr>
        <w:tc>
          <w:tcPr>
            <w:tcW w:w="1020" w:type="dxa"/>
          </w:tcPr>
          <w:p w:rsidR="00615927" w:rsidRPr="00F34E3E" w:rsidRDefault="004C380D" w:rsidP="00E824EF">
            <w:pPr>
              <w:jc w:val="both"/>
              <w:rPr>
                <w:rFonts w:cs="Arial"/>
                <w:szCs w:val="22"/>
              </w:rPr>
            </w:pPr>
            <w:r w:rsidRPr="00F34E3E">
              <w:rPr>
                <w:rFonts w:cs="Arial"/>
                <w:szCs w:val="22"/>
              </w:rPr>
              <w:t>1.</w:t>
            </w:r>
            <w:r w:rsidR="00673885" w:rsidRPr="00F34E3E">
              <w:rPr>
                <w:rFonts w:cs="Arial"/>
                <w:szCs w:val="22"/>
              </w:rPr>
              <w:t>3</w:t>
            </w:r>
          </w:p>
        </w:tc>
        <w:tc>
          <w:tcPr>
            <w:tcW w:w="8731" w:type="dxa"/>
          </w:tcPr>
          <w:p w:rsidR="00615927" w:rsidRPr="00F34E3E" w:rsidRDefault="00BD44AD" w:rsidP="00E824EF">
            <w:pPr>
              <w:jc w:val="both"/>
              <w:rPr>
                <w:rFonts w:cs="Arial"/>
                <w:szCs w:val="22"/>
              </w:rPr>
            </w:pPr>
            <w:r w:rsidRPr="00F34E3E">
              <w:rPr>
                <w:rFonts w:cs="Arial"/>
                <w:szCs w:val="22"/>
              </w:rPr>
              <w:t>This policy does not</w:t>
            </w:r>
            <w:r w:rsidR="00FE28E9" w:rsidRPr="00F34E3E">
              <w:rPr>
                <w:rFonts w:cs="Arial"/>
                <w:szCs w:val="22"/>
              </w:rPr>
              <w:t xml:space="preserve"> apply to employees during their probationary period</w:t>
            </w:r>
            <w:r w:rsidR="00A25961" w:rsidRPr="00F34E3E">
              <w:rPr>
                <w:rFonts w:cs="Arial"/>
                <w:szCs w:val="22"/>
              </w:rPr>
              <w:t>, although the school may wish to hold welfare meetings as described later in this policy</w:t>
            </w:r>
            <w:r w:rsidR="00FE28E9" w:rsidRPr="00F34E3E">
              <w:rPr>
                <w:rFonts w:cs="Arial"/>
                <w:szCs w:val="22"/>
              </w:rPr>
              <w:t xml:space="preserve">. </w:t>
            </w:r>
          </w:p>
        </w:tc>
      </w:tr>
      <w:tr w:rsidR="00B34B81" w:rsidRPr="00F34E3E" w:rsidTr="008E3D76">
        <w:trPr>
          <w:trHeight w:val="283"/>
        </w:trPr>
        <w:tc>
          <w:tcPr>
            <w:tcW w:w="1020" w:type="dxa"/>
          </w:tcPr>
          <w:p w:rsidR="00B34B81" w:rsidRPr="00F34E3E" w:rsidRDefault="00B34B81" w:rsidP="00E824EF">
            <w:pPr>
              <w:jc w:val="both"/>
              <w:rPr>
                <w:rFonts w:cs="Arial"/>
                <w:szCs w:val="22"/>
              </w:rPr>
            </w:pPr>
          </w:p>
        </w:tc>
        <w:tc>
          <w:tcPr>
            <w:tcW w:w="8731" w:type="dxa"/>
          </w:tcPr>
          <w:p w:rsidR="00B34B81" w:rsidRPr="00F34E3E" w:rsidRDefault="00B34B81" w:rsidP="00E824EF">
            <w:pPr>
              <w:jc w:val="both"/>
              <w:rPr>
                <w:rFonts w:cs="Arial"/>
                <w:szCs w:val="22"/>
              </w:rPr>
            </w:pPr>
          </w:p>
        </w:tc>
      </w:tr>
      <w:tr w:rsidR="00FE28E9" w:rsidRPr="00F34E3E" w:rsidTr="008E3D76">
        <w:trPr>
          <w:trHeight w:val="283"/>
        </w:trPr>
        <w:tc>
          <w:tcPr>
            <w:tcW w:w="1020" w:type="dxa"/>
          </w:tcPr>
          <w:p w:rsidR="00FE28E9" w:rsidRPr="00F34E3E" w:rsidRDefault="004C380D" w:rsidP="00E824EF">
            <w:pPr>
              <w:jc w:val="both"/>
              <w:rPr>
                <w:rFonts w:cs="Arial"/>
                <w:szCs w:val="22"/>
              </w:rPr>
            </w:pPr>
            <w:r w:rsidRPr="00F34E3E">
              <w:rPr>
                <w:rFonts w:cs="Arial"/>
                <w:szCs w:val="22"/>
              </w:rPr>
              <w:t>1.</w:t>
            </w:r>
            <w:r w:rsidR="00673885" w:rsidRPr="00F34E3E">
              <w:rPr>
                <w:rFonts w:cs="Arial"/>
                <w:szCs w:val="22"/>
              </w:rPr>
              <w:t>4</w:t>
            </w:r>
          </w:p>
        </w:tc>
        <w:tc>
          <w:tcPr>
            <w:tcW w:w="8731" w:type="dxa"/>
          </w:tcPr>
          <w:p w:rsidR="00FE28E9" w:rsidRPr="00F34E3E" w:rsidRDefault="00FE28E9" w:rsidP="00E824EF">
            <w:pPr>
              <w:jc w:val="both"/>
              <w:rPr>
                <w:rFonts w:cs="Arial"/>
                <w:szCs w:val="22"/>
              </w:rPr>
            </w:pPr>
            <w:r w:rsidRPr="00F34E3E">
              <w:rPr>
                <w:rFonts w:cs="Arial"/>
                <w:szCs w:val="22"/>
              </w:rPr>
              <w:t xml:space="preserve">This policy does not form part of any individual employee’s contract of employment with </w:t>
            </w:r>
            <w:r w:rsidR="009D7DB5" w:rsidRPr="00F34E3E">
              <w:rPr>
                <w:rFonts w:cs="Arial"/>
                <w:szCs w:val="22"/>
              </w:rPr>
              <w:t>the School</w:t>
            </w:r>
            <w:r w:rsidRPr="00F34E3E">
              <w:rPr>
                <w:rFonts w:cs="Arial"/>
                <w:szCs w:val="22"/>
              </w:rPr>
              <w:t>.</w:t>
            </w:r>
          </w:p>
        </w:tc>
      </w:tr>
      <w:tr w:rsidR="00B34B81" w:rsidRPr="00F34E3E" w:rsidTr="008E3D76">
        <w:trPr>
          <w:trHeight w:val="283"/>
        </w:trPr>
        <w:tc>
          <w:tcPr>
            <w:tcW w:w="1020" w:type="dxa"/>
          </w:tcPr>
          <w:p w:rsidR="00B34B81" w:rsidRPr="00F34E3E" w:rsidRDefault="00B34B81" w:rsidP="00E824EF">
            <w:pPr>
              <w:jc w:val="both"/>
              <w:rPr>
                <w:rFonts w:cs="Arial"/>
                <w:szCs w:val="22"/>
              </w:rPr>
            </w:pPr>
          </w:p>
        </w:tc>
        <w:tc>
          <w:tcPr>
            <w:tcW w:w="8731" w:type="dxa"/>
          </w:tcPr>
          <w:p w:rsidR="00B34B81" w:rsidRPr="00F34E3E" w:rsidRDefault="00B34B81" w:rsidP="00E824EF">
            <w:pPr>
              <w:jc w:val="both"/>
              <w:rPr>
                <w:rFonts w:cs="Arial"/>
                <w:szCs w:val="22"/>
              </w:rPr>
            </w:pPr>
          </w:p>
        </w:tc>
      </w:tr>
      <w:tr w:rsidR="004F30F2" w:rsidRPr="000D7B58" w:rsidTr="008E3D76">
        <w:trPr>
          <w:trHeight w:val="283"/>
        </w:trPr>
        <w:tc>
          <w:tcPr>
            <w:tcW w:w="1020" w:type="dxa"/>
          </w:tcPr>
          <w:p w:rsidR="004F30F2" w:rsidRPr="00F34E3E" w:rsidRDefault="004F30F2" w:rsidP="00E824EF">
            <w:pPr>
              <w:jc w:val="both"/>
              <w:rPr>
                <w:rFonts w:cs="Arial"/>
                <w:szCs w:val="22"/>
              </w:rPr>
            </w:pPr>
            <w:r w:rsidRPr="00F34E3E">
              <w:rPr>
                <w:rFonts w:cs="Arial"/>
                <w:szCs w:val="22"/>
              </w:rPr>
              <w:t>1.5</w:t>
            </w:r>
          </w:p>
        </w:tc>
        <w:tc>
          <w:tcPr>
            <w:tcW w:w="8731" w:type="dxa"/>
          </w:tcPr>
          <w:p w:rsidR="004F30F2" w:rsidRPr="000D7B58" w:rsidRDefault="004F30F2" w:rsidP="00A25961">
            <w:pPr>
              <w:jc w:val="both"/>
              <w:rPr>
                <w:rFonts w:cs="Arial"/>
                <w:szCs w:val="22"/>
              </w:rPr>
            </w:pPr>
            <w:r w:rsidRPr="00F34E3E">
              <w:rPr>
                <w:rFonts w:cs="Arial"/>
                <w:szCs w:val="22"/>
              </w:rPr>
              <w:t xml:space="preserve">The purpose of this policy is to set out what is required and the options available to the School in dealing with attendance issues. For comprehensive guidance on how to effectively implement this policy the school should refer to the Managing </w:t>
            </w:r>
            <w:r w:rsidR="00A25961" w:rsidRPr="00F34E3E">
              <w:rPr>
                <w:rFonts w:cs="Arial"/>
                <w:szCs w:val="22"/>
              </w:rPr>
              <w:t>Sickness Absence</w:t>
            </w:r>
            <w:r w:rsidRPr="00F34E3E">
              <w:rPr>
                <w:rFonts w:cs="Arial"/>
                <w:szCs w:val="22"/>
              </w:rPr>
              <w:t xml:space="preserve"> Toolkit.</w:t>
            </w:r>
          </w:p>
        </w:tc>
      </w:tr>
      <w:tr w:rsidR="00E824EF" w:rsidRPr="000D7B58" w:rsidTr="008E3D76">
        <w:trPr>
          <w:trHeight w:val="283"/>
        </w:trPr>
        <w:tc>
          <w:tcPr>
            <w:tcW w:w="1020" w:type="dxa"/>
          </w:tcPr>
          <w:p w:rsidR="00E824EF" w:rsidRPr="000D7B58" w:rsidRDefault="00E824EF" w:rsidP="00E824EF">
            <w:pPr>
              <w:jc w:val="both"/>
              <w:rPr>
                <w:rFonts w:cs="Arial"/>
                <w:szCs w:val="22"/>
              </w:rPr>
            </w:pPr>
          </w:p>
        </w:tc>
        <w:tc>
          <w:tcPr>
            <w:tcW w:w="8731" w:type="dxa"/>
          </w:tcPr>
          <w:p w:rsidR="00E824EF" w:rsidRPr="000D7B58" w:rsidRDefault="00E824EF" w:rsidP="00E824EF">
            <w:pPr>
              <w:jc w:val="both"/>
              <w:rPr>
                <w:rFonts w:cs="Arial"/>
                <w:szCs w:val="22"/>
              </w:rPr>
            </w:pPr>
          </w:p>
        </w:tc>
      </w:tr>
      <w:tr w:rsidR="00615927" w:rsidRPr="008E3D76" w:rsidTr="006E5ED6">
        <w:trPr>
          <w:trHeight w:val="283"/>
        </w:trPr>
        <w:tc>
          <w:tcPr>
            <w:tcW w:w="1020" w:type="dxa"/>
          </w:tcPr>
          <w:p w:rsidR="00615927" w:rsidRPr="008E3D76" w:rsidRDefault="00615927" w:rsidP="00E824EF">
            <w:pPr>
              <w:jc w:val="both"/>
              <w:rPr>
                <w:rFonts w:cs="Arial"/>
                <w:b/>
                <w:bCs/>
                <w:sz w:val="28"/>
                <w:szCs w:val="28"/>
              </w:rPr>
            </w:pPr>
            <w:r w:rsidRPr="008E3D76">
              <w:rPr>
                <w:rFonts w:cs="Arial"/>
                <w:b/>
                <w:bCs/>
                <w:sz w:val="28"/>
                <w:szCs w:val="28"/>
              </w:rPr>
              <w:t>2.0</w:t>
            </w:r>
          </w:p>
        </w:tc>
        <w:tc>
          <w:tcPr>
            <w:tcW w:w="8731" w:type="dxa"/>
          </w:tcPr>
          <w:p w:rsidR="00615927" w:rsidRPr="008E3D76" w:rsidRDefault="00615927" w:rsidP="00E824EF">
            <w:pPr>
              <w:pStyle w:val="Heading2"/>
              <w:jc w:val="both"/>
              <w:rPr>
                <w:rFonts w:cs="Arial"/>
                <w:szCs w:val="28"/>
              </w:rPr>
            </w:pPr>
            <w:r w:rsidRPr="008E3D76">
              <w:rPr>
                <w:rFonts w:cs="Arial"/>
                <w:szCs w:val="28"/>
              </w:rPr>
              <w:t>Principles</w:t>
            </w:r>
          </w:p>
        </w:tc>
      </w:tr>
      <w:tr w:rsidR="00615927" w:rsidRPr="000D7B58" w:rsidTr="006E5ED6">
        <w:trPr>
          <w:trHeight w:val="283"/>
        </w:trPr>
        <w:tc>
          <w:tcPr>
            <w:tcW w:w="1020" w:type="dxa"/>
          </w:tcPr>
          <w:p w:rsidR="00615927" w:rsidRPr="000D7B58" w:rsidRDefault="00615927" w:rsidP="00E824EF">
            <w:pPr>
              <w:jc w:val="both"/>
              <w:rPr>
                <w:rFonts w:cs="Arial"/>
                <w:szCs w:val="22"/>
              </w:rPr>
            </w:pPr>
          </w:p>
        </w:tc>
        <w:tc>
          <w:tcPr>
            <w:tcW w:w="8731" w:type="dxa"/>
          </w:tcPr>
          <w:p w:rsidR="00615927" w:rsidRPr="000D7B58" w:rsidRDefault="00615927" w:rsidP="00E824EF">
            <w:pPr>
              <w:jc w:val="both"/>
              <w:rPr>
                <w:rFonts w:cs="Arial"/>
                <w:szCs w:val="22"/>
              </w:rPr>
            </w:pPr>
          </w:p>
        </w:tc>
      </w:tr>
      <w:tr w:rsidR="00B03304" w:rsidRPr="000D7B58" w:rsidTr="006E5ED6">
        <w:trPr>
          <w:trHeight w:val="283"/>
        </w:trPr>
        <w:tc>
          <w:tcPr>
            <w:tcW w:w="1020" w:type="dxa"/>
          </w:tcPr>
          <w:p w:rsidR="00B03304" w:rsidRPr="000D7B58" w:rsidRDefault="00B03304" w:rsidP="00E824EF">
            <w:pPr>
              <w:jc w:val="both"/>
              <w:rPr>
                <w:rFonts w:cs="Arial"/>
                <w:szCs w:val="22"/>
              </w:rPr>
            </w:pPr>
            <w:r w:rsidRPr="000D7B58">
              <w:rPr>
                <w:rFonts w:cs="Arial"/>
                <w:szCs w:val="22"/>
              </w:rPr>
              <w:t>2.1</w:t>
            </w:r>
          </w:p>
        </w:tc>
        <w:tc>
          <w:tcPr>
            <w:tcW w:w="8731" w:type="dxa"/>
          </w:tcPr>
          <w:p w:rsidR="00B03304" w:rsidRPr="000D7B58" w:rsidRDefault="00B03304" w:rsidP="00E824EF">
            <w:pPr>
              <w:jc w:val="both"/>
              <w:rPr>
                <w:rFonts w:cs="Arial"/>
                <w:szCs w:val="22"/>
              </w:rPr>
            </w:pPr>
            <w:r w:rsidRPr="000D7B58">
              <w:rPr>
                <w:rFonts w:cs="Arial"/>
                <w:szCs w:val="22"/>
              </w:rPr>
              <w:t xml:space="preserve">Where an employee’s attendance and/or performance </w:t>
            </w:r>
            <w:r w:rsidR="002413C8" w:rsidRPr="000D7B58">
              <w:rPr>
                <w:rFonts w:cs="Arial"/>
                <w:szCs w:val="22"/>
              </w:rPr>
              <w:t>due to ill health is affected to the extent t</w:t>
            </w:r>
            <w:r w:rsidRPr="000D7B58">
              <w:rPr>
                <w:rFonts w:cs="Arial"/>
                <w:szCs w:val="22"/>
              </w:rPr>
              <w:t>hat they cannot consistently fulfil the duties and responsibilities of their post to the required standard, there may be no option but to terminate employment. Any decision to dismiss an employee on such grounds will only be made after all reasonable steps have been</w:t>
            </w:r>
            <w:r w:rsidR="0036671E">
              <w:rPr>
                <w:rFonts w:cs="Arial"/>
                <w:szCs w:val="22"/>
              </w:rPr>
              <w:t xml:space="preserve"> considered and deemed appropriate</w:t>
            </w:r>
            <w:r w:rsidRPr="000D7B58">
              <w:rPr>
                <w:rFonts w:cs="Arial"/>
                <w:szCs w:val="22"/>
              </w:rPr>
              <w:t xml:space="preserve"> and alternative measures considered.</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615927" w:rsidRPr="000D7B58" w:rsidTr="006E5ED6">
        <w:trPr>
          <w:trHeight w:val="283"/>
        </w:trPr>
        <w:tc>
          <w:tcPr>
            <w:tcW w:w="1020" w:type="dxa"/>
          </w:tcPr>
          <w:p w:rsidR="00615927" w:rsidRPr="000D7B58" w:rsidRDefault="00201A9B" w:rsidP="00E824EF">
            <w:pPr>
              <w:jc w:val="both"/>
              <w:rPr>
                <w:rFonts w:cs="Arial"/>
                <w:szCs w:val="22"/>
              </w:rPr>
            </w:pPr>
            <w:r w:rsidRPr="000D7B58">
              <w:rPr>
                <w:rFonts w:cs="Arial"/>
                <w:szCs w:val="22"/>
              </w:rPr>
              <w:t>2.</w:t>
            </w:r>
            <w:r w:rsidR="00B03304" w:rsidRPr="000D7B58">
              <w:rPr>
                <w:rFonts w:cs="Arial"/>
                <w:szCs w:val="22"/>
              </w:rPr>
              <w:t>2</w:t>
            </w:r>
          </w:p>
        </w:tc>
        <w:tc>
          <w:tcPr>
            <w:tcW w:w="8731" w:type="dxa"/>
          </w:tcPr>
          <w:p w:rsidR="00615927" w:rsidRPr="000D7B58" w:rsidRDefault="0036671E" w:rsidP="00E824EF">
            <w:pPr>
              <w:jc w:val="both"/>
              <w:rPr>
                <w:rFonts w:cs="Arial"/>
                <w:szCs w:val="22"/>
              </w:rPr>
            </w:pPr>
            <w:r>
              <w:rPr>
                <w:rFonts w:cs="Arial"/>
                <w:szCs w:val="22"/>
              </w:rPr>
              <w:t>Consideration</w:t>
            </w:r>
            <w:r w:rsidR="004C380D" w:rsidRPr="000D7B58">
              <w:rPr>
                <w:rFonts w:cs="Arial"/>
                <w:szCs w:val="22"/>
              </w:rPr>
              <w:t xml:space="preserve"> will be taken </w:t>
            </w:r>
            <w:r>
              <w:rPr>
                <w:rFonts w:cs="Arial"/>
                <w:szCs w:val="22"/>
              </w:rPr>
              <w:t xml:space="preserve">to ensure </w:t>
            </w:r>
            <w:r w:rsidR="004C380D" w:rsidRPr="000D7B58">
              <w:rPr>
                <w:rFonts w:cs="Arial"/>
                <w:szCs w:val="22"/>
              </w:rPr>
              <w:t xml:space="preserve">that the </w:t>
            </w:r>
            <w:r w:rsidR="00D96CD7" w:rsidRPr="000D7B58">
              <w:rPr>
                <w:rFonts w:cs="Arial"/>
                <w:szCs w:val="22"/>
              </w:rPr>
              <w:t>policy</w:t>
            </w:r>
            <w:r w:rsidR="004C380D" w:rsidRPr="000D7B58">
              <w:rPr>
                <w:rFonts w:cs="Arial"/>
                <w:szCs w:val="22"/>
              </w:rPr>
              <w:t xml:space="preserve"> </w:t>
            </w:r>
            <w:r w:rsidR="00D96CD7" w:rsidRPr="000D7B58">
              <w:rPr>
                <w:rFonts w:cs="Arial"/>
                <w:szCs w:val="22"/>
              </w:rPr>
              <w:t>is</w:t>
            </w:r>
            <w:r w:rsidR="004C380D" w:rsidRPr="000D7B58">
              <w:rPr>
                <w:rFonts w:cs="Arial"/>
                <w:szCs w:val="22"/>
              </w:rPr>
              <w:t xml:space="preserve"> applied in a way that does not discriminate against </w:t>
            </w:r>
            <w:r w:rsidR="00650AE8" w:rsidRPr="000D7B58">
              <w:rPr>
                <w:rFonts w:cs="Arial"/>
                <w:szCs w:val="22"/>
              </w:rPr>
              <w:t xml:space="preserve">employees </w:t>
            </w:r>
            <w:r w:rsidR="00644AD6" w:rsidRPr="000D7B58">
              <w:rPr>
                <w:rFonts w:cs="Arial"/>
                <w:szCs w:val="22"/>
              </w:rPr>
              <w:t xml:space="preserve">who </w:t>
            </w:r>
            <w:r>
              <w:rPr>
                <w:rFonts w:cs="Arial"/>
                <w:szCs w:val="22"/>
              </w:rPr>
              <w:t xml:space="preserve">are likely to </w:t>
            </w:r>
            <w:r w:rsidR="00730429" w:rsidRPr="000D7B58">
              <w:rPr>
                <w:rFonts w:cs="Arial"/>
                <w:szCs w:val="22"/>
              </w:rPr>
              <w:t xml:space="preserve">meet the legal definition of disability </w:t>
            </w:r>
            <w:r w:rsidR="004C380D" w:rsidRPr="000D7B58">
              <w:rPr>
                <w:rFonts w:cs="Arial"/>
                <w:szCs w:val="22"/>
              </w:rPr>
              <w:t>or who are absent from work for reasons of pregnancy-related illness. Reasonable adjustments will be made wherever possible, in accordance with legal and good practice requirements.</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0A4018" w:rsidRPr="000D7B58" w:rsidTr="006E5ED6">
        <w:trPr>
          <w:trHeight w:val="283"/>
        </w:trPr>
        <w:tc>
          <w:tcPr>
            <w:tcW w:w="1020" w:type="dxa"/>
          </w:tcPr>
          <w:p w:rsidR="000A4018" w:rsidRPr="000D7B58" w:rsidRDefault="000A4018" w:rsidP="00E824EF">
            <w:pPr>
              <w:jc w:val="both"/>
              <w:rPr>
                <w:rFonts w:cs="Arial"/>
                <w:szCs w:val="22"/>
              </w:rPr>
            </w:pPr>
            <w:r w:rsidRPr="000D7B58">
              <w:rPr>
                <w:rFonts w:cs="Arial"/>
                <w:szCs w:val="22"/>
              </w:rPr>
              <w:t>2.3</w:t>
            </w:r>
          </w:p>
        </w:tc>
        <w:tc>
          <w:tcPr>
            <w:tcW w:w="8731" w:type="dxa"/>
          </w:tcPr>
          <w:p w:rsidR="000A4018" w:rsidRPr="000D7B58" w:rsidRDefault="000A4018" w:rsidP="00E824EF">
            <w:pPr>
              <w:jc w:val="both"/>
              <w:rPr>
                <w:rFonts w:cs="Arial"/>
                <w:szCs w:val="22"/>
              </w:rPr>
            </w:pPr>
            <w:r w:rsidRPr="000D7B58">
              <w:rPr>
                <w:rFonts w:cs="Arial"/>
                <w:szCs w:val="22"/>
              </w:rPr>
              <w:t>In circumstances where an employee has an expected life expectancy of six months or less, this will be managed in accordance with the employee’s preference to either apply for ill health retirement, if eligible, or to remain in service.</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5E0342" w:rsidRPr="000D7B58" w:rsidTr="006E5ED6">
        <w:trPr>
          <w:trHeight w:val="283"/>
        </w:trPr>
        <w:tc>
          <w:tcPr>
            <w:tcW w:w="1020" w:type="dxa"/>
          </w:tcPr>
          <w:p w:rsidR="005E0342" w:rsidRPr="000D7B58" w:rsidRDefault="005E0342" w:rsidP="00E824EF">
            <w:pPr>
              <w:jc w:val="both"/>
              <w:rPr>
                <w:rFonts w:cs="Arial"/>
                <w:szCs w:val="22"/>
              </w:rPr>
            </w:pPr>
            <w:r w:rsidRPr="000D7B58">
              <w:rPr>
                <w:rFonts w:cs="Arial"/>
                <w:szCs w:val="22"/>
              </w:rPr>
              <w:t>2.4</w:t>
            </w:r>
          </w:p>
        </w:tc>
        <w:tc>
          <w:tcPr>
            <w:tcW w:w="8731" w:type="dxa"/>
          </w:tcPr>
          <w:p w:rsidR="005E0342" w:rsidRPr="000D7B58" w:rsidRDefault="00AF6686" w:rsidP="00E824EF">
            <w:pPr>
              <w:jc w:val="both"/>
              <w:rPr>
                <w:rFonts w:cs="Arial"/>
                <w:szCs w:val="22"/>
              </w:rPr>
            </w:pPr>
            <w:r w:rsidRPr="000D7B58">
              <w:rPr>
                <w:rFonts w:cs="Arial"/>
                <w:szCs w:val="22"/>
              </w:rPr>
              <w:t xml:space="preserve">In the event of either a </w:t>
            </w:r>
            <w:r w:rsidR="0036671E">
              <w:rPr>
                <w:rFonts w:cs="Arial"/>
                <w:szCs w:val="22"/>
              </w:rPr>
              <w:t xml:space="preserve">recognised </w:t>
            </w:r>
            <w:r w:rsidRPr="000D7B58">
              <w:rPr>
                <w:rFonts w:cs="Arial"/>
                <w:szCs w:val="22"/>
              </w:rPr>
              <w:t>national or local pandemic, where there is any conflict between the public health advice and this policy, the public health advice will take precedence.</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B03304" w:rsidRPr="000D7B58" w:rsidTr="006E5ED6">
        <w:trPr>
          <w:trHeight w:val="283"/>
        </w:trPr>
        <w:tc>
          <w:tcPr>
            <w:tcW w:w="1020" w:type="dxa"/>
          </w:tcPr>
          <w:p w:rsidR="00B03304" w:rsidRPr="000D7B58" w:rsidRDefault="00B03304" w:rsidP="00E824EF">
            <w:pPr>
              <w:jc w:val="both"/>
              <w:rPr>
                <w:rFonts w:cs="Arial"/>
                <w:szCs w:val="22"/>
              </w:rPr>
            </w:pPr>
            <w:r w:rsidRPr="000D7B58">
              <w:rPr>
                <w:rFonts w:cs="Arial"/>
                <w:szCs w:val="22"/>
              </w:rPr>
              <w:t>2.</w:t>
            </w:r>
            <w:r w:rsidR="005E0342" w:rsidRPr="000D7B58">
              <w:rPr>
                <w:rFonts w:cs="Arial"/>
                <w:szCs w:val="22"/>
              </w:rPr>
              <w:t>5</w:t>
            </w:r>
          </w:p>
        </w:tc>
        <w:tc>
          <w:tcPr>
            <w:tcW w:w="8731" w:type="dxa"/>
          </w:tcPr>
          <w:p w:rsidR="00AA3C9B" w:rsidRPr="000D7B58" w:rsidRDefault="00710C35" w:rsidP="00E824EF">
            <w:pPr>
              <w:jc w:val="both"/>
              <w:rPr>
                <w:rFonts w:cs="Arial"/>
                <w:color w:val="000000" w:themeColor="text1"/>
                <w:szCs w:val="22"/>
              </w:rPr>
            </w:pPr>
            <w:r w:rsidRPr="000D7B58">
              <w:rPr>
                <w:rFonts w:cs="Arial"/>
                <w:color w:val="000000" w:themeColor="text1"/>
                <w:szCs w:val="22"/>
              </w:rPr>
              <w:t>A</w:t>
            </w:r>
            <w:r w:rsidR="00B03304" w:rsidRPr="000D7B58">
              <w:rPr>
                <w:rFonts w:cs="Arial"/>
                <w:color w:val="000000" w:themeColor="text1"/>
                <w:szCs w:val="22"/>
              </w:rPr>
              <w:t>ny cases where there is a lack of co-operation from the employee to comply with reasonable measures to achieve improvement in their attendance</w:t>
            </w:r>
            <w:r w:rsidRPr="000D7B58">
              <w:rPr>
                <w:rFonts w:cs="Arial"/>
                <w:color w:val="000000" w:themeColor="text1"/>
                <w:szCs w:val="22"/>
              </w:rPr>
              <w:t xml:space="preserve"> </w:t>
            </w:r>
            <w:r w:rsidR="00B03304" w:rsidRPr="000D7B58">
              <w:rPr>
                <w:rFonts w:cs="Arial"/>
                <w:color w:val="000000" w:themeColor="text1"/>
                <w:szCs w:val="22"/>
              </w:rPr>
              <w:t>will be dealt with under the School’s Disciplinary Policy.</w:t>
            </w:r>
          </w:p>
          <w:p w:rsidR="00AA3C9B" w:rsidRPr="000D7B58" w:rsidRDefault="00AA3C9B" w:rsidP="00E824EF">
            <w:pPr>
              <w:jc w:val="both"/>
              <w:rPr>
                <w:rFonts w:cs="Arial"/>
                <w:szCs w:val="22"/>
              </w:rPr>
            </w:pPr>
          </w:p>
        </w:tc>
      </w:tr>
      <w:tr w:rsidR="00830E9D" w:rsidRPr="000D7B58" w:rsidTr="006E5ED6">
        <w:trPr>
          <w:trHeight w:val="283"/>
        </w:trPr>
        <w:tc>
          <w:tcPr>
            <w:tcW w:w="1020" w:type="dxa"/>
          </w:tcPr>
          <w:p w:rsidR="00830E9D" w:rsidRPr="000D7B58" w:rsidRDefault="00830E9D" w:rsidP="00E824EF">
            <w:pPr>
              <w:jc w:val="both"/>
              <w:rPr>
                <w:rFonts w:cs="Arial"/>
                <w:szCs w:val="22"/>
              </w:rPr>
            </w:pPr>
            <w:r w:rsidRPr="000D7B58">
              <w:rPr>
                <w:rFonts w:cs="Arial"/>
                <w:szCs w:val="22"/>
              </w:rPr>
              <w:t>2.</w:t>
            </w:r>
            <w:r w:rsidR="005E0342" w:rsidRPr="000D7B58">
              <w:rPr>
                <w:rFonts w:cs="Arial"/>
                <w:szCs w:val="22"/>
              </w:rPr>
              <w:t>6</w:t>
            </w:r>
          </w:p>
        </w:tc>
        <w:tc>
          <w:tcPr>
            <w:tcW w:w="8731" w:type="dxa"/>
          </w:tcPr>
          <w:p w:rsidR="00830E9D" w:rsidRPr="000D7B58" w:rsidRDefault="00830E9D" w:rsidP="00E824EF">
            <w:pPr>
              <w:jc w:val="both"/>
              <w:rPr>
                <w:rFonts w:cs="Arial"/>
                <w:szCs w:val="22"/>
              </w:rPr>
            </w:pPr>
            <w:r w:rsidRPr="000D7B58">
              <w:rPr>
                <w:rFonts w:cs="Arial"/>
                <w:szCs w:val="22"/>
              </w:rPr>
              <w:t>Where an employee’s attendance is managed as a sickness absence trigger, but is subsequently identified as long term sickness</w:t>
            </w:r>
            <w:r w:rsidR="00F25AD4" w:rsidRPr="000D7B58">
              <w:rPr>
                <w:rFonts w:cs="Arial"/>
                <w:szCs w:val="22"/>
              </w:rPr>
              <w:t xml:space="preserve">, the </w:t>
            </w:r>
            <w:r w:rsidRPr="000D7B58">
              <w:rPr>
                <w:rFonts w:cs="Arial"/>
                <w:szCs w:val="22"/>
              </w:rPr>
              <w:t xml:space="preserve">sickness absence review process will be suspended and would </w:t>
            </w:r>
            <w:r w:rsidR="00F25AD4" w:rsidRPr="000D7B58">
              <w:rPr>
                <w:rFonts w:cs="Arial"/>
                <w:szCs w:val="22"/>
              </w:rPr>
              <w:t xml:space="preserve">then </w:t>
            </w:r>
            <w:r w:rsidRPr="000D7B58">
              <w:rPr>
                <w:rFonts w:cs="Arial"/>
                <w:szCs w:val="22"/>
              </w:rPr>
              <w:t>transf</w:t>
            </w:r>
            <w:r w:rsidR="00F25AD4" w:rsidRPr="000D7B58">
              <w:rPr>
                <w:rFonts w:cs="Arial"/>
                <w:szCs w:val="22"/>
              </w:rPr>
              <w:t>er to the equivalent stage of the long term sickness review process instead.</w:t>
            </w:r>
          </w:p>
          <w:p w:rsidR="00AA3C9B" w:rsidRPr="000D7B58" w:rsidRDefault="00AA3C9B" w:rsidP="00E824EF">
            <w:pPr>
              <w:jc w:val="both"/>
              <w:rPr>
                <w:rFonts w:cs="Arial"/>
                <w:szCs w:val="22"/>
              </w:rPr>
            </w:pPr>
          </w:p>
        </w:tc>
      </w:tr>
      <w:tr w:rsidR="00FE28E9" w:rsidRPr="000D7B58" w:rsidTr="006E5ED6">
        <w:trPr>
          <w:trHeight w:val="283"/>
        </w:trPr>
        <w:tc>
          <w:tcPr>
            <w:tcW w:w="1020" w:type="dxa"/>
          </w:tcPr>
          <w:p w:rsidR="00FE28E9" w:rsidRPr="00F34E3E" w:rsidRDefault="00201A9B" w:rsidP="00E824EF">
            <w:pPr>
              <w:jc w:val="both"/>
              <w:rPr>
                <w:rFonts w:cs="Arial"/>
                <w:szCs w:val="22"/>
              </w:rPr>
            </w:pPr>
            <w:r w:rsidRPr="00F34E3E">
              <w:rPr>
                <w:rFonts w:cs="Arial"/>
                <w:szCs w:val="22"/>
              </w:rPr>
              <w:t>2.</w:t>
            </w:r>
            <w:r w:rsidR="005E0342" w:rsidRPr="00F34E3E">
              <w:rPr>
                <w:rFonts w:cs="Arial"/>
                <w:szCs w:val="22"/>
              </w:rPr>
              <w:t>7</w:t>
            </w:r>
          </w:p>
        </w:tc>
        <w:tc>
          <w:tcPr>
            <w:tcW w:w="8731" w:type="dxa"/>
          </w:tcPr>
          <w:p w:rsidR="000602B0" w:rsidRPr="00F77B26" w:rsidRDefault="002C5A4A" w:rsidP="00E824EF">
            <w:pPr>
              <w:jc w:val="both"/>
              <w:rPr>
                <w:rFonts w:asciiTheme="minorHAnsi" w:hAnsiTheme="minorHAnsi" w:cs="Arial"/>
                <w:lang w:val="en-US"/>
              </w:rPr>
            </w:pPr>
            <w:r w:rsidRPr="00F34E3E">
              <w:rPr>
                <w:rFonts w:cs="Arial"/>
                <w:lang w:val="en-US"/>
              </w:rPr>
              <w:t xml:space="preserve">The personnel designated to handle the stages within this policy are either Head Teacher and/or Line Manager.  However, it is for the School to determine who within their structure </w:t>
            </w:r>
            <w:r w:rsidRPr="00F34E3E">
              <w:rPr>
                <w:rFonts w:cs="Arial"/>
                <w:lang w:val="en-US"/>
              </w:rPr>
              <w:lastRenderedPageBreak/>
              <w:t>is responsible for undertaking any stages within this policy.  This could include Deputy Head Teachers, Assistant Head Teachers and School Business Managers.  Where the School designates any employee other than Head Teacher or Line Manager to undertake meetings under this policy, the role should be substituted throughout.</w:t>
            </w:r>
            <w:r>
              <w:rPr>
                <w:rFonts w:cs="Arial"/>
                <w:lang w:val="en-US"/>
              </w:rPr>
              <w:t xml:space="preserve"> </w:t>
            </w:r>
          </w:p>
        </w:tc>
      </w:tr>
      <w:tr w:rsidR="00236256" w:rsidRPr="000D7B58" w:rsidTr="006E5ED6">
        <w:trPr>
          <w:trHeight w:val="283"/>
        </w:trPr>
        <w:tc>
          <w:tcPr>
            <w:tcW w:w="1020" w:type="dxa"/>
          </w:tcPr>
          <w:p w:rsidR="00236256" w:rsidRPr="000D7B58" w:rsidRDefault="00236256" w:rsidP="00E824EF">
            <w:pPr>
              <w:jc w:val="both"/>
              <w:rPr>
                <w:rFonts w:cs="Arial"/>
                <w:szCs w:val="22"/>
              </w:rPr>
            </w:pPr>
          </w:p>
        </w:tc>
        <w:tc>
          <w:tcPr>
            <w:tcW w:w="8731" w:type="dxa"/>
          </w:tcPr>
          <w:p w:rsidR="00236256" w:rsidRPr="000D7B58" w:rsidRDefault="00236256" w:rsidP="00E824EF">
            <w:pPr>
              <w:jc w:val="both"/>
              <w:rPr>
                <w:rFonts w:cs="Arial"/>
                <w:szCs w:val="22"/>
              </w:rPr>
            </w:pPr>
          </w:p>
        </w:tc>
      </w:tr>
      <w:tr w:rsidR="00ED33E8" w:rsidRPr="000D7B58" w:rsidTr="006E5ED6">
        <w:trPr>
          <w:trHeight w:val="283"/>
        </w:trPr>
        <w:tc>
          <w:tcPr>
            <w:tcW w:w="1020" w:type="dxa"/>
          </w:tcPr>
          <w:p w:rsidR="00ED33E8" w:rsidRPr="000D7B58" w:rsidRDefault="00ED33E8" w:rsidP="00E824EF">
            <w:pPr>
              <w:jc w:val="both"/>
              <w:rPr>
                <w:rFonts w:cs="Arial"/>
                <w:szCs w:val="22"/>
              </w:rPr>
            </w:pPr>
            <w:r w:rsidRPr="000D7B58">
              <w:rPr>
                <w:rFonts w:cs="Arial"/>
                <w:szCs w:val="22"/>
              </w:rPr>
              <w:t>2.</w:t>
            </w:r>
            <w:r w:rsidR="005E0342" w:rsidRPr="000D7B58">
              <w:rPr>
                <w:rFonts w:cs="Arial"/>
                <w:szCs w:val="22"/>
              </w:rPr>
              <w:t>8</w:t>
            </w:r>
          </w:p>
        </w:tc>
        <w:tc>
          <w:tcPr>
            <w:tcW w:w="8731" w:type="dxa"/>
          </w:tcPr>
          <w:p w:rsidR="00F25AD4" w:rsidRPr="000D7B58" w:rsidRDefault="00ED33E8" w:rsidP="00E824EF">
            <w:pPr>
              <w:jc w:val="both"/>
              <w:rPr>
                <w:rFonts w:cs="Arial"/>
                <w:szCs w:val="22"/>
              </w:rPr>
            </w:pPr>
            <w:r w:rsidRPr="000D7B58">
              <w:rPr>
                <w:rFonts w:cs="Arial"/>
                <w:szCs w:val="22"/>
              </w:rPr>
              <w:t xml:space="preserve">The employee will have the right to be accompanied at all </w:t>
            </w:r>
            <w:r w:rsidR="00B95868" w:rsidRPr="000D7B58">
              <w:rPr>
                <w:rFonts w:cs="Arial"/>
                <w:szCs w:val="22"/>
              </w:rPr>
              <w:t>sickness absence</w:t>
            </w:r>
            <w:r w:rsidRPr="000D7B58">
              <w:rPr>
                <w:rFonts w:cs="Arial"/>
                <w:szCs w:val="22"/>
              </w:rPr>
              <w:t xml:space="preserve"> meetings by a trade union representative or a work place colleague of their choice. I</w:t>
            </w:r>
            <w:r w:rsidRPr="000D7B58">
              <w:rPr>
                <w:rFonts w:cs="Arial"/>
                <w:color w:val="000000" w:themeColor="text1"/>
                <w:szCs w:val="22"/>
              </w:rPr>
              <w:t>t is the employee's responsibility to make such arrangements and to supply copies of all relevant information and documentation. Wherever possible, if the representative is a workplace colleague they will be granted time off work to accompany the employee when necessary to do so.</w:t>
            </w:r>
            <w:r w:rsidR="00B34B81" w:rsidRPr="000D7B58">
              <w:rPr>
                <w:rFonts w:cs="Arial"/>
                <w:szCs w:val="22"/>
              </w:rPr>
              <w:t xml:space="preserve"> </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4F30F2" w:rsidRPr="000D7B58" w:rsidTr="006E5ED6">
        <w:trPr>
          <w:trHeight w:val="283"/>
        </w:trPr>
        <w:tc>
          <w:tcPr>
            <w:tcW w:w="1020" w:type="dxa"/>
          </w:tcPr>
          <w:p w:rsidR="004F30F2" w:rsidRPr="000D7B58" w:rsidRDefault="004F30F2" w:rsidP="00E824EF">
            <w:pPr>
              <w:jc w:val="both"/>
              <w:rPr>
                <w:rFonts w:cs="Arial"/>
                <w:szCs w:val="22"/>
              </w:rPr>
            </w:pPr>
            <w:r w:rsidRPr="000D7B58">
              <w:rPr>
                <w:rFonts w:cs="Arial"/>
                <w:szCs w:val="22"/>
              </w:rPr>
              <w:t>2.</w:t>
            </w:r>
            <w:r w:rsidR="005E0342" w:rsidRPr="000D7B58">
              <w:rPr>
                <w:rFonts w:cs="Arial"/>
                <w:szCs w:val="22"/>
              </w:rPr>
              <w:t>9</w:t>
            </w:r>
          </w:p>
        </w:tc>
        <w:tc>
          <w:tcPr>
            <w:tcW w:w="8731" w:type="dxa"/>
          </w:tcPr>
          <w:p w:rsidR="00C57010" w:rsidRPr="000D7B58" w:rsidRDefault="004F30F2" w:rsidP="00E824EF">
            <w:pPr>
              <w:jc w:val="both"/>
              <w:rPr>
                <w:rFonts w:cs="Arial"/>
                <w:szCs w:val="22"/>
              </w:rPr>
            </w:pPr>
            <w:r w:rsidRPr="000D7B58">
              <w:rPr>
                <w:rFonts w:cs="Arial"/>
                <w:szCs w:val="22"/>
              </w:rPr>
              <w:t>If the employee’s chosen representative is not able to attend a formal meeting or appeal hearing the School will seek to arrange an alternative date within one working week of the original date with the representative. If it is not possible to arrange a date within this period, a later date will then be set at which both the Panel Members and chosen representative can attend</w:t>
            </w:r>
            <w:r w:rsidR="00C57010" w:rsidRPr="000D7B58">
              <w:rPr>
                <w:rFonts w:cs="Arial"/>
                <w:szCs w:val="22"/>
              </w:rPr>
              <w:t>,</w:t>
            </w:r>
            <w:r w:rsidRPr="000D7B58">
              <w:rPr>
                <w:rFonts w:cs="Arial"/>
                <w:szCs w:val="22"/>
              </w:rPr>
              <w:t xml:space="preserve"> unless it</w:t>
            </w:r>
            <w:r w:rsidR="00C57010" w:rsidRPr="000D7B58">
              <w:rPr>
                <w:rFonts w:cs="Arial"/>
                <w:szCs w:val="22"/>
              </w:rPr>
              <w:t xml:space="preserve"> would be unreasonable to do so. In the circumstances where the </w:t>
            </w:r>
            <w:r w:rsidRPr="000D7B58">
              <w:rPr>
                <w:rFonts w:cs="Arial"/>
                <w:szCs w:val="22"/>
              </w:rPr>
              <w:t xml:space="preserve">employee </w:t>
            </w:r>
            <w:r w:rsidR="00C57010" w:rsidRPr="000D7B58">
              <w:rPr>
                <w:rFonts w:cs="Arial"/>
                <w:szCs w:val="22"/>
              </w:rPr>
              <w:t>will not be able to have their first choice present, they would</w:t>
            </w:r>
            <w:r w:rsidRPr="000D7B58">
              <w:rPr>
                <w:rFonts w:cs="Arial"/>
                <w:szCs w:val="22"/>
              </w:rPr>
              <w:t xml:space="preserve"> need to </w:t>
            </w:r>
            <w:r w:rsidR="00C57010" w:rsidRPr="000D7B58">
              <w:rPr>
                <w:rFonts w:cs="Arial"/>
                <w:szCs w:val="22"/>
              </w:rPr>
              <w:t xml:space="preserve">either </w:t>
            </w:r>
            <w:r w:rsidRPr="000D7B58">
              <w:rPr>
                <w:rFonts w:cs="Arial"/>
                <w:szCs w:val="22"/>
              </w:rPr>
              <w:t xml:space="preserve">accept any representative </w:t>
            </w:r>
            <w:r w:rsidRPr="000D7B58">
              <w:rPr>
                <w:rFonts w:cs="Arial"/>
                <w:color w:val="000000" w:themeColor="text1"/>
                <w:szCs w:val="22"/>
              </w:rPr>
              <w:t>who is available to accompany them to the meeting, as</w:t>
            </w:r>
            <w:r w:rsidRPr="000D7B58">
              <w:rPr>
                <w:rFonts w:cs="Arial"/>
                <w:szCs w:val="22"/>
              </w:rPr>
              <w:t xml:space="preserve"> provided by their trade union</w:t>
            </w:r>
            <w:r w:rsidRPr="000D7B58">
              <w:rPr>
                <w:rFonts w:cs="Arial"/>
                <w:color w:val="000000" w:themeColor="text1"/>
                <w:szCs w:val="22"/>
              </w:rPr>
              <w:t>,</w:t>
            </w:r>
            <w:r w:rsidRPr="000D7B58">
              <w:rPr>
                <w:rFonts w:cs="Arial"/>
                <w:szCs w:val="22"/>
              </w:rPr>
              <w:t xml:space="preserve"> or </w:t>
            </w:r>
            <w:r w:rsidR="00C57010" w:rsidRPr="000D7B58">
              <w:rPr>
                <w:rFonts w:cs="Arial"/>
                <w:szCs w:val="22"/>
              </w:rPr>
              <w:t>find</w:t>
            </w:r>
            <w:r w:rsidRPr="000D7B58">
              <w:rPr>
                <w:rFonts w:cs="Arial"/>
                <w:szCs w:val="22"/>
              </w:rPr>
              <w:t xml:space="preserve"> another</w:t>
            </w:r>
            <w:r w:rsidR="00C57010" w:rsidRPr="000D7B58">
              <w:rPr>
                <w:rFonts w:cs="Arial"/>
                <w:szCs w:val="22"/>
              </w:rPr>
              <w:t xml:space="preserve"> workplace colleague</w:t>
            </w:r>
            <w:r w:rsidRPr="000D7B58">
              <w:rPr>
                <w:rFonts w:cs="Arial"/>
                <w:szCs w:val="22"/>
              </w:rPr>
              <w:t>.</w:t>
            </w:r>
            <w:r w:rsidR="00F25AD4" w:rsidRPr="000D7B58">
              <w:rPr>
                <w:rFonts w:cs="Arial"/>
                <w:szCs w:val="22"/>
              </w:rPr>
              <w:t xml:space="preserve"> </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C520DE" w:rsidRPr="000D7B58" w:rsidTr="006E5ED6">
        <w:trPr>
          <w:trHeight w:val="283"/>
        </w:trPr>
        <w:tc>
          <w:tcPr>
            <w:tcW w:w="1020" w:type="dxa"/>
          </w:tcPr>
          <w:p w:rsidR="00C520DE" w:rsidRPr="000D7B58" w:rsidRDefault="00C520DE" w:rsidP="00E824EF">
            <w:pPr>
              <w:jc w:val="both"/>
              <w:rPr>
                <w:rFonts w:cs="Arial"/>
                <w:szCs w:val="22"/>
              </w:rPr>
            </w:pPr>
            <w:r w:rsidRPr="000D7B58">
              <w:rPr>
                <w:rFonts w:cs="Arial"/>
                <w:szCs w:val="22"/>
              </w:rPr>
              <w:t>2.10</w:t>
            </w:r>
          </w:p>
        </w:tc>
        <w:tc>
          <w:tcPr>
            <w:tcW w:w="8731" w:type="dxa"/>
          </w:tcPr>
          <w:p w:rsidR="00C520DE" w:rsidRPr="000D7B58" w:rsidRDefault="00C520DE" w:rsidP="00E824EF">
            <w:pPr>
              <w:jc w:val="both"/>
              <w:rPr>
                <w:rFonts w:cs="Arial"/>
                <w:szCs w:val="22"/>
              </w:rPr>
            </w:pPr>
            <w:r w:rsidRPr="000D7B58">
              <w:rPr>
                <w:rFonts w:cs="Arial"/>
                <w:szCs w:val="22"/>
              </w:rPr>
              <w:t>The Governing Body will need to determine its involvement in the implementation of this Policy including the identification of Governors to be involved in any specific case. The Governing Body must also have regard to their own delegated powers in respect of this Policy.</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BA73CD" w:rsidRPr="000D7B58" w:rsidTr="006E5ED6">
        <w:trPr>
          <w:trHeight w:val="283"/>
        </w:trPr>
        <w:tc>
          <w:tcPr>
            <w:tcW w:w="1020" w:type="dxa"/>
          </w:tcPr>
          <w:p w:rsidR="00BA73CD" w:rsidRPr="000D7B58" w:rsidRDefault="00BA73CD" w:rsidP="00E824EF">
            <w:pPr>
              <w:jc w:val="both"/>
              <w:rPr>
                <w:rFonts w:cs="Arial"/>
                <w:szCs w:val="22"/>
              </w:rPr>
            </w:pPr>
            <w:r w:rsidRPr="000D7B58">
              <w:rPr>
                <w:rFonts w:cs="Arial"/>
                <w:szCs w:val="22"/>
              </w:rPr>
              <w:t>2.</w:t>
            </w:r>
            <w:r w:rsidR="005E0342" w:rsidRPr="000D7B58">
              <w:rPr>
                <w:rFonts w:cs="Arial"/>
                <w:szCs w:val="22"/>
              </w:rPr>
              <w:t>1</w:t>
            </w:r>
            <w:r w:rsidR="00C520DE" w:rsidRPr="000D7B58">
              <w:rPr>
                <w:rFonts w:cs="Arial"/>
                <w:szCs w:val="22"/>
              </w:rPr>
              <w:t>1</w:t>
            </w:r>
          </w:p>
        </w:tc>
        <w:tc>
          <w:tcPr>
            <w:tcW w:w="8731" w:type="dxa"/>
          </w:tcPr>
          <w:p w:rsidR="00BA73CD" w:rsidRPr="000D7B58" w:rsidRDefault="00BA73CD" w:rsidP="00E824EF">
            <w:pPr>
              <w:jc w:val="both"/>
              <w:rPr>
                <w:rFonts w:cs="Arial"/>
                <w:szCs w:val="22"/>
              </w:rPr>
            </w:pPr>
            <w:r w:rsidRPr="000D7B58">
              <w:rPr>
                <w:rFonts w:cs="Arial"/>
                <w:szCs w:val="22"/>
              </w:rPr>
              <w:t xml:space="preserve">Due to the time constraints of the academic year and, where appropriate, governor availability, </w:t>
            </w:r>
            <w:r w:rsidR="009D7DB5" w:rsidRPr="000D7B58">
              <w:rPr>
                <w:rFonts w:cs="Arial"/>
                <w:szCs w:val="22"/>
              </w:rPr>
              <w:t>the School</w:t>
            </w:r>
            <w:r w:rsidRPr="000D7B58">
              <w:rPr>
                <w:rFonts w:cs="Arial"/>
                <w:szCs w:val="22"/>
              </w:rPr>
              <w:t xml:space="preserve"> reserves the right to stipulate the date for re-arranged </w:t>
            </w:r>
            <w:r w:rsidR="00B95868" w:rsidRPr="000D7B58">
              <w:rPr>
                <w:rFonts w:cs="Arial"/>
                <w:szCs w:val="22"/>
              </w:rPr>
              <w:t xml:space="preserve">capability </w:t>
            </w:r>
            <w:r w:rsidRPr="000D7B58">
              <w:rPr>
                <w:rFonts w:cs="Arial"/>
                <w:szCs w:val="22"/>
              </w:rPr>
              <w:t>hearings.</w:t>
            </w:r>
          </w:p>
        </w:tc>
      </w:tr>
      <w:tr w:rsidR="00B34B81" w:rsidRPr="000D7B58" w:rsidTr="006E5ED6">
        <w:trPr>
          <w:trHeight w:val="283"/>
        </w:trPr>
        <w:tc>
          <w:tcPr>
            <w:tcW w:w="1020" w:type="dxa"/>
          </w:tcPr>
          <w:p w:rsidR="00B34B81" w:rsidRPr="000D7B58" w:rsidRDefault="00B34B81" w:rsidP="00E824EF">
            <w:pPr>
              <w:jc w:val="both"/>
              <w:rPr>
                <w:rFonts w:cs="Arial"/>
                <w:szCs w:val="22"/>
              </w:rPr>
            </w:pPr>
          </w:p>
        </w:tc>
        <w:tc>
          <w:tcPr>
            <w:tcW w:w="8731" w:type="dxa"/>
          </w:tcPr>
          <w:p w:rsidR="00B34B81" w:rsidRPr="000D7B58" w:rsidRDefault="00B34B81" w:rsidP="00E824EF">
            <w:pPr>
              <w:jc w:val="both"/>
              <w:rPr>
                <w:rFonts w:cs="Arial"/>
                <w:szCs w:val="22"/>
              </w:rPr>
            </w:pPr>
          </w:p>
        </w:tc>
      </w:tr>
      <w:tr w:rsidR="008E3D76" w:rsidRPr="000D7B58" w:rsidTr="006E5ED6">
        <w:trPr>
          <w:trHeight w:val="283"/>
        </w:trPr>
        <w:tc>
          <w:tcPr>
            <w:tcW w:w="1020" w:type="dxa"/>
          </w:tcPr>
          <w:p w:rsidR="008E3D76" w:rsidRPr="000D7B58" w:rsidRDefault="008E3D76" w:rsidP="00E824EF">
            <w:pPr>
              <w:jc w:val="both"/>
              <w:rPr>
                <w:rFonts w:cs="Arial"/>
                <w:szCs w:val="22"/>
              </w:rPr>
            </w:pPr>
            <w:r>
              <w:rPr>
                <w:rFonts w:cs="Arial"/>
                <w:szCs w:val="22"/>
              </w:rPr>
              <w:t>2.12</w:t>
            </w:r>
          </w:p>
        </w:tc>
        <w:tc>
          <w:tcPr>
            <w:tcW w:w="8731" w:type="dxa"/>
          </w:tcPr>
          <w:p w:rsidR="008E3D76" w:rsidRPr="000D7B58" w:rsidRDefault="008E3D76" w:rsidP="00E824EF">
            <w:pPr>
              <w:jc w:val="both"/>
              <w:rPr>
                <w:rFonts w:cs="Arial"/>
                <w:szCs w:val="22"/>
              </w:rPr>
            </w:pPr>
            <w:r w:rsidRPr="000D7B58">
              <w:rPr>
                <w:rFonts w:cs="Arial"/>
                <w:szCs w:val="22"/>
              </w:rPr>
              <w:t>At all sickness absence meetings and appeal hearings there may also be a HR Representative and note taker present.</w:t>
            </w:r>
          </w:p>
        </w:tc>
      </w:tr>
      <w:tr w:rsidR="008E3D76" w:rsidRPr="000D7B58" w:rsidTr="006E5ED6">
        <w:trPr>
          <w:trHeight w:val="283"/>
        </w:trPr>
        <w:tc>
          <w:tcPr>
            <w:tcW w:w="1020" w:type="dxa"/>
          </w:tcPr>
          <w:p w:rsidR="008E3D76" w:rsidRDefault="008E3D76" w:rsidP="00E824EF">
            <w:pPr>
              <w:jc w:val="both"/>
              <w:rPr>
                <w:rFonts w:cs="Arial"/>
                <w:szCs w:val="22"/>
              </w:rPr>
            </w:pPr>
          </w:p>
        </w:tc>
        <w:tc>
          <w:tcPr>
            <w:tcW w:w="8731" w:type="dxa"/>
          </w:tcPr>
          <w:p w:rsidR="008E3D76" w:rsidRPr="000D7B58" w:rsidRDefault="008E3D76" w:rsidP="00E824EF">
            <w:pPr>
              <w:jc w:val="both"/>
              <w:rPr>
                <w:rFonts w:cs="Arial"/>
                <w:szCs w:val="22"/>
              </w:rPr>
            </w:pPr>
          </w:p>
        </w:tc>
      </w:tr>
      <w:tr w:rsidR="008E3D76" w:rsidRPr="008E3D76" w:rsidTr="006E5ED6">
        <w:trPr>
          <w:trHeight w:val="283"/>
        </w:trPr>
        <w:tc>
          <w:tcPr>
            <w:tcW w:w="1020" w:type="dxa"/>
          </w:tcPr>
          <w:p w:rsidR="008E3D76" w:rsidRPr="008E3D76" w:rsidRDefault="008E3D76" w:rsidP="00E824EF">
            <w:pPr>
              <w:jc w:val="both"/>
              <w:rPr>
                <w:rFonts w:cs="Arial"/>
                <w:b/>
                <w:sz w:val="28"/>
                <w:szCs w:val="28"/>
              </w:rPr>
            </w:pPr>
            <w:r w:rsidRPr="008E3D76">
              <w:rPr>
                <w:rFonts w:cs="Arial"/>
                <w:b/>
                <w:sz w:val="28"/>
                <w:szCs w:val="28"/>
              </w:rPr>
              <w:t>3.0</w:t>
            </w:r>
          </w:p>
        </w:tc>
        <w:tc>
          <w:tcPr>
            <w:tcW w:w="8731" w:type="dxa"/>
          </w:tcPr>
          <w:p w:rsidR="008E3D76" w:rsidRPr="008E3D76" w:rsidRDefault="008E3D76" w:rsidP="00E824EF">
            <w:pPr>
              <w:jc w:val="both"/>
              <w:rPr>
                <w:rFonts w:cs="Arial"/>
                <w:b/>
                <w:sz w:val="28"/>
                <w:szCs w:val="28"/>
              </w:rPr>
            </w:pPr>
            <w:r w:rsidRPr="008E3D76">
              <w:rPr>
                <w:rFonts w:cs="Arial"/>
                <w:b/>
                <w:sz w:val="28"/>
                <w:szCs w:val="28"/>
              </w:rPr>
              <w:t>Identifying Concerns Early</w:t>
            </w:r>
          </w:p>
        </w:tc>
      </w:tr>
      <w:tr w:rsidR="008E3D76" w:rsidRPr="000D7B58" w:rsidTr="006E5ED6">
        <w:trPr>
          <w:trHeight w:val="283"/>
        </w:trPr>
        <w:tc>
          <w:tcPr>
            <w:tcW w:w="1020" w:type="dxa"/>
          </w:tcPr>
          <w:p w:rsidR="008E3D76" w:rsidRDefault="008E3D76" w:rsidP="00E824EF">
            <w:pPr>
              <w:jc w:val="both"/>
              <w:rPr>
                <w:rFonts w:cs="Arial"/>
                <w:szCs w:val="22"/>
              </w:rPr>
            </w:pPr>
          </w:p>
        </w:tc>
        <w:tc>
          <w:tcPr>
            <w:tcW w:w="8731" w:type="dxa"/>
          </w:tcPr>
          <w:p w:rsidR="008E3D76" w:rsidRDefault="008E3D76" w:rsidP="00E824EF">
            <w:pPr>
              <w:jc w:val="both"/>
              <w:rPr>
                <w:rFonts w:cs="Arial"/>
                <w:szCs w:val="22"/>
              </w:rPr>
            </w:pPr>
          </w:p>
        </w:tc>
      </w:tr>
      <w:tr w:rsidR="000F0488" w:rsidRPr="000D7B58" w:rsidTr="006E5ED6">
        <w:trPr>
          <w:trHeight w:val="283"/>
        </w:trPr>
        <w:tc>
          <w:tcPr>
            <w:tcW w:w="1020" w:type="dxa"/>
          </w:tcPr>
          <w:p w:rsidR="000F0488" w:rsidRPr="000F0488" w:rsidRDefault="000F0488" w:rsidP="00E824EF">
            <w:pPr>
              <w:jc w:val="both"/>
              <w:rPr>
                <w:rFonts w:cs="Arial"/>
                <w:b/>
                <w:szCs w:val="22"/>
              </w:rPr>
            </w:pPr>
            <w:r w:rsidRPr="000F0488">
              <w:rPr>
                <w:rFonts w:cs="Arial"/>
                <w:b/>
                <w:szCs w:val="22"/>
              </w:rPr>
              <w:t>3.1</w:t>
            </w:r>
          </w:p>
        </w:tc>
        <w:tc>
          <w:tcPr>
            <w:tcW w:w="8731" w:type="dxa"/>
          </w:tcPr>
          <w:p w:rsidR="000F0488" w:rsidRPr="000D7B58" w:rsidRDefault="000F0488" w:rsidP="00E824EF">
            <w:pPr>
              <w:jc w:val="both"/>
              <w:rPr>
                <w:rFonts w:cs="Arial"/>
                <w:b/>
                <w:szCs w:val="22"/>
              </w:rPr>
            </w:pPr>
            <w:r w:rsidRPr="000D7B58">
              <w:rPr>
                <w:rFonts w:cs="Arial"/>
                <w:b/>
                <w:szCs w:val="22"/>
              </w:rPr>
              <w:t xml:space="preserve">Reporting </w:t>
            </w:r>
            <w:r w:rsidR="000B7A2F">
              <w:rPr>
                <w:rFonts w:cs="Arial"/>
                <w:b/>
                <w:szCs w:val="22"/>
              </w:rPr>
              <w:t>Sickness A</w:t>
            </w:r>
            <w:r w:rsidRPr="000D7B58">
              <w:rPr>
                <w:rFonts w:cs="Arial"/>
                <w:b/>
                <w:szCs w:val="22"/>
              </w:rPr>
              <w:t>bsence</w:t>
            </w:r>
          </w:p>
          <w:p w:rsidR="000F0488" w:rsidRDefault="000F0488" w:rsidP="00E824EF">
            <w:pPr>
              <w:jc w:val="both"/>
              <w:rPr>
                <w:rFonts w:cs="Arial"/>
                <w:szCs w:val="22"/>
              </w:rPr>
            </w:pPr>
          </w:p>
          <w:p w:rsidR="000F0488" w:rsidRDefault="000F0488" w:rsidP="00E824EF">
            <w:pPr>
              <w:jc w:val="both"/>
              <w:rPr>
                <w:rFonts w:cs="Arial"/>
                <w:szCs w:val="22"/>
              </w:rPr>
            </w:pPr>
            <w:r w:rsidRPr="000D7B58">
              <w:rPr>
                <w:rFonts w:cs="Arial"/>
                <w:szCs w:val="22"/>
              </w:rPr>
              <w:t>When an employee is not well enough to work, the absence reporting procedure as laid down by the school should be followed, including:</w:t>
            </w:r>
          </w:p>
          <w:p w:rsidR="00A2106B" w:rsidRPr="000D7B58" w:rsidRDefault="00A2106B" w:rsidP="00E824EF">
            <w:pPr>
              <w:jc w:val="both"/>
              <w:rPr>
                <w:rFonts w:cs="Arial"/>
                <w:szCs w:val="22"/>
              </w:rPr>
            </w:pPr>
          </w:p>
          <w:p w:rsidR="000F0488" w:rsidRPr="00F34E3E" w:rsidRDefault="000F0488" w:rsidP="00E824EF">
            <w:pPr>
              <w:numPr>
                <w:ilvl w:val="0"/>
                <w:numId w:val="1"/>
              </w:numPr>
              <w:spacing w:line="276" w:lineRule="auto"/>
              <w:contextualSpacing/>
              <w:jc w:val="both"/>
              <w:rPr>
                <w:rFonts w:cs="Arial"/>
                <w:szCs w:val="22"/>
              </w:rPr>
            </w:pPr>
            <w:r w:rsidRPr="00F34E3E">
              <w:rPr>
                <w:rFonts w:cs="Arial"/>
                <w:szCs w:val="22"/>
              </w:rPr>
              <w:t xml:space="preserve">making contact with </w:t>
            </w:r>
            <w:r w:rsidR="00CF5630" w:rsidRPr="00F34E3E">
              <w:rPr>
                <w:rFonts w:cs="Arial"/>
                <w:szCs w:val="22"/>
              </w:rPr>
              <w:t>the relevant school representative</w:t>
            </w:r>
            <w:r w:rsidRPr="00F34E3E">
              <w:rPr>
                <w:rFonts w:cs="Arial"/>
                <w:szCs w:val="22"/>
              </w:rPr>
              <w:t xml:space="preserve"> </w:t>
            </w:r>
            <w:r w:rsidR="00CF5630" w:rsidRPr="00F34E3E">
              <w:rPr>
                <w:rFonts w:cs="Arial"/>
                <w:szCs w:val="22"/>
              </w:rPr>
              <w:t xml:space="preserve">(for example, Head Teacher, direct Line Manager) </w:t>
            </w:r>
            <w:r w:rsidRPr="00F34E3E">
              <w:rPr>
                <w:rFonts w:cs="Arial"/>
                <w:szCs w:val="22"/>
              </w:rPr>
              <w:t>personally, as soon as they know they are not well enough to work</w:t>
            </w:r>
            <w:r w:rsidR="00236256" w:rsidRPr="00F34E3E">
              <w:rPr>
                <w:rFonts w:cs="Arial"/>
                <w:szCs w:val="22"/>
              </w:rPr>
              <w:t>.</w:t>
            </w:r>
          </w:p>
          <w:p w:rsidR="000F0488" w:rsidRPr="000F0488" w:rsidRDefault="000F0488" w:rsidP="00CF5630">
            <w:pPr>
              <w:numPr>
                <w:ilvl w:val="0"/>
                <w:numId w:val="1"/>
              </w:numPr>
              <w:spacing w:line="276" w:lineRule="auto"/>
              <w:contextualSpacing/>
              <w:jc w:val="both"/>
              <w:rPr>
                <w:rFonts w:cs="Arial"/>
                <w:szCs w:val="22"/>
              </w:rPr>
            </w:pPr>
            <w:r w:rsidRPr="00F34E3E">
              <w:rPr>
                <w:rFonts w:cs="Arial"/>
                <w:szCs w:val="22"/>
              </w:rPr>
              <w:t xml:space="preserve">letting </w:t>
            </w:r>
            <w:r w:rsidR="00CF5630" w:rsidRPr="00F34E3E">
              <w:rPr>
                <w:rFonts w:cs="Arial"/>
                <w:szCs w:val="22"/>
              </w:rPr>
              <w:t>the relevant school representative</w:t>
            </w:r>
            <w:r w:rsidRPr="00F34E3E">
              <w:rPr>
                <w:rFonts w:cs="Arial"/>
                <w:szCs w:val="22"/>
              </w:rPr>
              <w:t xml:space="preserve"> know why they are not well enough to work and how long they expect to be absent</w:t>
            </w:r>
            <w:r w:rsidR="00236256" w:rsidRPr="00F34E3E">
              <w:rPr>
                <w:rFonts w:cs="Arial"/>
                <w:szCs w:val="22"/>
              </w:rPr>
              <w:t xml:space="preserve"> for.</w:t>
            </w:r>
          </w:p>
        </w:tc>
      </w:tr>
      <w:tr w:rsidR="000F0488" w:rsidRPr="000D7B58" w:rsidTr="006E5ED6">
        <w:trPr>
          <w:trHeight w:val="283"/>
        </w:trPr>
        <w:tc>
          <w:tcPr>
            <w:tcW w:w="1020" w:type="dxa"/>
          </w:tcPr>
          <w:p w:rsidR="000F0488" w:rsidRPr="000F0488" w:rsidRDefault="000F0488" w:rsidP="00E824EF">
            <w:pPr>
              <w:jc w:val="both"/>
              <w:rPr>
                <w:rFonts w:cs="Arial"/>
                <w:b/>
                <w:szCs w:val="22"/>
              </w:rPr>
            </w:pPr>
          </w:p>
        </w:tc>
        <w:tc>
          <w:tcPr>
            <w:tcW w:w="8731" w:type="dxa"/>
          </w:tcPr>
          <w:p w:rsidR="000F0488" w:rsidRPr="000D7B58" w:rsidRDefault="000F0488" w:rsidP="00E824EF">
            <w:pPr>
              <w:jc w:val="both"/>
              <w:rPr>
                <w:rFonts w:cs="Arial"/>
                <w:b/>
                <w:szCs w:val="22"/>
              </w:rPr>
            </w:pPr>
          </w:p>
        </w:tc>
      </w:tr>
      <w:tr w:rsidR="000F0488" w:rsidRPr="000D7B58" w:rsidTr="006E5ED6">
        <w:trPr>
          <w:trHeight w:val="283"/>
        </w:trPr>
        <w:tc>
          <w:tcPr>
            <w:tcW w:w="1020" w:type="dxa"/>
          </w:tcPr>
          <w:p w:rsidR="000F0488" w:rsidRPr="000F0488" w:rsidRDefault="000F0488" w:rsidP="00E824EF">
            <w:pPr>
              <w:jc w:val="both"/>
              <w:rPr>
                <w:rFonts w:cs="Arial"/>
                <w:b/>
                <w:szCs w:val="22"/>
              </w:rPr>
            </w:pPr>
            <w:r>
              <w:rPr>
                <w:rFonts w:cs="Arial"/>
                <w:b/>
                <w:szCs w:val="22"/>
              </w:rPr>
              <w:t>3.2</w:t>
            </w:r>
          </w:p>
        </w:tc>
        <w:tc>
          <w:tcPr>
            <w:tcW w:w="8731" w:type="dxa"/>
          </w:tcPr>
          <w:p w:rsidR="000F0488" w:rsidRPr="000D7B58" w:rsidRDefault="000B7A2F" w:rsidP="00E824EF">
            <w:pPr>
              <w:jc w:val="both"/>
              <w:rPr>
                <w:rFonts w:cs="Arial"/>
                <w:b/>
                <w:szCs w:val="22"/>
              </w:rPr>
            </w:pPr>
            <w:r>
              <w:rPr>
                <w:rFonts w:cs="Arial"/>
                <w:b/>
                <w:szCs w:val="22"/>
              </w:rPr>
              <w:t>Keeping in T</w:t>
            </w:r>
            <w:r w:rsidR="000F0488">
              <w:rPr>
                <w:rFonts w:cs="Arial"/>
                <w:b/>
                <w:szCs w:val="22"/>
              </w:rPr>
              <w:t>ouch</w:t>
            </w:r>
          </w:p>
        </w:tc>
      </w:tr>
      <w:tr w:rsidR="000F0488" w:rsidRPr="000D7B58" w:rsidTr="006E5ED6">
        <w:trPr>
          <w:trHeight w:val="283"/>
        </w:trPr>
        <w:tc>
          <w:tcPr>
            <w:tcW w:w="1020" w:type="dxa"/>
          </w:tcPr>
          <w:p w:rsidR="000F0488" w:rsidRPr="000F0488" w:rsidRDefault="000F0488" w:rsidP="00E824EF">
            <w:pPr>
              <w:jc w:val="both"/>
              <w:rPr>
                <w:rFonts w:cs="Arial"/>
                <w:b/>
                <w:szCs w:val="22"/>
              </w:rPr>
            </w:pPr>
          </w:p>
        </w:tc>
        <w:tc>
          <w:tcPr>
            <w:tcW w:w="8731" w:type="dxa"/>
          </w:tcPr>
          <w:p w:rsidR="000F0488" w:rsidRDefault="000F0488" w:rsidP="00E824EF">
            <w:pPr>
              <w:jc w:val="both"/>
              <w:rPr>
                <w:rFonts w:cs="Arial"/>
                <w:szCs w:val="22"/>
              </w:rPr>
            </w:pPr>
          </w:p>
          <w:p w:rsidR="000F0488" w:rsidRPr="000F0488" w:rsidRDefault="000F0488" w:rsidP="00CF5630">
            <w:pPr>
              <w:jc w:val="both"/>
              <w:rPr>
                <w:rFonts w:cs="Arial"/>
                <w:szCs w:val="22"/>
              </w:rPr>
            </w:pPr>
            <w:r w:rsidRPr="00F34E3E">
              <w:rPr>
                <w:rFonts w:cs="Arial"/>
                <w:szCs w:val="22"/>
              </w:rPr>
              <w:t xml:space="preserve">When an employee is not well enough to work for a longer period of time, it should be agreed how often they will keep in regular personal contact with </w:t>
            </w:r>
            <w:r w:rsidR="00CF5630" w:rsidRPr="00F34E3E">
              <w:rPr>
                <w:rFonts w:cs="Arial"/>
                <w:szCs w:val="22"/>
              </w:rPr>
              <w:t>the school</w:t>
            </w:r>
            <w:r w:rsidRPr="00F34E3E">
              <w:rPr>
                <w:rFonts w:cs="Arial"/>
                <w:szCs w:val="22"/>
              </w:rPr>
              <w:t xml:space="preserve">. The </w:t>
            </w:r>
            <w:r w:rsidR="00CF5630" w:rsidRPr="00F34E3E">
              <w:rPr>
                <w:rFonts w:cs="Arial"/>
                <w:szCs w:val="22"/>
              </w:rPr>
              <w:t>school</w:t>
            </w:r>
            <w:r w:rsidRPr="00F34E3E">
              <w:rPr>
                <w:rFonts w:cs="Arial"/>
                <w:szCs w:val="22"/>
              </w:rPr>
              <w:t xml:space="preserve"> will keep under review the best way to keep in touch and how often.</w:t>
            </w:r>
          </w:p>
        </w:tc>
      </w:tr>
      <w:tr w:rsidR="000F0488" w:rsidRPr="000D7B58" w:rsidTr="006E5ED6">
        <w:trPr>
          <w:trHeight w:val="283"/>
        </w:trPr>
        <w:tc>
          <w:tcPr>
            <w:tcW w:w="1020" w:type="dxa"/>
          </w:tcPr>
          <w:p w:rsidR="000F0488" w:rsidRDefault="000F0488" w:rsidP="00E824EF">
            <w:pPr>
              <w:jc w:val="both"/>
              <w:rPr>
                <w:rFonts w:cs="Arial"/>
                <w:b/>
                <w:szCs w:val="22"/>
              </w:rPr>
            </w:pPr>
          </w:p>
          <w:p w:rsidR="00F77B26" w:rsidRDefault="00F77B26" w:rsidP="00E824EF">
            <w:pPr>
              <w:jc w:val="both"/>
              <w:rPr>
                <w:rFonts w:cs="Arial"/>
                <w:b/>
                <w:szCs w:val="22"/>
              </w:rPr>
            </w:pPr>
          </w:p>
          <w:p w:rsidR="00F77B26" w:rsidRDefault="00F77B26" w:rsidP="00E824EF">
            <w:pPr>
              <w:jc w:val="both"/>
              <w:rPr>
                <w:rFonts w:cs="Arial"/>
                <w:b/>
                <w:szCs w:val="22"/>
              </w:rPr>
            </w:pPr>
          </w:p>
          <w:p w:rsidR="00F77B26" w:rsidRPr="000F0488" w:rsidRDefault="00F77B26" w:rsidP="00E824EF">
            <w:pPr>
              <w:jc w:val="both"/>
              <w:rPr>
                <w:rFonts w:cs="Arial"/>
                <w:b/>
                <w:szCs w:val="22"/>
              </w:rPr>
            </w:pPr>
          </w:p>
        </w:tc>
        <w:tc>
          <w:tcPr>
            <w:tcW w:w="8731" w:type="dxa"/>
          </w:tcPr>
          <w:p w:rsidR="000F0488" w:rsidRDefault="000F0488" w:rsidP="00E824EF">
            <w:pPr>
              <w:jc w:val="both"/>
              <w:rPr>
                <w:rFonts w:cs="Arial"/>
                <w:szCs w:val="22"/>
              </w:rPr>
            </w:pPr>
          </w:p>
        </w:tc>
      </w:tr>
      <w:tr w:rsidR="000F0488" w:rsidRPr="000F0488" w:rsidTr="006E5ED6">
        <w:trPr>
          <w:trHeight w:val="283"/>
        </w:trPr>
        <w:tc>
          <w:tcPr>
            <w:tcW w:w="1020" w:type="dxa"/>
          </w:tcPr>
          <w:p w:rsidR="000F0488" w:rsidRPr="000F0488" w:rsidRDefault="000F0488" w:rsidP="00E824EF">
            <w:pPr>
              <w:jc w:val="both"/>
              <w:rPr>
                <w:rFonts w:cs="Arial"/>
                <w:b/>
                <w:szCs w:val="22"/>
              </w:rPr>
            </w:pPr>
            <w:r w:rsidRPr="000F0488">
              <w:rPr>
                <w:rFonts w:cs="Arial"/>
                <w:b/>
                <w:szCs w:val="22"/>
              </w:rPr>
              <w:lastRenderedPageBreak/>
              <w:t>3.3</w:t>
            </w:r>
          </w:p>
        </w:tc>
        <w:tc>
          <w:tcPr>
            <w:tcW w:w="8731" w:type="dxa"/>
          </w:tcPr>
          <w:p w:rsidR="000F0488" w:rsidRPr="000F0488" w:rsidRDefault="000B7A2F" w:rsidP="00E824EF">
            <w:pPr>
              <w:jc w:val="both"/>
              <w:rPr>
                <w:rFonts w:cs="Arial"/>
                <w:b/>
                <w:szCs w:val="22"/>
              </w:rPr>
            </w:pPr>
            <w:r>
              <w:rPr>
                <w:rFonts w:cs="Arial"/>
                <w:b/>
                <w:szCs w:val="22"/>
              </w:rPr>
              <w:t>Self-C</w:t>
            </w:r>
            <w:r w:rsidR="000F0488" w:rsidRPr="000F0488">
              <w:rPr>
                <w:rFonts w:cs="Arial"/>
                <w:b/>
                <w:szCs w:val="22"/>
              </w:rPr>
              <w:t>ertification</w:t>
            </w:r>
          </w:p>
        </w:tc>
      </w:tr>
      <w:tr w:rsidR="000F0488" w:rsidRPr="000D7B58" w:rsidTr="006E5ED6">
        <w:trPr>
          <w:trHeight w:val="283"/>
        </w:trPr>
        <w:tc>
          <w:tcPr>
            <w:tcW w:w="1020" w:type="dxa"/>
          </w:tcPr>
          <w:p w:rsidR="000F0488" w:rsidRDefault="000F0488" w:rsidP="00E824EF">
            <w:pPr>
              <w:jc w:val="both"/>
              <w:rPr>
                <w:rFonts w:cs="Arial"/>
                <w:b/>
                <w:szCs w:val="22"/>
              </w:rPr>
            </w:pPr>
          </w:p>
        </w:tc>
        <w:tc>
          <w:tcPr>
            <w:tcW w:w="8731" w:type="dxa"/>
          </w:tcPr>
          <w:p w:rsidR="000F0488" w:rsidRDefault="000F0488" w:rsidP="00E824EF">
            <w:pPr>
              <w:jc w:val="both"/>
              <w:rPr>
                <w:rFonts w:cs="Arial"/>
                <w:szCs w:val="22"/>
              </w:rPr>
            </w:pPr>
          </w:p>
        </w:tc>
      </w:tr>
      <w:tr w:rsidR="000F0488" w:rsidRPr="000D7B58" w:rsidTr="006E5ED6">
        <w:trPr>
          <w:trHeight w:val="283"/>
        </w:trPr>
        <w:tc>
          <w:tcPr>
            <w:tcW w:w="1020" w:type="dxa"/>
          </w:tcPr>
          <w:p w:rsidR="000F0488" w:rsidRDefault="000F0488" w:rsidP="00E824EF">
            <w:pPr>
              <w:jc w:val="both"/>
              <w:rPr>
                <w:rFonts w:cs="Arial"/>
                <w:b/>
                <w:szCs w:val="22"/>
              </w:rPr>
            </w:pPr>
          </w:p>
        </w:tc>
        <w:tc>
          <w:tcPr>
            <w:tcW w:w="8731" w:type="dxa"/>
          </w:tcPr>
          <w:p w:rsidR="000F0488" w:rsidRDefault="000F0488" w:rsidP="00E824EF">
            <w:pPr>
              <w:jc w:val="both"/>
              <w:rPr>
                <w:rFonts w:cs="Arial"/>
                <w:szCs w:val="22"/>
              </w:rPr>
            </w:pPr>
            <w:r w:rsidRPr="000D7B58">
              <w:rPr>
                <w:rFonts w:cs="Arial"/>
                <w:szCs w:val="22"/>
              </w:rPr>
              <w:t xml:space="preserve">When an employee is absent from work through sickness for up to 7 calendar days in a row (including days they do not work) a self-certification form must be completed. </w:t>
            </w:r>
          </w:p>
        </w:tc>
      </w:tr>
      <w:tr w:rsidR="000F0488" w:rsidRPr="000D7B58" w:rsidTr="006E5ED6">
        <w:trPr>
          <w:trHeight w:val="283"/>
        </w:trPr>
        <w:tc>
          <w:tcPr>
            <w:tcW w:w="1020" w:type="dxa"/>
          </w:tcPr>
          <w:p w:rsidR="000F0488" w:rsidRDefault="000F0488" w:rsidP="00E824EF">
            <w:pPr>
              <w:jc w:val="both"/>
              <w:rPr>
                <w:rFonts w:cs="Arial"/>
                <w:b/>
                <w:szCs w:val="22"/>
              </w:rPr>
            </w:pPr>
          </w:p>
        </w:tc>
        <w:tc>
          <w:tcPr>
            <w:tcW w:w="8731" w:type="dxa"/>
          </w:tcPr>
          <w:p w:rsidR="00A2106B" w:rsidRPr="000D7B58" w:rsidRDefault="00A2106B" w:rsidP="00E824EF">
            <w:pPr>
              <w:jc w:val="both"/>
              <w:rPr>
                <w:rFonts w:cs="Arial"/>
                <w:szCs w:val="22"/>
              </w:rPr>
            </w:pPr>
          </w:p>
        </w:tc>
      </w:tr>
      <w:tr w:rsidR="000F0488" w:rsidRPr="000F0488" w:rsidTr="006E5ED6">
        <w:trPr>
          <w:trHeight w:val="283"/>
        </w:trPr>
        <w:tc>
          <w:tcPr>
            <w:tcW w:w="1020" w:type="dxa"/>
          </w:tcPr>
          <w:p w:rsidR="000F0488" w:rsidRPr="000F0488" w:rsidRDefault="000F0488" w:rsidP="00E824EF">
            <w:pPr>
              <w:jc w:val="both"/>
              <w:rPr>
                <w:rFonts w:cs="Arial"/>
                <w:b/>
                <w:szCs w:val="22"/>
              </w:rPr>
            </w:pPr>
            <w:r w:rsidRPr="000F0488">
              <w:rPr>
                <w:rFonts w:cs="Arial"/>
                <w:b/>
                <w:szCs w:val="22"/>
              </w:rPr>
              <w:t>3.4</w:t>
            </w:r>
          </w:p>
        </w:tc>
        <w:tc>
          <w:tcPr>
            <w:tcW w:w="8731" w:type="dxa"/>
          </w:tcPr>
          <w:p w:rsidR="000F0488" w:rsidRPr="000F0488" w:rsidRDefault="000F0488" w:rsidP="00E824EF">
            <w:pPr>
              <w:jc w:val="both"/>
              <w:rPr>
                <w:rFonts w:cs="Arial"/>
                <w:b/>
                <w:szCs w:val="22"/>
              </w:rPr>
            </w:pPr>
            <w:r w:rsidRPr="000F0488">
              <w:rPr>
                <w:rFonts w:cs="Arial"/>
                <w:b/>
                <w:szCs w:val="22"/>
              </w:rPr>
              <w:t>Fit Notes</w:t>
            </w:r>
          </w:p>
        </w:tc>
      </w:tr>
      <w:tr w:rsidR="000F0488" w:rsidRPr="000D7B58" w:rsidTr="006E5ED6">
        <w:trPr>
          <w:trHeight w:val="283"/>
        </w:trPr>
        <w:tc>
          <w:tcPr>
            <w:tcW w:w="1020" w:type="dxa"/>
          </w:tcPr>
          <w:p w:rsidR="000F0488" w:rsidRDefault="000F0488" w:rsidP="00E824EF">
            <w:pPr>
              <w:jc w:val="both"/>
              <w:rPr>
                <w:rFonts w:cs="Arial"/>
                <w:b/>
                <w:szCs w:val="22"/>
              </w:rPr>
            </w:pPr>
          </w:p>
        </w:tc>
        <w:tc>
          <w:tcPr>
            <w:tcW w:w="8731" w:type="dxa"/>
          </w:tcPr>
          <w:p w:rsidR="000F0488" w:rsidRDefault="000F0488" w:rsidP="00E824EF">
            <w:pPr>
              <w:jc w:val="both"/>
              <w:rPr>
                <w:rFonts w:cs="Arial"/>
                <w:szCs w:val="22"/>
              </w:rPr>
            </w:pPr>
          </w:p>
        </w:tc>
      </w:tr>
      <w:tr w:rsidR="000F0488" w:rsidRPr="000D7B58" w:rsidTr="006E5ED6">
        <w:trPr>
          <w:trHeight w:val="283"/>
        </w:trPr>
        <w:tc>
          <w:tcPr>
            <w:tcW w:w="1020" w:type="dxa"/>
          </w:tcPr>
          <w:p w:rsidR="000F0488" w:rsidRDefault="000F0488" w:rsidP="00E824EF">
            <w:pPr>
              <w:jc w:val="both"/>
              <w:rPr>
                <w:rFonts w:cs="Arial"/>
                <w:b/>
                <w:szCs w:val="22"/>
              </w:rPr>
            </w:pPr>
          </w:p>
        </w:tc>
        <w:tc>
          <w:tcPr>
            <w:tcW w:w="8731" w:type="dxa"/>
          </w:tcPr>
          <w:p w:rsidR="000F0488" w:rsidRDefault="000F0488" w:rsidP="00E824EF">
            <w:pPr>
              <w:jc w:val="both"/>
              <w:rPr>
                <w:rFonts w:cs="Arial"/>
                <w:szCs w:val="22"/>
              </w:rPr>
            </w:pPr>
            <w:r w:rsidRPr="000D7B58">
              <w:rPr>
                <w:rFonts w:cs="Arial"/>
                <w:szCs w:val="22"/>
              </w:rPr>
              <w:t>When an employee is absent from work, through sickness, for more than 7 days in a row (including days they do not work) a fit note, from a medical professional must be submitted to the school.</w:t>
            </w:r>
          </w:p>
        </w:tc>
      </w:tr>
      <w:tr w:rsidR="00D460CD" w:rsidRPr="000D7B58" w:rsidTr="006E5ED6">
        <w:trPr>
          <w:trHeight w:val="283"/>
        </w:trPr>
        <w:tc>
          <w:tcPr>
            <w:tcW w:w="1020" w:type="dxa"/>
          </w:tcPr>
          <w:p w:rsidR="00D460CD" w:rsidRDefault="00D460CD" w:rsidP="00E824EF">
            <w:pPr>
              <w:jc w:val="both"/>
              <w:rPr>
                <w:rFonts w:cs="Arial"/>
                <w:b/>
                <w:szCs w:val="22"/>
              </w:rPr>
            </w:pPr>
          </w:p>
        </w:tc>
        <w:tc>
          <w:tcPr>
            <w:tcW w:w="8731" w:type="dxa"/>
          </w:tcPr>
          <w:p w:rsidR="00D460CD" w:rsidRPr="000D7B58" w:rsidRDefault="00D460CD" w:rsidP="00E824EF">
            <w:pPr>
              <w:jc w:val="both"/>
              <w:rPr>
                <w:rFonts w:cs="Arial"/>
                <w:szCs w:val="22"/>
              </w:rPr>
            </w:pPr>
          </w:p>
        </w:tc>
      </w:tr>
      <w:tr w:rsidR="00D460CD" w:rsidRPr="00D460CD" w:rsidTr="006E5ED6">
        <w:trPr>
          <w:trHeight w:val="283"/>
        </w:trPr>
        <w:tc>
          <w:tcPr>
            <w:tcW w:w="1020" w:type="dxa"/>
          </w:tcPr>
          <w:p w:rsidR="00D460CD" w:rsidRPr="00D460CD" w:rsidRDefault="00D460CD" w:rsidP="00E824EF">
            <w:pPr>
              <w:jc w:val="both"/>
              <w:rPr>
                <w:rFonts w:cs="Arial"/>
                <w:b/>
                <w:sz w:val="28"/>
                <w:szCs w:val="28"/>
              </w:rPr>
            </w:pPr>
            <w:r w:rsidRPr="00D460CD">
              <w:rPr>
                <w:rFonts w:cs="Arial"/>
                <w:b/>
                <w:sz w:val="28"/>
                <w:szCs w:val="28"/>
              </w:rPr>
              <w:t>4.0</w:t>
            </w:r>
          </w:p>
        </w:tc>
        <w:tc>
          <w:tcPr>
            <w:tcW w:w="8731" w:type="dxa"/>
          </w:tcPr>
          <w:p w:rsidR="00D460CD" w:rsidRPr="00D460CD" w:rsidRDefault="00D460CD" w:rsidP="00E824EF">
            <w:pPr>
              <w:jc w:val="both"/>
              <w:rPr>
                <w:rFonts w:cs="Arial"/>
                <w:b/>
                <w:sz w:val="28"/>
                <w:szCs w:val="28"/>
              </w:rPr>
            </w:pPr>
            <w:r w:rsidRPr="00D460CD">
              <w:rPr>
                <w:rFonts w:cs="Arial"/>
                <w:b/>
                <w:sz w:val="28"/>
                <w:szCs w:val="28"/>
              </w:rPr>
              <w:t>Managing Sickness Absence</w:t>
            </w:r>
          </w:p>
        </w:tc>
      </w:tr>
      <w:tr w:rsidR="00D460CD" w:rsidRPr="00D460CD" w:rsidTr="006E5ED6">
        <w:trPr>
          <w:trHeight w:val="283"/>
        </w:trPr>
        <w:tc>
          <w:tcPr>
            <w:tcW w:w="1020" w:type="dxa"/>
          </w:tcPr>
          <w:p w:rsidR="00D460CD" w:rsidRPr="00D460CD" w:rsidRDefault="00D460CD" w:rsidP="00E824EF">
            <w:pPr>
              <w:jc w:val="both"/>
              <w:rPr>
                <w:rFonts w:cs="Arial"/>
                <w:szCs w:val="22"/>
              </w:rPr>
            </w:pPr>
          </w:p>
        </w:tc>
        <w:tc>
          <w:tcPr>
            <w:tcW w:w="8731" w:type="dxa"/>
          </w:tcPr>
          <w:p w:rsidR="00D460CD" w:rsidRPr="00D460CD" w:rsidRDefault="00D460CD" w:rsidP="00E824EF">
            <w:pPr>
              <w:jc w:val="both"/>
              <w:rPr>
                <w:rFonts w:cs="Arial"/>
                <w:szCs w:val="22"/>
              </w:rPr>
            </w:pPr>
          </w:p>
        </w:tc>
      </w:tr>
      <w:tr w:rsidR="00D460CD" w:rsidRPr="00F34E3E" w:rsidTr="006E5ED6">
        <w:trPr>
          <w:trHeight w:val="283"/>
        </w:trPr>
        <w:tc>
          <w:tcPr>
            <w:tcW w:w="1020" w:type="dxa"/>
          </w:tcPr>
          <w:p w:rsidR="00D460CD" w:rsidRPr="00F34E3E" w:rsidRDefault="00D460CD" w:rsidP="00E824EF">
            <w:pPr>
              <w:jc w:val="both"/>
              <w:rPr>
                <w:rFonts w:cs="Arial"/>
                <w:szCs w:val="22"/>
              </w:rPr>
            </w:pPr>
            <w:r w:rsidRPr="00F34E3E">
              <w:rPr>
                <w:rFonts w:cs="Arial"/>
                <w:szCs w:val="22"/>
              </w:rPr>
              <w:t>4.1</w:t>
            </w:r>
          </w:p>
        </w:tc>
        <w:tc>
          <w:tcPr>
            <w:tcW w:w="8731" w:type="dxa"/>
          </w:tcPr>
          <w:p w:rsidR="00D460CD" w:rsidRPr="00F34E3E" w:rsidRDefault="00CF5630" w:rsidP="00CF5630">
            <w:pPr>
              <w:jc w:val="both"/>
              <w:rPr>
                <w:rFonts w:cs="Arial"/>
                <w:szCs w:val="22"/>
              </w:rPr>
            </w:pPr>
            <w:r w:rsidRPr="00F34E3E">
              <w:rPr>
                <w:rFonts w:cs="Arial"/>
                <w:szCs w:val="22"/>
              </w:rPr>
              <w:t>The school should</w:t>
            </w:r>
            <w:r w:rsidR="00D460CD" w:rsidRPr="00F34E3E">
              <w:rPr>
                <w:rFonts w:cs="Arial"/>
                <w:szCs w:val="22"/>
              </w:rPr>
              <w:t xml:space="preserve"> know how much sick</w:t>
            </w:r>
            <w:r w:rsidRPr="00F34E3E">
              <w:rPr>
                <w:rFonts w:cs="Arial"/>
                <w:szCs w:val="22"/>
              </w:rPr>
              <w:t xml:space="preserve">ness absence there is in their </w:t>
            </w:r>
            <w:r w:rsidR="00D460CD" w:rsidRPr="00F34E3E">
              <w:rPr>
                <w:rFonts w:cs="Arial"/>
                <w:szCs w:val="22"/>
              </w:rPr>
              <w:t>school and to recog</w:t>
            </w:r>
            <w:r w:rsidRPr="00F34E3E">
              <w:rPr>
                <w:rFonts w:cs="Arial"/>
                <w:szCs w:val="22"/>
              </w:rPr>
              <w:t>nise the impact this has on staff and children</w:t>
            </w:r>
            <w:r w:rsidR="00D460CD" w:rsidRPr="00F34E3E">
              <w:rPr>
                <w:rFonts w:cs="Arial"/>
                <w:szCs w:val="22"/>
              </w:rPr>
              <w:t>.</w:t>
            </w:r>
          </w:p>
        </w:tc>
      </w:tr>
      <w:tr w:rsidR="00D460CD" w:rsidRPr="00F34E3E" w:rsidTr="006E5ED6">
        <w:trPr>
          <w:trHeight w:val="283"/>
        </w:trPr>
        <w:tc>
          <w:tcPr>
            <w:tcW w:w="1020" w:type="dxa"/>
          </w:tcPr>
          <w:p w:rsidR="00D460CD" w:rsidRPr="00F34E3E" w:rsidRDefault="00D460CD" w:rsidP="00E824EF">
            <w:pPr>
              <w:jc w:val="both"/>
              <w:rPr>
                <w:rFonts w:cs="Arial"/>
                <w:szCs w:val="22"/>
              </w:rPr>
            </w:pPr>
          </w:p>
        </w:tc>
        <w:tc>
          <w:tcPr>
            <w:tcW w:w="8731" w:type="dxa"/>
          </w:tcPr>
          <w:p w:rsidR="00D460CD" w:rsidRPr="00F34E3E" w:rsidRDefault="00D460CD" w:rsidP="00E824EF">
            <w:pPr>
              <w:jc w:val="both"/>
              <w:rPr>
                <w:rFonts w:cs="Arial"/>
                <w:szCs w:val="22"/>
              </w:rPr>
            </w:pPr>
          </w:p>
        </w:tc>
      </w:tr>
      <w:tr w:rsidR="00D460CD" w:rsidRPr="00F34E3E" w:rsidTr="006E5ED6">
        <w:trPr>
          <w:trHeight w:val="283"/>
        </w:trPr>
        <w:tc>
          <w:tcPr>
            <w:tcW w:w="1020" w:type="dxa"/>
          </w:tcPr>
          <w:p w:rsidR="00D460CD" w:rsidRPr="00F34E3E" w:rsidRDefault="00D460CD" w:rsidP="00E824EF">
            <w:pPr>
              <w:jc w:val="both"/>
              <w:rPr>
                <w:rFonts w:cs="Arial"/>
                <w:szCs w:val="22"/>
              </w:rPr>
            </w:pPr>
            <w:r w:rsidRPr="00F34E3E">
              <w:rPr>
                <w:rFonts w:cs="Arial"/>
                <w:szCs w:val="22"/>
              </w:rPr>
              <w:t>4.2</w:t>
            </w:r>
          </w:p>
        </w:tc>
        <w:tc>
          <w:tcPr>
            <w:tcW w:w="8731" w:type="dxa"/>
          </w:tcPr>
          <w:p w:rsidR="00D460CD" w:rsidRPr="00F34E3E" w:rsidRDefault="00D460CD" w:rsidP="00CF5630">
            <w:pPr>
              <w:jc w:val="both"/>
              <w:rPr>
                <w:rFonts w:cs="Arial"/>
                <w:szCs w:val="22"/>
              </w:rPr>
            </w:pPr>
            <w:r w:rsidRPr="00F34E3E">
              <w:rPr>
                <w:rFonts w:cs="Arial"/>
                <w:szCs w:val="22"/>
              </w:rPr>
              <w:t xml:space="preserve">It is important for </w:t>
            </w:r>
            <w:r w:rsidR="00CF5630" w:rsidRPr="00F34E3E">
              <w:rPr>
                <w:rFonts w:cs="Arial"/>
                <w:szCs w:val="22"/>
              </w:rPr>
              <w:t>the school</w:t>
            </w:r>
            <w:r w:rsidRPr="00F34E3E">
              <w:rPr>
                <w:rFonts w:cs="Arial"/>
                <w:szCs w:val="22"/>
              </w:rPr>
              <w:t xml:space="preserve"> to monitor sickness absence so any concerns are identified early and resolved as far as possible. Knowing and understanding the reason for employee sickness absence is important in ensuring the procedure is applied and managed appropriately.</w:t>
            </w:r>
          </w:p>
        </w:tc>
      </w:tr>
      <w:tr w:rsidR="00D460CD" w:rsidRPr="00F34E3E" w:rsidTr="006E5ED6">
        <w:trPr>
          <w:trHeight w:val="283"/>
        </w:trPr>
        <w:tc>
          <w:tcPr>
            <w:tcW w:w="1020" w:type="dxa"/>
          </w:tcPr>
          <w:p w:rsidR="00D460CD" w:rsidRPr="00F34E3E" w:rsidRDefault="00D460CD" w:rsidP="00E824EF">
            <w:pPr>
              <w:jc w:val="both"/>
              <w:rPr>
                <w:rFonts w:cs="Arial"/>
                <w:szCs w:val="22"/>
              </w:rPr>
            </w:pPr>
          </w:p>
        </w:tc>
        <w:tc>
          <w:tcPr>
            <w:tcW w:w="8731" w:type="dxa"/>
          </w:tcPr>
          <w:p w:rsidR="00D460CD" w:rsidRPr="00F34E3E" w:rsidRDefault="00D460CD" w:rsidP="00E824EF">
            <w:pPr>
              <w:jc w:val="both"/>
              <w:rPr>
                <w:rFonts w:cs="Arial"/>
                <w:szCs w:val="22"/>
              </w:rPr>
            </w:pPr>
          </w:p>
        </w:tc>
      </w:tr>
      <w:tr w:rsidR="00D460CD" w:rsidRPr="00D460CD" w:rsidTr="006E5ED6">
        <w:trPr>
          <w:trHeight w:val="283"/>
        </w:trPr>
        <w:tc>
          <w:tcPr>
            <w:tcW w:w="1020" w:type="dxa"/>
          </w:tcPr>
          <w:p w:rsidR="00D460CD" w:rsidRPr="00F34E3E" w:rsidRDefault="00D460CD" w:rsidP="00E824EF">
            <w:pPr>
              <w:jc w:val="both"/>
              <w:rPr>
                <w:rFonts w:cs="Arial"/>
                <w:szCs w:val="22"/>
              </w:rPr>
            </w:pPr>
            <w:r w:rsidRPr="00F34E3E">
              <w:rPr>
                <w:rFonts w:cs="Arial"/>
                <w:szCs w:val="22"/>
              </w:rPr>
              <w:t>4.3</w:t>
            </w:r>
          </w:p>
        </w:tc>
        <w:tc>
          <w:tcPr>
            <w:tcW w:w="8731" w:type="dxa"/>
          </w:tcPr>
          <w:p w:rsidR="00D460CD" w:rsidRPr="000D7B58" w:rsidRDefault="00D460CD" w:rsidP="00CF5630">
            <w:pPr>
              <w:jc w:val="both"/>
              <w:rPr>
                <w:rFonts w:cs="Arial"/>
                <w:szCs w:val="22"/>
              </w:rPr>
            </w:pPr>
            <w:r w:rsidRPr="00F34E3E">
              <w:rPr>
                <w:rFonts w:cs="Arial"/>
                <w:szCs w:val="22"/>
              </w:rPr>
              <w:t xml:space="preserve">Repeated and prolonged sickness absence cannot be supported indefinitely.  When an employee’s attendance is unsatisfactory or they </w:t>
            </w:r>
            <w:r w:rsidR="00184643" w:rsidRPr="00F34E3E">
              <w:rPr>
                <w:rFonts w:cs="Arial"/>
                <w:szCs w:val="22"/>
              </w:rPr>
              <w:t xml:space="preserve">are not able to return to work, the </w:t>
            </w:r>
            <w:r w:rsidR="00CF5630" w:rsidRPr="00F34E3E">
              <w:rPr>
                <w:rFonts w:cs="Arial"/>
                <w:szCs w:val="22"/>
              </w:rPr>
              <w:t>school</w:t>
            </w:r>
            <w:r w:rsidR="00184643" w:rsidRPr="00F34E3E">
              <w:rPr>
                <w:rFonts w:cs="Arial"/>
                <w:szCs w:val="22"/>
              </w:rPr>
              <w:t xml:space="preserve"> will begin managing the employee through the steps of this policy.</w:t>
            </w:r>
            <w:r w:rsidR="00101AEE" w:rsidRPr="00F34E3E">
              <w:rPr>
                <w:rFonts w:cs="Arial"/>
                <w:szCs w:val="22"/>
              </w:rPr>
              <w:t xml:space="preserve"> One possible outcome </w:t>
            </w:r>
            <w:r w:rsidRPr="00F34E3E">
              <w:rPr>
                <w:rFonts w:cs="Arial"/>
                <w:szCs w:val="22"/>
              </w:rPr>
              <w:t>is dismissal.</w:t>
            </w:r>
          </w:p>
        </w:tc>
      </w:tr>
      <w:tr w:rsidR="00D460CD" w:rsidRPr="00D460CD" w:rsidTr="006E5ED6">
        <w:trPr>
          <w:trHeight w:val="283"/>
        </w:trPr>
        <w:tc>
          <w:tcPr>
            <w:tcW w:w="1020" w:type="dxa"/>
          </w:tcPr>
          <w:p w:rsidR="00D460CD" w:rsidRDefault="00D460CD" w:rsidP="00E824EF">
            <w:pPr>
              <w:jc w:val="both"/>
              <w:rPr>
                <w:rFonts w:cs="Arial"/>
                <w:szCs w:val="22"/>
              </w:rPr>
            </w:pPr>
          </w:p>
        </w:tc>
        <w:tc>
          <w:tcPr>
            <w:tcW w:w="8731" w:type="dxa"/>
          </w:tcPr>
          <w:p w:rsidR="00D460CD" w:rsidRPr="000D7B58" w:rsidRDefault="00D460CD" w:rsidP="00E824EF">
            <w:pPr>
              <w:jc w:val="both"/>
              <w:rPr>
                <w:rFonts w:cs="Arial"/>
                <w:szCs w:val="22"/>
              </w:rPr>
            </w:pPr>
          </w:p>
        </w:tc>
      </w:tr>
      <w:tr w:rsidR="00D460CD" w:rsidRPr="00D460CD" w:rsidTr="006E5ED6">
        <w:trPr>
          <w:trHeight w:val="283"/>
        </w:trPr>
        <w:tc>
          <w:tcPr>
            <w:tcW w:w="1020" w:type="dxa"/>
          </w:tcPr>
          <w:p w:rsidR="00D460CD" w:rsidRPr="00D460CD" w:rsidRDefault="00D460CD" w:rsidP="00E824EF">
            <w:pPr>
              <w:jc w:val="both"/>
              <w:rPr>
                <w:rFonts w:cs="Arial"/>
                <w:b/>
                <w:bCs/>
                <w:sz w:val="28"/>
                <w:szCs w:val="28"/>
              </w:rPr>
            </w:pPr>
            <w:r w:rsidRPr="00D460CD">
              <w:rPr>
                <w:rFonts w:cs="Arial"/>
                <w:b/>
                <w:bCs/>
                <w:sz w:val="28"/>
                <w:szCs w:val="28"/>
              </w:rPr>
              <w:t>5.0</w:t>
            </w:r>
          </w:p>
        </w:tc>
        <w:tc>
          <w:tcPr>
            <w:tcW w:w="8731" w:type="dxa"/>
          </w:tcPr>
          <w:p w:rsidR="00D460CD" w:rsidRPr="00D460CD" w:rsidRDefault="00D460CD" w:rsidP="00E824EF">
            <w:pPr>
              <w:pStyle w:val="Heading2"/>
              <w:jc w:val="both"/>
              <w:rPr>
                <w:rFonts w:cs="Arial"/>
                <w:szCs w:val="28"/>
              </w:rPr>
            </w:pPr>
            <w:r w:rsidRPr="00D460CD">
              <w:rPr>
                <w:rFonts w:cs="Arial"/>
                <w:szCs w:val="28"/>
              </w:rPr>
              <w:t xml:space="preserve">Sickness Absence Triggers – Short Term Frequent Absence </w:t>
            </w:r>
          </w:p>
        </w:tc>
      </w:tr>
      <w:tr w:rsidR="00D460CD" w:rsidRPr="000D7B58" w:rsidTr="006E5ED6">
        <w:trPr>
          <w:trHeight w:val="283"/>
        </w:trPr>
        <w:tc>
          <w:tcPr>
            <w:tcW w:w="1020" w:type="dxa"/>
          </w:tcPr>
          <w:p w:rsidR="00D460CD" w:rsidRPr="000D7B58" w:rsidRDefault="00D460CD" w:rsidP="00E824EF">
            <w:pPr>
              <w:jc w:val="both"/>
              <w:rPr>
                <w:rFonts w:cs="Arial"/>
                <w:szCs w:val="22"/>
              </w:rPr>
            </w:pPr>
          </w:p>
        </w:tc>
        <w:tc>
          <w:tcPr>
            <w:tcW w:w="8731" w:type="dxa"/>
          </w:tcPr>
          <w:p w:rsidR="00D460CD" w:rsidRPr="000D7B58" w:rsidRDefault="00D460CD" w:rsidP="00E824EF">
            <w:pPr>
              <w:jc w:val="both"/>
              <w:rPr>
                <w:rFonts w:cs="Arial"/>
                <w:szCs w:val="22"/>
              </w:rPr>
            </w:pPr>
          </w:p>
        </w:tc>
      </w:tr>
      <w:tr w:rsidR="00D460CD" w:rsidRPr="000D7B58" w:rsidTr="006E5ED6">
        <w:trPr>
          <w:trHeight w:val="283"/>
        </w:trPr>
        <w:tc>
          <w:tcPr>
            <w:tcW w:w="1020" w:type="dxa"/>
          </w:tcPr>
          <w:p w:rsidR="00D460CD" w:rsidRPr="000D7B58" w:rsidRDefault="00D460CD" w:rsidP="00E824EF">
            <w:pPr>
              <w:jc w:val="both"/>
              <w:rPr>
                <w:rFonts w:cs="Arial"/>
                <w:szCs w:val="22"/>
              </w:rPr>
            </w:pPr>
            <w:r w:rsidRPr="000D7B58">
              <w:rPr>
                <w:rFonts w:cs="Arial"/>
                <w:szCs w:val="22"/>
              </w:rPr>
              <w:t>5.1</w:t>
            </w:r>
          </w:p>
        </w:tc>
        <w:tc>
          <w:tcPr>
            <w:tcW w:w="8731" w:type="dxa"/>
          </w:tcPr>
          <w:p w:rsidR="00D460CD" w:rsidRPr="000D7B58" w:rsidRDefault="00D460CD" w:rsidP="00E824EF">
            <w:pPr>
              <w:pStyle w:val="ListParagraph"/>
              <w:ind w:left="0"/>
              <w:jc w:val="both"/>
              <w:rPr>
                <w:rFonts w:ascii="Arial" w:hAnsi="Arial" w:cs="Arial"/>
                <w:sz w:val="22"/>
                <w:szCs w:val="22"/>
              </w:rPr>
            </w:pPr>
            <w:r w:rsidRPr="000D7B58">
              <w:rPr>
                <w:rFonts w:ascii="Arial" w:hAnsi="Arial" w:cs="Arial"/>
                <w:sz w:val="22"/>
                <w:szCs w:val="22"/>
              </w:rPr>
              <w:t>Appropriate action must be taken where a sickness absence trigger is breached which can occur in any of the following ways:</w:t>
            </w:r>
          </w:p>
        </w:tc>
      </w:tr>
      <w:tr w:rsidR="00D460CD" w:rsidRPr="000D7B58" w:rsidTr="006E5ED6">
        <w:trPr>
          <w:trHeight w:val="283"/>
        </w:trPr>
        <w:tc>
          <w:tcPr>
            <w:tcW w:w="1020" w:type="dxa"/>
          </w:tcPr>
          <w:p w:rsidR="00D460CD" w:rsidRPr="000D7B58" w:rsidRDefault="00D460CD" w:rsidP="00E824EF">
            <w:pPr>
              <w:jc w:val="both"/>
              <w:rPr>
                <w:rFonts w:cs="Arial"/>
                <w:szCs w:val="22"/>
              </w:rPr>
            </w:pPr>
          </w:p>
        </w:tc>
        <w:tc>
          <w:tcPr>
            <w:tcW w:w="8731" w:type="dxa"/>
          </w:tcPr>
          <w:p w:rsidR="00D460CD" w:rsidRPr="000D7B58" w:rsidRDefault="00D460CD" w:rsidP="00E824EF">
            <w:pPr>
              <w:jc w:val="both"/>
              <w:rPr>
                <w:rFonts w:cs="Arial"/>
                <w:szCs w:val="22"/>
              </w:rPr>
            </w:pPr>
          </w:p>
        </w:tc>
      </w:tr>
      <w:tr w:rsidR="00D460CD" w:rsidRPr="000D7B58" w:rsidTr="00F1230B">
        <w:trPr>
          <w:trHeight w:val="283"/>
        </w:trPr>
        <w:tc>
          <w:tcPr>
            <w:tcW w:w="1020" w:type="dxa"/>
          </w:tcPr>
          <w:p w:rsidR="00D460CD" w:rsidRPr="000D7B58" w:rsidRDefault="00D460CD" w:rsidP="00E824EF">
            <w:pPr>
              <w:jc w:val="both"/>
              <w:rPr>
                <w:rFonts w:cs="Arial"/>
                <w:szCs w:val="22"/>
              </w:rPr>
            </w:pPr>
            <w:r w:rsidRPr="000D7B58">
              <w:rPr>
                <w:rFonts w:cs="Arial"/>
                <w:szCs w:val="22"/>
              </w:rPr>
              <w:t>5.1.1</w:t>
            </w:r>
          </w:p>
        </w:tc>
        <w:tc>
          <w:tcPr>
            <w:tcW w:w="8731" w:type="dxa"/>
          </w:tcPr>
          <w:p w:rsidR="00D460CD" w:rsidRPr="000D7B58" w:rsidRDefault="00D460CD" w:rsidP="00E824EF">
            <w:pPr>
              <w:pStyle w:val="ListParagraph"/>
              <w:tabs>
                <w:tab w:val="left" w:pos="357"/>
              </w:tabs>
              <w:ind w:left="0"/>
              <w:jc w:val="both"/>
              <w:rPr>
                <w:rFonts w:ascii="Arial" w:hAnsi="Arial" w:cs="Arial"/>
                <w:sz w:val="22"/>
                <w:szCs w:val="22"/>
              </w:rPr>
            </w:pPr>
            <w:r w:rsidRPr="000D7B58">
              <w:rPr>
                <w:rFonts w:ascii="Arial" w:hAnsi="Arial" w:cs="Arial"/>
                <w:sz w:val="22"/>
                <w:szCs w:val="22"/>
              </w:rPr>
              <w:t>6 working days or more of sickness absence in any 6 month rolling period.</w:t>
            </w:r>
          </w:p>
        </w:tc>
      </w:tr>
      <w:tr w:rsidR="00D460CD" w:rsidRPr="000D7B58" w:rsidTr="00F1230B">
        <w:trPr>
          <w:trHeight w:val="283"/>
        </w:trPr>
        <w:tc>
          <w:tcPr>
            <w:tcW w:w="1020" w:type="dxa"/>
          </w:tcPr>
          <w:p w:rsidR="00D460CD" w:rsidRPr="000D7B58" w:rsidRDefault="00D460CD" w:rsidP="00E824EF">
            <w:pPr>
              <w:jc w:val="both"/>
              <w:rPr>
                <w:rFonts w:cs="Arial"/>
                <w:szCs w:val="22"/>
              </w:rPr>
            </w:pPr>
            <w:r w:rsidRPr="000D7B58">
              <w:rPr>
                <w:rFonts w:cs="Arial"/>
                <w:szCs w:val="22"/>
              </w:rPr>
              <w:t>5.1.2</w:t>
            </w:r>
          </w:p>
        </w:tc>
        <w:tc>
          <w:tcPr>
            <w:tcW w:w="8731" w:type="dxa"/>
          </w:tcPr>
          <w:p w:rsidR="00D460CD" w:rsidRPr="000D7B58" w:rsidRDefault="00D460CD" w:rsidP="00E824EF">
            <w:pPr>
              <w:pStyle w:val="ListParagraph"/>
              <w:tabs>
                <w:tab w:val="left" w:pos="357"/>
              </w:tabs>
              <w:ind w:left="0"/>
              <w:jc w:val="both"/>
              <w:rPr>
                <w:rFonts w:ascii="Arial" w:hAnsi="Arial" w:cs="Arial"/>
                <w:sz w:val="22"/>
                <w:szCs w:val="22"/>
              </w:rPr>
            </w:pPr>
            <w:r w:rsidRPr="000D7B58">
              <w:rPr>
                <w:rFonts w:ascii="Arial" w:hAnsi="Arial" w:cs="Arial"/>
                <w:sz w:val="22"/>
                <w:szCs w:val="22"/>
              </w:rPr>
              <w:t>8 working days or more of sickness absence in any 12 month rolling period.</w:t>
            </w:r>
          </w:p>
        </w:tc>
      </w:tr>
      <w:tr w:rsidR="00D460CD" w:rsidRPr="000D7B58" w:rsidTr="006E5ED6">
        <w:trPr>
          <w:trHeight w:val="283"/>
        </w:trPr>
        <w:tc>
          <w:tcPr>
            <w:tcW w:w="1020" w:type="dxa"/>
          </w:tcPr>
          <w:p w:rsidR="00D460CD" w:rsidRPr="000D7B58" w:rsidRDefault="00D460CD" w:rsidP="00E824EF">
            <w:pPr>
              <w:jc w:val="both"/>
              <w:rPr>
                <w:rFonts w:cs="Arial"/>
                <w:szCs w:val="22"/>
              </w:rPr>
            </w:pPr>
            <w:r w:rsidRPr="000D7B58">
              <w:rPr>
                <w:rFonts w:cs="Arial"/>
                <w:szCs w:val="22"/>
              </w:rPr>
              <w:t>5.1.3</w:t>
            </w:r>
          </w:p>
        </w:tc>
        <w:tc>
          <w:tcPr>
            <w:tcW w:w="8731" w:type="dxa"/>
          </w:tcPr>
          <w:p w:rsidR="00D460CD" w:rsidRPr="000D7B58" w:rsidRDefault="00D460CD" w:rsidP="00E824EF">
            <w:pPr>
              <w:pStyle w:val="ListParagraph"/>
              <w:tabs>
                <w:tab w:val="left" w:pos="357"/>
              </w:tabs>
              <w:ind w:left="0"/>
              <w:jc w:val="both"/>
              <w:rPr>
                <w:rFonts w:ascii="Arial" w:hAnsi="Arial" w:cs="Arial"/>
                <w:sz w:val="22"/>
                <w:szCs w:val="22"/>
              </w:rPr>
            </w:pPr>
            <w:r w:rsidRPr="000D7B58">
              <w:rPr>
                <w:rFonts w:ascii="Arial" w:hAnsi="Arial" w:cs="Arial"/>
                <w:sz w:val="22"/>
                <w:szCs w:val="22"/>
              </w:rPr>
              <w:t>Where there appears to be a pattern or type of absence which causes concern.</w:t>
            </w:r>
          </w:p>
        </w:tc>
      </w:tr>
      <w:tr w:rsidR="00D460CD" w:rsidRPr="000D7B58" w:rsidTr="006E5ED6">
        <w:trPr>
          <w:trHeight w:val="283"/>
        </w:trPr>
        <w:tc>
          <w:tcPr>
            <w:tcW w:w="1020" w:type="dxa"/>
          </w:tcPr>
          <w:p w:rsidR="00D460CD" w:rsidRPr="000D7B58" w:rsidRDefault="00D460CD" w:rsidP="00E824EF">
            <w:pPr>
              <w:jc w:val="both"/>
              <w:rPr>
                <w:rFonts w:cs="Arial"/>
                <w:szCs w:val="22"/>
              </w:rPr>
            </w:pPr>
          </w:p>
        </w:tc>
        <w:tc>
          <w:tcPr>
            <w:tcW w:w="8731" w:type="dxa"/>
          </w:tcPr>
          <w:p w:rsidR="00D460CD" w:rsidRPr="000D7B58" w:rsidRDefault="00D460CD" w:rsidP="00E824EF">
            <w:pPr>
              <w:jc w:val="both"/>
              <w:rPr>
                <w:rFonts w:cs="Arial"/>
                <w:szCs w:val="22"/>
              </w:rPr>
            </w:pPr>
          </w:p>
        </w:tc>
      </w:tr>
      <w:tr w:rsidR="00D460CD" w:rsidRPr="000D7B58" w:rsidTr="0000127C">
        <w:trPr>
          <w:trHeight w:val="283"/>
        </w:trPr>
        <w:tc>
          <w:tcPr>
            <w:tcW w:w="1020" w:type="dxa"/>
          </w:tcPr>
          <w:p w:rsidR="00D460CD" w:rsidRPr="000D7B58" w:rsidRDefault="00D460CD" w:rsidP="00E824EF">
            <w:pPr>
              <w:jc w:val="both"/>
              <w:rPr>
                <w:rFonts w:cs="Arial"/>
                <w:szCs w:val="22"/>
              </w:rPr>
            </w:pPr>
            <w:r w:rsidRPr="000D7B58">
              <w:rPr>
                <w:rFonts w:cs="Arial"/>
                <w:szCs w:val="22"/>
              </w:rPr>
              <w:t>5.2</w:t>
            </w:r>
          </w:p>
        </w:tc>
        <w:tc>
          <w:tcPr>
            <w:tcW w:w="8731" w:type="dxa"/>
          </w:tcPr>
          <w:p w:rsidR="00D460CD" w:rsidRDefault="00D460CD" w:rsidP="00E824EF">
            <w:pPr>
              <w:jc w:val="both"/>
              <w:rPr>
                <w:rFonts w:cs="Arial"/>
                <w:szCs w:val="22"/>
              </w:rPr>
            </w:pPr>
            <w:r w:rsidRPr="000D7B58">
              <w:rPr>
                <w:rFonts w:cs="Arial"/>
                <w:szCs w:val="22"/>
              </w:rPr>
              <w:t xml:space="preserve">For employees who work less than 5 days a week the sickness absence triggers are pro-rata accordingly. </w:t>
            </w:r>
          </w:p>
          <w:p w:rsidR="00D460CD" w:rsidRDefault="00D460CD" w:rsidP="00E824EF">
            <w:pPr>
              <w:jc w:val="both"/>
              <w:rPr>
                <w:rFonts w:cs="Arial"/>
                <w:szCs w:val="22"/>
              </w:rPr>
            </w:pPr>
          </w:p>
          <w:tbl>
            <w:tblPr>
              <w:tblStyle w:val="TableGrid"/>
              <w:tblW w:w="0" w:type="auto"/>
              <w:tblLook w:val="04A0" w:firstRow="1" w:lastRow="0" w:firstColumn="1" w:lastColumn="0" w:noHBand="0" w:noVBand="1"/>
            </w:tblPr>
            <w:tblGrid>
              <w:gridCol w:w="3035"/>
              <w:gridCol w:w="2735"/>
              <w:gridCol w:w="2735"/>
            </w:tblGrid>
            <w:tr w:rsidR="00D460CD" w:rsidTr="00066DF4">
              <w:tc>
                <w:tcPr>
                  <w:tcW w:w="3035" w:type="dxa"/>
                </w:tcPr>
                <w:p w:rsidR="00D460CD" w:rsidRDefault="00D460CD" w:rsidP="00E824EF">
                  <w:pPr>
                    <w:jc w:val="both"/>
                    <w:rPr>
                      <w:rFonts w:cs="Arial"/>
                      <w:szCs w:val="22"/>
                    </w:rPr>
                  </w:pPr>
                  <w:r>
                    <w:rPr>
                      <w:rFonts w:cs="Arial"/>
                      <w:szCs w:val="22"/>
                    </w:rPr>
                    <w:t>Days worked per week</w:t>
                  </w:r>
                </w:p>
              </w:tc>
              <w:tc>
                <w:tcPr>
                  <w:tcW w:w="2735" w:type="dxa"/>
                </w:tcPr>
                <w:p w:rsidR="00D460CD" w:rsidRDefault="00D460CD" w:rsidP="00E824EF">
                  <w:pPr>
                    <w:jc w:val="both"/>
                    <w:rPr>
                      <w:rFonts w:cs="Arial"/>
                      <w:szCs w:val="22"/>
                    </w:rPr>
                  </w:pPr>
                  <w:r>
                    <w:rPr>
                      <w:rFonts w:cs="Arial"/>
                      <w:szCs w:val="22"/>
                    </w:rPr>
                    <w:t>6 months trigger</w:t>
                  </w:r>
                </w:p>
              </w:tc>
              <w:tc>
                <w:tcPr>
                  <w:tcW w:w="2735" w:type="dxa"/>
                </w:tcPr>
                <w:p w:rsidR="00D460CD" w:rsidRDefault="00D460CD" w:rsidP="00E824EF">
                  <w:pPr>
                    <w:jc w:val="both"/>
                    <w:rPr>
                      <w:rFonts w:cs="Arial"/>
                      <w:szCs w:val="22"/>
                    </w:rPr>
                  </w:pPr>
                  <w:r>
                    <w:rPr>
                      <w:rFonts w:cs="Arial"/>
                      <w:szCs w:val="22"/>
                    </w:rPr>
                    <w:t>12 month trigger</w:t>
                  </w:r>
                </w:p>
              </w:tc>
            </w:tr>
            <w:tr w:rsidR="00D460CD" w:rsidTr="00066DF4">
              <w:tc>
                <w:tcPr>
                  <w:tcW w:w="3035" w:type="dxa"/>
                </w:tcPr>
                <w:p w:rsidR="00D460CD" w:rsidRDefault="00D460CD" w:rsidP="00E824EF">
                  <w:pPr>
                    <w:jc w:val="center"/>
                    <w:rPr>
                      <w:rFonts w:cs="Arial"/>
                      <w:szCs w:val="22"/>
                    </w:rPr>
                  </w:pPr>
                  <w:r>
                    <w:rPr>
                      <w:rFonts w:cs="Arial"/>
                      <w:szCs w:val="22"/>
                    </w:rPr>
                    <w:t>5</w:t>
                  </w:r>
                </w:p>
              </w:tc>
              <w:tc>
                <w:tcPr>
                  <w:tcW w:w="2735" w:type="dxa"/>
                </w:tcPr>
                <w:p w:rsidR="00D460CD" w:rsidRDefault="00D460CD" w:rsidP="00E824EF">
                  <w:pPr>
                    <w:jc w:val="center"/>
                    <w:rPr>
                      <w:rFonts w:cs="Arial"/>
                      <w:szCs w:val="22"/>
                    </w:rPr>
                  </w:pPr>
                  <w:r>
                    <w:rPr>
                      <w:rFonts w:cs="Arial"/>
                      <w:szCs w:val="22"/>
                    </w:rPr>
                    <w:t>6 days</w:t>
                  </w:r>
                </w:p>
              </w:tc>
              <w:tc>
                <w:tcPr>
                  <w:tcW w:w="2735" w:type="dxa"/>
                </w:tcPr>
                <w:p w:rsidR="00D460CD" w:rsidRDefault="00D460CD" w:rsidP="00E824EF">
                  <w:pPr>
                    <w:jc w:val="center"/>
                    <w:rPr>
                      <w:rFonts w:cs="Arial"/>
                      <w:szCs w:val="22"/>
                    </w:rPr>
                  </w:pPr>
                  <w:r>
                    <w:rPr>
                      <w:rFonts w:cs="Arial"/>
                      <w:szCs w:val="22"/>
                    </w:rPr>
                    <w:t>8 days</w:t>
                  </w:r>
                </w:p>
              </w:tc>
            </w:tr>
            <w:tr w:rsidR="00D460CD" w:rsidTr="00066DF4">
              <w:tc>
                <w:tcPr>
                  <w:tcW w:w="3035" w:type="dxa"/>
                </w:tcPr>
                <w:p w:rsidR="00D460CD" w:rsidRDefault="00D460CD" w:rsidP="00E824EF">
                  <w:pPr>
                    <w:jc w:val="center"/>
                    <w:rPr>
                      <w:rFonts w:cs="Arial"/>
                      <w:szCs w:val="22"/>
                    </w:rPr>
                  </w:pPr>
                  <w:r>
                    <w:rPr>
                      <w:rFonts w:cs="Arial"/>
                      <w:szCs w:val="22"/>
                    </w:rPr>
                    <w:t>4</w:t>
                  </w:r>
                </w:p>
              </w:tc>
              <w:tc>
                <w:tcPr>
                  <w:tcW w:w="2735" w:type="dxa"/>
                </w:tcPr>
                <w:p w:rsidR="00D460CD" w:rsidRDefault="00D460CD" w:rsidP="00E824EF">
                  <w:pPr>
                    <w:jc w:val="center"/>
                    <w:rPr>
                      <w:rFonts w:cs="Arial"/>
                      <w:szCs w:val="22"/>
                    </w:rPr>
                  </w:pPr>
                  <w:r>
                    <w:rPr>
                      <w:rFonts w:cs="Arial"/>
                      <w:szCs w:val="22"/>
                    </w:rPr>
                    <w:t>5 days</w:t>
                  </w:r>
                </w:p>
              </w:tc>
              <w:tc>
                <w:tcPr>
                  <w:tcW w:w="2735" w:type="dxa"/>
                </w:tcPr>
                <w:p w:rsidR="00D460CD" w:rsidRDefault="00D460CD" w:rsidP="00E824EF">
                  <w:pPr>
                    <w:jc w:val="center"/>
                    <w:rPr>
                      <w:rFonts w:cs="Arial"/>
                      <w:szCs w:val="22"/>
                    </w:rPr>
                  </w:pPr>
                  <w:r>
                    <w:rPr>
                      <w:rFonts w:cs="Arial"/>
                      <w:szCs w:val="22"/>
                    </w:rPr>
                    <w:t>6.5 days</w:t>
                  </w:r>
                </w:p>
              </w:tc>
            </w:tr>
            <w:tr w:rsidR="00D460CD" w:rsidTr="00066DF4">
              <w:tc>
                <w:tcPr>
                  <w:tcW w:w="3035" w:type="dxa"/>
                </w:tcPr>
                <w:p w:rsidR="00D460CD" w:rsidRDefault="00D460CD" w:rsidP="00E824EF">
                  <w:pPr>
                    <w:jc w:val="center"/>
                    <w:rPr>
                      <w:rFonts w:cs="Arial"/>
                      <w:szCs w:val="22"/>
                    </w:rPr>
                  </w:pPr>
                  <w:r>
                    <w:rPr>
                      <w:rFonts w:cs="Arial"/>
                      <w:szCs w:val="22"/>
                    </w:rPr>
                    <w:t>3</w:t>
                  </w:r>
                </w:p>
              </w:tc>
              <w:tc>
                <w:tcPr>
                  <w:tcW w:w="2735" w:type="dxa"/>
                </w:tcPr>
                <w:p w:rsidR="00D460CD" w:rsidRDefault="00D460CD" w:rsidP="00E824EF">
                  <w:pPr>
                    <w:jc w:val="center"/>
                    <w:rPr>
                      <w:rFonts w:cs="Arial"/>
                      <w:szCs w:val="22"/>
                    </w:rPr>
                  </w:pPr>
                  <w:r>
                    <w:rPr>
                      <w:rFonts w:cs="Arial"/>
                      <w:szCs w:val="22"/>
                    </w:rPr>
                    <w:t>3.5 days</w:t>
                  </w:r>
                </w:p>
              </w:tc>
              <w:tc>
                <w:tcPr>
                  <w:tcW w:w="2735" w:type="dxa"/>
                </w:tcPr>
                <w:p w:rsidR="00D460CD" w:rsidRDefault="00D460CD" w:rsidP="00E824EF">
                  <w:pPr>
                    <w:jc w:val="center"/>
                    <w:rPr>
                      <w:rFonts w:cs="Arial"/>
                      <w:szCs w:val="22"/>
                    </w:rPr>
                  </w:pPr>
                  <w:r>
                    <w:rPr>
                      <w:rFonts w:cs="Arial"/>
                      <w:szCs w:val="22"/>
                    </w:rPr>
                    <w:t>5 days</w:t>
                  </w:r>
                </w:p>
              </w:tc>
            </w:tr>
            <w:tr w:rsidR="00D460CD" w:rsidTr="00066DF4">
              <w:tc>
                <w:tcPr>
                  <w:tcW w:w="3035" w:type="dxa"/>
                </w:tcPr>
                <w:p w:rsidR="00D460CD" w:rsidRDefault="00D460CD" w:rsidP="00E824EF">
                  <w:pPr>
                    <w:jc w:val="center"/>
                    <w:rPr>
                      <w:rFonts w:cs="Arial"/>
                      <w:szCs w:val="22"/>
                    </w:rPr>
                  </w:pPr>
                  <w:r>
                    <w:rPr>
                      <w:rFonts w:cs="Arial"/>
                      <w:szCs w:val="22"/>
                    </w:rPr>
                    <w:t>2</w:t>
                  </w:r>
                </w:p>
              </w:tc>
              <w:tc>
                <w:tcPr>
                  <w:tcW w:w="2735" w:type="dxa"/>
                </w:tcPr>
                <w:p w:rsidR="00D460CD" w:rsidRDefault="00D460CD" w:rsidP="00E824EF">
                  <w:pPr>
                    <w:jc w:val="center"/>
                    <w:rPr>
                      <w:rFonts w:cs="Arial"/>
                      <w:szCs w:val="22"/>
                    </w:rPr>
                  </w:pPr>
                  <w:r>
                    <w:rPr>
                      <w:rFonts w:cs="Arial"/>
                      <w:szCs w:val="22"/>
                    </w:rPr>
                    <w:t>2.5 days</w:t>
                  </w:r>
                </w:p>
              </w:tc>
              <w:tc>
                <w:tcPr>
                  <w:tcW w:w="2735" w:type="dxa"/>
                </w:tcPr>
                <w:p w:rsidR="00D460CD" w:rsidRDefault="00D460CD" w:rsidP="00E824EF">
                  <w:pPr>
                    <w:jc w:val="center"/>
                    <w:rPr>
                      <w:rFonts w:cs="Arial"/>
                      <w:szCs w:val="22"/>
                    </w:rPr>
                  </w:pPr>
                  <w:r>
                    <w:rPr>
                      <w:rFonts w:cs="Arial"/>
                      <w:szCs w:val="22"/>
                    </w:rPr>
                    <w:t>3 days</w:t>
                  </w:r>
                </w:p>
              </w:tc>
            </w:tr>
            <w:tr w:rsidR="00D460CD" w:rsidTr="00066DF4">
              <w:tc>
                <w:tcPr>
                  <w:tcW w:w="3035" w:type="dxa"/>
                </w:tcPr>
                <w:p w:rsidR="00D460CD" w:rsidRDefault="00D460CD" w:rsidP="00E824EF">
                  <w:pPr>
                    <w:jc w:val="center"/>
                    <w:rPr>
                      <w:rFonts w:cs="Arial"/>
                      <w:szCs w:val="22"/>
                    </w:rPr>
                  </w:pPr>
                  <w:r>
                    <w:rPr>
                      <w:rFonts w:cs="Arial"/>
                      <w:szCs w:val="22"/>
                    </w:rPr>
                    <w:t>1</w:t>
                  </w:r>
                </w:p>
              </w:tc>
              <w:tc>
                <w:tcPr>
                  <w:tcW w:w="2735" w:type="dxa"/>
                </w:tcPr>
                <w:p w:rsidR="00D460CD" w:rsidRDefault="00D460CD" w:rsidP="00E824EF">
                  <w:pPr>
                    <w:jc w:val="center"/>
                    <w:rPr>
                      <w:rFonts w:cs="Arial"/>
                      <w:szCs w:val="22"/>
                    </w:rPr>
                  </w:pPr>
                  <w:r>
                    <w:rPr>
                      <w:rFonts w:cs="Arial"/>
                      <w:szCs w:val="22"/>
                    </w:rPr>
                    <w:t>1.5 days</w:t>
                  </w:r>
                </w:p>
              </w:tc>
              <w:tc>
                <w:tcPr>
                  <w:tcW w:w="2735" w:type="dxa"/>
                </w:tcPr>
                <w:p w:rsidR="00D460CD" w:rsidRDefault="00D460CD" w:rsidP="00E824EF">
                  <w:pPr>
                    <w:jc w:val="center"/>
                    <w:rPr>
                      <w:rFonts w:cs="Arial"/>
                      <w:szCs w:val="22"/>
                    </w:rPr>
                  </w:pPr>
                  <w:r>
                    <w:rPr>
                      <w:rFonts w:cs="Arial"/>
                      <w:szCs w:val="22"/>
                    </w:rPr>
                    <w:t>2 days</w:t>
                  </w:r>
                </w:p>
              </w:tc>
            </w:tr>
          </w:tbl>
          <w:p w:rsidR="00D460CD" w:rsidRPr="000D7B58" w:rsidRDefault="00D460CD" w:rsidP="00E824EF">
            <w:pPr>
              <w:jc w:val="both"/>
              <w:rPr>
                <w:rFonts w:cs="Arial"/>
                <w:szCs w:val="22"/>
              </w:rPr>
            </w:pPr>
          </w:p>
        </w:tc>
      </w:tr>
      <w:tr w:rsidR="00D460CD" w:rsidRPr="000D7B58" w:rsidTr="0000127C">
        <w:trPr>
          <w:trHeight w:val="283"/>
        </w:trPr>
        <w:tc>
          <w:tcPr>
            <w:tcW w:w="1020" w:type="dxa"/>
          </w:tcPr>
          <w:p w:rsidR="00D460CD" w:rsidRPr="000D7B58" w:rsidRDefault="00D460CD" w:rsidP="00E824EF">
            <w:pPr>
              <w:jc w:val="both"/>
              <w:rPr>
                <w:rFonts w:cs="Arial"/>
                <w:szCs w:val="22"/>
              </w:rPr>
            </w:pPr>
          </w:p>
        </w:tc>
        <w:tc>
          <w:tcPr>
            <w:tcW w:w="8731" w:type="dxa"/>
          </w:tcPr>
          <w:p w:rsidR="00D460CD" w:rsidRPr="000D7B58" w:rsidRDefault="00D460CD" w:rsidP="00E824EF">
            <w:pPr>
              <w:jc w:val="both"/>
              <w:rPr>
                <w:rFonts w:cs="Arial"/>
                <w:szCs w:val="22"/>
              </w:rPr>
            </w:pPr>
          </w:p>
        </w:tc>
      </w:tr>
      <w:tr w:rsidR="00D460CD" w:rsidRPr="000D7B58" w:rsidTr="0000127C">
        <w:trPr>
          <w:trHeight w:val="283"/>
        </w:trPr>
        <w:tc>
          <w:tcPr>
            <w:tcW w:w="1020" w:type="dxa"/>
          </w:tcPr>
          <w:p w:rsidR="00D460CD" w:rsidRPr="00F34E3E" w:rsidRDefault="00D460CD" w:rsidP="00E824EF">
            <w:pPr>
              <w:jc w:val="both"/>
              <w:rPr>
                <w:rFonts w:cs="Arial"/>
                <w:szCs w:val="22"/>
              </w:rPr>
            </w:pPr>
            <w:r w:rsidRPr="00F34E3E">
              <w:rPr>
                <w:rFonts w:cs="Arial"/>
                <w:szCs w:val="22"/>
              </w:rPr>
              <w:t>5.3</w:t>
            </w:r>
          </w:p>
        </w:tc>
        <w:tc>
          <w:tcPr>
            <w:tcW w:w="8731" w:type="dxa"/>
          </w:tcPr>
          <w:p w:rsidR="00D460CD" w:rsidRPr="000D7B58" w:rsidRDefault="00D460CD" w:rsidP="00432BED">
            <w:pPr>
              <w:jc w:val="both"/>
              <w:rPr>
                <w:rFonts w:cs="Arial"/>
                <w:szCs w:val="22"/>
              </w:rPr>
            </w:pPr>
            <w:r w:rsidRPr="00F34E3E">
              <w:rPr>
                <w:rFonts w:cs="Arial"/>
                <w:szCs w:val="22"/>
              </w:rPr>
              <w:t xml:space="preserve">Where a trigger is breached, a sickness absence meeting </w:t>
            </w:r>
            <w:r w:rsidR="00432BED" w:rsidRPr="00F34E3E">
              <w:rPr>
                <w:rFonts w:cs="Arial"/>
                <w:szCs w:val="22"/>
              </w:rPr>
              <w:t xml:space="preserve">as described below </w:t>
            </w:r>
            <w:r w:rsidRPr="00F34E3E">
              <w:rPr>
                <w:rFonts w:cs="Arial"/>
                <w:szCs w:val="22"/>
              </w:rPr>
              <w:t>will be held with the employee</w:t>
            </w:r>
            <w:r w:rsidR="003B34D8" w:rsidRPr="00F34E3E">
              <w:rPr>
                <w:rFonts w:cs="Arial"/>
                <w:szCs w:val="22"/>
              </w:rPr>
              <w:t xml:space="preserve"> as outlined below</w:t>
            </w:r>
            <w:r w:rsidRPr="00F34E3E">
              <w:rPr>
                <w:rFonts w:cs="Arial"/>
                <w:szCs w:val="22"/>
              </w:rPr>
              <w:t xml:space="preserve">. If further sickness absence triggers are breached, within a 12 month period from the date </w:t>
            </w:r>
            <w:r w:rsidR="00432BED" w:rsidRPr="00F34E3E">
              <w:rPr>
                <w:rFonts w:cs="Arial"/>
                <w:szCs w:val="22"/>
              </w:rPr>
              <w:t>of any</w:t>
            </w:r>
            <w:r w:rsidR="003B34D8" w:rsidRPr="00F34E3E">
              <w:rPr>
                <w:rFonts w:cs="Arial"/>
                <w:szCs w:val="22"/>
              </w:rPr>
              <w:t xml:space="preserve"> </w:t>
            </w:r>
            <w:r w:rsidR="00432BED" w:rsidRPr="00F34E3E">
              <w:rPr>
                <w:rFonts w:cs="Arial"/>
                <w:szCs w:val="22"/>
              </w:rPr>
              <w:t>meetings</w:t>
            </w:r>
            <w:r w:rsidRPr="00F34E3E">
              <w:rPr>
                <w:rFonts w:cs="Arial"/>
                <w:szCs w:val="22"/>
              </w:rPr>
              <w:t>, the process will continue with a succession of meetings held after each breach of a trigger as follows:</w:t>
            </w:r>
          </w:p>
        </w:tc>
      </w:tr>
      <w:tr w:rsidR="00D460CD" w:rsidRPr="000D7B58" w:rsidTr="006E5ED6">
        <w:trPr>
          <w:trHeight w:val="283"/>
        </w:trPr>
        <w:tc>
          <w:tcPr>
            <w:tcW w:w="1020" w:type="dxa"/>
          </w:tcPr>
          <w:p w:rsidR="00D460CD" w:rsidRPr="000D7B58" w:rsidRDefault="00D460CD" w:rsidP="00E824EF">
            <w:pPr>
              <w:jc w:val="both"/>
              <w:rPr>
                <w:rFonts w:cs="Arial"/>
                <w:szCs w:val="22"/>
              </w:rPr>
            </w:pPr>
          </w:p>
        </w:tc>
        <w:tc>
          <w:tcPr>
            <w:tcW w:w="8731" w:type="dxa"/>
          </w:tcPr>
          <w:p w:rsidR="005C2090" w:rsidRPr="000D7B58" w:rsidRDefault="005C2090" w:rsidP="00E824EF">
            <w:pPr>
              <w:jc w:val="both"/>
              <w:rPr>
                <w:rFonts w:cs="Arial"/>
                <w:szCs w:val="22"/>
              </w:rPr>
            </w:pPr>
          </w:p>
        </w:tc>
      </w:tr>
      <w:tr w:rsidR="00D460CD" w:rsidRPr="005C2090" w:rsidTr="00F1230B">
        <w:trPr>
          <w:trHeight w:val="283"/>
        </w:trPr>
        <w:tc>
          <w:tcPr>
            <w:tcW w:w="1020" w:type="dxa"/>
          </w:tcPr>
          <w:p w:rsidR="00D460CD" w:rsidRPr="005C2090" w:rsidRDefault="00D460CD" w:rsidP="00E824EF">
            <w:pPr>
              <w:jc w:val="both"/>
              <w:rPr>
                <w:rFonts w:cs="Arial"/>
                <w:szCs w:val="22"/>
              </w:rPr>
            </w:pPr>
            <w:r w:rsidRPr="005C2090">
              <w:rPr>
                <w:rFonts w:cs="Arial"/>
                <w:szCs w:val="22"/>
              </w:rPr>
              <w:t>5.3.1</w:t>
            </w:r>
          </w:p>
        </w:tc>
        <w:tc>
          <w:tcPr>
            <w:tcW w:w="8731" w:type="dxa"/>
          </w:tcPr>
          <w:p w:rsidR="00D460CD" w:rsidRPr="005C2090" w:rsidRDefault="005C2090" w:rsidP="00E824EF">
            <w:pPr>
              <w:pStyle w:val="ListParagraph"/>
              <w:tabs>
                <w:tab w:val="left" w:pos="357"/>
              </w:tabs>
              <w:ind w:left="0"/>
              <w:jc w:val="both"/>
              <w:rPr>
                <w:rFonts w:ascii="Arial" w:hAnsi="Arial" w:cs="Arial"/>
                <w:sz w:val="22"/>
                <w:szCs w:val="22"/>
              </w:rPr>
            </w:pPr>
            <w:r w:rsidRPr="005C2090">
              <w:rPr>
                <w:rFonts w:ascii="Arial" w:hAnsi="Arial" w:cs="Arial"/>
                <w:sz w:val="22"/>
                <w:szCs w:val="22"/>
              </w:rPr>
              <w:t>First Trigger –</w:t>
            </w:r>
            <w:r w:rsidR="00FD2891">
              <w:rPr>
                <w:rFonts w:ascii="Arial" w:hAnsi="Arial" w:cs="Arial"/>
                <w:sz w:val="22"/>
                <w:szCs w:val="22"/>
              </w:rPr>
              <w:t xml:space="preserve"> </w:t>
            </w:r>
            <w:r w:rsidR="00D460CD" w:rsidRPr="005C2090">
              <w:rPr>
                <w:rFonts w:ascii="Arial" w:hAnsi="Arial" w:cs="Arial"/>
                <w:sz w:val="22"/>
                <w:szCs w:val="22"/>
              </w:rPr>
              <w:t>Stage 1 Sickness Absence Review</w:t>
            </w:r>
            <w:r>
              <w:rPr>
                <w:rFonts w:ascii="Arial" w:hAnsi="Arial" w:cs="Arial"/>
                <w:sz w:val="22"/>
                <w:szCs w:val="22"/>
              </w:rPr>
              <w:t xml:space="preserve"> Meeting</w:t>
            </w:r>
            <w:r w:rsidR="00D460CD" w:rsidRPr="005C2090">
              <w:rPr>
                <w:rFonts w:ascii="Arial" w:hAnsi="Arial" w:cs="Arial"/>
                <w:sz w:val="22"/>
                <w:szCs w:val="22"/>
              </w:rPr>
              <w:t>.</w:t>
            </w:r>
          </w:p>
        </w:tc>
      </w:tr>
      <w:tr w:rsidR="00D460CD" w:rsidRPr="000D7B58" w:rsidTr="00F1230B">
        <w:trPr>
          <w:trHeight w:val="283"/>
        </w:trPr>
        <w:tc>
          <w:tcPr>
            <w:tcW w:w="1020" w:type="dxa"/>
          </w:tcPr>
          <w:p w:rsidR="00D460CD" w:rsidRPr="000D7B58" w:rsidRDefault="00D460CD" w:rsidP="00E824EF">
            <w:pPr>
              <w:jc w:val="both"/>
              <w:rPr>
                <w:rFonts w:cs="Arial"/>
                <w:szCs w:val="22"/>
              </w:rPr>
            </w:pPr>
            <w:r w:rsidRPr="000D7B58">
              <w:rPr>
                <w:rFonts w:cs="Arial"/>
                <w:szCs w:val="22"/>
              </w:rPr>
              <w:t>5.3.2</w:t>
            </w:r>
          </w:p>
        </w:tc>
        <w:tc>
          <w:tcPr>
            <w:tcW w:w="8731" w:type="dxa"/>
          </w:tcPr>
          <w:p w:rsidR="00D460CD" w:rsidRPr="000D7B58" w:rsidRDefault="005C2090" w:rsidP="00E824EF">
            <w:pPr>
              <w:pStyle w:val="ListParagraph"/>
              <w:tabs>
                <w:tab w:val="left" w:pos="357"/>
              </w:tabs>
              <w:ind w:left="0"/>
              <w:jc w:val="both"/>
              <w:rPr>
                <w:rFonts w:ascii="Arial" w:hAnsi="Arial" w:cs="Arial"/>
                <w:sz w:val="22"/>
                <w:szCs w:val="22"/>
              </w:rPr>
            </w:pPr>
            <w:r>
              <w:rPr>
                <w:rFonts w:ascii="Arial" w:hAnsi="Arial" w:cs="Arial"/>
                <w:sz w:val="22"/>
                <w:szCs w:val="22"/>
              </w:rPr>
              <w:t>Second Trigger –</w:t>
            </w:r>
            <w:r w:rsidR="00D460CD" w:rsidRPr="000D7B58">
              <w:rPr>
                <w:rFonts w:ascii="Arial" w:hAnsi="Arial" w:cs="Arial"/>
                <w:sz w:val="22"/>
                <w:szCs w:val="22"/>
              </w:rPr>
              <w:t xml:space="preserve"> Stage 2 Sickness Absence Review</w:t>
            </w:r>
            <w:r>
              <w:rPr>
                <w:rFonts w:ascii="Arial" w:hAnsi="Arial" w:cs="Arial"/>
                <w:sz w:val="22"/>
                <w:szCs w:val="22"/>
              </w:rPr>
              <w:t xml:space="preserve"> Meeting</w:t>
            </w:r>
            <w:r w:rsidR="00D460CD" w:rsidRPr="000D7B58">
              <w:rPr>
                <w:rFonts w:ascii="Arial" w:hAnsi="Arial" w:cs="Arial"/>
                <w:sz w:val="22"/>
                <w:szCs w:val="22"/>
              </w:rPr>
              <w:t>.</w:t>
            </w:r>
          </w:p>
        </w:tc>
      </w:tr>
      <w:tr w:rsidR="00D460CD" w:rsidRPr="000D7B58" w:rsidTr="004B1DD1">
        <w:trPr>
          <w:trHeight w:val="283"/>
        </w:trPr>
        <w:tc>
          <w:tcPr>
            <w:tcW w:w="1020" w:type="dxa"/>
          </w:tcPr>
          <w:p w:rsidR="00D460CD" w:rsidRPr="000D7B58" w:rsidRDefault="00D460CD" w:rsidP="00E824EF">
            <w:pPr>
              <w:jc w:val="both"/>
              <w:rPr>
                <w:rFonts w:cs="Arial"/>
                <w:szCs w:val="22"/>
              </w:rPr>
            </w:pPr>
            <w:r w:rsidRPr="000D7B58">
              <w:rPr>
                <w:rFonts w:cs="Arial"/>
                <w:szCs w:val="22"/>
              </w:rPr>
              <w:t>5.3.3</w:t>
            </w:r>
          </w:p>
        </w:tc>
        <w:tc>
          <w:tcPr>
            <w:tcW w:w="8731" w:type="dxa"/>
          </w:tcPr>
          <w:p w:rsidR="00D460CD" w:rsidRPr="000D7B58" w:rsidRDefault="005C2090" w:rsidP="00E824EF">
            <w:pPr>
              <w:pStyle w:val="ListParagraph"/>
              <w:tabs>
                <w:tab w:val="left" w:pos="357"/>
              </w:tabs>
              <w:ind w:left="0"/>
              <w:jc w:val="both"/>
              <w:rPr>
                <w:rFonts w:ascii="Arial" w:hAnsi="Arial" w:cs="Arial"/>
                <w:sz w:val="22"/>
                <w:szCs w:val="22"/>
              </w:rPr>
            </w:pPr>
            <w:r>
              <w:rPr>
                <w:rFonts w:ascii="Arial" w:hAnsi="Arial" w:cs="Arial"/>
                <w:sz w:val="22"/>
                <w:szCs w:val="22"/>
              </w:rPr>
              <w:t xml:space="preserve">Third Trigger – </w:t>
            </w:r>
            <w:r w:rsidR="00EB4745">
              <w:rPr>
                <w:rFonts w:ascii="Arial" w:hAnsi="Arial" w:cs="Arial"/>
                <w:sz w:val="22"/>
                <w:szCs w:val="22"/>
              </w:rPr>
              <w:t xml:space="preserve">Stage 3 </w:t>
            </w:r>
            <w:r w:rsidR="00D460CD" w:rsidRPr="000D7B58">
              <w:rPr>
                <w:rFonts w:ascii="Arial" w:hAnsi="Arial" w:cs="Arial"/>
                <w:sz w:val="22"/>
                <w:szCs w:val="22"/>
              </w:rPr>
              <w:t>Sickness Absence Capability Hearing.</w:t>
            </w:r>
          </w:p>
        </w:tc>
      </w:tr>
      <w:tr w:rsidR="005C2090" w:rsidRPr="000D7B58" w:rsidTr="004B1DD1">
        <w:trPr>
          <w:trHeight w:val="283"/>
        </w:trPr>
        <w:tc>
          <w:tcPr>
            <w:tcW w:w="1020" w:type="dxa"/>
          </w:tcPr>
          <w:p w:rsidR="005C2090" w:rsidRPr="000D7B58" w:rsidRDefault="005C2090" w:rsidP="00E824EF">
            <w:pPr>
              <w:jc w:val="both"/>
              <w:rPr>
                <w:rFonts w:cs="Arial"/>
                <w:szCs w:val="22"/>
              </w:rPr>
            </w:pPr>
            <w:r>
              <w:rPr>
                <w:rFonts w:cs="Arial"/>
                <w:szCs w:val="22"/>
              </w:rPr>
              <w:t>5.3.4</w:t>
            </w:r>
          </w:p>
        </w:tc>
        <w:tc>
          <w:tcPr>
            <w:tcW w:w="8731" w:type="dxa"/>
          </w:tcPr>
          <w:p w:rsidR="005C2090" w:rsidRDefault="005C2090" w:rsidP="00E824EF">
            <w:pPr>
              <w:pStyle w:val="ListParagraph"/>
              <w:tabs>
                <w:tab w:val="left" w:pos="357"/>
              </w:tabs>
              <w:ind w:left="0"/>
              <w:jc w:val="both"/>
              <w:rPr>
                <w:rFonts w:ascii="Arial" w:hAnsi="Arial" w:cs="Arial"/>
                <w:sz w:val="22"/>
                <w:szCs w:val="22"/>
              </w:rPr>
            </w:pPr>
            <w:r>
              <w:rPr>
                <w:rFonts w:ascii="Arial" w:hAnsi="Arial" w:cs="Arial"/>
                <w:sz w:val="22"/>
                <w:szCs w:val="22"/>
              </w:rPr>
              <w:t>Appeal</w:t>
            </w:r>
          </w:p>
        </w:tc>
      </w:tr>
      <w:tr w:rsidR="005C2090" w:rsidRPr="001952BD" w:rsidTr="004B1DD1">
        <w:trPr>
          <w:trHeight w:val="283"/>
        </w:trPr>
        <w:tc>
          <w:tcPr>
            <w:tcW w:w="1020" w:type="dxa"/>
          </w:tcPr>
          <w:p w:rsidR="005C2090" w:rsidRPr="001952BD" w:rsidRDefault="005C2090" w:rsidP="00E824EF">
            <w:pPr>
              <w:jc w:val="both"/>
              <w:rPr>
                <w:rFonts w:cs="Arial"/>
                <w:b/>
                <w:sz w:val="28"/>
                <w:szCs w:val="28"/>
              </w:rPr>
            </w:pPr>
            <w:r w:rsidRPr="001952BD">
              <w:rPr>
                <w:rFonts w:cs="Arial"/>
                <w:b/>
                <w:sz w:val="28"/>
                <w:szCs w:val="28"/>
              </w:rPr>
              <w:lastRenderedPageBreak/>
              <w:t>6.0</w:t>
            </w:r>
          </w:p>
        </w:tc>
        <w:tc>
          <w:tcPr>
            <w:tcW w:w="8731" w:type="dxa"/>
          </w:tcPr>
          <w:p w:rsidR="005C2090" w:rsidRPr="001952BD" w:rsidRDefault="005C2090" w:rsidP="00E824EF">
            <w:pPr>
              <w:pStyle w:val="ListParagraph"/>
              <w:tabs>
                <w:tab w:val="left" w:pos="357"/>
              </w:tabs>
              <w:ind w:left="0"/>
              <w:jc w:val="both"/>
              <w:rPr>
                <w:rFonts w:ascii="Arial" w:hAnsi="Arial" w:cs="Arial"/>
                <w:b/>
                <w:sz w:val="28"/>
                <w:szCs w:val="28"/>
              </w:rPr>
            </w:pPr>
            <w:r w:rsidRPr="001952BD">
              <w:rPr>
                <w:rFonts w:ascii="Arial" w:hAnsi="Arial" w:cs="Arial"/>
                <w:b/>
                <w:sz w:val="28"/>
                <w:szCs w:val="28"/>
              </w:rPr>
              <w:t>Welfare Meetings</w:t>
            </w:r>
          </w:p>
        </w:tc>
      </w:tr>
      <w:tr w:rsidR="005C2090" w:rsidRPr="000D7B58" w:rsidTr="004B1DD1">
        <w:trPr>
          <w:trHeight w:val="283"/>
        </w:trPr>
        <w:tc>
          <w:tcPr>
            <w:tcW w:w="1020" w:type="dxa"/>
          </w:tcPr>
          <w:p w:rsidR="005C2090" w:rsidRDefault="005C2090" w:rsidP="00E824EF">
            <w:pPr>
              <w:jc w:val="both"/>
              <w:rPr>
                <w:rFonts w:cs="Arial"/>
                <w:szCs w:val="22"/>
              </w:rPr>
            </w:pPr>
          </w:p>
        </w:tc>
        <w:tc>
          <w:tcPr>
            <w:tcW w:w="8731" w:type="dxa"/>
          </w:tcPr>
          <w:p w:rsidR="005C2090" w:rsidRDefault="005C2090" w:rsidP="00E824EF">
            <w:pPr>
              <w:pStyle w:val="ListParagraph"/>
              <w:tabs>
                <w:tab w:val="left" w:pos="357"/>
              </w:tabs>
              <w:ind w:left="0"/>
              <w:jc w:val="both"/>
              <w:rPr>
                <w:rFonts w:ascii="Arial" w:hAnsi="Arial" w:cs="Arial"/>
                <w:sz w:val="22"/>
                <w:szCs w:val="22"/>
              </w:rPr>
            </w:pPr>
          </w:p>
        </w:tc>
      </w:tr>
      <w:tr w:rsidR="005C2090" w:rsidRPr="000D7B58" w:rsidTr="004B1DD1">
        <w:trPr>
          <w:trHeight w:val="283"/>
        </w:trPr>
        <w:tc>
          <w:tcPr>
            <w:tcW w:w="1020" w:type="dxa"/>
          </w:tcPr>
          <w:p w:rsidR="005C2090" w:rsidRPr="00DC3C8D" w:rsidRDefault="005C2090" w:rsidP="00E824EF">
            <w:pPr>
              <w:jc w:val="both"/>
              <w:rPr>
                <w:rFonts w:cs="Arial"/>
                <w:szCs w:val="22"/>
              </w:rPr>
            </w:pPr>
            <w:r w:rsidRPr="00DC3C8D">
              <w:rPr>
                <w:rFonts w:cs="Arial"/>
                <w:szCs w:val="22"/>
              </w:rPr>
              <w:t>6.1</w:t>
            </w:r>
          </w:p>
        </w:tc>
        <w:tc>
          <w:tcPr>
            <w:tcW w:w="8731" w:type="dxa"/>
          </w:tcPr>
          <w:p w:rsidR="005C2090" w:rsidRPr="00DC3C8D" w:rsidRDefault="005C2090" w:rsidP="00DC3C8D">
            <w:pPr>
              <w:pStyle w:val="Heading2"/>
              <w:jc w:val="both"/>
              <w:rPr>
                <w:rFonts w:cs="Arial"/>
                <w:b w:val="0"/>
                <w:sz w:val="22"/>
                <w:szCs w:val="22"/>
              </w:rPr>
            </w:pPr>
            <w:r w:rsidRPr="00DC3C8D">
              <w:rPr>
                <w:rFonts w:cs="Arial"/>
                <w:b w:val="0"/>
                <w:sz w:val="22"/>
                <w:szCs w:val="22"/>
              </w:rPr>
              <w:t xml:space="preserve">Where </w:t>
            </w:r>
            <w:r w:rsidR="00511069" w:rsidRPr="00DC3C8D">
              <w:rPr>
                <w:rFonts w:cs="Arial"/>
                <w:b w:val="0"/>
                <w:sz w:val="22"/>
                <w:szCs w:val="22"/>
              </w:rPr>
              <w:t>a trigger point has been met</w:t>
            </w:r>
            <w:r w:rsidRPr="00DC3C8D">
              <w:rPr>
                <w:rFonts w:cs="Arial"/>
                <w:b w:val="0"/>
                <w:sz w:val="22"/>
                <w:szCs w:val="22"/>
              </w:rPr>
              <w:t xml:space="preserve">, </w:t>
            </w:r>
            <w:r w:rsidR="00432BED" w:rsidRPr="00DC3C8D">
              <w:rPr>
                <w:rFonts w:cs="Arial"/>
                <w:b w:val="0"/>
                <w:sz w:val="22"/>
                <w:szCs w:val="22"/>
              </w:rPr>
              <w:t xml:space="preserve">in almost all cases, a Stage 1 meeting should be held. However, </w:t>
            </w:r>
            <w:r w:rsidRPr="00DC3C8D">
              <w:rPr>
                <w:rFonts w:cs="Arial"/>
                <w:b w:val="0"/>
                <w:sz w:val="22"/>
                <w:szCs w:val="22"/>
              </w:rPr>
              <w:t>a welfare meeting may be arranged instead</w:t>
            </w:r>
            <w:r w:rsidR="00432BED" w:rsidRPr="00DC3C8D">
              <w:rPr>
                <w:rFonts w:cs="Arial"/>
                <w:b w:val="0"/>
                <w:sz w:val="22"/>
                <w:szCs w:val="22"/>
              </w:rPr>
              <w:t xml:space="preserve"> by exception</w:t>
            </w:r>
            <w:r w:rsidRPr="00DC3C8D">
              <w:rPr>
                <w:rFonts w:cs="Arial"/>
                <w:b w:val="0"/>
                <w:sz w:val="22"/>
                <w:szCs w:val="22"/>
              </w:rPr>
              <w:t xml:space="preserve">, </w:t>
            </w:r>
            <w:r w:rsidR="00511069" w:rsidRPr="00DC3C8D">
              <w:rPr>
                <w:rFonts w:cs="Arial"/>
                <w:b w:val="0"/>
                <w:sz w:val="22"/>
                <w:szCs w:val="22"/>
              </w:rPr>
              <w:t>dependent on the employees’ individual circumstances.</w:t>
            </w:r>
            <w:r w:rsidR="00511069">
              <w:rPr>
                <w:rFonts w:cs="Arial"/>
                <w:b w:val="0"/>
                <w:sz w:val="22"/>
                <w:szCs w:val="22"/>
              </w:rPr>
              <w:t xml:space="preserve"> </w:t>
            </w:r>
          </w:p>
        </w:tc>
      </w:tr>
      <w:tr w:rsidR="00027F62" w:rsidRPr="000D7B58" w:rsidTr="004B1DD1">
        <w:trPr>
          <w:trHeight w:val="283"/>
        </w:trPr>
        <w:tc>
          <w:tcPr>
            <w:tcW w:w="1020" w:type="dxa"/>
          </w:tcPr>
          <w:p w:rsidR="00027F62" w:rsidRDefault="00027F62" w:rsidP="00E824EF">
            <w:pPr>
              <w:jc w:val="both"/>
              <w:rPr>
                <w:rFonts w:cs="Arial"/>
                <w:szCs w:val="22"/>
              </w:rPr>
            </w:pPr>
          </w:p>
        </w:tc>
        <w:tc>
          <w:tcPr>
            <w:tcW w:w="8731" w:type="dxa"/>
          </w:tcPr>
          <w:p w:rsidR="00027F62" w:rsidRPr="000D7B58" w:rsidRDefault="00027F62" w:rsidP="00E824EF">
            <w:pPr>
              <w:pStyle w:val="Heading2"/>
              <w:jc w:val="both"/>
              <w:rPr>
                <w:rFonts w:cs="Arial"/>
                <w:b w:val="0"/>
                <w:sz w:val="22"/>
                <w:szCs w:val="22"/>
              </w:rPr>
            </w:pPr>
          </w:p>
        </w:tc>
      </w:tr>
      <w:tr w:rsidR="00027F62" w:rsidRPr="000D7B58" w:rsidTr="004B1DD1">
        <w:trPr>
          <w:trHeight w:val="283"/>
        </w:trPr>
        <w:tc>
          <w:tcPr>
            <w:tcW w:w="1020" w:type="dxa"/>
          </w:tcPr>
          <w:p w:rsidR="00027F62" w:rsidRDefault="00027F62" w:rsidP="00E824EF">
            <w:pPr>
              <w:jc w:val="both"/>
              <w:rPr>
                <w:rFonts w:cs="Arial"/>
                <w:szCs w:val="22"/>
              </w:rPr>
            </w:pPr>
            <w:r>
              <w:rPr>
                <w:rFonts w:cs="Arial"/>
                <w:szCs w:val="22"/>
              </w:rPr>
              <w:t>6.2</w:t>
            </w:r>
          </w:p>
        </w:tc>
        <w:tc>
          <w:tcPr>
            <w:tcW w:w="8731" w:type="dxa"/>
          </w:tcPr>
          <w:p w:rsidR="00027F62" w:rsidRPr="00027F62" w:rsidRDefault="00027F62" w:rsidP="00E824EF">
            <w:pPr>
              <w:jc w:val="both"/>
              <w:rPr>
                <w:rFonts w:cs="Arial"/>
                <w:szCs w:val="22"/>
              </w:rPr>
            </w:pPr>
            <w:r w:rsidRPr="000D7B58">
              <w:rPr>
                <w:rFonts w:cs="Arial"/>
                <w:szCs w:val="22"/>
              </w:rPr>
              <w:t>Whilst welfare meetings are informal meetings, Human Resources and Union Representatives can attend the meeting as appropriate.</w:t>
            </w:r>
          </w:p>
        </w:tc>
      </w:tr>
      <w:tr w:rsidR="00AB29C7" w:rsidRPr="000D7B58" w:rsidTr="004B1DD1">
        <w:trPr>
          <w:trHeight w:val="283"/>
        </w:trPr>
        <w:tc>
          <w:tcPr>
            <w:tcW w:w="1020" w:type="dxa"/>
          </w:tcPr>
          <w:p w:rsidR="00AB29C7" w:rsidRDefault="00AB29C7" w:rsidP="00E824EF">
            <w:pPr>
              <w:jc w:val="both"/>
              <w:rPr>
                <w:rFonts w:cs="Arial"/>
                <w:szCs w:val="22"/>
              </w:rPr>
            </w:pPr>
          </w:p>
        </w:tc>
        <w:tc>
          <w:tcPr>
            <w:tcW w:w="8731" w:type="dxa"/>
          </w:tcPr>
          <w:p w:rsidR="00AB29C7" w:rsidRPr="000D7B58" w:rsidRDefault="00AB29C7" w:rsidP="00E824EF">
            <w:pPr>
              <w:jc w:val="both"/>
              <w:rPr>
                <w:rFonts w:cs="Arial"/>
                <w:szCs w:val="22"/>
              </w:rPr>
            </w:pPr>
          </w:p>
        </w:tc>
      </w:tr>
      <w:tr w:rsidR="00AB29C7" w:rsidRPr="000D7B58" w:rsidTr="004B1DD1">
        <w:trPr>
          <w:trHeight w:val="283"/>
        </w:trPr>
        <w:tc>
          <w:tcPr>
            <w:tcW w:w="1020" w:type="dxa"/>
          </w:tcPr>
          <w:p w:rsidR="00AB29C7" w:rsidRPr="00EB4745" w:rsidRDefault="00AB29C7" w:rsidP="00E824EF">
            <w:pPr>
              <w:jc w:val="both"/>
              <w:rPr>
                <w:rFonts w:cs="Arial"/>
                <w:szCs w:val="22"/>
              </w:rPr>
            </w:pPr>
            <w:r w:rsidRPr="00EB4745">
              <w:rPr>
                <w:rFonts w:cs="Arial"/>
                <w:szCs w:val="22"/>
              </w:rPr>
              <w:t>6.3</w:t>
            </w:r>
          </w:p>
        </w:tc>
        <w:tc>
          <w:tcPr>
            <w:tcW w:w="8731" w:type="dxa"/>
          </w:tcPr>
          <w:p w:rsidR="00AB29C7" w:rsidRPr="000D7B58" w:rsidRDefault="00AB29C7" w:rsidP="00EB4745">
            <w:pPr>
              <w:jc w:val="both"/>
              <w:rPr>
                <w:rFonts w:cs="Arial"/>
                <w:szCs w:val="22"/>
              </w:rPr>
            </w:pPr>
            <w:r w:rsidRPr="00EB4745">
              <w:rPr>
                <w:rFonts w:cs="Arial"/>
                <w:szCs w:val="22"/>
              </w:rPr>
              <w:t xml:space="preserve">The decision to hold a welfare meeting is ultimately </w:t>
            </w:r>
            <w:r w:rsidR="00EB4745">
              <w:rPr>
                <w:rFonts w:cs="Arial"/>
                <w:szCs w:val="22"/>
              </w:rPr>
              <w:t>sits with</w:t>
            </w:r>
            <w:r w:rsidRPr="00EB4745">
              <w:rPr>
                <w:rFonts w:cs="Arial"/>
                <w:szCs w:val="22"/>
              </w:rPr>
              <w:t xml:space="preserve"> the Head Teacher/Line Manager.</w:t>
            </w:r>
          </w:p>
        </w:tc>
      </w:tr>
      <w:tr w:rsidR="00E0377C" w:rsidRPr="000D7B58" w:rsidTr="004B1DD1">
        <w:trPr>
          <w:trHeight w:val="283"/>
        </w:trPr>
        <w:tc>
          <w:tcPr>
            <w:tcW w:w="1020" w:type="dxa"/>
          </w:tcPr>
          <w:p w:rsidR="00E0377C" w:rsidRDefault="00E0377C" w:rsidP="00E824EF">
            <w:pPr>
              <w:jc w:val="both"/>
              <w:rPr>
                <w:rFonts w:cs="Arial"/>
                <w:szCs w:val="22"/>
              </w:rPr>
            </w:pPr>
          </w:p>
        </w:tc>
        <w:tc>
          <w:tcPr>
            <w:tcW w:w="8731" w:type="dxa"/>
          </w:tcPr>
          <w:p w:rsidR="00E0377C" w:rsidRPr="000D7B58" w:rsidRDefault="00E0377C" w:rsidP="00E824EF">
            <w:pPr>
              <w:jc w:val="both"/>
              <w:rPr>
                <w:rFonts w:cs="Arial"/>
                <w:szCs w:val="22"/>
              </w:rPr>
            </w:pPr>
          </w:p>
        </w:tc>
      </w:tr>
      <w:tr w:rsidR="00E0377C" w:rsidRPr="001952BD" w:rsidTr="004B1DD1">
        <w:trPr>
          <w:trHeight w:val="283"/>
        </w:trPr>
        <w:tc>
          <w:tcPr>
            <w:tcW w:w="1020" w:type="dxa"/>
          </w:tcPr>
          <w:p w:rsidR="00E0377C" w:rsidRPr="001952BD" w:rsidRDefault="00E0377C" w:rsidP="00E824EF">
            <w:pPr>
              <w:jc w:val="both"/>
              <w:rPr>
                <w:rFonts w:cs="Arial"/>
                <w:b/>
                <w:sz w:val="28"/>
                <w:szCs w:val="28"/>
              </w:rPr>
            </w:pPr>
            <w:r w:rsidRPr="001952BD">
              <w:rPr>
                <w:rFonts w:cs="Arial"/>
                <w:b/>
                <w:sz w:val="28"/>
                <w:szCs w:val="28"/>
              </w:rPr>
              <w:t>7.0</w:t>
            </w:r>
          </w:p>
        </w:tc>
        <w:tc>
          <w:tcPr>
            <w:tcW w:w="8731" w:type="dxa"/>
          </w:tcPr>
          <w:p w:rsidR="00E0377C" w:rsidRPr="001952BD" w:rsidRDefault="00E0377C" w:rsidP="00E824EF">
            <w:pPr>
              <w:jc w:val="both"/>
              <w:rPr>
                <w:rFonts w:cs="Arial"/>
                <w:b/>
                <w:sz w:val="28"/>
                <w:szCs w:val="28"/>
              </w:rPr>
            </w:pPr>
            <w:r w:rsidRPr="001952BD">
              <w:rPr>
                <w:rFonts w:cs="Arial"/>
                <w:b/>
                <w:sz w:val="28"/>
                <w:szCs w:val="28"/>
              </w:rPr>
              <w:t>Stage 1 Sickness Absence Review Meeting</w:t>
            </w:r>
          </w:p>
        </w:tc>
      </w:tr>
      <w:tr w:rsidR="0060481E" w:rsidRPr="000D7B58" w:rsidTr="004B1DD1">
        <w:trPr>
          <w:trHeight w:val="283"/>
        </w:trPr>
        <w:tc>
          <w:tcPr>
            <w:tcW w:w="1020" w:type="dxa"/>
          </w:tcPr>
          <w:p w:rsidR="0060481E" w:rsidRPr="00E0377C" w:rsidRDefault="0060481E" w:rsidP="00E824EF">
            <w:pPr>
              <w:jc w:val="both"/>
              <w:rPr>
                <w:rFonts w:cs="Arial"/>
                <w:b/>
                <w:szCs w:val="22"/>
              </w:rPr>
            </w:pPr>
          </w:p>
        </w:tc>
        <w:tc>
          <w:tcPr>
            <w:tcW w:w="8731" w:type="dxa"/>
          </w:tcPr>
          <w:p w:rsidR="0060481E" w:rsidRPr="00E0377C" w:rsidRDefault="0060481E" w:rsidP="00E824EF">
            <w:pPr>
              <w:jc w:val="both"/>
              <w:rPr>
                <w:rFonts w:cs="Arial"/>
                <w:b/>
                <w:szCs w:val="22"/>
              </w:rPr>
            </w:pPr>
          </w:p>
        </w:tc>
      </w:tr>
      <w:tr w:rsidR="0060481E" w:rsidRPr="0060481E" w:rsidTr="004B1DD1">
        <w:trPr>
          <w:trHeight w:val="283"/>
        </w:trPr>
        <w:tc>
          <w:tcPr>
            <w:tcW w:w="1020" w:type="dxa"/>
          </w:tcPr>
          <w:p w:rsidR="0060481E" w:rsidRPr="0060481E" w:rsidRDefault="0060481E" w:rsidP="00E824EF">
            <w:pPr>
              <w:jc w:val="both"/>
              <w:rPr>
                <w:rFonts w:cs="Arial"/>
                <w:szCs w:val="22"/>
              </w:rPr>
            </w:pPr>
            <w:r w:rsidRPr="0060481E">
              <w:rPr>
                <w:rFonts w:cs="Arial"/>
                <w:szCs w:val="22"/>
              </w:rPr>
              <w:t>7.1</w:t>
            </w:r>
          </w:p>
        </w:tc>
        <w:tc>
          <w:tcPr>
            <w:tcW w:w="8731" w:type="dxa"/>
          </w:tcPr>
          <w:p w:rsidR="0060481E" w:rsidRPr="0060481E" w:rsidRDefault="0060481E" w:rsidP="00CF5630">
            <w:pPr>
              <w:pStyle w:val="ListParagraph"/>
              <w:ind w:left="0"/>
              <w:contextualSpacing w:val="0"/>
              <w:jc w:val="both"/>
              <w:rPr>
                <w:rFonts w:ascii="Arial" w:hAnsi="Arial" w:cs="Arial"/>
                <w:sz w:val="22"/>
                <w:szCs w:val="22"/>
              </w:rPr>
            </w:pPr>
            <w:r w:rsidRPr="0060481E">
              <w:rPr>
                <w:rFonts w:ascii="Arial" w:hAnsi="Arial" w:cs="Arial"/>
                <w:sz w:val="22"/>
                <w:szCs w:val="22"/>
              </w:rPr>
              <w:t xml:space="preserve">A first sickness absence trigger shall result in a Stage 1 Sickness Absence Review meeting to be held between the </w:t>
            </w:r>
            <w:r w:rsidR="00CF5630">
              <w:rPr>
                <w:rFonts w:ascii="Arial" w:hAnsi="Arial" w:cs="Arial"/>
                <w:sz w:val="22"/>
                <w:szCs w:val="22"/>
              </w:rPr>
              <w:t>Head Teacher/Line Manager</w:t>
            </w:r>
            <w:r w:rsidRPr="0060481E">
              <w:rPr>
                <w:rFonts w:ascii="Arial" w:hAnsi="Arial" w:cs="Arial"/>
                <w:sz w:val="22"/>
                <w:szCs w:val="22"/>
              </w:rPr>
              <w:t xml:space="preserve"> and the employee, except </w:t>
            </w:r>
            <w:r w:rsidR="00735E01">
              <w:rPr>
                <w:rFonts w:ascii="Arial" w:hAnsi="Arial" w:cs="Arial"/>
                <w:sz w:val="22"/>
                <w:szCs w:val="22"/>
              </w:rPr>
              <w:t>in</w:t>
            </w:r>
            <w:r w:rsidRPr="0060481E">
              <w:rPr>
                <w:rFonts w:ascii="Arial" w:hAnsi="Arial" w:cs="Arial"/>
                <w:sz w:val="22"/>
                <w:szCs w:val="22"/>
              </w:rPr>
              <w:t xml:space="preserve"> </w:t>
            </w:r>
            <w:r w:rsidR="00735E01">
              <w:rPr>
                <w:rFonts w:ascii="Arial" w:hAnsi="Arial" w:cs="Arial"/>
                <w:sz w:val="22"/>
                <w:szCs w:val="22"/>
              </w:rPr>
              <w:t xml:space="preserve">certain </w:t>
            </w:r>
            <w:r w:rsidRPr="0060481E">
              <w:rPr>
                <w:rFonts w:ascii="Arial" w:hAnsi="Arial" w:cs="Arial"/>
                <w:sz w:val="22"/>
                <w:szCs w:val="22"/>
              </w:rPr>
              <w:t>circumstances when a Welfare Meeting may be held instead.</w:t>
            </w:r>
          </w:p>
        </w:tc>
      </w:tr>
      <w:tr w:rsidR="0060481E" w:rsidRPr="0060481E" w:rsidTr="004B1DD1">
        <w:trPr>
          <w:trHeight w:val="283"/>
        </w:trPr>
        <w:tc>
          <w:tcPr>
            <w:tcW w:w="1020" w:type="dxa"/>
          </w:tcPr>
          <w:p w:rsidR="0060481E" w:rsidRPr="0060481E" w:rsidRDefault="0060481E" w:rsidP="00E824EF">
            <w:pPr>
              <w:jc w:val="both"/>
              <w:rPr>
                <w:rFonts w:cs="Arial"/>
                <w:szCs w:val="22"/>
              </w:rPr>
            </w:pPr>
          </w:p>
        </w:tc>
        <w:tc>
          <w:tcPr>
            <w:tcW w:w="8731" w:type="dxa"/>
          </w:tcPr>
          <w:p w:rsidR="0060481E" w:rsidRPr="0060481E" w:rsidRDefault="0060481E" w:rsidP="00E824EF">
            <w:pPr>
              <w:pStyle w:val="ListParagraph"/>
              <w:ind w:left="0"/>
              <w:contextualSpacing w:val="0"/>
              <w:jc w:val="both"/>
              <w:rPr>
                <w:rFonts w:ascii="Arial" w:hAnsi="Arial" w:cs="Arial"/>
                <w:sz w:val="22"/>
                <w:szCs w:val="22"/>
              </w:rPr>
            </w:pPr>
          </w:p>
        </w:tc>
      </w:tr>
      <w:tr w:rsidR="0060481E" w:rsidRPr="0060481E" w:rsidTr="004B1DD1">
        <w:trPr>
          <w:trHeight w:val="283"/>
        </w:trPr>
        <w:tc>
          <w:tcPr>
            <w:tcW w:w="1020" w:type="dxa"/>
          </w:tcPr>
          <w:p w:rsidR="0060481E" w:rsidRPr="0060481E" w:rsidRDefault="0060481E" w:rsidP="00E824EF">
            <w:pPr>
              <w:jc w:val="both"/>
              <w:rPr>
                <w:rFonts w:cs="Arial"/>
                <w:szCs w:val="22"/>
              </w:rPr>
            </w:pPr>
            <w:r>
              <w:rPr>
                <w:rFonts w:cs="Arial"/>
                <w:szCs w:val="22"/>
              </w:rPr>
              <w:t>7.2</w:t>
            </w:r>
          </w:p>
        </w:tc>
        <w:tc>
          <w:tcPr>
            <w:tcW w:w="8731" w:type="dxa"/>
          </w:tcPr>
          <w:p w:rsidR="0060481E" w:rsidRPr="0060481E" w:rsidRDefault="0060481E" w:rsidP="00E824EF">
            <w:pPr>
              <w:jc w:val="both"/>
              <w:rPr>
                <w:rFonts w:cs="Arial"/>
                <w:szCs w:val="22"/>
              </w:rPr>
            </w:pPr>
            <w:r w:rsidRPr="000D7B58">
              <w:rPr>
                <w:rFonts w:cs="Arial"/>
                <w:szCs w:val="22"/>
              </w:rPr>
              <w:t xml:space="preserve">The purpose of the meeting is to review the absence(s) which caused the sickness absence trigger in the context of the employee’s overall attendance record and to determine any reasonable course of action that can be taken to identify the reasons for the absence(s) and to mitigate against any further occurrences. </w:t>
            </w:r>
          </w:p>
        </w:tc>
      </w:tr>
      <w:tr w:rsidR="0060481E" w:rsidRPr="0060481E" w:rsidTr="004B1DD1">
        <w:trPr>
          <w:trHeight w:val="283"/>
        </w:trPr>
        <w:tc>
          <w:tcPr>
            <w:tcW w:w="1020" w:type="dxa"/>
          </w:tcPr>
          <w:p w:rsidR="0060481E" w:rsidRDefault="0060481E" w:rsidP="00E824EF">
            <w:pPr>
              <w:jc w:val="both"/>
              <w:rPr>
                <w:rFonts w:cs="Arial"/>
                <w:szCs w:val="22"/>
              </w:rPr>
            </w:pPr>
          </w:p>
        </w:tc>
        <w:tc>
          <w:tcPr>
            <w:tcW w:w="8731" w:type="dxa"/>
          </w:tcPr>
          <w:p w:rsidR="0060481E" w:rsidRPr="000D7B58" w:rsidRDefault="0060481E" w:rsidP="00E824EF">
            <w:pPr>
              <w:jc w:val="both"/>
              <w:rPr>
                <w:rFonts w:cs="Arial"/>
                <w:szCs w:val="22"/>
              </w:rPr>
            </w:pPr>
          </w:p>
        </w:tc>
      </w:tr>
      <w:tr w:rsidR="0060481E" w:rsidRPr="0060481E" w:rsidTr="004B1DD1">
        <w:trPr>
          <w:trHeight w:val="283"/>
        </w:trPr>
        <w:tc>
          <w:tcPr>
            <w:tcW w:w="1020" w:type="dxa"/>
          </w:tcPr>
          <w:p w:rsidR="0060481E" w:rsidRPr="00DC3C8D" w:rsidRDefault="0060481E" w:rsidP="00E824EF">
            <w:pPr>
              <w:jc w:val="both"/>
              <w:rPr>
                <w:rFonts w:cs="Arial"/>
                <w:szCs w:val="22"/>
              </w:rPr>
            </w:pPr>
            <w:r w:rsidRPr="00DC3C8D">
              <w:rPr>
                <w:rFonts w:cs="Arial"/>
                <w:szCs w:val="22"/>
              </w:rPr>
              <w:t>7.3</w:t>
            </w:r>
          </w:p>
        </w:tc>
        <w:tc>
          <w:tcPr>
            <w:tcW w:w="8731" w:type="dxa"/>
          </w:tcPr>
          <w:p w:rsidR="0060481E" w:rsidRPr="000D7B58" w:rsidRDefault="0060481E" w:rsidP="00432BED">
            <w:pPr>
              <w:jc w:val="both"/>
              <w:rPr>
                <w:rFonts w:cs="Arial"/>
                <w:szCs w:val="22"/>
              </w:rPr>
            </w:pPr>
            <w:r w:rsidRPr="00DC3C8D">
              <w:rPr>
                <w:rFonts w:cs="Arial"/>
                <w:szCs w:val="22"/>
              </w:rPr>
              <w:t>Irrespective of the circumstances and causes of the sickness absence trigger</w:t>
            </w:r>
            <w:r w:rsidR="00064229" w:rsidRPr="00DC3C8D">
              <w:rPr>
                <w:rFonts w:cs="Arial"/>
                <w:szCs w:val="22"/>
              </w:rPr>
              <w:t>,</w:t>
            </w:r>
            <w:r w:rsidRPr="00DC3C8D">
              <w:rPr>
                <w:rFonts w:cs="Arial"/>
                <w:szCs w:val="22"/>
              </w:rPr>
              <w:t xml:space="preserve"> the employee would need to be informed that </w:t>
            </w:r>
            <w:r w:rsidR="00064229" w:rsidRPr="00DC3C8D">
              <w:rPr>
                <w:rFonts w:cs="Arial"/>
                <w:szCs w:val="22"/>
              </w:rPr>
              <w:t xml:space="preserve">breaching </w:t>
            </w:r>
            <w:r w:rsidRPr="00DC3C8D">
              <w:rPr>
                <w:rFonts w:cs="Arial"/>
                <w:szCs w:val="22"/>
              </w:rPr>
              <w:t xml:space="preserve">a further sickness absence trigger within 12 months from the date of </w:t>
            </w:r>
            <w:r w:rsidR="00735E01" w:rsidRPr="00DC3C8D">
              <w:rPr>
                <w:rFonts w:cs="Arial"/>
                <w:szCs w:val="22"/>
              </w:rPr>
              <w:t xml:space="preserve">the last </w:t>
            </w:r>
            <w:r w:rsidR="00432BED" w:rsidRPr="00DC3C8D">
              <w:rPr>
                <w:rFonts w:cs="Arial"/>
                <w:szCs w:val="22"/>
              </w:rPr>
              <w:t>meeting</w:t>
            </w:r>
            <w:r w:rsidRPr="00DC3C8D">
              <w:rPr>
                <w:rFonts w:cs="Arial"/>
                <w:szCs w:val="22"/>
              </w:rPr>
              <w:t xml:space="preserve"> will result in the holding of a Stage 2 Sickness Absence Review</w:t>
            </w:r>
            <w:r w:rsidR="00B45B9A" w:rsidRPr="00DC3C8D">
              <w:rPr>
                <w:rFonts w:cs="Arial"/>
                <w:szCs w:val="22"/>
              </w:rPr>
              <w:t xml:space="preserve"> meeting.</w:t>
            </w:r>
          </w:p>
        </w:tc>
      </w:tr>
      <w:tr w:rsidR="00D460CD" w:rsidRPr="000D7B58" w:rsidTr="006E5ED6">
        <w:trPr>
          <w:trHeight w:val="283"/>
        </w:trPr>
        <w:tc>
          <w:tcPr>
            <w:tcW w:w="1020" w:type="dxa"/>
          </w:tcPr>
          <w:p w:rsidR="00D460CD" w:rsidRPr="000D7B58" w:rsidRDefault="00D460CD" w:rsidP="00E824EF">
            <w:pPr>
              <w:jc w:val="both"/>
              <w:rPr>
                <w:rFonts w:cs="Arial"/>
                <w:szCs w:val="22"/>
              </w:rPr>
            </w:pPr>
          </w:p>
        </w:tc>
        <w:tc>
          <w:tcPr>
            <w:tcW w:w="8731" w:type="dxa"/>
          </w:tcPr>
          <w:p w:rsidR="00D460CD" w:rsidRPr="000D7B58" w:rsidRDefault="00D460CD" w:rsidP="00E824EF">
            <w:pPr>
              <w:pStyle w:val="ListParagraph"/>
              <w:ind w:left="0"/>
              <w:jc w:val="both"/>
              <w:rPr>
                <w:rFonts w:ascii="Arial" w:hAnsi="Arial" w:cs="Arial"/>
                <w:sz w:val="22"/>
                <w:szCs w:val="22"/>
              </w:rPr>
            </w:pPr>
          </w:p>
        </w:tc>
      </w:tr>
      <w:tr w:rsidR="00D460CD" w:rsidRPr="001952BD" w:rsidTr="006E5ED6">
        <w:trPr>
          <w:trHeight w:val="283"/>
        </w:trPr>
        <w:tc>
          <w:tcPr>
            <w:tcW w:w="1020" w:type="dxa"/>
          </w:tcPr>
          <w:p w:rsidR="00D460CD" w:rsidRPr="001952BD" w:rsidRDefault="00D460CD" w:rsidP="00E824EF">
            <w:pPr>
              <w:jc w:val="both"/>
              <w:rPr>
                <w:rFonts w:cs="Arial"/>
                <w:b/>
                <w:bCs/>
                <w:sz w:val="28"/>
                <w:szCs w:val="28"/>
              </w:rPr>
            </w:pPr>
            <w:r w:rsidRPr="001952BD">
              <w:rPr>
                <w:rFonts w:cs="Arial"/>
                <w:b/>
                <w:bCs/>
                <w:sz w:val="28"/>
                <w:szCs w:val="28"/>
              </w:rPr>
              <w:t>8.0</w:t>
            </w:r>
          </w:p>
        </w:tc>
        <w:tc>
          <w:tcPr>
            <w:tcW w:w="8731" w:type="dxa"/>
          </w:tcPr>
          <w:p w:rsidR="00D460CD" w:rsidRPr="001952BD" w:rsidRDefault="00D460CD" w:rsidP="00E824EF">
            <w:pPr>
              <w:pStyle w:val="Heading2"/>
              <w:jc w:val="both"/>
              <w:rPr>
                <w:rFonts w:cs="Arial"/>
                <w:szCs w:val="28"/>
              </w:rPr>
            </w:pPr>
            <w:r w:rsidRPr="001952BD">
              <w:rPr>
                <w:rFonts w:cs="Arial"/>
                <w:szCs w:val="28"/>
              </w:rPr>
              <w:t>Stage 2 Sickness Absence Review</w:t>
            </w:r>
            <w:r w:rsidR="00B45B9A" w:rsidRPr="001952BD">
              <w:rPr>
                <w:rFonts w:cs="Arial"/>
                <w:szCs w:val="28"/>
              </w:rPr>
              <w:t xml:space="preserve"> Meeting</w:t>
            </w:r>
          </w:p>
        </w:tc>
      </w:tr>
      <w:tr w:rsidR="00D460CD" w:rsidRPr="000D7B58" w:rsidTr="006E5ED6">
        <w:trPr>
          <w:trHeight w:val="283"/>
        </w:trPr>
        <w:tc>
          <w:tcPr>
            <w:tcW w:w="1020" w:type="dxa"/>
          </w:tcPr>
          <w:p w:rsidR="00D460CD" w:rsidRPr="000D7B58" w:rsidRDefault="00D460CD" w:rsidP="00E824EF">
            <w:pPr>
              <w:jc w:val="both"/>
              <w:rPr>
                <w:rFonts w:cs="Arial"/>
                <w:szCs w:val="22"/>
              </w:rPr>
            </w:pPr>
          </w:p>
        </w:tc>
        <w:tc>
          <w:tcPr>
            <w:tcW w:w="8731" w:type="dxa"/>
          </w:tcPr>
          <w:p w:rsidR="00D460CD" w:rsidRPr="000D7B58" w:rsidRDefault="00D460CD" w:rsidP="00E824EF">
            <w:pPr>
              <w:jc w:val="both"/>
              <w:rPr>
                <w:rFonts w:cs="Arial"/>
                <w:szCs w:val="22"/>
              </w:rPr>
            </w:pPr>
          </w:p>
        </w:tc>
      </w:tr>
      <w:tr w:rsidR="00D460CD" w:rsidRPr="00DC3C8D" w:rsidTr="006E5ED6">
        <w:trPr>
          <w:trHeight w:val="283"/>
        </w:trPr>
        <w:tc>
          <w:tcPr>
            <w:tcW w:w="1020" w:type="dxa"/>
          </w:tcPr>
          <w:p w:rsidR="00D460CD" w:rsidRPr="00DC3C8D" w:rsidRDefault="00D460CD" w:rsidP="00E824EF">
            <w:pPr>
              <w:jc w:val="both"/>
              <w:rPr>
                <w:rFonts w:cs="Arial"/>
                <w:szCs w:val="22"/>
              </w:rPr>
            </w:pPr>
            <w:r w:rsidRPr="00DC3C8D">
              <w:rPr>
                <w:rFonts w:cs="Arial"/>
                <w:szCs w:val="22"/>
              </w:rPr>
              <w:t>8.1</w:t>
            </w:r>
          </w:p>
        </w:tc>
        <w:tc>
          <w:tcPr>
            <w:tcW w:w="8731" w:type="dxa"/>
          </w:tcPr>
          <w:p w:rsidR="00D460CD" w:rsidRPr="00DC3C8D" w:rsidRDefault="00064229" w:rsidP="00432BED">
            <w:pPr>
              <w:pStyle w:val="ListParagraph"/>
              <w:ind w:left="0"/>
              <w:jc w:val="both"/>
              <w:rPr>
                <w:rFonts w:ascii="Arial" w:hAnsi="Arial" w:cs="Arial"/>
                <w:sz w:val="22"/>
                <w:szCs w:val="22"/>
              </w:rPr>
            </w:pPr>
            <w:r w:rsidRPr="00DC3C8D">
              <w:rPr>
                <w:rFonts w:ascii="Arial" w:hAnsi="Arial" w:cs="Arial"/>
                <w:sz w:val="22"/>
                <w:szCs w:val="22"/>
              </w:rPr>
              <w:t>If the employee breaches a</w:t>
            </w:r>
            <w:r w:rsidR="00D460CD" w:rsidRPr="00DC3C8D">
              <w:rPr>
                <w:rFonts w:ascii="Arial" w:hAnsi="Arial" w:cs="Arial"/>
                <w:sz w:val="22"/>
                <w:szCs w:val="22"/>
              </w:rPr>
              <w:t xml:space="preserve"> further sickness absence trigger within 12 months of the Stage 1 </w:t>
            </w:r>
            <w:r w:rsidR="00432BED" w:rsidRPr="00DC3C8D">
              <w:rPr>
                <w:rFonts w:ascii="Arial" w:hAnsi="Arial" w:cs="Arial"/>
                <w:sz w:val="22"/>
                <w:szCs w:val="22"/>
              </w:rPr>
              <w:t xml:space="preserve">meeting </w:t>
            </w:r>
            <w:r w:rsidR="00D460CD" w:rsidRPr="00DC3C8D">
              <w:rPr>
                <w:rFonts w:ascii="Arial" w:hAnsi="Arial" w:cs="Arial"/>
                <w:sz w:val="22"/>
                <w:szCs w:val="22"/>
              </w:rPr>
              <w:t xml:space="preserve">shall result in a Stage 2 Sickness Absence Review meeting to be held between the </w:t>
            </w:r>
            <w:r w:rsidR="00CF5630" w:rsidRPr="00DC3C8D">
              <w:rPr>
                <w:rFonts w:ascii="Arial" w:hAnsi="Arial" w:cs="Arial"/>
                <w:sz w:val="22"/>
                <w:szCs w:val="22"/>
              </w:rPr>
              <w:t>Head Teacher/Line Manager</w:t>
            </w:r>
            <w:r w:rsidR="00D460CD" w:rsidRPr="00DC3C8D">
              <w:rPr>
                <w:rFonts w:ascii="Arial" w:hAnsi="Arial" w:cs="Arial"/>
                <w:sz w:val="22"/>
                <w:szCs w:val="22"/>
              </w:rPr>
              <w:t xml:space="preserve"> and the employee.</w:t>
            </w:r>
          </w:p>
        </w:tc>
      </w:tr>
      <w:tr w:rsidR="00D460CD" w:rsidRPr="00DC3C8D" w:rsidTr="006E5ED6">
        <w:trPr>
          <w:trHeight w:val="283"/>
        </w:trPr>
        <w:tc>
          <w:tcPr>
            <w:tcW w:w="1020" w:type="dxa"/>
          </w:tcPr>
          <w:p w:rsidR="00D460CD" w:rsidRPr="00DC3C8D" w:rsidRDefault="00D460CD" w:rsidP="00E824EF">
            <w:pPr>
              <w:jc w:val="both"/>
              <w:rPr>
                <w:rFonts w:cs="Arial"/>
                <w:szCs w:val="22"/>
              </w:rPr>
            </w:pPr>
          </w:p>
        </w:tc>
        <w:tc>
          <w:tcPr>
            <w:tcW w:w="8731" w:type="dxa"/>
          </w:tcPr>
          <w:p w:rsidR="00D460CD" w:rsidRPr="00DC3C8D" w:rsidRDefault="00D460CD" w:rsidP="00E824EF">
            <w:pPr>
              <w:jc w:val="both"/>
              <w:rPr>
                <w:rFonts w:cs="Arial"/>
                <w:szCs w:val="22"/>
              </w:rPr>
            </w:pPr>
          </w:p>
        </w:tc>
      </w:tr>
      <w:tr w:rsidR="00D460CD" w:rsidRPr="00DC3C8D" w:rsidTr="006E5ED6">
        <w:trPr>
          <w:trHeight w:val="283"/>
        </w:trPr>
        <w:tc>
          <w:tcPr>
            <w:tcW w:w="1020" w:type="dxa"/>
          </w:tcPr>
          <w:p w:rsidR="00D460CD" w:rsidRPr="00DC3C8D" w:rsidRDefault="00D460CD" w:rsidP="00E824EF">
            <w:pPr>
              <w:jc w:val="both"/>
              <w:rPr>
                <w:rFonts w:cs="Arial"/>
                <w:szCs w:val="22"/>
              </w:rPr>
            </w:pPr>
            <w:r w:rsidRPr="00DC3C8D">
              <w:rPr>
                <w:rFonts w:cs="Arial"/>
                <w:szCs w:val="22"/>
              </w:rPr>
              <w:t>8.2</w:t>
            </w:r>
          </w:p>
        </w:tc>
        <w:tc>
          <w:tcPr>
            <w:tcW w:w="8731" w:type="dxa"/>
          </w:tcPr>
          <w:p w:rsidR="00D460CD" w:rsidRPr="00DC3C8D" w:rsidRDefault="00D460CD" w:rsidP="00E824EF">
            <w:pPr>
              <w:pStyle w:val="ListParagraph"/>
              <w:ind w:left="0"/>
              <w:jc w:val="both"/>
              <w:rPr>
                <w:rFonts w:ascii="Arial" w:hAnsi="Arial" w:cs="Arial"/>
                <w:sz w:val="22"/>
                <w:szCs w:val="22"/>
              </w:rPr>
            </w:pPr>
            <w:r w:rsidRPr="00DC3C8D">
              <w:rPr>
                <w:rFonts w:ascii="Arial" w:hAnsi="Arial" w:cs="Arial"/>
                <w:sz w:val="22"/>
                <w:szCs w:val="22"/>
              </w:rPr>
              <w:t>The purpose of the meeting is to review the absence(s) which caused the sickness absence trigger in the context of the employee’s overall attendance record and to determine any reasonable course of action that can be taken to identify the reasons for the absence(s) and to mitigate against any further occurrences.</w:t>
            </w:r>
          </w:p>
        </w:tc>
      </w:tr>
      <w:tr w:rsidR="00735E01" w:rsidRPr="00DC3C8D" w:rsidTr="006E5ED6">
        <w:trPr>
          <w:trHeight w:val="283"/>
        </w:trPr>
        <w:tc>
          <w:tcPr>
            <w:tcW w:w="1020" w:type="dxa"/>
          </w:tcPr>
          <w:p w:rsidR="00735E01" w:rsidRPr="00DC3C8D" w:rsidRDefault="00735E01" w:rsidP="00E824EF">
            <w:pPr>
              <w:jc w:val="both"/>
              <w:rPr>
                <w:rFonts w:cs="Arial"/>
                <w:szCs w:val="22"/>
              </w:rPr>
            </w:pPr>
          </w:p>
        </w:tc>
        <w:tc>
          <w:tcPr>
            <w:tcW w:w="8731" w:type="dxa"/>
          </w:tcPr>
          <w:p w:rsidR="00735E01" w:rsidRPr="00DC3C8D" w:rsidRDefault="00735E01" w:rsidP="00E824EF">
            <w:pPr>
              <w:pStyle w:val="ListParagraph"/>
              <w:ind w:left="0"/>
              <w:jc w:val="both"/>
              <w:rPr>
                <w:rFonts w:ascii="Arial" w:hAnsi="Arial" w:cs="Arial"/>
                <w:sz w:val="22"/>
                <w:szCs w:val="22"/>
              </w:rPr>
            </w:pPr>
          </w:p>
        </w:tc>
      </w:tr>
      <w:tr w:rsidR="00735E01" w:rsidRPr="0060481E" w:rsidTr="009A3FC5">
        <w:trPr>
          <w:trHeight w:val="283"/>
        </w:trPr>
        <w:tc>
          <w:tcPr>
            <w:tcW w:w="1020" w:type="dxa"/>
          </w:tcPr>
          <w:p w:rsidR="00735E01" w:rsidRPr="00DC3C8D" w:rsidRDefault="00735E01" w:rsidP="009A3FC5">
            <w:pPr>
              <w:jc w:val="both"/>
              <w:rPr>
                <w:rFonts w:cs="Arial"/>
                <w:szCs w:val="22"/>
              </w:rPr>
            </w:pPr>
            <w:r w:rsidRPr="00DC3C8D">
              <w:rPr>
                <w:rFonts w:cs="Arial"/>
                <w:szCs w:val="22"/>
              </w:rPr>
              <w:t>8.3</w:t>
            </w:r>
          </w:p>
        </w:tc>
        <w:tc>
          <w:tcPr>
            <w:tcW w:w="8731" w:type="dxa"/>
          </w:tcPr>
          <w:p w:rsidR="00735E01" w:rsidRPr="000D7B58" w:rsidRDefault="00735E01" w:rsidP="00432BED">
            <w:pPr>
              <w:jc w:val="both"/>
              <w:rPr>
                <w:rFonts w:cs="Arial"/>
                <w:szCs w:val="22"/>
              </w:rPr>
            </w:pPr>
            <w:r w:rsidRPr="00DC3C8D">
              <w:rPr>
                <w:rFonts w:cs="Arial"/>
                <w:szCs w:val="22"/>
              </w:rPr>
              <w:t>Irrespective of the circumstances and causes of the sickness absence trigger</w:t>
            </w:r>
            <w:r w:rsidR="00064229" w:rsidRPr="00DC3C8D">
              <w:rPr>
                <w:rFonts w:cs="Arial"/>
                <w:szCs w:val="22"/>
              </w:rPr>
              <w:t>,</w:t>
            </w:r>
            <w:r w:rsidRPr="00DC3C8D">
              <w:rPr>
                <w:rFonts w:cs="Arial"/>
                <w:szCs w:val="22"/>
              </w:rPr>
              <w:t xml:space="preserve"> the employee would need to be informed that </w:t>
            </w:r>
            <w:r w:rsidR="00064229" w:rsidRPr="00DC3C8D">
              <w:rPr>
                <w:rFonts w:cs="Arial"/>
                <w:szCs w:val="22"/>
              </w:rPr>
              <w:t xml:space="preserve">breaching </w:t>
            </w:r>
            <w:r w:rsidRPr="00DC3C8D">
              <w:rPr>
                <w:rFonts w:cs="Arial"/>
                <w:szCs w:val="22"/>
              </w:rPr>
              <w:t xml:space="preserve">a further sickness absence trigger within 12 months from the date of the </w:t>
            </w:r>
            <w:r w:rsidR="00432BED" w:rsidRPr="00DC3C8D">
              <w:rPr>
                <w:rFonts w:cs="Arial"/>
                <w:szCs w:val="22"/>
              </w:rPr>
              <w:t>last meeting</w:t>
            </w:r>
            <w:r w:rsidRPr="00DC3C8D">
              <w:rPr>
                <w:rFonts w:cs="Arial"/>
                <w:szCs w:val="22"/>
              </w:rPr>
              <w:t xml:space="preserve"> will result in the holding of a Stage 3 Sickness Absence Capability Hearing.</w:t>
            </w:r>
          </w:p>
        </w:tc>
      </w:tr>
      <w:tr w:rsidR="00B45B9A" w:rsidRPr="000D7B58" w:rsidTr="006E5ED6">
        <w:trPr>
          <w:trHeight w:val="283"/>
        </w:trPr>
        <w:tc>
          <w:tcPr>
            <w:tcW w:w="1020" w:type="dxa"/>
          </w:tcPr>
          <w:p w:rsidR="00B45B9A" w:rsidRPr="000D7B58" w:rsidRDefault="00B45B9A" w:rsidP="00E824EF">
            <w:pPr>
              <w:jc w:val="both"/>
              <w:rPr>
                <w:rFonts w:cs="Arial"/>
                <w:szCs w:val="22"/>
              </w:rPr>
            </w:pPr>
          </w:p>
        </w:tc>
        <w:tc>
          <w:tcPr>
            <w:tcW w:w="8731" w:type="dxa"/>
          </w:tcPr>
          <w:p w:rsidR="00B45B9A" w:rsidRPr="000D7B58" w:rsidRDefault="00B45B9A" w:rsidP="00E824EF">
            <w:pPr>
              <w:pStyle w:val="ListParagraph"/>
              <w:ind w:left="0"/>
              <w:jc w:val="both"/>
              <w:rPr>
                <w:rFonts w:ascii="Arial" w:hAnsi="Arial" w:cs="Arial"/>
                <w:sz w:val="22"/>
                <w:szCs w:val="22"/>
              </w:rPr>
            </w:pPr>
          </w:p>
        </w:tc>
      </w:tr>
      <w:tr w:rsidR="00B45B9A" w:rsidRPr="001952BD" w:rsidTr="006E5ED6">
        <w:trPr>
          <w:trHeight w:val="283"/>
        </w:trPr>
        <w:tc>
          <w:tcPr>
            <w:tcW w:w="1020" w:type="dxa"/>
          </w:tcPr>
          <w:p w:rsidR="00B45B9A" w:rsidRPr="001952BD" w:rsidRDefault="00B45B9A" w:rsidP="00E824EF">
            <w:pPr>
              <w:jc w:val="both"/>
              <w:rPr>
                <w:rFonts w:cs="Arial"/>
                <w:b/>
                <w:sz w:val="28"/>
                <w:szCs w:val="28"/>
              </w:rPr>
            </w:pPr>
            <w:r w:rsidRPr="001952BD">
              <w:rPr>
                <w:rFonts w:cs="Arial"/>
                <w:b/>
                <w:sz w:val="28"/>
                <w:szCs w:val="28"/>
              </w:rPr>
              <w:t>9.0</w:t>
            </w:r>
          </w:p>
        </w:tc>
        <w:tc>
          <w:tcPr>
            <w:tcW w:w="8731" w:type="dxa"/>
          </w:tcPr>
          <w:p w:rsidR="00B45B9A" w:rsidRPr="001952BD" w:rsidRDefault="000B7A2F" w:rsidP="00E824EF">
            <w:pPr>
              <w:pStyle w:val="ListParagraph"/>
              <w:ind w:left="0"/>
              <w:jc w:val="both"/>
              <w:rPr>
                <w:rFonts w:ascii="Arial" w:hAnsi="Arial" w:cs="Arial"/>
                <w:b/>
                <w:sz w:val="28"/>
                <w:szCs w:val="28"/>
              </w:rPr>
            </w:pPr>
            <w:r>
              <w:rPr>
                <w:rFonts w:ascii="Arial" w:hAnsi="Arial" w:cs="Arial"/>
                <w:b/>
                <w:sz w:val="28"/>
                <w:szCs w:val="28"/>
              </w:rPr>
              <w:t xml:space="preserve">Stage 3 </w:t>
            </w:r>
            <w:r w:rsidR="00B45B9A" w:rsidRPr="001952BD">
              <w:rPr>
                <w:rFonts w:ascii="Arial" w:hAnsi="Arial" w:cs="Arial"/>
                <w:b/>
                <w:sz w:val="28"/>
                <w:szCs w:val="28"/>
              </w:rPr>
              <w:t>Sickness Absence Capability Hearing</w:t>
            </w:r>
          </w:p>
        </w:tc>
      </w:tr>
      <w:tr w:rsidR="00B45B9A" w:rsidRPr="00B45B9A" w:rsidTr="006E5ED6">
        <w:trPr>
          <w:trHeight w:val="283"/>
        </w:trPr>
        <w:tc>
          <w:tcPr>
            <w:tcW w:w="1020" w:type="dxa"/>
          </w:tcPr>
          <w:p w:rsidR="00B45B9A" w:rsidRDefault="00B45B9A" w:rsidP="00E824EF">
            <w:pPr>
              <w:jc w:val="both"/>
              <w:rPr>
                <w:rFonts w:cs="Arial"/>
                <w:b/>
                <w:szCs w:val="22"/>
              </w:rPr>
            </w:pPr>
          </w:p>
        </w:tc>
        <w:tc>
          <w:tcPr>
            <w:tcW w:w="8731" w:type="dxa"/>
          </w:tcPr>
          <w:p w:rsidR="00B45B9A" w:rsidRPr="00B45B9A" w:rsidRDefault="00B45B9A" w:rsidP="00E824EF">
            <w:pPr>
              <w:pStyle w:val="ListParagraph"/>
              <w:ind w:left="0"/>
              <w:jc w:val="both"/>
              <w:rPr>
                <w:rFonts w:ascii="Arial" w:hAnsi="Arial" w:cs="Arial"/>
                <w:b/>
                <w:sz w:val="22"/>
                <w:szCs w:val="22"/>
              </w:rPr>
            </w:pPr>
          </w:p>
        </w:tc>
      </w:tr>
      <w:tr w:rsidR="00B45B9A" w:rsidRPr="00B45B9A" w:rsidTr="006E5ED6">
        <w:trPr>
          <w:trHeight w:val="283"/>
        </w:trPr>
        <w:tc>
          <w:tcPr>
            <w:tcW w:w="1020" w:type="dxa"/>
          </w:tcPr>
          <w:p w:rsidR="00B45B9A" w:rsidRPr="00DC3C8D" w:rsidRDefault="00B45B9A" w:rsidP="00E824EF">
            <w:pPr>
              <w:jc w:val="both"/>
              <w:rPr>
                <w:rFonts w:cs="Arial"/>
                <w:szCs w:val="22"/>
              </w:rPr>
            </w:pPr>
            <w:r w:rsidRPr="00DC3C8D">
              <w:rPr>
                <w:rFonts w:cs="Arial"/>
                <w:szCs w:val="22"/>
              </w:rPr>
              <w:t>9.1</w:t>
            </w:r>
          </w:p>
        </w:tc>
        <w:tc>
          <w:tcPr>
            <w:tcW w:w="8731" w:type="dxa"/>
          </w:tcPr>
          <w:p w:rsidR="00B45B9A" w:rsidRPr="00B45B9A" w:rsidRDefault="00064229" w:rsidP="00432BED">
            <w:pPr>
              <w:pStyle w:val="ListParagraph"/>
              <w:ind w:left="0"/>
              <w:jc w:val="both"/>
              <w:rPr>
                <w:rFonts w:ascii="Arial" w:hAnsi="Arial" w:cs="Arial"/>
                <w:sz w:val="22"/>
                <w:szCs w:val="22"/>
              </w:rPr>
            </w:pPr>
            <w:r w:rsidRPr="00DC3C8D">
              <w:rPr>
                <w:rFonts w:ascii="Arial" w:hAnsi="Arial" w:cs="Arial"/>
                <w:sz w:val="22"/>
                <w:szCs w:val="22"/>
              </w:rPr>
              <w:t xml:space="preserve">If the employee breaches a </w:t>
            </w:r>
            <w:r w:rsidR="00B45B9A" w:rsidRPr="00DC3C8D">
              <w:rPr>
                <w:rFonts w:ascii="Arial" w:hAnsi="Arial" w:cs="Arial"/>
                <w:sz w:val="22"/>
                <w:szCs w:val="22"/>
              </w:rPr>
              <w:t xml:space="preserve">further sickness absence trigger within 12 months of the last </w:t>
            </w:r>
            <w:r w:rsidR="00432BED" w:rsidRPr="00DC3C8D">
              <w:rPr>
                <w:rFonts w:ascii="Arial" w:hAnsi="Arial" w:cs="Arial"/>
                <w:sz w:val="22"/>
                <w:szCs w:val="22"/>
              </w:rPr>
              <w:t>Stage 2 meeting</w:t>
            </w:r>
            <w:r w:rsidR="00B45B9A" w:rsidRPr="00DC3C8D">
              <w:rPr>
                <w:rFonts w:ascii="Arial" w:hAnsi="Arial" w:cs="Arial"/>
                <w:sz w:val="22"/>
                <w:szCs w:val="22"/>
              </w:rPr>
              <w:t xml:space="preserve"> will result in Sickness Absence Capability Hearing being held to consider the employee’s continuing employment at the School.</w:t>
            </w:r>
          </w:p>
        </w:tc>
      </w:tr>
      <w:tr w:rsidR="00B45B9A" w:rsidRPr="00B45B9A" w:rsidTr="006E5ED6">
        <w:trPr>
          <w:trHeight w:val="283"/>
        </w:trPr>
        <w:tc>
          <w:tcPr>
            <w:tcW w:w="1020" w:type="dxa"/>
          </w:tcPr>
          <w:p w:rsidR="00B45B9A" w:rsidRPr="00B45B9A" w:rsidRDefault="00B45B9A" w:rsidP="00E824EF">
            <w:pPr>
              <w:jc w:val="both"/>
              <w:rPr>
                <w:rFonts w:cs="Arial"/>
                <w:szCs w:val="22"/>
              </w:rPr>
            </w:pPr>
          </w:p>
        </w:tc>
        <w:tc>
          <w:tcPr>
            <w:tcW w:w="8731" w:type="dxa"/>
          </w:tcPr>
          <w:p w:rsidR="00B45B9A" w:rsidRPr="00B45B9A" w:rsidRDefault="00B45B9A" w:rsidP="00E824EF">
            <w:pPr>
              <w:pStyle w:val="ListParagraph"/>
              <w:ind w:left="0"/>
              <w:jc w:val="both"/>
              <w:rPr>
                <w:rFonts w:ascii="Arial" w:hAnsi="Arial" w:cs="Arial"/>
                <w:sz w:val="22"/>
                <w:szCs w:val="22"/>
              </w:rPr>
            </w:pPr>
          </w:p>
        </w:tc>
      </w:tr>
      <w:tr w:rsidR="00B45B9A" w:rsidRPr="00B45B9A" w:rsidTr="006E5ED6">
        <w:trPr>
          <w:trHeight w:val="283"/>
        </w:trPr>
        <w:tc>
          <w:tcPr>
            <w:tcW w:w="1020" w:type="dxa"/>
          </w:tcPr>
          <w:p w:rsidR="00B45B9A" w:rsidRPr="00DC3C8D" w:rsidRDefault="00B45B9A" w:rsidP="00E824EF">
            <w:pPr>
              <w:jc w:val="both"/>
              <w:rPr>
                <w:rFonts w:cs="Arial"/>
                <w:szCs w:val="22"/>
              </w:rPr>
            </w:pPr>
            <w:r w:rsidRPr="00DC3C8D">
              <w:rPr>
                <w:rFonts w:cs="Arial"/>
                <w:szCs w:val="22"/>
              </w:rPr>
              <w:t>9.2</w:t>
            </w:r>
          </w:p>
        </w:tc>
        <w:tc>
          <w:tcPr>
            <w:tcW w:w="8731" w:type="dxa"/>
          </w:tcPr>
          <w:p w:rsidR="00B45B9A" w:rsidRPr="00DC3C8D" w:rsidRDefault="00B45B9A" w:rsidP="00E824EF">
            <w:pPr>
              <w:pStyle w:val="Header"/>
              <w:tabs>
                <w:tab w:val="clear" w:pos="4153"/>
                <w:tab w:val="clear" w:pos="8306"/>
              </w:tabs>
              <w:jc w:val="both"/>
              <w:rPr>
                <w:rFonts w:cs="Arial"/>
                <w:szCs w:val="22"/>
              </w:rPr>
            </w:pPr>
            <w:r w:rsidRPr="00DC3C8D">
              <w:rPr>
                <w:rFonts w:cs="Arial"/>
                <w:szCs w:val="22"/>
              </w:rPr>
              <w:t xml:space="preserve">At the conclusion of the hearing, one of the following decisions shall be made and formally confirmed to the employee: </w:t>
            </w:r>
          </w:p>
          <w:p w:rsidR="00B45B9A" w:rsidRDefault="00B45B9A" w:rsidP="00E824EF">
            <w:pPr>
              <w:pStyle w:val="ListParagraph"/>
              <w:ind w:left="0"/>
              <w:jc w:val="both"/>
              <w:rPr>
                <w:rFonts w:ascii="Arial" w:hAnsi="Arial" w:cs="Arial"/>
                <w:sz w:val="22"/>
                <w:szCs w:val="22"/>
              </w:rPr>
            </w:pPr>
          </w:p>
          <w:p w:rsidR="008C3FD0" w:rsidRPr="00DC3C8D" w:rsidRDefault="008C3FD0" w:rsidP="00E824EF">
            <w:pPr>
              <w:pStyle w:val="ListParagraph"/>
              <w:ind w:left="0"/>
              <w:jc w:val="both"/>
              <w:rPr>
                <w:rFonts w:ascii="Arial" w:hAnsi="Arial" w:cs="Arial"/>
                <w:sz w:val="22"/>
                <w:szCs w:val="22"/>
              </w:rPr>
            </w:pPr>
          </w:p>
          <w:p w:rsidR="00B45B9A" w:rsidRPr="00DC3C8D" w:rsidRDefault="00B45B9A" w:rsidP="00E824EF">
            <w:pPr>
              <w:pStyle w:val="Header"/>
              <w:numPr>
                <w:ilvl w:val="0"/>
                <w:numId w:val="5"/>
              </w:numPr>
              <w:tabs>
                <w:tab w:val="clear" w:pos="4153"/>
                <w:tab w:val="clear" w:pos="8306"/>
              </w:tabs>
              <w:jc w:val="both"/>
              <w:rPr>
                <w:rFonts w:cs="Arial"/>
                <w:szCs w:val="22"/>
              </w:rPr>
            </w:pPr>
            <w:r w:rsidRPr="00DC3C8D">
              <w:rPr>
                <w:rFonts w:cs="Arial"/>
                <w:b/>
                <w:i/>
                <w:szCs w:val="22"/>
              </w:rPr>
              <w:lastRenderedPageBreak/>
              <w:t>Dismiss with pay in lieu of notice</w:t>
            </w:r>
          </w:p>
          <w:p w:rsidR="00B45B9A" w:rsidRPr="00DC3C8D" w:rsidRDefault="00B45B9A" w:rsidP="00E824EF">
            <w:pPr>
              <w:pStyle w:val="ListParagraph"/>
              <w:ind w:left="0"/>
              <w:jc w:val="both"/>
              <w:rPr>
                <w:rFonts w:ascii="Arial" w:hAnsi="Arial" w:cs="Arial"/>
                <w:sz w:val="22"/>
                <w:szCs w:val="22"/>
              </w:rPr>
            </w:pPr>
            <w:r w:rsidRPr="00DC3C8D">
              <w:rPr>
                <w:rFonts w:ascii="Arial" w:hAnsi="Arial" w:cs="Arial"/>
                <w:sz w:val="22"/>
                <w:szCs w:val="22"/>
              </w:rPr>
              <w:t>The employee will have the right of appeal.</w:t>
            </w:r>
          </w:p>
          <w:p w:rsidR="00B45B9A" w:rsidRPr="00DC3C8D" w:rsidRDefault="00B45B9A" w:rsidP="00E824EF">
            <w:pPr>
              <w:pStyle w:val="ListParagraph"/>
              <w:ind w:left="0"/>
              <w:jc w:val="both"/>
              <w:rPr>
                <w:rFonts w:ascii="Arial" w:hAnsi="Arial" w:cs="Arial"/>
                <w:sz w:val="22"/>
                <w:szCs w:val="22"/>
              </w:rPr>
            </w:pPr>
          </w:p>
          <w:p w:rsidR="00B45B9A" w:rsidRPr="00DC3C8D" w:rsidRDefault="00B45B9A" w:rsidP="00E824EF">
            <w:pPr>
              <w:pStyle w:val="Header"/>
              <w:numPr>
                <w:ilvl w:val="0"/>
                <w:numId w:val="5"/>
              </w:numPr>
              <w:tabs>
                <w:tab w:val="clear" w:pos="4153"/>
                <w:tab w:val="clear" w:pos="8306"/>
              </w:tabs>
              <w:jc w:val="both"/>
              <w:rPr>
                <w:rFonts w:cs="Arial"/>
                <w:szCs w:val="22"/>
              </w:rPr>
            </w:pPr>
            <w:r w:rsidRPr="00DC3C8D">
              <w:rPr>
                <w:rFonts w:cs="Arial"/>
                <w:b/>
                <w:i/>
                <w:szCs w:val="22"/>
              </w:rPr>
              <w:t>Set a further review period</w:t>
            </w:r>
          </w:p>
          <w:p w:rsidR="00B45B9A" w:rsidRPr="00DC3C8D" w:rsidRDefault="00B45B9A" w:rsidP="00E824EF">
            <w:pPr>
              <w:pStyle w:val="ListParagraph"/>
              <w:tabs>
                <w:tab w:val="left" w:pos="357"/>
              </w:tabs>
              <w:ind w:left="0"/>
              <w:jc w:val="both"/>
              <w:rPr>
                <w:rFonts w:ascii="Arial" w:hAnsi="Arial" w:cs="Arial"/>
                <w:sz w:val="22"/>
                <w:szCs w:val="22"/>
              </w:rPr>
            </w:pPr>
            <w:r w:rsidRPr="00DC3C8D">
              <w:rPr>
                <w:rFonts w:ascii="Arial" w:hAnsi="Arial" w:cs="Arial"/>
                <w:sz w:val="22"/>
                <w:szCs w:val="22"/>
              </w:rPr>
              <w:t xml:space="preserve">This will be the outcome from the hearing where the employee will be informed that a further sickness absence trigger within 12 months </w:t>
            </w:r>
            <w:r w:rsidR="00432BED" w:rsidRPr="00DC3C8D">
              <w:rPr>
                <w:rFonts w:ascii="Arial" w:hAnsi="Arial" w:cs="Arial"/>
                <w:sz w:val="22"/>
                <w:szCs w:val="22"/>
              </w:rPr>
              <w:t xml:space="preserve">of the </w:t>
            </w:r>
            <w:r w:rsidR="005451AD">
              <w:rPr>
                <w:rFonts w:ascii="Arial" w:hAnsi="Arial" w:cs="Arial"/>
                <w:sz w:val="22"/>
                <w:szCs w:val="22"/>
              </w:rPr>
              <w:t>hearing</w:t>
            </w:r>
            <w:r w:rsidRPr="00DC3C8D">
              <w:rPr>
                <w:rFonts w:ascii="Arial" w:hAnsi="Arial" w:cs="Arial"/>
                <w:sz w:val="22"/>
                <w:szCs w:val="22"/>
              </w:rPr>
              <w:t xml:space="preserve"> would result in another sickness capability hearing held which may then result in dismissal.</w:t>
            </w:r>
          </w:p>
          <w:p w:rsidR="00B45B9A" w:rsidRPr="00DC3C8D" w:rsidRDefault="00B45B9A" w:rsidP="00E824EF">
            <w:pPr>
              <w:pStyle w:val="ListParagraph"/>
              <w:ind w:left="0"/>
              <w:jc w:val="both"/>
              <w:rPr>
                <w:rFonts w:ascii="Arial" w:hAnsi="Arial" w:cs="Arial"/>
                <w:sz w:val="22"/>
                <w:szCs w:val="22"/>
              </w:rPr>
            </w:pPr>
          </w:p>
          <w:p w:rsidR="00B45B9A" w:rsidRPr="00DC3C8D" w:rsidRDefault="00B45B9A" w:rsidP="00E824EF">
            <w:pPr>
              <w:pStyle w:val="Header"/>
              <w:numPr>
                <w:ilvl w:val="0"/>
                <w:numId w:val="5"/>
              </w:numPr>
              <w:tabs>
                <w:tab w:val="clear" w:pos="4153"/>
                <w:tab w:val="clear" w:pos="8306"/>
              </w:tabs>
              <w:jc w:val="both"/>
              <w:rPr>
                <w:rFonts w:cs="Arial"/>
                <w:b/>
                <w:i/>
                <w:szCs w:val="22"/>
              </w:rPr>
            </w:pPr>
            <w:r w:rsidRPr="00DC3C8D">
              <w:rPr>
                <w:rFonts w:cs="Arial"/>
                <w:b/>
                <w:i/>
                <w:szCs w:val="22"/>
              </w:rPr>
              <w:t>Adjourn the hearing</w:t>
            </w:r>
          </w:p>
          <w:p w:rsidR="00B45B9A" w:rsidRDefault="00B45B9A" w:rsidP="00064229">
            <w:pPr>
              <w:pStyle w:val="ListParagraph"/>
              <w:tabs>
                <w:tab w:val="left" w:pos="357"/>
              </w:tabs>
              <w:ind w:left="0"/>
              <w:jc w:val="both"/>
              <w:rPr>
                <w:rFonts w:ascii="Arial" w:hAnsi="Arial" w:cs="Arial"/>
                <w:sz w:val="22"/>
                <w:szCs w:val="22"/>
              </w:rPr>
            </w:pPr>
            <w:r w:rsidRPr="00DC3C8D">
              <w:rPr>
                <w:rFonts w:ascii="Arial" w:hAnsi="Arial" w:cs="Arial"/>
                <w:sz w:val="22"/>
                <w:szCs w:val="22"/>
              </w:rPr>
              <w:t xml:space="preserve">This would happen if the Hearing Panel believed that further information </w:t>
            </w:r>
            <w:r w:rsidR="00064229" w:rsidRPr="00DC3C8D">
              <w:rPr>
                <w:rFonts w:ascii="Arial" w:hAnsi="Arial" w:cs="Arial"/>
                <w:sz w:val="22"/>
                <w:szCs w:val="22"/>
              </w:rPr>
              <w:t>is</w:t>
            </w:r>
            <w:r w:rsidRPr="00DC3C8D">
              <w:rPr>
                <w:rFonts w:ascii="Arial" w:hAnsi="Arial" w:cs="Arial"/>
                <w:sz w:val="22"/>
                <w:szCs w:val="22"/>
              </w:rPr>
              <w:t xml:space="preserve"> necessary before making a decision</w:t>
            </w:r>
            <w:r w:rsidR="005451AD">
              <w:rPr>
                <w:rFonts w:ascii="Arial" w:hAnsi="Arial" w:cs="Arial"/>
                <w:sz w:val="22"/>
                <w:szCs w:val="22"/>
              </w:rPr>
              <w:t xml:space="preserve">, such as a referral to Occupational Health.  </w:t>
            </w:r>
          </w:p>
          <w:p w:rsidR="008C3FD0" w:rsidRDefault="008C3FD0" w:rsidP="00064229">
            <w:pPr>
              <w:pStyle w:val="ListParagraph"/>
              <w:tabs>
                <w:tab w:val="left" w:pos="357"/>
              </w:tabs>
              <w:ind w:left="0"/>
              <w:jc w:val="both"/>
              <w:rPr>
                <w:rFonts w:ascii="Arial" w:hAnsi="Arial" w:cs="Arial"/>
                <w:sz w:val="22"/>
                <w:szCs w:val="22"/>
              </w:rPr>
            </w:pPr>
          </w:p>
          <w:p w:rsidR="008C3FD0" w:rsidRPr="00DC3C8D" w:rsidRDefault="008C3FD0" w:rsidP="008C3FD0">
            <w:pPr>
              <w:pStyle w:val="Header"/>
              <w:numPr>
                <w:ilvl w:val="0"/>
                <w:numId w:val="5"/>
              </w:numPr>
              <w:tabs>
                <w:tab w:val="clear" w:pos="4153"/>
                <w:tab w:val="clear" w:pos="8306"/>
              </w:tabs>
              <w:jc w:val="both"/>
              <w:rPr>
                <w:rFonts w:cs="Arial"/>
                <w:b/>
                <w:i/>
                <w:szCs w:val="22"/>
              </w:rPr>
            </w:pPr>
            <w:r>
              <w:rPr>
                <w:rFonts w:cs="Arial"/>
                <w:b/>
                <w:i/>
                <w:szCs w:val="22"/>
              </w:rPr>
              <w:t>No further action</w:t>
            </w:r>
          </w:p>
          <w:p w:rsidR="008C3FD0" w:rsidRPr="00B45B9A" w:rsidRDefault="008C3FD0" w:rsidP="008C3FD0">
            <w:pPr>
              <w:pStyle w:val="ListParagraph"/>
              <w:tabs>
                <w:tab w:val="left" w:pos="357"/>
              </w:tabs>
              <w:ind w:left="0"/>
              <w:jc w:val="both"/>
              <w:rPr>
                <w:rFonts w:ascii="Arial" w:hAnsi="Arial" w:cs="Arial"/>
                <w:sz w:val="22"/>
                <w:szCs w:val="22"/>
              </w:rPr>
            </w:pPr>
            <w:r w:rsidRPr="00DC3C8D">
              <w:rPr>
                <w:rFonts w:ascii="Arial" w:hAnsi="Arial" w:cs="Arial"/>
                <w:sz w:val="22"/>
                <w:szCs w:val="22"/>
              </w:rPr>
              <w:t xml:space="preserve">This would happen if the Hearing Panel believed that </w:t>
            </w:r>
            <w:r>
              <w:rPr>
                <w:rFonts w:ascii="Arial" w:hAnsi="Arial" w:cs="Arial"/>
                <w:sz w:val="22"/>
                <w:szCs w:val="22"/>
              </w:rPr>
              <w:t xml:space="preserve">the employee will be able to achieve standards of attendance expected and will be subject to normal monitoring under the School’s Sickness Absence Policy.    </w:t>
            </w:r>
          </w:p>
        </w:tc>
      </w:tr>
      <w:tr w:rsidR="00B45B9A" w:rsidRPr="00B45B9A" w:rsidTr="006E5ED6">
        <w:trPr>
          <w:trHeight w:val="283"/>
        </w:trPr>
        <w:tc>
          <w:tcPr>
            <w:tcW w:w="1020" w:type="dxa"/>
          </w:tcPr>
          <w:p w:rsidR="00B45B9A" w:rsidRDefault="00B45B9A" w:rsidP="00E824EF">
            <w:pPr>
              <w:jc w:val="both"/>
              <w:rPr>
                <w:rFonts w:cs="Arial"/>
                <w:szCs w:val="22"/>
              </w:rPr>
            </w:pPr>
          </w:p>
        </w:tc>
        <w:tc>
          <w:tcPr>
            <w:tcW w:w="8731" w:type="dxa"/>
          </w:tcPr>
          <w:p w:rsidR="00B45B9A" w:rsidRPr="000D7B58" w:rsidRDefault="00B45B9A" w:rsidP="00E824EF">
            <w:pPr>
              <w:pStyle w:val="Header"/>
              <w:tabs>
                <w:tab w:val="clear" w:pos="4153"/>
                <w:tab w:val="clear" w:pos="8306"/>
              </w:tabs>
              <w:jc w:val="both"/>
              <w:rPr>
                <w:rFonts w:cs="Arial"/>
                <w:szCs w:val="22"/>
              </w:rPr>
            </w:pPr>
          </w:p>
        </w:tc>
      </w:tr>
      <w:tr w:rsidR="002E0208" w:rsidRPr="001952BD" w:rsidTr="006E5ED6">
        <w:trPr>
          <w:trHeight w:val="283"/>
        </w:trPr>
        <w:tc>
          <w:tcPr>
            <w:tcW w:w="1020" w:type="dxa"/>
          </w:tcPr>
          <w:p w:rsidR="002E0208" w:rsidRPr="001952BD" w:rsidRDefault="002E0208" w:rsidP="002E0208">
            <w:pPr>
              <w:jc w:val="both"/>
              <w:rPr>
                <w:rFonts w:cs="Arial"/>
                <w:b/>
                <w:sz w:val="28"/>
                <w:szCs w:val="28"/>
              </w:rPr>
            </w:pPr>
            <w:r w:rsidRPr="001952BD">
              <w:rPr>
                <w:rFonts w:cs="Arial"/>
                <w:b/>
                <w:sz w:val="28"/>
                <w:szCs w:val="28"/>
              </w:rPr>
              <w:t>10.0</w:t>
            </w:r>
          </w:p>
        </w:tc>
        <w:tc>
          <w:tcPr>
            <w:tcW w:w="8731" w:type="dxa"/>
          </w:tcPr>
          <w:p w:rsidR="002E0208" w:rsidRPr="00D460CD" w:rsidRDefault="002E0208" w:rsidP="002E0208">
            <w:pPr>
              <w:pStyle w:val="Heading2"/>
              <w:jc w:val="both"/>
              <w:rPr>
                <w:rFonts w:cs="Arial"/>
                <w:szCs w:val="28"/>
              </w:rPr>
            </w:pPr>
            <w:r>
              <w:rPr>
                <w:rFonts w:cs="Arial"/>
                <w:szCs w:val="28"/>
              </w:rPr>
              <w:t xml:space="preserve">Sickness Absence Triggers – Long Term </w:t>
            </w:r>
            <w:r w:rsidRPr="00D460CD">
              <w:rPr>
                <w:rFonts w:cs="Arial"/>
                <w:szCs w:val="28"/>
              </w:rPr>
              <w:t xml:space="preserve">Absence </w:t>
            </w:r>
          </w:p>
        </w:tc>
      </w:tr>
      <w:tr w:rsidR="002E0208" w:rsidRPr="00B45B9A" w:rsidTr="006E5ED6">
        <w:trPr>
          <w:trHeight w:val="283"/>
        </w:trPr>
        <w:tc>
          <w:tcPr>
            <w:tcW w:w="1020" w:type="dxa"/>
          </w:tcPr>
          <w:p w:rsidR="002E0208" w:rsidRDefault="002E0208" w:rsidP="002E0208">
            <w:pPr>
              <w:jc w:val="both"/>
              <w:rPr>
                <w:rFonts w:cs="Arial"/>
                <w:szCs w:val="22"/>
              </w:rPr>
            </w:pPr>
          </w:p>
        </w:tc>
        <w:tc>
          <w:tcPr>
            <w:tcW w:w="8731" w:type="dxa"/>
          </w:tcPr>
          <w:p w:rsidR="002E0208" w:rsidRDefault="002E0208" w:rsidP="002E0208">
            <w:pPr>
              <w:pStyle w:val="Header"/>
              <w:tabs>
                <w:tab w:val="clear" w:pos="4153"/>
                <w:tab w:val="clear" w:pos="8306"/>
              </w:tabs>
              <w:jc w:val="both"/>
              <w:rPr>
                <w:rFonts w:cs="Arial"/>
                <w:szCs w:val="22"/>
              </w:rPr>
            </w:pPr>
          </w:p>
        </w:tc>
      </w:tr>
      <w:tr w:rsidR="002E0208" w:rsidRPr="00B45B9A" w:rsidTr="006E5ED6">
        <w:trPr>
          <w:trHeight w:val="283"/>
        </w:trPr>
        <w:tc>
          <w:tcPr>
            <w:tcW w:w="1020" w:type="dxa"/>
          </w:tcPr>
          <w:p w:rsidR="002E0208" w:rsidRPr="00EB4745" w:rsidRDefault="002E0208" w:rsidP="002E0208">
            <w:pPr>
              <w:jc w:val="both"/>
              <w:rPr>
                <w:rFonts w:cs="Arial"/>
                <w:szCs w:val="22"/>
              </w:rPr>
            </w:pPr>
            <w:r w:rsidRPr="00EB4745">
              <w:rPr>
                <w:rFonts w:cs="Arial"/>
                <w:szCs w:val="22"/>
              </w:rPr>
              <w:t>10.1</w:t>
            </w:r>
          </w:p>
        </w:tc>
        <w:tc>
          <w:tcPr>
            <w:tcW w:w="8731" w:type="dxa"/>
          </w:tcPr>
          <w:p w:rsidR="002E0208" w:rsidRDefault="002E0208" w:rsidP="002E0208">
            <w:pPr>
              <w:pStyle w:val="Header"/>
              <w:tabs>
                <w:tab w:val="clear" w:pos="4153"/>
                <w:tab w:val="clear" w:pos="8306"/>
              </w:tabs>
              <w:jc w:val="both"/>
              <w:rPr>
                <w:rFonts w:cs="Arial"/>
                <w:szCs w:val="22"/>
              </w:rPr>
            </w:pPr>
            <w:r w:rsidRPr="00EB4745">
              <w:rPr>
                <w:rFonts w:cs="Arial"/>
                <w:szCs w:val="22"/>
              </w:rPr>
              <w:t>The following absences will be counted as Sickness Absence Triggers for Long Term Sickness:</w:t>
            </w:r>
          </w:p>
          <w:p w:rsidR="002E0208" w:rsidRDefault="002E0208" w:rsidP="002E0208">
            <w:pPr>
              <w:pStyle w:val="Header"/>
              <w:tabs>
                <w:tab w:val="clear" w:pos="4153"/>
                <w:tab w:val="clear" w:pos="8306"/>
              </w:tabs>
              <w:jc w:val="both"/>
              <w:rPr>
                <w:rFonts w:cs="Arial"/>
                <w:szCs w:val="22"/>
              </w:rPr>
            </w:pPr>
          </w:p>
        </w:tc>
      </w:tr>
      <w:tr w:rsidR="002E0208" w:rsidRPr="00B45B9A" w:rsidTr="006E5ED6">
        <w:trPr>
          <w:trHeight w:val="283"/>
        </w:trPr>
        <w:tc>
          <w:tcPr>
            <w:tcW w:w="1020" w:type="dxa"/>
          </w:tcPr>
          <w:p w:rsidR="002E0208" w:rsidRPr="00064229" w:rsidRDefault="002E0208" w:rsidP="002E0208">
            <w:pPr>
              <w:jc w:val="both"/>
              <w:rPr>
                <w:rFonts w:cs="Arial"/>
                <w:szCs w:val="22"/>
              </w:rPr>
            </w:pPr>
            <w:r w:rsidRPr="00064229">
              <w:rPr>
                <w:rFonts w:cs="Arial"/>
                <w:szCs w:val="22"/>
              </w:rPr>
              <w:t>10.1.1</w:t>
            </w:r>
          </w:p>
        </w:tc>
        <w:tc>
          <w:tcPr>
            <w:tcW w:w="8731" w:type="dxa"/>
          </w:tcPr>
          <w:p w:rsidR="002E0208" w:rsidRPr="00064229" w:rsidRDefault="002E0208" w:rsidP="002E0208">
            <w:pPr>
              <w:pStyle w:val="ListParagraph"/>
              <w:tabs>
                <w:tab w:val="left" w:pos="357"/>
              </w:tabs>
              <w:ind w:left="0"/>
              <w:jc w:val="both"/>
              <w:rPr>
                <w:rFonts w:ascii="Arial" w:hAnsi="Arial" w:cs="Arial"/>
                <w:sz w:val="22"/>
                <w:szCs w:val="22"/>
              </w:rPr>
            </w:pPr>
            <w:r w:rsidRPr="00064229">
              <w:rPr>
                <w:rFonts w:ascii="Arial" w:hAnsi="Arial" w:cs="Arial"/>
                <w:sz w:val="22"/>
                <w:szCs w:val="22"/>
              </w:rPr>
              <w:t>28 consecutive calendar days or more of sickness absence.</w:t>
            </w:r>
          </w:p>
        </w:tc>
      </w:tr>
      <w:tr w:rsidR="002E0208" w:rsidRPr="00B45B9A" w:rsidTr="006E5ED6">
        <w:trPr>
          <w:trHeight w:val="283"/>
        </w:trPr>
        <w:tc>
          <w:tcPr>
            <w:tcW w:w="1020" w:type="dxa"/>
          </w:tcPr>
          <w:p w:rsidR="002E0208" w:rsidRPr="00ED4E9E" w:rsidRDefault="002E0208" w:rsidP="002E0208">
            <w:pPr>
              <w:jc w:val="both"/>
              <w:rPr>
                <w:rFonts w:cs="Arial"/>
                <w:szCs w:val="22"/>
              </w:rPr>
            </w:pPr>
            <w:r w:rsidRPr="00ED4E9E">
              <w:rPr>
                <w:rFonts w:cs="Arial"/>
                <w:szCs w:val="22"/>
              </w:rPr>
              <w:t>10.1.2</w:t>
            </w:r>
          </w:p>
        </w:tc>
        <w:tc>
          <w:tcPr>
            <w:tcW w:w="8731" w:type="dxa"/>
          </w:tcPr>
          <w:p w:rsidR="002E0208" w:rsidRPr="00ED4E9E" w:rsidRDefault="002E0208" w:rsidP="002E0208">
            <w:pPr>
              <w:pStyle w:val="ListParagraph"/>
              <w:tabs>
                <w:tab w:val="left" w:pos="357"/>
              </w:tabs>
              <w:ind w:left="0"/>
              <w:jc w:val="both"/>
              <w:rPr>
                <w:rFonts w:ascii="Arial" w:hAnsi="Arial" w:cs="Arial"/>
                <w:sz w:val="22"/>
                <w:szCs w:val="22"/>
              </w:rPr>
            </w:pPr>
            <w:r w:rsidRPr="00ED4E9E">
              <w:rPr>
                <w:rFonts w:ascii="Arial" w:hAnsi="Arial" w:cs="Arial"/>
                <w:sz w:val="22"/>
                <w:szCs w:val="22"/>
              </w:rPr>
              <w:t>28 calendar days or more of the same reason for sickness absence in any 12-month rolling period.</w:t>
            </w:r>
          </w:p>
        </w:tc>
      </w:tr>
      <w:tr w:rsidR="002E0208" w:rsidRPr="00B45B9A" w:rsidTr="006E5ED6">
        <w:trPr>
          <w:trHeight w:val="283"/>
        </w:trPr>
        <w:tc>
          <w:tcPr>
            <w:tcW w:w="1020" w:type="dxa"/>
          </w:tcPr>
          <w:p w:rsidR="002E0208" w:rsidRDefault="002E0208" w:rsidP="002E0208">
            <w:pPr>
              <w:jc w:val="both"/>
              <w:rPr>
                <w:rFonts w:cs="Arial"/>
                <w:szCs w:val="22"/>
              </w:rPr>
            </w:pPr>
            <w:r>
              <w:rPr>
                <w:rFonts w:cs="Arial"/>
                <w:szCs w:val="22"/>
              </w:rPr>
              <w:t>10.1.3</w:t>
            </w:r>
          </w:p>
        </w:tc>
        <w:tc>
          <w:tcPr>
            <w:tcW w:w="8731" w:type="dxa"/>
          </w:tcPr>
          <w:p w:rsidR="002E0208" w:rsidRPr="000D7B58" w:rsidRDefault="002E0208" w:rsidP="002E0208">
            <w:pPr>
              <w:pStyle w:val="ListParagraph"/>
              <w:tabs>
                <w:tab w:val="left" w:pos="357"/>
              </w:tabs>
              <w:ind w:left="0"/>
              <w:jc w:val="both"/>
              <w:rPr>
                <w:rFonts w:ascii="Arial" w:hAnsi="Arial" w:cs="Arial"/>
                <w:sz w:val="22"/>
                <w:szCs w:val="22"/>
              </w:rPr>
            </w:pPr>
            <w:r w:rsidRPr="000D7B58">
              <w:rPr>
                <w:rFonts w:ascii="Arial" w:hAnsi="Arial" w:cs="Arial"/>
                <w:sz w:val="22"/>
                <w:szCs w:val="22"/>
              </w:rPr>
              <w:t>Where there is an underlying medical condition which causes concern.</w:t>
            </w:r>
          </w:p>
        </w:tc>
      </w:tr>
      <w:tr w:rsidR="002E0208" w:rsidRPr="00B45B9A" w:rsidTr="006E5ED6">
        <w:trPr>
          <w:trHeight w:val="283"/>
        </w:trPr>
        <w:tc>
          <w:tcPr>
            <w:tcW w:w="1020" w:type="dxa"/>
          </w:tcPr>
          <w:p w:rsidR="002E0208" w:rsidRDefault="002E0208" w:rsidP="002E0208">
            <w:pPr>
              <w:jc w:val="both"/>
              <w:rPr>
                <w:rFonts w:cs="Arial"/>
                <w:szCs w:val="22"/>
              </w:rPr>
            </w:pPr>
          </w:p>
        </w:tc>
        <w:tc>
          <w:tcPr>
            <w:tcW w:w="8731" w:type="dxa"/>
          </w:tcPr>
          <w:p w:rsidR="002E0208" w:rsidRDefault="002E0208" w:rsidP="002E0208">
            <w:pPr>
              <w:pStyle w:val="Header"/>
              <w:tabs>
                <w:tab w:val="clear" w:pos="4153"/>
                <w:tab w:val="clear" w:pos="8306"/>
              </w:tabs>
              <w:jc w:val="both"/>
              <w:rPr>
                <w:rFonts w:cs="Arial"/>
                <w:szCs w:val="22"/>
              </w:rPr>
            </w:pP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10.2</w:t>
            </w:r>
          </w:p>
        </w:tc>
        <w:tc>
          <w:tcPr>
            <w:tcW w:w="8731" w:type="dxa"/>
          </w:tcPr>
          <w:p w:rsidR="002E0208" w:rsidRPr="000D7B58" w:rsidRDefault="002E0208" w:rsidP="002E0208">
            <w:pPr>
              <w:jc w:val="both"/>
              <w:rPr>
                <w:rFonts w:cs="Arial"/>
                <w:szCs w:val="22"/>
              </w:rPr>
            </w:pPr>
            <w:r w:rsidRPr="000D7B58">
              <w:rPr>
                <w:rFonts w:cs="Arial"/>
                <w:szCs w:val="22"/>
              </w:rPr>
              <w:t>The management of long term sickness will be in accordance with the following steps:</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F1230B">
        <w:trPr>
          <w:trHeight w:val="283"/>
        </w:trPr>
        <w:tc>
          <w:tcPr>
            <w:tcW w:w="1020" w:type="dxa"/>
          </w:tcPr>
          <w:p w:rsidR="002E0208" w:rsidRPr="000D7B58" w:rsidRDefault="002E0208" w:rsidP="002E0208">
            <w:pPr>
              <w:jc w:val="both"/>
              <w:rPr>
                <w:rFonts w:cs="Arial"/>
                <w:szCs w:val="22"/>
              </w:rPr>
            </w:pPr>
            <w:r w:rsidRPr="000D7B58">
              <w:rPr>
                <w:rFonts w:cs="Arial"/>
                <w:szCs w:val="22"/>
              </w:rPr>
              <w:t>10.2.1</w:t>
            </w:r>
          </w:p>
        </w:tc>
        <w:tc>
          <w:tcPr>
            <w:tcW w:w="8731" w:type="dxa"/>
          </w:tcPr>
          <w:p w:rsidR="002E0208" w:rsidRPr="000D7B58" w:rsidRDefault="002E0208" w:rsidP="002E0208">
            <w:pPr>
              <w:pStyle w:val="ListParagraph"/>
              <w:tabs>
                <w:tab w:val="left" w:pos="357"/>
              </w:tabs>
              <w:ind w:left="0"/>
              <w:jc w:val="both"/>
              <w:rPr>
                <w:rFonts w:ascii="Arial" w:hAnsi="Arial" w:cs="Arial"/>
                <w:sz w:val="22"/>
                <w:szCs w:val="22"/>
              </w:rPr>
            </w:pPr>
            <w:r w:rsidRPr="000D7B58">
              <w:rPr>
                <w:rFonts w:ascii="Arial" w:hAnsi="Arial" w:cs="Arial"/>
                <w:sz w:val="22"/>
                <w:szCs w:val="22"/>
              </w:rPr>
              <w:t>Stage 1 Long Term Sickness Review</w:t>
            </w:r>
            <w:r>
              <w:rPr>
                <w:rFonts w:ascii="Arial" w:hAnsi="Arial" w:cs="Arial"/>
                <w:sz w:val="22"/>
                <w:szCs w:val="22"/>
              </w:rPr>
              <w:t xml:space="preserve"> Meeting</w:t>
            </w:r>
            <w:r w:rsidRPr="000D7B58">
              <w:rPr>
                <w:rFonts w:ascii="Arial" w:hAnsi="Arial" w:cs="Arial"/>
                <w:sz w:val="22"/>
                <w:szCs w:val="22"/>
              </w:rPr>
              <w:t>.</w:t>
            </w:r>
          </w:p>
        </w:tc>
      </w:tr>
      <w:tr w:rsidR="002E0208" w:rsidRPr="000D7B58" w:rsidTr="00F1230B">
        <w:trPr>
          <w:trHeight w:val="283"/>
        </w:trPr>
        <w:tc>
          <w:tcPr>
            <w:tcW w:w="1020" w:type="dxa"/>
          </w:tcPr>
          <w:p w:rsidR="002E0208" w:rsidRPr="000D7B58" w:rsidRDefault="002E0208" w:rsidP="002E0208">
            <w:pPr>
              <w:jc w:val="both"/>
              <w:rPr>
                <w:rFonts w:cs="Arial"/>
                <w:szCs w:val="22"/>
              </w:rPr>
            </w:pPr>
            <w:r w:rsidRPr="000D7B58">
              <w:rPr>
                <w:rFonts w:cs="Arial"/>
                <w:szCs w:val="22"/>
              </w:rPr>
              <w:t>10.2.2</w:t>
            </w:r>
          </w:p>
        </w:tc>
        <w:tc>
          <w:tcPr>
            <w:tcW w:w="8731" w:type="dxa"/>
          </w:tcPr>
          <w:p w:rsidR="002E0208" w:rsidRPr="000D7B58" w:rsidRDefault="002E0208" w:rsidP="002E0208">
            <w:pPr>
              <w:pStyle w:val="ListParagraph"/>
              <w:tabs>
                <w:tab w:val="left" w:pos="357"/>
              </w:tabs>
              <w:ind w:left="0"/>
              <w:jc w:val="both"/>
              <w:rPr>
                <w:rFonts w:ascii="Arial" w:hAnsi="Arial" w:cs="Arial"/>
                <w:sz w:val="22"/>
                <w:szCs w:val="22"/>
              </w:rPr>
            </w:pPr>
            <w:r w:rsidRPr="000D7B58">
              <w:rPr>
                <w:rFonts w:ascii="Arial" w:hAnsi="Arial" w:cs="Arial"/>
                <w:sz w:val="22"/>
                <w:szCs w:val="22"/>
              </w:rPr>
              <w:t>Stage 2 Long Term Sickness Review</w:t>
            </w:r>
            <w:r>
              <w:rPr>
                <w:rFonts w:ascii="Arial" w:hAnsi="Arial" w:cs="Arial"/>
                <w:sz w:val="22"/>
                <w:szCs w:val="22"/>
              </w:rPr>
              <w:t xml:space="preserve"> Meeting</w:t>
            </w:r>
            <w:r w:rsidRPr="000D7B58">
              <w:rPr>
                <w:rFonts w:ascii="Arial" w:hAnsi="Arial" w:cs="Arial"/>
                <w:sz w:val="22"/>
                <w:szCs w:val="22"/>
              </w:rPr>
              <w:t>.</w:t>
            </w: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10.2.3</w:t>
            </w:r>
          </w:p>
        </w:tc>
        <w:tc>
          <w:tcPr>
            <w:tcW w:w="8731" w:type="dxa"/>
          </w:tcPr>
          <w:p w:rsidR="002E0208" w:rsidRPr="000D7B58" w:rsidRDefault="002E0208" w:rsidP="002E0208">
            <w:pPr>
              <w:pStyle w:val="ListParagraph"/>
              <w:tabs>
                <w:tab w:val="left" w:pos="357"/>
              </w:tabs>
              <w:ind w:left="0"/>
              <w:jc w:val="both"/>
              <w:rPr>
                <w:rFonts w:ascii="Arial" w:hAnsi="Arial" w:cs="Arial"/>
                <w:sz w:val="22"/>
                <w:szCs w:val="22"/>
              </w:rPr>
            </w:pPr>
            <w:r w:rsidRPr="000D7B58">
              <w:rPr>
                <w:rFonts w:ascii="Arial" w:hAnsi="Arial" w:cs="Arial"/>
                <w:sz w:val="22"/>
                <w:szCs w:val="22"/>
              </w:rPr>
              <w:t>Stage 3 Long Term Sickness Absence Capability Hearing.</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pStyle w:val="ListParagraph"/>
              <w:tabs>
                <w:tab w:val="left" w:pos="357"/>
              </w:tabs>
              <w:ind w:left="0"/>
              <w:jc w:val="both"/>
              <w:rPr>
                <w:rFonts w:ascii="Arial" w:hAnsi="Arial" w:cs="Arial"/>
                <w:sz w:val="22"/>
                <w:szCs w:val="22"/>
              </w:rPr>
            </w:pPr>
          </w:p>
        </w:tc>
      </w:tr>
      <w:tr w:rsidR="002E0208" w:rsidRPr="000D7B58" w:rsidTr="006E5ED6">
        <w:trPr>
          <w:trHeight w:val="283"/>
        </w:trPr>
        <w:tc>
          <w:tcPr>
            <w:tcW w:w="1020" w:type="dxa"/>
          </w:tcPr>
          <w:p w:rsidR="002E0208" w:rsidRPr="00702EEF" w:rsidRDefault="002E0208" w:rsidP="002E0208">
            <w:pPr>
              <w:jc w:val="both"/>
              <w:rPr>
                <w:rFonts w:cs="Arial"/>
                <w:szCs w:val="22"/>
              </w:rPr>
            </w:pPr>
            <w:r w:rsidRPr="00702EEF">
              <w:rPr>
                <w:rFonts w:cs="Arial"/>
                <w:szCs w:val="22"/>
              </w:rPr>
              <w:t>10.3</w:t>
            </w:r>
          </w:p>
        </w:tc>
        <w:tc>
          <w:tcPr>
            <w:tcW w:w="8731" w:type="dxa"/>
          </w:tcPr>
          <w:p w:rsidR="002E0208" w:rsidRPr="000D7B58" w:rsidRDefault="002E0208" w:rsidP="00432BED">
            <w:pPr>
              <w:pStyle w:val="ListParagraph"/>
              <w:tabs>
                <w:tab w:val="left" w:pos="357"/>
              </w:tabs>
              <w:ind w:left="0"/>
              <w:jc w:val="both"/>
              <w:rPr>
                <w:rFonts w:ascii="Arial" w:hAnsi="Arial" w:cs="Arial"/>
                <w:sz w:val="22"/>
                <w:szCs w:val="22"/>
              </w:rPr>
            </w:pPr>
            <w:r w:rsidRPr="00702EEF">
              <w:rPr>
                <w:rFonts w:ascii="Arial" w:hAnsi="Arial" w:cs="Arial"/>
                <w:sz w:val="22"/>
                <w:szCs w:val="22"/>
              </w:rPr>
              <w:t>Should the employee return to work after the long term sickness procedure has commenced</w:t>
            </w:r>
            <w:r w:rsidR="00064229" w:rsidRPr="00702EEF">
              <w:rPr>
                <w:rFonts w:ascii="Arial" w:hAnsi="Arial" w:cs="Arial"/>
                <w:sz w:val="22"/>
                <w:szCs w:val="22"/>
              </w:rPr>
              <w:t>,</w:t>
            </w:r>
            <w:r w:rsidRPr="00702EEF">
              <w:rPr>
                <w:rFonts w:ascii="Arial" w:hAnsi="Arial" w:cs="Arial"/>
                <w:sz w:val="22"/>
                <w:szCs w:val="22"/>
              </w:rPr>
              <w:t xml:space="preserve"> then if further sickness absence trigger </w:t>
            </w:r>
            <w:r w:rsidR="00064229" w:rsidRPr="00702EEF">
              <w:rPr>
                <w:rFonts w:ascii="Arial" w:hAnsi="Arial" w:cs="Arial"/>
                <w:sz w:val="22"/>
                <w:szCs w:val="22"/>
              </w:rPr>
              <w:t xml:space="preserve">for short or long term absence </w:t>
            </w:r>
            <w:r w:rsidRPr="00702EEF">
              <w:rPr>
                <w:rFonts w:ascii="Arial" w:hAnsi="Arial" w:cs="Arial"/>
                <w:sz w:val="22"/>
                <w:szCs w:val="22"/>
              </w:rPr>
              <w:t xml:space="preserve">is breached, within a 12 month period from the date of the last </w:t>
            </w:r>
            <w:r w:rsidR="00432BED" w:rsidRPr="00702EEF">
              <w:rPr>
                <w:rFonts w:ascii="Arial" w:hAnsi="Arial" w:cs="Arial"/>
                <w:sz w:val="22"/>
                <w:szCs w:val="22"/>
              </w:rPr>
              <w:t>meeting</w:t>
            </w:r>
            <w:r w:rsidRPr="00702EEF">
              <w:rPr>
                <w:rFonts w:ascii="Arial" w:hAnsi="Arial" w:cs="Arial"/>
                <w:sz w:val="22"/>
                <w:szCs w:val="22"/>
              </w:rPr>
              <w:t xml:space="preserve">, the process will continue as laid out in </w:t>
            </w:r>
            <w:r w:rsidR="00064229" w:rsidRPr="00702EEF">
              <w:rPr>
                <w:rFonts w:ascii="Arial" w:hAnsi="Arial" w:cs="Arial"/>
                <w:sz w:val="22"/>
                <w:szCs w:val="22"/>
              </w:rPr>
              <w:t xml:space="preserve">either 5.3 or </w:t>
            </w:r>
            <w:r w:rsidRPr="00702EEF">
              <w:rPr>
                <w:rFonts w:ascii="Arial" w:hAnsi="Arial" w:cs="Arial"/>
                <w:sz w:val="22"/>
                <w:szCs w:val="22"/>
              </w:rPr>
              <w:t>10.2.</w:t>
            </w:r>
          </w:p>
        </w:tc>
      </w:tr>
      <w:tr w:rsidR="002E0208" w:rsidRPr="000D7B58" w:rsidTr="006E5ED6">
        <w:trPr>
          <w:trHeight w:val="283"/>
        </w:trPr>
        <w:tc>
          <w:tcPr>
            <w:tcW w:w="1020" w:type="dxa"/>
          </w:tcPr>
          <w:p w:rsidR="002E0208" w:rsidRDefault="002E0208" w:rsidP="002E0208">
            <w:pPr>
              <w:jc w:val="both"/>
              <w:rPr>
                <w:rFonts w:cs="Arial"/>
                <w:szCs w:val="22"/>
              </w:rPr>
            </w:pPr>
          </w:p>
        </w:tc>
        <w:tc>
          <w:tcPr>
            <w:tcW w:w="8731" w:type="dxa"/>
          </w:tcPr>
          <w:p w:rsidR="002E0208" w:rsidRPr="000D7B58" w:rsidRDefault="002E0208" w:rsidP="002E0208">
            <w:pPr>
              <w:pStyle w:val="ListParagraph"/>
              <w:tabs>
                <w:tab w:val="left" w:pos="357"/>
              </w:tabs>
              <w:ind w:left="0"/>
              <w:jc w:val="both"/>
              <w:rPr>
                <w:rFonts w:ascii="Arial" w:hAnsi="Arial" w:cs="Arial"/>
                <w:sz w:val="22"/>
                <w:szCs w:val="22"/>
              </w:rPr>
            </w:pPr>
          </w:p>
        </w:tc>
      </w:tr>
      <w:tr w:rsidR="002E0208" w:rsidRPr="001952BD" w:rsidTr="006E5ED6">
        <w:trPr>
          <w:trHeight w:val="283"/>
        </w:trPr>
        <w:tc>
          <w:tcPr>
            <w:tcW w:w="1020" w:type="dxa"/>
          </w:tcPr>
          <w:p w:rsidR="002E0208" w:rsidRPr="001952BD" w:rsidRDefault="002E0208" w:rsidP="002E0208">
            <w:pPr>
              <w:jc w:val="both"/>
              <w:rPr>
                <w:rFonts w:cs="Arial"/>
                <w:b/>
                <w:bCs/>
                <w:sz w:val="28"/>
                <w:szCs w:val="28"/>
              </w:rPr>
            </w:pPr>
            <w:r w:rsidRPr="001952BD">
              <w:rPr>
                <w:rFonts w:cs="Arial"/>
                <w:b/>
                <w:bCs/>
                <w:sz w:val="28"/>
                <w:szCs w:val="28"/>
              </w:rPr>
              <w:t>11.0</w:t>
            </w:r>
          </w:p>
        </w:tc>
        <w:tc>
          <w:tcPr>
            <w:tcW w:w="8731" w:type="dxa"/>
          </w:tcPr>
          <w:p w:rsidR="002E0208" w:rsidRPr="001952BD" w:rsidRDefault="002E0208" w:rsidP="002E0208">
            <w:pPr>
              <w:pStyle w:val="Heading2"/>
              <w:jc w:val="both"/>
              <w:rPr>
                <w:rFonts w:cs="Arial"/>
                <w:szCs w:val="28"/>
              </w:rPr>
            </w:pPr>
            <w:r w:rsidRPr="001952BD">
              <w:rPr>
                <w:rFonts w:cs="Arial"/>
                <w:szCs w:val="28"/>
              </w:rPr>
              <w:t>Stage 1 Long Term Sickness Review</w:t>
            </w:r>
            <w:r>
              <w:rPr>
                <w:rFonts w:cs="Arial"/>
                <w:szCs w:val="28"/>
              </w:rPr>
              <w:t xml:space="preserve"> Meeting</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pStyle w:val="ListParagraph"/>
              <w:ind w:left="0"/>
              <w:contextualSpacing w:val="0"/>
              <w:jc w:val="both"/>
              <w:rPr>
                <w:rFonts w:ascii="Arial" w:hAnsi="Arial" w:cs="Arial"/>
                <w:sz w:val="22"/>
                <w:szCs w:val="22"/>
              </w:rPr>
            </w:pP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11.1</w:t>
            </w:r>
          </w:p>
        </w:tc>
        <w:tc>
          <w:tcPr>
            <w:tcW w:w="8731" w:type="dxa"/>
          </w:tcPr>
          <w:p w:rsidR="002E0208" w:rsidRPr="000D7B58" w:rsidRDefault="002E0208" w:rsidP="00CF5630">
            <w:pPr>
              <w:pStyle w:val="ListParagraph"/>
              <w:ind w:left="0"/>
              <w:contextualSpacing w:val="0"/>
              <w:jc w:val="both"/>
              <w:rPr>
                <w:rFonts w:ascii="Arial" w:hAnsi="Arial" w:cs="Arial"/>
                <w:sz w:val="22"/>
                <w:szCs w:val="22"/>
              </w:rPr>
            </w:pPr>
            <w:r w:rsidRPr="000D7B58">
              <w:rPr>
                <w:rFonts w:ascii="Arial" w:hAnsi="Arial" w:cs="Arial"/>
                <w:sz w:val="22"/>
                <w:szCs w:val="22"/>
              </w:rPr>
              <w:t xml:space="preserve">A Stage 1 Long Term Sickness Review meeting shall be held between the </w:t>
            </w:r>
            <w:r w:rsidR="00CF5630">
              <w:rPr>
                <w:rFonts w:ascii="Arial" w:hAnsi="Arial" w:cs="Arial"/>
                <w:sz w:val="22"/>
                <w:szCs w:val="22"/>
              </w:rPr>
              <w:t>Head Teacher / Line Manager</w:t>
            </w:r>
            <w:r w:rsidRPr="000D7B58">
              <w:rPr>
                <w:rFonts w:ascii="Arial" w:hAnsi="Arial" w:cs="Arial"/>
                <w:sz w:val="22"/>
                <w:szCs w:val="22"/>
              </w:rPr>
              <w:t xml:space="preserve"> and the employee.</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11.2</w:t>
            </w:r>
          </w:p>
        </w:tc>
        <w:tc>
          <w:tcPr>
            <w:tcW w:w="8731" w:type="dxa"/>
          </w:tcPr>
          <w:p w:rsidR="002E0208" w:rsidRPr="000D7B58" w:rsidRDefault="002E0208" w:rsidP="002E0208">
            <w:pPr>
              <w:pStyle w:val="ListParagraph"/>
              <w:ind w:left="0"/>
              <w:jc w:val="both"/>
              <w:rPr>
                <w:rFonts w:ascii="Arial" w:hAnsi="Arial" w:cs="Arial"/>
                <w:sz w:val="22"/>
                <w:szCs w:val="22"/>
              </w:rPr>
            </w:pPr>
            <w:r w:rsidRPr="000D7B58">
              <w:rPr>
                <w:rFonts w:ascii="Arial" w:hAnsi="Arial" w:cs="Arial"/>
                <w:sz w:val="22"/>
                <w:szCs w:val="22"/>
              </w:rPr>
              <w:t>The purpose of the meeting is to review the absence with the employee to explore:</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F1230B">
        <w:trPr>
          <w:trHeight w:val="283"/>
        </w:trPr>
        <w:tc>
          <w:tcPr>
            <w:tcW w:w="1020" w:type="dxa"/>
          </w:tcPr>
          <w:p w:rsidR="002E0208" w:rsidRPr="000D7B58" w:rsidRDefault="002E0208" w:rsidP="002E0208">
            <w:pPr>
              <w:jc w:val="both"/>
              <w:rPr>
                <w:rFonts w:cs="Arial"/>
                <w:szCs w:val="22"/>
              </w:rPr>
            </w:pPr>
            <w:r w:rsidRPr="000D7B58">
              <w:rPr>
                <w:rFonts w:cs="Arial"/>
                <w:szCs w:val="22"/>
              </w:rPr>
              <w:t>11.2.1</w:t>
            </w:r>
          </w:p>
        </w:tc>
        <w:tc>
          <w:tcPr>
            <w:tcW w:w="8731" w:type="dxa"/>
          </w:tcPr>
          <w:p w:rsidR="002E0208" w:rsidRPr="000D7B58" w:rsidRDefault="002E0208" w:rsidP="002E0208">
            <w:pPr>
              <w:jc w:val="both"/>
              <w:rPr>
                <w:rFonts w:cs="Arial"/>
                <w:szCs w:val="22"/>
              </w:rPr>
            </w:pPr>
            <w:r w:rsidRPr="000D7B58">
              <w:rPr>
                <w:rFonts w:cs="Arial"/>
                <w:szCs w:val="22"/>
              </w:rPr>
              <w:t>The current medical position.</w:t>
            </w:r>
          </w:p>
        </w:tc>
      </w:tr>
      <w:tr w:rsidR="002E0208" w:rsidRPr="000D7B58" w:rsidTr="00F1230B">
        <w:trPr>
          <w:trHeight w:val="283"/>
        </w:trPr>
        <w:tc>
          <w:tcPr>
            <w:tcW w:w="1020" w:type="dxa"/>
          </w:tcPr>
          <w:p w:rsidR="002E0208" w:rsidRPr="00702EEF" w:rsidRDefault="002E0208" w:rsidP="002E0208">
            <w:pPr>
              <w:jc w:val="both"/>
              <w:rPr>
                <w:rFonts w:cs="Arial"/>
                <w:szCs w:val="22"/>
              </w:rPr>
            </w:pPr>
            <w:r w:rsidRPr="00702EEF">
              <w:rPr>
                <w:rFonts w:cs="Arial"/>
                <w:szCs w:val="22"/>
              </w:rPr>
              <w:t>11.2.2</w:t>
            </w:r>
          </w:p>
        </w:tc>
        <w:tc>
          <w:tcPr>
            <w:tcW w:w="8731" w:type="dxa"/>
          </w:tcPr>
          <w:p w:rsidR="002E0208" w:rsidRPr="000D7B58" w:rsidRDefault="002E0208" w:rsidP="002E0208">
            <w:pPr>
              <w:jc w:val="both"/>
              <w:rPr>
                <w:rFonts w:cs="Arial"/>
                <w:szCs w:val="22"/>
              </w:rPr>
            </w:pPr>
            <w:r w:rsidRPr="00702EEF">
              <w:rPr>
                <w:rFonts w:cs="Arial"/>
                <w:szCs w:val="22"/>
              </w:rPr>
              <w:t>The reasons for and causes of the absence</w:t>
            </w:r>
            <w:r w:rsidR="00557A79" w:rsidRPr="00702EEF">
              <w:rPr>
                <w:rFonts w:cs="Arial"/>
                <w:szCs w:val="22"/>
              </w:rPr>
              <w:t>(s).</w:t>
            </w:r>
            <w:r w:rsidR="00557A79">
              <w:rPr>
                <w:rFonts w:cs="Arial"/>
                <w:szCs w:val="22"/>
              </w:rPr>
              <w:t xml:space="preserve">  </w:t>
            </w:r>
          </w:p>
        </w:tc>
      </w:tr>
      <w:tr w:rsidR="002E0208" w:rsidRPr="000D7B58" w:rsidTr="00F1230B">
        <w:trPr>
          <w:trHeight w:val="283"/>
        </w:trPr>
        <w:tc>
          <w:tcPr>
            <w:tcW w:w="1020" w:type="dxa"/>
          </w:tcPr>
          <w:p w:rsidR="002E0208" w:rsidRPr="000D7B58" w:rsidRDefault="002E0208" w:rsidP="002E0208">
            <w:pPr>
              <w:jc w:val="both"/>
              <w:rPr>
                <w:rFonts w:cs="Arial"/>
                <w:szCs w:val="22"/>
              </w:rPr>
            </w:pPr>
            <w:r w:rsidRPr="000D7B58">
              <w:rPr>
                <w:rFonts w:cs="Arial"/>
                <w:szCs w:val="22"/>
              </w:rPr>
              <w:t>11.2.3</w:t>
            </w:r>
          </w:p>
        </w:tc>
        <w:tc>
          <w:tcPr>
            <w:tcW w:w="8731" w:type="dxa"/>
          </w:tcPr>
          <w:p w:rsidR="002E0208" w:rsidRPr="000D7B58" w:rsidRDefault="002E0208" w:rsidP="002E0208">
            <w:pPr>
              <w:jc w:val="both"/>
              <w:rPr>
                <w:rFonts w:cs="Arial"/>
                <w:szCs w:val="22"/>
              </w:rPr>
            </w:pPr>
            <w:r w:rsidRPr="000D7B58">
              <w:rPr>
                <w:rFonts w:cs="Arial"/>
                <w:szCs w:val="22"/>
              </w:rPr>
              <w:t>Details of any current and or planned treatment.</w:t>
            </w: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11.2.</w:t>
            </w:r>
            <w:r w:rsidR="0040521B">
              <w:rPr>
                <w:rFonts w:cs="Arial"/>
                <w:szCs w:val="22"/>
              </w:rPr>
              <w:t>4</w:t>
            </w:r>
          </w:p>
        </w:tc>
        <w:tc>
          <w:tcPr>
            <w:tcW w:w="8731" w:type="dxa"/>
          </w:tcPr>
          <w:p w:rsidR="002E0208" w:rsidRPr="000D7B58" w:rsidRDefault="002E0208" w:rsidP="002E0208">
            <w:pPr>
              <w:jc w:val="both"/>
              <w:rPr>
                <w:rFonts w:cs="Arial"/>
                <w:szCs w:val="22"/>
              </w:rPr>
            </w:pPr>
            <w:r w:rsidRPr="000D7B58">
              <w:rPr>
                <w:rFonts w:cs="Arial"/>
                <w:szCs w:val="22"/>
              </w:rPr>
              <w:t>Any reasonable course of action that can be taken to support the employee back to work and to mitigate against any further occurrences, including considering temporary or permanent adjustments, and/or a phased return to work.</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11.3</w:t>
            </w:r>
          </w:p>
        </w:tc>
        <w:tc>
          <w:tcPr>
            <w:tcW w:w="8731" w:type="dxa"/>
          </w:tcPr>
          <w:p w:rsidR="002E0208" w:rsidRPr="000D7B58" w:rsidRDefault="002E0208" w:rsidP="002E0208">
            <w:pPr>
              <w:tabs>
                <w:tab w:val="left" w:pos="357"/>
              </w:tabs>
              <w:jc w:val="both"/>
              <w:rPr>
                <w:rFonts w:cs="Arial"/>
                <w:szCs w:val="22"/>
              </w:rPr>
            </w:pPr>
            <w:r w:rsidRPr="000D7B58">
              <w:rPr>
                <w:rFonts w:cs="Arial"/>
                <w:szCs w:val="22"/>
              </w:rPr>
              <w:t>If at the end of the meeting, there is no agreed return to work date, the employee would need to be informed that a further Stage 2 Long Term Sickness Review Meeting</w:t>
            </w:r>
            <w:r>
              <w:rPr>
                <w:rFonts w:cs="Arial"/>
                <w:szCs w:val="22"/>
              </w:rPr>
              <w:t xml:space="preserve"> will be </w:t>
            </w:r>
            <w:r>
              <w:rPr>
                <w:rFonts w:cs="Arial"/>
                <w:szCs w:val="22"/>
              </w:rPr>
              <w:lastRenderedPageBreak/>
              <w:t xml:space="preserve">held, if there is no reasonable prospect of a return to work and the employee is not in the pension scheme or has been turned down for ill health retirement. </w:t>
            </w:r>
            <w:r w:rsidRPr="000D7B58">
              <w:rPr>
                <w:rFonts w:cs="Arial"/>
                <w:szCs w:val="22"/>
              </w:rPr>
              <w:t xml:space="preserve"> </w:t>
            </w:r>
          </w:p>
        </w:tc>
      </w:tr>
      <w:tr w:rsidR="008F1BFA" w:rsidRPr="008F1BFA" w:rsidTr="006E5ED6">
        <w:trPr>
          <w:trHeight w:val="283"/>
        </w:trPr>
        <w:tc>
          <w:tcPr>
            <w:tcW w:w="1020" w:type="dxa"/>
          </w:tcPr>
          <w:p w:rsidR="008E2543" w:rsidRPr="008F1BFA" w:rsidRDefault="008E2543" w:rsidP="002E0208">
            <w:pPr>
              <w:jc w:val="both"/>
              <w:rPr>
                <w:rFonts w:cs="Arial"/>
                <w:bCs/>
                <w:szCs w:val="22"/>
              </w:rPr>
            </w:pPr>
          </w:p>
        </w:tc>
        <w:tc>
          <w:tcPr>
            <w:tcW w:w="8731" w:type="dxa"/>
          </w:tcPr>
          <w:p w:rsidR="008F1BFA" w:rsidRPr="008F1BFA" w:rsidRDefault="008F1BFA" w:rsidP="002E0208">
            <w:pPr>
              <w:pStyle w:val="Heading2"/>
              <w:jc w:val="both"/>
              <w:rPr>
                <w:rFonts w:cs="Arial"/>
                <w:b w:val="0"/>
                <w:sz w:val="22"/>
                <w:szCs w:val="22"/>
              </w:rPr>
            </w:pPr>
          </w:p>
        </w:tc>
      </w:tr>
      <w:tr w:rsidR="002E0208" w:rsidRPr="00E824EF" w:rsidTr="006E5ED6">
        <w:trPr>
          <w:trHeight w:val="283"/>
        </w:trPr>
        <w:tc>
          <w:tcPr>
            <w:tcW w:w="1020" w:type="dxa"/>
          </w:tcPr>
          <w:p w:rsidR="002E0208" w:rsidRPr="00E824EF" w:rsidRDefault="002E0208" w:rsidP="002E0208">
            <w:pPr>
              <w:jc w:val="both"/>
              <w:rPr>
                <w:rFonts w:cs="Arial"/>
                <w:b/>
                <w:bCs/>
                <w:sz w:val="28"/>
                <w:szCs w:val="28"/>
              </w:rPr>
            </w:pPr>
            <w:r w:rsidRPr="00E824EF">
              <w:rPr>
                <w:rFonts w:cs="Arial"/>
                <w:b/>
                <w:bCs/>
                <w:sz w:val="28"/>
                <w:szCs w:val="28"/>
              </w:rPr>
              <w:t>12.0</w:t>
            </w:r>
          </w:p>
        </w:tc>
        <w:tc>
          <w:tcPr>
            <w:tcW w:w="8731" w:type="dxa"/>
          </w:tcPr>
          <w:p w:rsidR="002E0208" w:rsidRPr="00E824EF" w:rsidRDefault="002E0208" w:rsidP="002E0208">
            <w:pPr>
              <w:pStyle w:val="Heading2"/>
              <w:jc w:val="both"/>
              <w:rPr>
                <w:rFonts w:cs="Arial"/>
                <w:szCs w:val="28"/>
              </w:rPr>
            </w:pPr>
            <w:r w:rsidRPr="00E824EF">
              <w:rPr>
                <w:rFonts w:cs="Arial"/>
                <w:szCs w:val="28"/>
              </w:rPr>
              <w:t>Stage 2 Long Term Sickness Review Meeting</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702EEF" w:rsidTr="00D32567">
        <w:trPr>
          <w:trHeight w:val="507"/>
        </w:trPr>
        <w:tc>
          <w:tcPr>
            <w:tcW w:w="1020" w:type="dxa"/>
          </w:tcPr>
          <w:p w:rsidR="002E0208" w:rsidRPr="00702EEF" w:rsidRDefault="002E0208" w:rsidP="002E0208">
            <w:pPr>
              <w:jc w:val="both"/>
              <w:rPr>
                <w:rFonts w:cs="Arial"/>
                <w:szCs w:val="22"/>
              </w:rPr>
            </w:pPr>
            <w:r w:rsidRPr="00702EEF">
              <w:rPr>
                <w:rFonts w:cs="Arial"/>
                <w:szCs w:val="22"/>
              </w:rPr>
              <w:t>12.1</w:t>
            </w:r>
          </w:p>
        </w:tc>
        <w:tc>
          <w:tcPr>
            <w:tcW w:w="8731" w:type="dxa"/>
          </w:tcPr>
          <w:p w:rsidR="002E0208" w:rsidRPr="00702EEF" w:rsidRDefault="002E0208" w:rsidP="002E0208">
            <w:pPr>
              <w:pStyle w:val="ListParagraph"/>
              <w:ind w:left="0"/>
              <w:jc w:val="both"/>
              <w:rPr>
                <w:rFonts w:ascii="Arial" w:hAnsi="Arial" w:cs="Arial"/>
                <w:i/>
                <w:sz w:val="22"/>
                <w:szCs w:val="22"/>
              </w:rPr>
            </w:pPr>
            <w:r w:rsidRPr="00702EEF">
              <w:rPr>
                <w:rFonts w:ascii="Arial" w:hAnsi="Arial" w:cs="Arial"/>
                <w:sz w:val="22"/>
                <w:szCs w:val="22"/>
              </w:rPr>
              <w:t>The purpose of the meeting is to further review the absence with the employee and to establish and update on changes to the position established at the Stage 1 review meeting</w:t>
            </w:r>
            <w:r w:rsidR="00576988" w:rsidRPr="00702EEF">
              <w:rPr>
                <w:rFonts w:ascii="Arial" w:hAnsi="Arial" w:cs="Arial"/>
                <w:sz w:val="22"/>
                <w:szCs w:val="22"/>
              </w:rPr>
              <w:t xml:space="preserve"> as per 11.2</w:t>
            </w:r>
            <w:r w:rsidRPr="00702EEF">
              <w:rPr>
                <w:rFonts w:ascii="Arial" w:hAnsi="Arial" w:cs="Arial"/>
                <w:sz w:val="22"/>
                <w:szCs w:val="22"/>
              </w:rPr>
              <w:t>.</w:t>
            </w:r>
          </w:p>
        </w:tc>
      </w:tr>
      <w:tr w:rsidR="002E0208" w:rsidRPr="00702EEF" w:rsidTr="00D32567">
        <w:trPr>
          <w:trHeight w:val="68"/>
        </w:trPr>
        <w:tc>
          <w:tcPr>
            <w:tcW w:w="1020" w:type="dxa"/>
          </w:tcPr>
          <w:p w:rsidR="002E0208" w:rsidRPr="00702EEF" w:rsidRDefault="002E0208" w:rsidP="002E0208">
            <w:pPr>
              <w:jc w:val="both"/>
              <w:rPr>
                <w:rFonts w:cs="Arial"/>
                <w:szCs w:val="22"/>
              </w:rPr>
            </w:pPr>
          </w:p>
        </w:tc>
        <w:tc>
          <w:tcPr>
            <w:tcW w:w="8731" w:type="dxa"/>
          </w:tcPr>
          <w:p w:rsidR="002E0208" w:rsidRPr="00702EEF" w:rsidRDefault="002E0208" w:rsidP="002E0208">
            <w:pPr>
              <w:jc w:val="both"/>
              <w:rPr>
                <w:rFonts w:cs="Arial"/>
                <w:szCs w:val="22"/>
              </w:rPr>
            </w:pPr>
          </w:p>
        </w:tc>
      </w:tr>
      <w:tr w:rsidR="002E0208" w:rsidRPr="000D7B58" w:rsidTr="006E5ED6">
        <w:trPr>
          <w:trHeight w:val="283"/>
        </w:trPr>
        <w:tc>
          <w:tcPr>
            <w:tcW w:w="1020" w:type="dxa"/>
          </w:tcPr>
          <w:p w:rsidR="002E0208" w:rsidRPr="00702EEF" w:rsidRDefault="002E0208" w:rsidP="002E0208">
            <w:pPr>
              <w:jc w:val="both"/>
              <w:rPr>
                <w:rFonts w:cs="Arial"/>
                <w:szCs w:val="22"/>
              </w:rPr>
            </w:pPr>
            <w:r w:rsidRPr="00702EEF">
              <w:rPr>
                <w:rFonts w:cs="Arial"/>
                <w:szCs w:val="22"/>
              </w:rPr>
              <w:t>12.2</w:t>
            </w:r>
          </w:p>
        </w:tc>
        <w:tc>
          <w:tcPr>
            <w:tcW w:w="8731" w:type="dxa"/>
          </w:tcPr>
          <w:p w:rsidR="002E0208" w:rsidRPr="000D7B58" w:rsidRDefault="002E0208" w:rsidP="002E0208">
            <w:pPr>
              <w:tabs>
                <w:tab w:val="left" w:pos="357"/>
              </w:tabs>
              <w:jc w:val="both"/>
              <w:rPr>
                <w:rFonts w:cs="Arial"/>
                <w:szCs w:val="22"/>
              </w:rPr>
            </w:pPr>
            <w:r w:rsidRPr="00702EEF">
              <w:rPr>
                <w:rFonts w:cs="Arial"/>
                <w:szCs w:val="22"/>
              </w:rPr>
              <w:t xml:space="preserve">If there is no agreed return to work date, the employee would need to be informed that a </w:t>
            </w:r>
            <w:r w:rsidR="00576988" w:rsidRPr="00702EEF">
              <w:rPr>
                <w:rFonts w:cs="Arial"/>
                <w:szCs w:val="22"/>
              </w:rPr>
              <w:t xml:space="preserve">Stage 3 </w:t>
            </w:r>
            <w:r w:rsidRPr="00702EEF">
              <w:rPr>
                <w:rFonts w:cs="Arial"/>
                <w:szCs w:val="22"/>
              </w:rPr>
              <w:t>Long Term Sickness Capability Hearing will be held, if there is no reasonable prospect of a return to work and the employee is not in the pension scheme or has been turned down for ill health retirement.</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tabs>
                <w:tab w:val="left" w:pos="357"/>
              </w:tabs>
              <w:jc w:val="both"/>
              <w:rPr>
                <w:rFonts w:cs="Arial"/>
                <w:szCs w:val="22"/>
              </w:rPr>
            </w:pPr>
          </w:p>
        </w:tc>
      </w:tr>
      <w:tr w:rsidR="002E0208" w:rsidRPr="00E824EF" w:rsidTr="006E5ED6">
        <w:trPr>
          <w:trHeight w:val="283"/>
        </w:trPr>
        <w:tc>
          <w:tcPr>
            <w:tcW w:w="1020" w:type="dxa"/>
          </w:tcPr>
          <w:p w:rsidR="002E0208" w:rsidRPr="00E824EF" w:rsidRDefault="002E0208" w:rsidP="002E0208">
            <w:pPr>
              <w:jc w:val="both"/>
              <w:rPr>
                <w:rFonts w:cs="Arial"/>
                <w:b/>
                <w:bCs/>
                <w:sz w:val="28"/>
                <w:szCs w:val="28"/>
              </w:rPr>
            </w:pPr>
            <w:r w:rsidRPr="00E824EF">
              <w:rPr>
                <w:rFonts w:cs="Arial"/>
                <w:b/>
                <w:bCs/>
                <w:sz w:val="28"/>
                <w:szCs w:val="28"/>
              </w:rPr>
              <w:t>13.0</w:t>
            </w:r>
          </w:p>
        </w:tc>
        <w:tc>
          <w:tcPr>
            <w:tcW w:w="8731" w:type="dxa"/>
          </w:tcPr>
          <w:p w:rsidR="002E0208" w:rsidRPr="00E824EF" w:rsidRDefault="002E0208" w:rsidP="00576988">
            <w:pPr>
              <w:pStyle w:val="Heading2"/>
              <w:jc w:val="both"/>
              <w:rPr>
                <w:rFonts w:cs="Arial"/>
                <w:szCs w:val="28"/>
              </w:rPr>
            </w:pPr>
            <w:r w:rsidRPr="00E824EF">
              <w:rPr>
                <w:rFonts w:cs="Arial"/>
                <w:szCs w:val="28"/>
              </w:rPr>
              <w:t xml:space="preserve">Referral for </w:t>
            </w:r>
            <w:r w:rsidR="00576988">
              <w:rPr>
                <w:rFonts w:cs="Arial"/>
                <w:szCs w:val="28"/>
              </w:rPr>
              <w:t>Occupational Health (OH)</w:t>
            </w:r>
            <w:r w:rsidRPr="00E824EF">
              <w:rPr>
                <w:rFonts w:cs="Arial"/>
                <w:szCs w:val="28"/>
              </w:rPr>
              <w:t xml:space="preserve"> Report</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6E5ED6">
        <w:trPr>
          <w:trHeight w:val="283"/>
        </w:trPr>
        <w:tc>
          <w:tcPr>
            <w:tcW w:w="1020" w:type="dxa"/>
          </w:tcPr>
          <w:p w:rsidR="002E0208" w:rsidRPr="00702EEF" w:rsidRDefault="002E0208" w:rsidP="002E0208">
            <w:pPr>
              <w:jc w:val="both"/>
              <w:rPr>
                <w:rFonts w:cs="Arial"/>
                <w:szCs w:val="22"/>
              </w:rPr>
            </w:pPr>
            <w:r w:rsidRPr="00702EEF">
              <w:rPr>
                <w:rFonts w:cs="Arial"/>
                <w:szCs w:val="22"/>
              </w:rPr>
              <w:t>13.1</w:t>
            </w:r>
          </w:p>
        </w:tc>
        <w:tc>
          <w:tcPr>
            <w:tcW w:w="8731" w:type="dxa"/>
          </w:tcPr>
          <w:p w:rsidR="002E0208" w:rsidRPr="000D7B58" w:rsidRDefault="002E0208" w:rsidP="00702EEF">
            <w:pPr>
              <w:jc w:val="both"/>
              <w:rPr>
                <w:rFonts w:cs="Arial"/>
                <w:szCs w:val="22"/>
              </w:rPr>
            </w:pPr>
            <w:r w:rsidRPr="00702EEF">
              <w:rPr>
                <w:rFonts w:cs="Arial"/>
                <w:szCs w:val="22"/>
              </w:rPr>
              <w:t>A referral to Occupational Health</w:t>
            </w:r>
            <w:r w:rsidR="00576988" w:rsidRPr="00702EEF">
              <w:rPr>
                <w:rFonts w:cs="Arial"/>
                <w:szCs w:val="22"/>
              </w:rPr>
              <w:t xml:space="preserve"> (OH)</w:t>
            </w:r>
            <w:r w:rsidRPr="00702EEF">
              <w:rPr>
                <w:rFonts w:cs="Arial"/>
                <w:szCs w:val="22"/>
              </w:rPr>
              <w:t xml:space="preserve"> to request a report on the employee’s fitness to work </w:t>
            </w:r>
            <w:r w:rsidR="00702EEF" w:rsidRPr="00702EEF">
              <w:rPr>
                <w:rFonts w:cs="Arial"/>
                <w:szCs w:val="22"/>
              </w:rPr>
              <w:t>may</w:t>
            </w:r>
            <w:r w:rsidRPr="00702EEF">
              <w:rPr>
                <w:rFonts w:cs="Arial"/>
                <w:szCs w:val="22"/>
              </w:rPr>
              <w:t xml:space="preserve"> be made before a </w:t>
            </w:r>
            <w:r w:rsidR="00576988" w:rsidRPr="00702EEF">
              <w:rPr>
                <w:rFonts w:cs="Arial"/>
                <w:szCs w:val="22"/>
              </w:rPr>
              <w:t xml:space="preserve">Stage 3 </w:t>
            </w:r>
            <w:r w:rsidRPr="00702EEF">
              <w:rPr>
                <w:rFonts w:cs="Arial"/>
                <w:szCs w:val="22"/>
              </w:rPr>
              <w:t>Long Term Sickness Capability Hearing can be held.</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13.2</w:t>
            </w:r>
          </w:p>
        </w:tc>
        <w:tc>
          <w:tcPr>
            <w:tcW w:w="8731" w:type="dxa"/>
          </w:tcPr>
          <w:p w:rsidR="002E0208" w:rsidRPr="000D7B58" w:rsidRDefault="00576988" w:rsidP="00576988">
            <w:pPr>
              <w:jc w:val="both"/>
              <w:rPr>
                <w:rFonts w:cs="Arial"/>
                <w:szCs w:val="22"/>
              </w:rPr>
            </w:pPr>
            <w:r>
              <w:rPr>
                <w:rFonts w:cs="Arial"/>
                <w:szCs w:val="22"/>
              </w:rPr>
              <w:t xml:space="preserve">An OH </w:t>
            </w:r>
            <w:r w:rsidR="002E0208" w:rsidRPr="000D7B58">
              <w:rPr>
                <w:rFonts w:cs="Arial"/>
                <w:szCs w:val="22"/>
              </w:rPr>
              <w:t>report must also be obtained before making a determination on whether or not an employee has an underlying medical condition.</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0D7B58" w:rsidTr="006E5ED6">
        <w:trPr>
          <w:trHeight w:val="283"/>
        </w:trPr>
        <w:tc>
          <w:tcPr>
            <w:tcW w:w="1020" w:type="dxa"/>
          </w:tcPr>
          <w:p w:rsidR="002E0208" w:rsidRPr="000D7B58" w:rsidRDefault="002E0208" w:rsidP="002E0208">
            <w:pPr>
              <w:jc w:val="both"/>
              <w:rPr>
                <w:rFonts w:cs="Arial"/>
                <w:szCs w:val="22"/>
              </w:rPr>
            </w:pPr>
            <w:r w:rsidRPr="000D7B58">
              <w:rPr>
                <w:rFonts w:cs="Arial"/>
                <w:szCs w:val="22"/>
              </w:rPr>
              <w:t>13.3</w:t>
            </w:r>
          </w:p>
        </w:tc>
        <w:tc>
          <w:tcPr>
            <w:tcW w:w="8731" w:type="dxa"/>
          </w:tcPr>
          <w:p w:rsidR="002E0208" w:rsidRPr="000D7B58" w:rsidRDefault="002E0208" w:rsidP="002E0208">
            <w:pPr>
              <w:jc w:val="both"/>
              <w:rPr>
                <w:rFonts w:cs="Arial"/>
                <w:szCs w:val="22"/>
              </w:rPr>
            </w:pPr>
            <w:r w:rsidRPr="000D7B58">
              <w:rPr>
                <w:rFonts w:cs="Arial"/>
                <w:szCs w:val="22"/>
              </w:rPr>
              <w:t>Any other referrals for a medical report are either made at the discretion of the School or with the agreement of the employee.</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E824EF" w:rsidTr="006E5ED6">
        <w:trPr>
          <w:trHeight w:val="283"/>
        </w:trPr>
        <w:tc>
          <w:tcPr>
            <w:tcW w:w="1020" w:type="dxa"/>
          </w:tcPr>
          <w:p w:rsidR="002E0208" w:rsidRPr="00E824EF" w:rsidRDefault="002E0208" w:rsidP="002E0208">
            <w:pPr>
              <w:jc w:val="both"/>
              <w:rPr>
                <w:rFonts w:cs="Arial"/>
                <w:b/>
                <w:sz w:val="28"/>
                <w:szCs w:val="28"/>
              </w:rPr>
            </w:pPr>
            <w:r w:rsidRPr="00E824EF">
              <w:rPr>
                <w:rFonts w:cs="Arial"/>
                <w:b/>
                <w:sz w:val="28"/>
                <w:szCs w:val="28"/>
              </w:rPr>
              <w:t>14.0</w:t>
            </w:r>
          </w:p>
        </w:tc>
        <w:tc>
          <w:tcPr>
            <w:tcW w:w="8731" w:type="dxa"/>
          </w:tcPr>
          <w:p w:rsidR="002E0208" w:rsidRPr="00E824EF" w:rsidRDefault="002E0208" w:rsidP="002E0208">
            <w:pPr>
              <w:jc w:val="both"/>
              <w:rPr>
                <w:rFonts w:cs="Arial"/>
                <w:b/>
                <w:sz w:val="28"/>
                <w:szCs w:val="28"/>
              </w:rPr>
            </w:pPr>
            <w:r w:rsidRPr="00E824EF">
              <w:rPr>
                <w:rFonts w:cs="Arial"/>
                <w:b/>
                <w:sz w:val="28"/>
                <w:szCs w:val="28"/>
              </w:rPr>
              <w:t>Moving On</w:t>
            </w:r>
          </w:p>
        </w:tc>
      </w:tr>
      <w:tr w:rsidR="002E0208" w:rsidRPr="000D7B58" w:rsidTr="006E5ED6">
        <w:trPr>
          <w:trHeight w:val="283"/>
        </w:trPr>
        <w:tc>
          <w:tcPr>
            <w:tcW w:w="1020" w:type="dxa"/>
          </w:tcPr>
          <w:p w:rsidR="002E0208" w:rsidRDefault="002E0208" w:rsidP="002E0208">
            <w:pPr>
              <w:jc w:val="both"/>
              <w:rPr>
                <w:rFonts w:cs="Arial"/>
                <w:szCs w:val="22"/>
              </w:rPr>
            </w:pPr>
          </w:p>
        </w:tc>
        <w:tc>
          <w:tcPr>
            <w:tcW w:w="8731" w:type="dxa"/>
          </w:tcPr>
          <w:p w:rsidR="002E0208" w:rsidRDefault="002E0208" w:rsidP="002E0208">
            <w:pPr>
              <w:jc w:val="both"/>
              <w:rPr>
                <w:rFonts w:cs="Arial"/>
                <w:szCs w:val="22"/>
              </w:rPr>
            </w:pPr>
          </w:p>
        </w:tc>
      </w:tr>
      <w:tr w:rsidR="002E0208" w:rsidRPr="00702EEF" w:rsidTr="006E5ED6">
        <w:trPr>
          <w:trHeight w:val="283"/>
        </w:trPr>
        <w:tc>
          <w:tcPr>
            <w:tcW w:w="1020" w:type="dxa"/>
          </w:tcPr>
          <w:p w:rsidR="002E0208" w:rsidRPr="00702EEF" w:rsidRDefault="002E0208" w:rsidP="002E0208">
            <w:pPr>
              <w:jc w:val="both"/>
              <w:rPr>
                <w:rFonts w:cs="Arial"/>
                <w:szCs w:val="22"/>
              </w:rPr>
            </w:pPr>
            <w:r w:rsidRPr="00702EEF">
              <w:rPr>
                <w:rFonts w:cs="Arial"/>
                <w:szCs w:val="22"/>
              </w:rPr>
              <w:t>14.1</w:t>
            </w:r>
          </w:p>
        </w:tc>
        <w:tc>
          <w:tcPr>
            <w:tcW w:w="8731" w:type="dxa"/>
          </w:tcPr>
          <w:p w:rsidR="002E0208" w:rsidRPr="00702EEF" w:rsidRDefault="002E0208" w:rsidP="002E0208">
            <w:pPr>
              <w:jc w:val="both"/>
              <w:rPr>
                <w:rFonts w:cs="Arial"/>
                <w:szCs w:val="22"/>
              </w:rPr>
            </w:pPr>
            <w:r w:rsidRPr="00702EEF">
              <w:rPr>
                <w:rFonts w:cs="Arial"/>
                <w:szCs w:val="22"/>
              </w:rPr>
              <w:t xml:space="preserve">Whilst it is important for schools to monitor all sickness absence so any concerns are identified early and resolved, there will be occasions when the employee is unable to return to work or is unable to maintain a satisfactory level of attendance. </w:t>
            </w:r>
            <w:r w:rsidR="00F64A34" w:rsidRPr="00702EEF">
              <w:rPr>
                <w:rFonts w:cs="Arial"/>
                <w:szCs w:val="22"/>
              </w:rPr>
              <w:t xml:space="preserve"> </w:t>
            </w:r>
            <w:r w:rsidRPr="00702EEF">
              <w:rPr>
                <w:rFonts w:cs="Arial"/>
                <w:szCs w:val="22"/>
              </w:rPr>
              <w:t xml:space="preserve">When this is the case and the process has been followed in line with the policy, a </w:t>
            </w:r>
            <w:r w:rsidR="00F64A34" w:rsidRPr="00702EEF">
              <w:rPr>
                <w:rFonts w:cs="Arial"/>
                <w:szCs w:val="22"/>
              </w:rPr>
              <w:t xml:space="preserve">Stage 3 </w:t>
            </w:r>
            <w:r w:rsidRPr="00702EEF">
              <w:rPr>
                <w:rFonts w:cs="Arial"/>
                <w:szCs w:val="22"/>
              </w:rPr>
              <w:t>Sickness Absence Capability Hearing</w:t>
            </w:r>
            <w:r w:rsidR="00F64A34" w:rsidRPr="00702EEF">
              <w:rPr>
                <w:rFonts w:cs="Arial"/>
                <w:szCs w:val="22"/>
              </w:rPr>
              <w:t xml:space="preserve"> or Stage 3 Long Term Sickness Absence Capability Hearing </w:t>
            </w:r>
            <w:r w:rsidRPr="00702EEF">
              <w:rPr>
                <w:rFonts w:cs="Arial"/>
                <w:szCs w:val="22"/>
              </w:rPr>
              <w:t xml:space="preserve"> will be convened to consider what is best for the employee and their future with the school.</w:t>
            </w:r>
          </w:p>
        </w:tc>
      </w:tr>
      <w:tr w:rsidR="002E0208" w:rsidRPr="00702EEF" w:rsidTr="006E5ED6">
        <w:trPr>
          <w:trHeight w:val="283"/>
        </w:trPr>
        <w:tc>
          <w:tcPr>
            <w:tcW w:w="1020" w:type="dxa"/>
          </w:tcPr>
          <w:p w:rsidR="002E0208" w:rsidRPr="00702EEF" w:rsidRDefault="002E0208" w:rsidP="002E0208">
            <w:pPr>
              <w:jc w:val="both"/>
              <w:rPr>
                <w:rFonts w:cs="Arial"/>
                <w:szCs w:val="22"/>
              </w:rPr>
            </w:pPr>
          </w:p>
        </w:tc>
        <w:tc>
          <w:tcPr>
            <w:tcW w:w="8731" w:type="dxa"/>
          </w:tcPr>
          <w:p w:rsidR="002E0208" w:rsidRPr="00702EEF" w:rsidRDefault="002E0208" w:rsidP="002E0208">
            <w:pPr>
              <w:jc w:val="both"/>
              <w:rPr>
                <w:rFonts w:cs="Arial"/>
                <w:szCs w:val="22"/>
              </w:rPr>
            </w:pPr>
          </w:p>
        </w:tc>
      </w:tr>
      <w:tr w:rsidR="002E0208" w:rsidRPr="000D7B58" w:rsidTr="006E5ED6">
        <w:trPr>
          <w:trHeight w:val="283"/>
        </w:trPr>
        <w:tc>
          <w:tcPr>
            <w:tcW w:w="1020" w:type="dxa"/>
          </w:tcPr>
          <w:p w:rsidR="002E0208" w:rsidRPr="00702EEF" w:rsidRDefault="002E0208" w:rsidP="002E0208">
            <w:pPr>
              <w:jc w:val="both"/>
              <w:rPr>
                <w:rFonts w:cs="Arial"/>
                <w:szCs w:val="22"/>
              </w:rPr>
            </w:pPr>
            <w:r w:rsidRPr="00702EEF">
              <w:rPr>
                <w:rFonts w:cs="Arial"/>
                <w:szCs w:val="22"/>
              </w:rPr>
              <w:t>14.2</w:t>
            </w:r>
          </w:p>
        </w:tc>
        <w:tc>
          <w:tcPr>
            <w:tcW w:w="8731" w:type="dxa"/>
          </w:tcPr>
          <w:p w:rsidR="002E0208" w:rsidRPr="000D7B58" w:rsidRDefault="002E0208" w:rsidP="00F64A34">
            <w:pPr>
              <w:jc w:val="both"/>
              <w:rPr>
                <w:rFonts w:cs="Arial"/>
                <w:szCs w:val="22"/>
              </w:rPr>
            </w:pPr>
            <w:r w:rsidRPr="00702EEF">
              <w:rPr>
                <w:rFonts w:cs="Arial"/>
                <w:szCs w:val="22"/>
              </w:rPr>
              <w:t xml:space="preserve">The procedure will be followed using all the existing evidence and, if appropriate, in the employee’s absence.  One possible outcome of </w:t>
            </w:r>
            <w:r w:rsidR="00F64A34" w:rsidRPr="00702EEF">
              <w:rPr>
                <w:rFonts w:cs="Arial"/>
                <w:szCs w:val="22"/>
              </w:rPr>
              <w:t>this policy</w:t>
            </w:r>
            <w:r w:rsidRPr="00702EEF">
              <w:rPr>
                <w:rFonts w:cs="Arial"/>
                <w:szCs w:val="22"/>
              </w:rPr>
              <w:t xml:space="preserve"> is dismissal.  </w:t>
            </w:r>
            <w:r w:rsidR="00F64A34" w:rsidRPr="00702EEF">
              <w:rPr>
                <w:rFonts w:cs="Arial"/>
                <w:szCs w:val="22"/>
              </w:rPr>
              <w:t xml:space="preserve">Following the stages of this policy </w:t>
            </w:r>
            <w:r w:rsidRPr="00702EEF">
              <w:rPr>
                <w:rFonts w:cs="Arial"/>
                <w:szCs w:val="22"/>
              </w:rPr>
              <w:t>and dismissal can happen before an employee’s entitlement to sick pay finishes.</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E824EF" w:rsidTr="006E5ED6">
        <w:trPr>
          <w:trHeight w:val="283"/>
        </w:trPr>
        <w:tc>
          <w:tcPr>
            <w:tcW w:w="1020" w:type="dxa"/>
          </w:tcPr>
          <w:p w:rsidR="002E0208" w:rsidRPr="00E824EF" w:rsidRDefault="002E0208" w:rsidP="002E0208">
            <w:pPr>
              <w:jc w:val="both"/>
              <w:rPr>
                <w:rFonts w:cs="Arial"/>
                <w:b/>
                <w:bCs/>
                <w:sz w:val="28"/>
                <w:szCs w:val="28"/>
              </w:rPr>
            </w:pPr>
            <w:r w:rsidRPr="00E824EF">
              <w:rPr>
                <w:rFonts w:cs="Arial"/>
                <w:b/>
                <w:bCs/>
                <w:sz w:val="28"/>
                <w:szCs w:val="28"/>
              </w:rPr>
              <w:t>15.0</w:t>
            </w:r>
          </w:p>
        </w:tc>
        <w:tc>
          <w:tcPr>
            <w:tcW w:w="8731" w:type="dxa"/>
          </w:tcPr>
          <w:p w:rsidR="002E0208" w:rsidRPr="00E824EF" w:rsidRDefault="002E0208" w:rsidP="002E0208">
            <w:pPr>
              <w:pStyle w:val="Heading2"/>
              <w:jc w:val="both"/>
              <w:rPr>
                <w:rFonts w:cs="Arial"/>
                <w:szCs w:val="28"/>
              </w:rPr>
            </w:pPr>
            <w:r>
              <w:rPr>
                <w:rFonts w:cs="Arial"/>
                <w:szCs w:val="28"/>
              </w:rPr>
              <w:t xml:space="preserve">Stage 3 </w:t>
            </w:r>
            <w:r w:rsidRPr="00E824EF">
              <w:rPr>
                <w:rFonts w:cs="Arial"/>
                <w:szCs w:val="28"/>
              </w:rPr>
              <w:t>Long Term Sickness Absence Capability Hearing</w:t>
            </w:r>
          </w:p>
        </w:tc>
      </w:tr>
      <w:tr w:rsidR="002E0208" w:rsidRPr="000D7B58" w:rsidTr="006E5ED6">
        <w:trPr>
          <w:trHeight w:val="283"/>
        </w:trPr>
        <w:tc>
          <w:tcPr>
            <w:tcW w:w="1020" w:type="dxa"/>
          </w:tcPr>
          <w:p w:rsidR="002E0208" w:rsidRPr="000D7B58" w:rsidRDefault="002E0208" w:rsidP="002E0208">
            <w:pPr>
              <w:jc w:val="both"/>
              <w:rPr>
                <w:rFonts w:cs="Arial"/>
                <w:szCs w:val="22"/>
              </w:rPr>
            </w:pPr>
          </w:p>
        </w:tc>
        <w:tc>
          <w:tcPr>
            <w:tcW w:w="8731" w:type="dxa"/>
          </w:tcPr>
          <w:p w:rsidR="002E0208" w:rsidRPr="000D7B58" w:rsidRDefault="002E0208" w:rsidP="002E0208">
            <w:pPr>
              <w:jc w:val="both"/>
              <w:rPr>
                <w:rFonts w:cs="Arial"/>
                <w:szCs w:val="22"/>
              </w:rPr>
            </w:pPr>
          </w:p>
        </w:tc>
      </w:tr>
      <w:tr w:rsidR="002E0208" w:rsidRPr="00702EEF" w:rsidTr="006E5ED6">
        <w:trPr>
          <w:trHeight w:val="283"/>
        </w:trPr>
        <w:tc>
          <w:tcPr>
            <w:tcW w:w="1020" w:type="dxa"/>
          </w:tcPr>
          <w:p w:rsidR="002E0208" w:rsidRPr="00702EEF" w:rsidRDefault="002E0208" w:rsidP="002E0208">
            <w:pPr>
              <w:jc w:val="both"/>
              <w:rPr>
                <w:rFonts w:cs="Arial"/>
                <w:szCs w:val="22"/>
              </w:rPr>
            </w:pPr>
            <w:r w:rsidRPr="00702EEF">
              <w:rPr>
                <w:rFonts w:cs="Arial"/>
                <w:szCs w:val="22"/>
              </w:rPr>
              <w:t>15.1</w:t>
            </w:r>
          </w:p>
        </w:tc>
        <w:tc>
          <w:tcPr>
            <w:tcW w:w="8731" w:type="dxa"/>
          </w:tcPr>
          <w:p w:rsidR="002E0208" w:rsidRPr="00702EEF" w:rsidRDefault="001A0811" w:rsidP="001A0811">
            <w:pPr>
              <w:tabs>
                <w:tab w:val="left" w:pos="1560"/>
              </w:tabs>
              <w:jc w:val="both"/>
              <w:rPr>
                <w:rFonts w:cs="Arial"/>
                <w:szCs w:val="22"/>
              </w:rPr>
            </w:pPr>
            <w:r w:rsidRPr="00702EEF">
              <w:rPr>
                <w:rFonts w:cs="Arial"/>
                <w:szCs w:val="22"/>
              </w:rPr>
              <w:t>A Stage 3 Long Term Sickness Absence Capability Hearing should be held when:</w:t>
            </w:r>
          </w:p>
        </w:tc>
      </w:tr>
      <w:tr w:rsidR="002E0208" w:rsidRPr="00702EEF" w:rsidTr="006E5ED6">
        <w:trPr>
          <w:trHeight w:val="283"/>
        </w:trPr>
        <w:tc>
          <w:tcPr>
            <w:tcW w:w="1020" w:type="dxa"/>
          </w:tcPr>
          <w:p w:rsidR="002E0208" w:rsidRPr="00702EEF" w:rsidRDefault="002E0208" w:rsidP="002E0208">
            <w:pPr>
              <w:jc w:val="both"/>
              <w:rPr>
                <w:rFonts w:cs="Arial"/>
                <w:szCs w:val="22"/>
              </w:rPr>
            </w:pPr>
          </w:p>
        </w:tc>
        <w:tc>
          <w:tcPr>
            <w:tcW w:w="8731" w:type="dxa"/>
          </w:tcPr>
          <w:p w:rsidR="002E0208" w:rsidRPr="00702EEF" w:rsidRDefault="002E0208" w:rsidP="002E0208">
            <w:pPr>
              <w:jc w:val="both"/>
              <w:rPr>
                <w:rFonts w:cs="Arial"/>
                <w:szCs w:val="22"/>
              </w:rPr>
            </w:pPr>
          </w:p>
        </w:tc>
      </w:tr>
      <w:tr w:rsidR="001A0811" w:rsidRPr="00702EEF" w:rsidTr="006E5ED6">
        <w:trPr>
          <w:trHeight w:val="283"/>
        </w:trPr>
        <w:tc>
          <w:tcPr>
            <w:tcW w:w="1020" w:type="dxa"/>
          </w:tcPr>
          <w:p w:rsidR="001A0811" w:rsidRPr="00702EEF" w:rsidRDefault="001A0811" w:rsidP="002E0208">
            <w:pPr>
              <w:jc w:val="both"/>
              <w:rPr>
                <w:rFonts w:cs="Arial"/>
                <w:szCs w:val="22"/>
              </w:rPr>
            </w:pPr>
            <w:r w:rsidRPr="00702EEF">
              <w:rPr>
                <w:rFonts w:cs="Arial"/>
                <w:szCs w:val="22"/>
              </w:rPr>
              <w:t>15.1.1</w:t>
            </w:r>
          </w:p>
        </w:tc>
        <w:tc>
          <w:tcPr>
            <w:tcW w:w="8731" w:type="dxa"/>
          </w:tcPr>
          <w:p w:rsidR="001A0811" w:rsidRPr="00702EEF" w:rsidRDefault="001A0811" w:rsidP="001A0811">
            <w:pPr>
              <w:tabs>
                <w:tab w:val="left" w:pos="1560"/>
              </w:tabs>
              <w:jc w:val="both"/>
              <w:rPr>
                <w:rFonts w:cs="Arial"/>
                <w:szCs w:val="22"/>
              </w:rPr>
            </w:pPr>
            <w:r w:rsidRPr="00702EEF">
              <w:rPr>
                <w:rFonts w:cs="Arial"/>
                <w:szCs w:val="22"/>
              </w:rPr>
              <w:t>Where an employee remains absent and there is no reasonable prospect of a return to work or reasonable adjustments that could facilitate this, or</w:t>
            </w:r>
          </w:p>
        </w:tc>
      </w:tr>
      <w:tr w:rsidR="001A0811" w:rsidRPr="002865F9" w:rsidTr="006E5ED6">
        <w:trPr>
          <w:trHeight w:val="283"/>
        </w:trPr>
        <w:tc>
          <w:tcPr>
            <w:tcW w:w="1020" w:type="dxa"/>
          </w:tcPr>
          <w:p w:rsidR="001A0811" w:rsidRPr="002865F9" w:rsidRDefault="001A0811" w:rsidP="002E0208">
            <w:pPr>
              <w:jc w:val="both"/>
              <w:rPr>
                <w:rFonts w:cs="Arial"/>
                <w:szCs w:val="22"/>
              </w:rPr>
            </w:pPr>
            <w:bookmarkStart w:id="0" w:name="_GoBack"/>
            <w:bookmarkEnd w:id="0"/>
            <w:r w:rsidRPr="002865F9">
              <w:rPr>
                <w:rFonts w:cs="Arial"/>
                <w:szCs w:val="22"/>
              </w:rPr>
              <w:t>15.1.2</w:t>
            </w:r>
          </w:p>
        </w:tc>
        <w:tc>
          <w:tcPr>
            <w:tcW w:w="8731" w:type="dxa"/>
          </w:tcPr>
          <w:p w:rsidR="001A0811" w:rsidRPr="002865F9" w:rsidRDefault="001A0811" w:rsidP="001A0811">
            <w:pPr>
              <w:tabs>
                <w:tab w:val="left" w:pos="1560"/>
              </w:tabs>
              <w:jc w:val="both"/>
              <w:rPr>
                <w:rFonts w:cs="Arial"/>
                <w:szCs w:val="22"/>
              </w:rPr>
            </w:pPr>
            <w:r w:rsidRPr="002865F9">
              <w:rPr>
                <w:rFonts w:cs="Arial"/>
                <w:szCs w:val="22"/>
              </w:rPr>
              <w:t>The employee is unable to sustain a reasonable level of attendance despite reasonable adjustments being put in place.</w:t>
            </w:r>
          </w:p>
        </w:tc>
      </w:tr>
      <w:tr w:rsidR="001A0811" w:rsidRPr="002865F9" w:rsidTr="006E5ED6">
        <w:trPr>
          <w:trHeight w:val="283"/>
        </w:trPr>
        <w:tc>
          <w:tcPr>
            <w:tcW w:w="1020" w:type="dxa"/>
          </w:tcPr>
          <w:p w:rsidR="001A0811" w:rsidRPr="002865F9" w:rsidRDefault="001A0811" w:rsidP="002E0208">
            <w:pPr>
              <w:jc w:val="both"/>
              <w:rPr>
                <w:rFonts w:cs="Arial"/>
                <w:szCs w:val="22"/>
              </w:rPr>
            </w:pPr>
          </w:p>
        </w:tc>
        <w:tc>
          <w:tcPr>
            <w:tcW w:w="8731" w:type="dxa"/>
          </w:tcPr>
          <w:p w:rsidR="001A0811" w:rsidRPr="002865F9" w:rsidRDefault="001A0811" w:rsidP="001A0811">
            <w:pPr>
              <w:tabs>
                <w:tab w:val="left" w:pos="1560"/>
              </w:tabs>
              <w:jc w:val="both"/>
              <w:rPr>
                <w:rFonts w:cs="Arial"/>
                <w:szCs w:val="22"/>
              </w:rPr>
            </w:pPr>
          </w:p>
        </w:tc>
      </w:tr>
      <w:tr w:rsidR="002E0208" w:rsidRPr="002865F9" w:rsidTr="006E5ED6">
        <w:trPr>
          <w:trHeight w:val="283"/>
        </w:trPr>
        <w:tc>
          <w:tcPr>
            <w:tcW w:w="1020" w:type="dxa"/>
          </w:tcPr>
          <w:p w:rsidR="002E0208" w:rsidRPr="002865F9" w:rsidRDefault="002E0208" w:rsidP="002E0208">
            <w:pPr>
              <w:jc w:val="both"/>
              <w:rPr>
                <w:rFonts w:cs="Arial"/>
                <w:szCs w:val="22"/>
              </w:rPr>
            </w:pPr>
            <w:r w:rsidRPr="002865F9">
              <w:rPr>
                <w:rFonts w:cs="Arial"/>
                <w:szCs w:val="22"/>
              </w:rPr>
              <w:t>15.2</w:t>
            </w:r>
          </w:p>
        </w:tc>
        <w:tc>
          <w:tcPr>
            <w:tcW w:w="8731" w:type="dxa"/>
          </w:tcPr>
          <w:p w:rsidR="002E0208" w:rsidRPr="002865F9" w:rsidRDefault="002E0208" w:rsidP="00FB29B0">
            <w:pPr>
              <w:pStyle w:val="Header"/>
              <w:tabs>
                <w:tab w:val="clear" w:pos="4153"/>
                <w:tab w:val="clear" w:pos="8306"/>
              </w:tabs>
              <w:jc w:val="both"/>
              <w:rPr>
                <w:rFonts w:cs="Arial"/>
                <w:szCs w:val="22"/>
              </w:rPr>
            </w:pPr>
            <w:r w:rsidRPr="002865F9">
              <w:rPr>
                <w:rFonts w:cs="Arial"/>
                <w:szCs w:val="22"/>
              </w:rPr>
              <w:t xml:space="preserve">At the conclusion of the hearing, one of the following decisions shall be made and formally confirmed to the employee: </w:t>
            </w:r>
          </w:p>
        </w:tc>
      </w:tr>
      <w:tr w:rsidR="002E0208" w:rsidRPr="002865F9" w:rsidTr="006E5ED6">
        <w:trPr>
          <w:trHeight w:val="283"/>
        </w:trPr>
        <w:tc>
          <w:tcPr>
            <w:tcW w:w="1020" w:type="dxa"/>
          </w:tcPr>
          <w:p w:rsidR="002E0208" w:rsidRPr="002865F9" w:rsidRDefault="002E0208" w:rsidP="002E0208">
            <w:pPr>
              <w:jc w:val="both"/>
              <w:rPr>
                <w:rFonts w:cs="Arial"/>
                <w:szCs w:val="22"/>
              </w:rPr>
            </w:pPr>
          </w:p>
        </w:tc>
        <w:tc>
          <w:tcPr>
            <w:tcW w:w="8731" w:type="dxa"/>
          </w:tcPr>
          <w:p w:rsidR="002E0208" w:rsidRPr="002865F9" w:rsidRDefault="002E0208" w:rsidP="002E0208">
            <w:pPr>
              <w:jc w:val="both"/>
              <w:rPr>
                <w:rFonts w:cs="Arial"/>
                <w:szCs w:val="22"/>
              </w:rPr>
            </w:pPr>
          </w:p>
        </w:tc>
      </w:tr>
      <w:tr w:rsidR="002E0208" w:rsidRPr="002865F9" w:rsidTr="00F1230B">
        <w:trPr>
          <w:trHeight w:val="283"/>
        </w:trPr>
        <w:tc>
          <w:tcPr>
            <w:tcW w:w="1020" w:type="dxa"/>
          </w:tcPr>
          <w:p w:rsidR="002E0208" w:rsidRPr="002865F9" w:rsidRDefault="002E0208" w:rsidP="002E0208">
            <w:pPr>
              <w:pStyle w:val="ListParagraph"/>
              <w:ind w:left="0"/>
              <w:jc w:val="both"/>
              <w:rPr>
                <w:rFonts w:ascii="Arial" w:hAnsi="Arial" w:cs="Arial"/>
                <w:sz w:val="22"/>
                <w:szCs w:val="22"/>
              </w:rPr>
            </w:pPr>
            <w:r w:rsidRPr="002865F9">
              <w:rPr>
                <w:rFonts w:ascii="Arial" w:hAnsi="Arial" w:cs="Arial"/>
                <w:sz w:val="22"/>
                <w:szCs w:val="22"/>
              </w:rPr>
              <w:t>15.2.1</w:t>
            </w:r>
          </w:p>
        </w:tc>
        <w:tc>
          <w:tcPr>
            <w:tcW w:w="8731" w:type="dxa"/>
          </w:tcPr>
          <w:p w:rsidR="002E0208" w:rsidRPr="002865F9" w:rsidRDefault="002E0208" w:rsidP="002E0208">
            <w:pPr>
              <w:pStyle w:val="Header"/>
              <w:tabs>
                <w:tab w:val="clear" w:pos="4153"/>
                <w:tab w:val="clear" w:pos="8306"/>
                <w:tab w:val="left" w:pos="357"/>
              </w:tabs>
              <w:suppressAutoHyphens/>
              <w:jc w:val="both"/>
              <w:rPr>
                <w:rFonts w:cs="Arial"/>
                <w:szCs w:val="22"/>
              </w:rPr>
            </w:pPr>
            <w:r w:rsidRPr="002865F9">
              <w:rPr>
                <w:rFonts w:cs="Arial"/>
                <w:szCs w:val="22"/>
              </w:rPr>
              <w:t>Terminate employment on medical grounds.</w:t>
            </w:r>
          </w:p>
        </w:tc>
      </w:tr>
      <w:tr w:rsidR="002E0208" w:rsidRPr="002865F9" w:rsidTr="00F1230B">
        <w:trPr>
          <w:trHeight w:val="283"/>
        </w:trPr>
        <w:tc>
          <w:tcPr>
            <w:tcW w:w="1020" w:type="dxa"/>
          </w:tcPr>
          <w:p w:rsidR="002E0208" w:rsidRPr="002865F9" w:rsidRDefault="002E0208" w:rsidP="002E0208">
            <w:pPr>
              <w:pStyle w:val="ListParagraph"/>
              <w:ind w:left="0"/>
              <w:jc w:val="both"/>
              <w:rPr>
                <w:rFonts w:ascii="Arial" w:hAnsi="Arial" w:cs="Arial"/>
                <w:sz w:val="22"/>
                <w:szCs w:val="22"/>
              </w:rPr>
            </w:pPr>
            <w:r w:rsidRPr="002865F9">
              <w:rPr>
                <w:rFonts w:ascii="Arial" w:hAnsi="Arial" w:cs="Arial"/>
                <w:sz w:val="22"/>
                <w:szCs w:val="22"/>
              </w:rPr>
              <w:lastRenderedPageBreak/>
              <w:t>15.2.2</w:t>
            </w:r>
          </w:p>
        </w:tc>
        <w:tc>
          <w:tcPr>
            <w:tcW w:w="8731" w:type="dxa"/>
          </w:tcPr>
          <w:p w:rsidR="00EA0C2B" w:rsidRPr="002865F9" w:rsidRDefault="00C91A03" w:rsidP="00EA0C2B">
            <w:pPr>
              <w:ind w:left="6"/>
              <w:jc w:val="both"/>
              <w:rPr>
                <w:rFonts w:cs="Arial"/>
                <w:szCs w:val="22"/>
              </w:rPr>
            </w:pPr>
            <w:r w:rsidRPr="002865F9">
              <w:rPr>
                <w:rFonts w:cs="Arial"/>
                <w:szCs w:val="22"/>
              </w:rPr>
              <w:t xml:space="preserve">Adjourn the </w:t>
            </w:r>
            <w:r w:rsidR="001A0811" w:rsidRPr="002865F9">
              <w:rPr>
                <w:rFonts w:cs="Arial"/>
                <w:szCs w:val="22"/>
              </w:rPr>
              <w:t>Hearing</w:t>
            </w:r>
            <w:r w:rsidRPr="002865F9">
              <w:rPr>
                <w:rFonts w:cs="Arial"/>
                <w:szCs w:val="22"/>
              </w:rPr>
              <w:t xml:space="preserve"> –</w:t>
            </w:r>
            <w:r w:rsidR="002E0208" w:rsidRPr="002865F9">
              <w:rPr>
                <w:rFonts w:cs="Arial"/>
                <w:szCs w:val="22"/>
              </w:rPr>
              <w:t xml:space="preserve"> if the Hearing Panel believed that further information was necessary before making a decision</w:t>
            </w:r>
            <w:r w:rsidR="00FD0DF5" w:rsidRPr="002865F9">
              <w:rPr>
                <w:rFonts w:cs="Arial"/>
                <w:szCs w:val="22"/>
              </w:rPr>
              <w:t>, such as a referral to Occupational H</w:t>
            </w:r>
            <w:r w:rsidR="00A84C66" w:rsidRPr="002865F9">
              <w:rPr>
                <w:rFonts w:cs="Arial"/>
                <w:szCs w:val="22"/>
              </w:rPr>
              <w:t>ealth</w:t>
            </w:r>
            <w:r w:rsidR="002E0208" w:rsidRPr="002865F9">
              <w:rPr>
                <w:rFonts w:cs="Arial"/>
                <w:szCs w:val="22"/>
              </w:rPr>
              <w:t>.</w:t>
            </w:r>
          </w:p>
        </w:tc>
      </w:tr>
      <w:tr w:rsidR="00EA0C2B" w:rsidRPr="002865F9" w:rsidTr="006E5ED6">
        <w:trPr>
          <w:trHeight w:val="283"/>
        </w:trPr>
        <w:tc>
          <w:tcPr>
            <w:tcW w:w="1020" w:type="dxa"/>
          </w:tcPr>
          <w:p w:rsidR="00EA0C2B" w:rsidRPr="002865F9" w:rsidRDefault="00EA0C2B" w:rsidP="002E0208">
            <w:pPr>
              <w:pStyle w:val="ListParagraph"/>
              <w:ind w:left="0"/>
              <w:jc w:val="both"/>
              <w:rPr>
                <w:rFonts w:ascii="Arial" w:hAnsi="Arial" w:cs="Arial"/>
                <w:sz w:val="22"/>
                <w:szCs w:val="22"/>
              </w:rPr>
            </w:pPr>
            <w:r w:rsidRPr="002865F9">
              <w:rPr>
                <w:rFonts w:ascii="Arial" w:hAnsi="Arial" w:cs="Arial"/>
                <w:sz w:val="22"/>
                <w:szCs w:val="22"/>
              </w:rPr>
              <w:t>15.2.3</w:t>
            </w:r>
          </w:p>
        </w:tc>
        <w:tc>
          <w:tcPr>
            <w:tcW w:w="8731" w:type="dxa"/>
          </w:tcPr>
          <w:p w:rsidR="00EA0C2B" w:rsidRPr="002865F9" w:rsidRDefault="00EA0C2B" w:rsidP="001A0811">
            <w:pPr>
              <w:pStyle w:val="Header"/>
              <w:tabs>
                <w:tab w:val="clear" w:pos="4153"/>
                <w:tab w:val="clear" w:pos="8306"/>
                <w:tab w:val="left" w:pos="357"/>
              </w:tabs>
              <w:suppressAutoHyphens/>
              <w:jc w:val="both"/>
              <w:rPr>
                <w:rFonts w:cs="Arial"/>
                <w:szCs w:val="22"/>
              </w:rPr>
            </w:pPr>
            <w:r w:rsidRPr="002865F9">
              <w:rPr>
                <w:rFonts w:cs="Arial"/>
                <w:szCs w:val="22"/>
              </w:rPr>
              <w:t>Transfer to another post.</w:t>
            </w:r>
          </w:p>
        </w:tc>
      </w:tr>
      <w:tr w:rsidR="00EA0C2B" w:rsidRPr="002865F9" w:rsidTr="006E5ED6">
        <w:trPr>
          <w:trHeight w:val="283"/>
        </w:trPr>
        <w:tc>
          <w:tcPr>
            <w:tcW w:w="1020" w:type="dxa"/>
          </w:tcPr>
          <w:p w:rsidR="00EA0C2B" w:rsidRPr="002865F9" w:rsidRDefault="00EA0C2B" w:rsidP="002E0208">
            <w:pPr>
              <w:pStyle w:val="ListParagraph"/>
              <w:ind w:left="0"/>
              <w:jc w:val="both"/>
              <w:rPr>
                <w:rFonts w:ascii="Arial" w:hAnsi="Arial" w:cs="Arial"/>
                <w:sz w:val="22"/>
                <w:szCs w:val="22"/>
              </w:rPr>
            </w:pPr>
            <w:r w:rsidRPr="002865F9">
              <w:rPr>
                <w:rFonts w:ascii="Arial" w:hAnsi="Arial" w:cs="Arial"/>
                <w:sz w:val="22"/>
                <w:szCs w:val="22"/>
              </w:rPr>
              <w:t>15.2.4</w:t>
            </w:r>
          </w:p>
        </w:tc>
        <w:tc>
          <w:tcPr>
            <w:tcW w:w="8731" w:type="dxa"/>
          </w:tcPr>
          <w:p w:rsidR="00EA0C2B" w:rsidRPr="002865F9" w:rsidRDefault="00EA0C2B" w:rsidP="001A0811">
            <w:pPr>
              <w:pStyle w:val="Header"/>
              <w:tabs>
                <w:tab w:val="clear" w:pos="4153"/>
                <w:tab w:val="clear" w:pos="8306"/>
                <w:tab w:val="left" w:pos="357"/>
              </w:tabs>
              <w:suppressAutoHyphens/>
              <w:jc w:val="both"/>
              <w:rPr>
                <w:rFonts w:cs="Arial"/>
                <w:szCs w:val="22"/>
              </w:rPr>
            </w:pPr>
            <w:r w:rsidRPr="002865F9">
              <w:rPr>
                <w:rFonts w:cs="Arial"/>
                <w:szCs w:val="22"/>
              </w:rPr>
              <w:t>Return to work.</w:t>
            </w:r>
          </w:p>
        </w:tc>
      </w:tr>
      <w:tr w:rsidR="00EA0C2B" w:rsidRPr="002865F9" w:rsidTr="006E5ED6">
        <w:trPr>
          <w:trHeight w:val="283"/>
        </w:trPr>
        <w:tc>
          <w:tcPr>
            <w:tcW w:w="1020" w:type="dxa"/>
          </w:tcPr>
          <w:p w:rsidR="00EA0C2B" w:rsidRPr="002865F9" w:rsidRDefault="00EA0C2B" w:rsidP="002E0208">
            <w:pPr>
              <w:pStyle w:val="ListParagraph"/>
              <w:ind w:left="0"/>
              <w:jc w:val="both"/>
              <w:rPr>
                <w:rFonts w:ascii="Arial" w:hAnsi="Arial" w:cs="Arial"/>
                <w:sz w:val="22"/>
                <w:szCs w:val="22"/>
              </w:rPr>
            </w:pPr>
            <w:r w:rsidRPr="002865F9">
              <w:rPr>
                <w:rFonts w:ascii="Arial" w:hAnsi="Arial" w:cs="Arial"/>
                <w:sz w:val="22"/>
                <w:szCs w:val="22"/>
              </w:rPr>
              <w:t>15.2.5</w:t>
            </w:r>
          </w:p>
        </w:tc>
        <w:tc>
          <w:tcPr>
            <w:tcW w:w="8731" w:type="dxa"/>
          </w:tcPr>
          <w:p w:rsidR="00EA0C2B" w:rsidRPr="002865F9" w:rsidRDefault="00EA0C2B" w:rsidP="001A0811">
            <w:pPr>
              <w:pStyle w:val="Header"/>
              <w:tabs>
                <w:tab w:val="clear" w:pos="4153"/>
                <w:tab w:val="clear" w:pos="8306"/>
                <w:tab w:val="left" w:pos="357"/>
              </w:tabs>
              <w:suppressAutoHyphens/>
              <w:jc w:val="both"/>
              <w:rPr>
                <w:rFonts w:cs="Arial"/>
                <w:szCs w:val="22"/>
              </w:rPr>
            </w:pPr>
            <w:r w:rsidRPr="002865F9">
              <w:rPr>
                <w:rFonts w:cs="Arial"/>
                <w:szCs w:val="22"/>
              </w:rPr>
              <w:t>Ill health retirement.</w:t>
            </w:r>
          </w:p>
        </w:tc>
      </w:tr>
      <w:tr w:rsidR="002E0208" w:rsidRPr="000D7B58" w:rsidTr="006E5ED6">
        <w:trPr>
          <w:trHeight w:val="283"/>
        </w:trPr>
        <w:tc>
          <w:tcPr>
            <w:tcW w:w="1020" w:type="dxa"/>
          </w:tcPr>
          <w:p w:rsidR="002E0208" w:rsidRPr="002865F9" w:rsidRDefault="002E0208" w:rsidP="002E0208">
            <w:pPr>
              <w:pStyle w:val="ListParagraph"/>
              <w:ind w:left="0"/>
              <w:jc w:val="both"/>
              <w:rPr>
                <w:rFonts w:ascii="Arial" w:hAnsi="Arial" w:cs="Arial"/>
                <w:sz w:val="22"/>
                <w:szCs w:val="22"/>
              </w:rPr>
            </w:pPr>
            <w:r w:rsidRPr="002865F9">
              <w:rPr>
                <w:rFonts w:ascii="Arial" w:hAnsi="Arial" w:cs="Arial"/>
                <w:sz w:val="22"/>
                <w:szCs w:val="22"/>
              </w:rPr>
              <w:t>15.2.</w:t>
            </w:r>
            <w:r w:rsidR="00EA0C2B" w:rsidRPr="002865F9">
              <w:rPr>
                <w:rFonts w:ascii="Arial" w:hAnsi="Arial" w:cs="Arial"/>
                <w:sz w:val="22"/>
                <w:szCs w:val="22"/>
              </w:rPr>
              <w:t>6</w:t>
            </w:r>
          </w:p>
        </w:tc>
        <w:tc>
          <w:tcPr>
            <w:tcW w:w="8731" w:type="dxa"/>
          </w:tcPr>
          <w:p w:rsidR="002E0208" w:rsidRPr="002865F9" w:rsidRDefault="002E0208" w:rsidP="001A0811">
            <w:pPr>
              <w:pStyle w:val="Header"/>
              <w:tabs>
                <w:tab w:val="clear" w:pos="4153"/>
                <w:tab w:val="clear" w:pos="8306"/>
                <w:tab w:val="left" w:pos="357"/>
              </w:tabs>
              <w:suppressAutoHyphens/>
              <w:jc w:val="both"/>
              <w:rPr>
                <w:rFonts w:cs="Arial"/>
                <w:szCs w:val="22"/>
              </w:rPr>
            </w:pPr>
            <w:r w:rsidRPr="002865F9">
              <w:rPr>
                <w:rFonts w:cs="Arial"/>
                <w:szCs w:val="22"/>
              </w:rPr>
              <w:t xml:space="preserve">Refer back for a further </w:t>
            </w:r>
            <w:r w:rsidR="001A0811" w:rsidRPr="002865F9">
              <w:rPr>
                <w:rFonts w:cs="Arial"/>
                <w:szCs w:val="22"/>
              </w:rPr>
              <w:t>Stage 2 Long Term Sickness Review Me</w:t>
            </w:r>
            <w:r w:rsidRPr="002865F9">
              <w:rPr>
                <w:rFonts w:cs="Arial"/>
                <w:szCs w:val="22"/>
              </w:rPr>
              <w:t>eting</w:t>
            </w:r>
            <w:r w:rsidR="00EA0C2B" w:rsidRPr="002865F9">
              <w:rPr>
                <w:rFonts w:cs="Arial"/>
                <w:szCs w:val="22"/>
              </w:rPr>
              <w:t xml:space="preserve"> or Stage 3 Long Term Sickness Capability Hearing</w:t>
            </w:r>
            <w:r w:rsidRPr="002865F9">
              <w:rPr>
                <w:rFonts w:cs="Arial"/>
                <w:szCs w:val="22"/>
              </w:rPr>
              <w:t>.</w:t>
            </w:r>
          </w:p>
        </w:tc>
      </w:tr>
      <w:tr w:rsidR="008C3FD0" w:rsidRPr="008C3FD0" w:rsidTr="006E5ED6">
        <w:trPr>
          <w:trHeight w:val="283"/>
        </w:trPr>
        <w:tc>
          <w:tcPr>
            <w:tcW w:w="1020" w:type="dxa"/>
          </w:tcPr>
          <w:p w:rsidR="008C3FD0" w:rsidRPr="008C3FD0" w:rsidRDefault="008C3FD0" w:rsidP="00E824EF">
            <w:pPr>
              <w:jc w:val="both"/>
              <w:rPr>
                <w:rFonts w:cs="Arial"/>
                <w:bCs/>
                <w:szCs w:val="22"/>
              </w:rPr>
            </w:pPr>
          </w:p>
        </w:tc>
        <w:tc>
          <w:tcPr>
            <w:tcW w:w="8731" w:type="dxa"/>
          </w:tcPr>
          <w:p w:rsidR="008C3FD0" w:rsidRPr="008C3FD0" w:rsidRDefault="008C3FD0" w:rsidP="00E824EF">
            <w:pPr>
              <w:pStyle w:val="Heading2"/>
              <w:jc w:val="both"/>
              <w:rPr>
                <w:rFonts w:cs="Arial"/>
                <w:b w:val="0"/>
                <w:sz w:val="22"/>
                <w:szCs w:val="22"/>
              </w:rPr>
            </w:pPr>
          </w:p>
        </w:tc>
      </w:tr>
      <w:tr w:rsidR="00347AC3" w:rsidRPr="00E824EF" w:rsidTr="006E5ED6">
        <w:trPr>
          <w:trHeight w:val="283"/>
        </w:trPr>
        <w:tc>
          <w:tcPr>
            <w:tcW w:w="1020" w:type="dxa"/>
          </w:tcPr>
          <w:p w:rsidR="00347AC3" w:rsidRPr="00E824EF" w:rsidRDefault="00347AC3" w:rsidP="00E824EF">
            <w:pPr>
              <w:jc w:val="both"/>
              <w:rPr>
                <w:rFonts w:cs="Arial"/>
                <w:b/>
                <w:bCs/>
                <w:sz w:val="28"/>
                <w:szCs w:val="28"/>
              </w:rPr>
            </w:pPr>
            <w:r w:rsidRPr="00E824EF">
              <w:rPr>
                <w:rFonts w:cs="Arial"/>
                <w:b/>
                <w:bCs/>
                <w:sz w:val="28"/>
                <w:szCs w:val="28"/>
              </w:rPr>
              <w:t>1</w:t>
            </w:r>
            <w:r w:rsidR="000C3A1D" w:rsidRPr="00E824EF">
              <w:rPr>
                <w:rFonts w:cs="Arial"/>
                <w:b/>
                <w:bCs/>
                <w:sz w:val="28"/>
                <w:szCs w:val="28"/>
              </w:rPr>
              <w:t>6</w:t>
            </w:r>
            <w:r w:rsidRPr="00E824EF">
              <w:rPr>
                <w:rFonts w:cs="Arial"/>
                <w:b/>
                <w:bCs/>
                <w:sz w:val="28"/>
                <w:szCs w:val="28"/>
              </w:rPr>
              <w:t>.0</w:t>
            </w:r>
          </w:p>
        </w:tc>
        <w:tc>
          <w:tcPr>
            <w:tcW w:w="8731" w:type="dxa"/>
          </w:tcPr>
          <w:p w:rsidR="00347AC3" w:rsidRPr="00E824EF" w:rsidRDefault="003012EA" w:rsidP="00E824EF">
            <w:pPr>
              <w:pStyle w:val="Heading2"/>
              <w:jc w:val="both"/>
              <w:rPr>
                <w:rFonts w:cs="Arial"/>
                <w:szCs w:val="28"/>
              </w:rPr>
            </w:pPr>
            <w:r>
              <w:rPr>
                <w:rFonts w:cs="Arial"/>
                <w:szCs w:val="28"/>
              </w:rPr>
              <w:t xml:space="preserve">Sickness Absence </w:t>
            </w:r>
            <w:r w:rsidR="00347AC3" w:rsidRPr="00E824EF">
              <w:rPr>
                <w:rFonts w:cs="Arial"/>
                <w:szCs w:val="28"/>
              </w:rPr>
              <w:t>Capability Hearing Appeals</w:t>
            </w:r>
          </w:p>
        </w:tc>
      </w:tr>
      <w:tr w:rsidR="00347AC3" w:rsidRPr="000D7B58" w:rsidTr="006E5ED6">
        <w:trPr>
          <w:trHeight w:val="283"/>
        </w:trPr>
        <w:tc>
          <w:tcPr>
            <w:tcW w:w="1020" w:type="dxa"/>
          </w:tcPr>
          <w:p w:rsidR="00347AC3" w:rsidRPr="000D7B58" w:rsidRDefault="00347AC3" w:rsidP="00E824EF">
            <w:pPr>
              <w:jc w:val="both"/>
              <w:rPr>
                <w:rFonts w:cs="Arial"/>
                <w:szCs w:val="22"/>
              </w:rPr>
            </w:pPr>
          </w:p>
        </w:tc>
        <w:tc>
          <w:tcPr>
            <w:tcW w:w="8731" w:type="dxa"/>
          </w:tcPr>
          <w:p w:rsidR="00347AC3" w:rsidRPr="000D7B58" w:rsidRDefault="00347AC3" w:rsidP="00E824EF">
            <w:pPr>
              <w:jc w:val="both"/>
              <w:rPr>
                <w:rFonts w:cs="Arial"/>
                <w:szCs w:val="22"/>
              </w:rPr>
            </w:pPr>
          </w:p>
        </w:tc>
      </w:tr>
      <w:tr w:rsidR="00347AC3" w:rsidRPr="000D7B58" w:rsidTr="00900428">
        <w:trPr>
          <w:trHeight w:val="283"/>
        </w:trPr>
        <w:tc>
          <w:tcPr>
            <w:tcW w:w="1020" w:type="dxa"/>
          </w:tcPr>
          <w:p w:rsidR="00347AC3" w:rsidRPr="000D7B58" w:rsidRDefault="00347AC3" w:rsidP="00E824EF">
            <w:pPr>
              <w:jc w:val="both"/>
              <w:rPr>
                <w:rFonts w:cs="Arial"/>
                <w:szCs w:val="22"/>
              </w:rPr>
            </w:pPr>
            <w:r w:rsidRPr="000D7B58">
              <w:rPr>
                <w:rFonts w:cs="Arial"/>
                <w:szCs w:val="22"/>
              </w:rPr>
              <w:t>1</w:t>
            </w:r>
            <w:r w:rsidR="000C3A1D" w:rsidRPr="000D7B58">
              <w:rPr>
                <w:rFonts w:cs="Arial"/>
                <w:szCs w:val="22"/>
              </w:rPr>
              <w:t>6</w:t>
            </w:r>
            <w:r w:rsidRPr="000D7B58">
              <w:rPr>
                <w:rFonts w:cs="Arial"/>
                <w:szCs w:val="22"/>
              </w:rPr>
              <w:t>.1</w:t>
            </w:r>
          </w:p>
        </w:tc>
        <w:tc>
          <w:tcPr>
            <w:tcW w:w="8731" w:type="dxa"/>
          </w:tcPr>
          <w:p w:rsidR="00347AC3" w:rsidRDefault="00347AC3" w:rsidP="00E824EF">
            <w:pPr>
              <w:jc w:val="both"/>
              <w:rPr>
                <w:rFonts w:cs="Arial"/>
                <w:szCs w:val="22"/>
              </w:rPr>
            </w:pPr>
            <w:r w:rsidRPr="00E824EF">
              <w:rPr>
                <w:rFonts w:cs="Arial"/>
                <w:szCs w:val="22"/>
              </w:rPr>
              <w:t xml:space="preserve">An employee has the right to appeal against </w:t>
            </w:r>
            <w:r w:rsidR="00E854FE" w:rsidRPr="00E824EF">
              <w:rPr>
                <w:rFonts w:cs="Arial"/>
                <w:szCs w:val="22"/>
              </w:rPr>
              <w:t>any</w:t>
            </w:r>
            <w:r w:rsidRPr="00E824EF">
              <w:rPr>
                <w:rFonts w:cs="Arial"/>
                <w:szCs w:val="22"/>
              </w:rPr>
              <w:t xml:space="preserve"> decision to dismiss</w:t>
            </w:r>
            <w:r w:rsidR="00C0654B" w:rsidRPr="00E824EF">
              <w:rPr>
                <w:rFonts w:cs="Arial"/>
                <w:szCs w:val="22"/>
              </w:rPr>
              <w:t xml:space="preserve"> by submitting a formal appeal</w:t>
            </w:r>
            <w:r w:rsidR="008C61B2" w:rsidRPr="00E824EF">
              <w:rPr>
                <w:rFonts w:cs="Arial"/>
                <w:szCs w:val="22"/>
              </w:rPr>
              <w:t xml:space="preserve"> </w:t>
            </w:r>
            <w:r w:rsidR="00C0654B" w:rsidRPr="00E824EF">
              <w:rPr>
                <w:rFonts w:cs="Arial"/>
                <w:szCs w:val="22"/>
              </w:rPr>
              <w:t>by the given deadline stating the grounds on which the appeal is made</w:t>
            </w:r>
            <w:r w:rsidR="00A35E32" w:rsidRPr="00E824EF">
              <w:rPr>
                <w:rFonts w:cs="Arial"/>
                <w:szCs w:val="22"/>
              </w:rPr>
              <w:t>.</w:t>
            </w:r>
            <w:r w:rsidR="005367B4" w:rsidRPr="00E824EF">
              <w:rPr>
                <w:rFonts w:cs="Arial"/>
                <w:szCs w:val="22"/>
              </w:rPr>
              <w:t xml:space="preserve"> </w:t>
            </w:r>
          </w:p>
          <w:p w:rsidR="00E824EF" w:rsidRPr="00E824EF" w:rsidRDefault="00E824EF" w:rsidP="00E824EF">
            <w:pPr>
              <w:jc w:val="both"/>
              <w:rPr>
                <w:rFonts w:cs="Arial"/>
                <w:szCs w:val="22"/>
              </w:rPr>
            </w:pPr>
          </w:p>
        </w:tc>
      </w:tr>
      <w:tr w:rsidR="005367B4" w:rsidRPr="000D7B58" w:rsidTr="006E5ED6">
        <w:trPr>
          <w:trHeight w:val="283"/>
        </w:trPr>
        <w:tc>
          <w:tcPr>
            <w:tcW w:w="1020" w:type="dxa"/>
          </w:tcPr>
          <w:p w:rsidR="005367B4" w:rsidRPr="000D7B58" w:rsidRDefault="005367B4" w:rsidP="00E824EF">
            <w:pPr>
              <w:jc w:val="both"/>
              <w:rPr>
                <w:rFonts w:cs="Arial"/>
                <w:szCs w:val="22"/>
              </w:rPr>
            </w:pPr>
          </w:p>
        </w:tc>
        <w:tc>
          <w:tcPr>
            <w:tcW w:w="8731" w:type="dxa"/>
          </w:tcPr>
          <w:p w:rsidR="005367B4" w:rsidRDefault="005367B4" w:rsidP="00E824EF">
            <w:pPr>
              <w:jc w:val="both"/>
              <w:rPr>
                <w:rFonts w:cs="Arial"/>
                <w:szCs w:val="22"/>
              </w:rPr>
            </w:pPr>
            <w:r w:rsidRPr="00E824EF">
              <w:rPr>
                <w:rFonts w:cs="Arial"/>
                <w:szCs w:val="22"/>
              </w:rPr>
              <w:t>An appeal must be based on the following grounds:</w:t>
            </w:r>
          </w:p>
          <w:p w:rsidR="00E824EF" w:rsidRPr="00E824EF" w:rsidRDefault="00E824EF" w:rsidP="00E824EF">
            <w:pPr>
              <w:jc w:val="both"/>
              <w:rPr>
                <w:rFonts w:cs="Arial"/>
                <w:szCs w:val="22"/>
              </w:rPr>
            </w:pPr>
          </w:p>
          <w:p w:rsidR="00E824EF" w:rsidRDefault="005367B4" w:rsidP="00E824EF">
            <w:pPr>
              <w:jc w:val="both"/>
              <w:rPr>
                <w:rFonts w:cs="Arial"/>
                <w:szCs w:val="22"/>
              </w:rPr>
            </w:pPr>
            <w:r w:rsidRPr="00E824EF">
              <w:rPr>
                <w:rFonts w:cs="Arial"/>
                <w:szCs w:val="22"/>
              </w:rPr>
              <w:t>(a) substantive – new evidence has come to ligh</w:t>
            </w:r>
            <w:r w:rsidR="00186A55" w:rsidRPr="00E824EF">
              <w:rPr>
                <w:rFonts w:cs="Arial"/>
                <w:szCs w:val="22"/>
              </w:rPr>
              <w:t>t</w:t>
            </w:r>
          </w:p>
          <w:p w:rsidR="005367B4" w:rsidRDefault="00186A55" w:rsidP="00E824EF">
            <w:pPr>
              <w:jc w:val="both"/>
              <w:rPr>
                <w:rFonts w:cs="Arial"/>
                <w:szCs w:val="22"/>
              </w:rPr>
            </w:pPr>
            <w:r w:rsidRPr="00E824EF">
              <w:rPr>
                <w:rFonts w:cs="Arial"/>
                <w:szCs w:val="22"/>
              </w:rPr>
              <w:t xml:space="preserve">(b) procedural – the sickness absence procedure was applied unfairly or </w:t>
            </w:r>
            <w:r w:rsidR="005367B4" w:rsidRPr="00E824EF">
              <w:rPr>
                <w:rFonts w:cs="Arial"/>
                <w:szCs w:val="22"/>
              </w:rPr>
              <w:t>not followed correctly</w:t>
            </w:r>
            <w:r w:rsidR="005367B4" w:rsidRPr="00E824EF">
              <w:rPr>
                <w:rFonts w:cs="Arial"/>
                <w:szCs w:val="22"/>
              </w:rPr>
              <w:br/>
              <w:t>(c</w:t>
            </w:r>
            <w:r w:rsidR="00E824EF">
              <w:rPr>
                <w:rFonts w:cs="Arial"/>
                <w:szCs w:val="22"/>
              </w:rPr>
              <w:t xml:space="preserve">) </w:t>
            </w:r>
            <w:r w:rsidRPr="00E824EF">
              <w:rPr>
                <w:rFonts w:cs="Arial"/>
                <w:szCs w:val="22"/>
              </w:rPr>
              <w:t>inaccurate – the capability</w:t>
            </w:r>
            <w:r w:rsidR="005367B4" w:rsidRPr="00E824EF">
              <w:rPr>
                <w:rFonts w:cs="Arial"/>
                <w:szCs w:val="22"/>
              </w:rPr>
              <w:t xml:space="preserve"> report misinterprets the information provided</w:t>
            </w:r>
            <w:r w:rsidR="005367B4" w:rsidRPr="00E824EF">
              <w:rPr>
                <w:rFonts w:cs="Arial"/>
                <w:szCs w:val="22"/>
              </w:rPr>
              <w:br/>
              <w:t xml:space="preserve">(d) inconsistent – the decision does not follow </w:t>
            </w:r>
            <w:r w:rsidRPr="00E824EF">
              <w:rPr>
                <w:rFonts w:cs="Arial"/>
                <w:szCs w:val="22"/>
              </w:rPr>
              <w:t>logically from the capability report</w:t>
            </w:r>
            <w:r w:rsidR="005367B4" w:rsidRPr="00E824EF">
              <w:rPr>
                <w:rFonts w:cs="Arial"/>
                <w:szCs w:val="22"/>
              </w:rPr>
              <w:br/>
              <w:t>(e) incommensurate - the outcome of the decision is inappropriate</w:t>
            </w:r>
            <w:r w:rsidRPr="00E824EF">
              <w:rPr>
                <w:rFonts w:cs="Arial"/>
                <w:szCs w:val="22"/>
              </w:rPr>
              <w:t>, based on the information available</w:t>
            </w:r>
            <w:r w:rsidR="005367B4" w:rsidRPr="00E824EF">
              <w:rPr>
                <w:rFonts w:cs="Arial"/>
                <w:szCs w:val="22"/>
              </w:rPr>
              <w:t>.</w:t>
            </w:r>
          </w:p>
          <w:p w:rsidR="00E824EF" w:rsidRPr="00E824EF" w:rsidRDefault="00E824EF" w:rsidP="00E824EF">
            <w:pPr>
              <w:jc w:val="both"/>
              <w:rPr>
                <w:rFonts w:cs="Arial"/>
                <w:szCs w:val="22"/>
              </w:rPr>
            </w:pPr>
          </w:p>
          <w:p w:rsidR="005367B4" w:rsidRPr="00E824EF" w:rsidRDefault="005367B4" w:rsidP="00E824EF">
            <w:pPr>
              <w:jc w:val="both"/>
              <w:rPr>
                <w:rFonts w:cs="Arial"/>
                <w:szCs w:val="22"/>
              </w:rPr>
            </w:pPr>
            <w:r w:rsidRPr="00E824EF">
              <w:rPr>
                <w:rFonts w:cs="Arial"/>
                <w:szCs w:val="22"/>
              </w:rPr>
              <w:t xml:space="preserve">The appeal must state the grounds for the appeal and must be submitted in writing, by the date stated in the outcome letter. </w:t>
            </w:r>
          </w:p>
        </w:tc>
      </w:tr>
      <w:tr w:rsidR="00E824EF" w:rsidRPr="000D7B58" w:rsidTr="006E5ED6">
        <w:trPr>
          <w:trHeight w:val="283"/>
        </w:trPr>
        <w:tc>
          <w:tcPr>
            <w:tcW w:w="1020" w:type="dxa"/>
          </w:tcPr>
          <w:p w:rsidR="00E824EF" w:rsidRPr="000D7B58" w:rsidRDefault="00E824EF" w:rsidP="00E824EF">
            <w:pPr>
              <w:jc w:val="both"/>
              <w:rPr>
                <w:rFonts w:cs="Arial"/>
                <w:szCs w:val="22"/>
              </w:rPr>
            </w:pPr>
          </w:p>
        </w:tc>
        <w:tc>
          <w:tcPr>
            <w:tcW w:w="8731" w:type="dxa"/>
          </w:tcPr>
          <w:p w:rsidR="00E824EF" w:rsidRPr="00E824EF" w:rsidRDefault="00E824EF" w:rsidP="00E824EF">
            <w:pPr>
              <w:jc w:val="both"/>
              <w:rPr>
                <w:rFonts w:cs="Arial"/>
                <w:szCs w:val="22"/>
              </w:rPr>
            </w:pPr>
          </w:p>
        </w:tc>
      </w:tr>
      <w:tr w:rsidR="005367B4" w:rsidRPr="000D7B58" w:rsidTr="006E5ED6">
        <w:trPr>
          <w:trHeight w:val="283"/>
        </w:trPr>
        <w:tc>
          <w:tcPr>
            <w:tcW w:w="1020" w:type="dxa"/>
          </w:tcPr>
          <w:p w:rsidR="005367B4" w:rsidRPr="000D7B58" w:rsidRDefault="005367B4" w:rsidP="00E824EF">
            <w:pPr>
              <w:jc w:val="both"/>
              <w:rPr>
                <w:rFonts w:cs="Arial"/>
                <w:szCs w:val="22"/>
              </w:rPr>
            </w:pPr>
            <w:r w:rsidRPr="000D7B58">
              <w:rPr>
                <w:rFonts w:cs="Arial"/>
                <w:szCs w:val="22"/>
              </w:rPr>
              <w:t>16.2</w:t>
            </w:r>
          </w:p>
        </w:tc>
        <w:tc>
          <w:tcPr>
            <w:tcW w:w="8731" w:type="dxa"/>
          </w:tcPr>
          <w:p w:rsidR="005367B4" w:rsidRPr="000D7B58" w:rsidRDefault="005367B4" w:rsidP="00E824EF">
            <w:pPr>
              <w:jc w:val="both"/>
              <w:rPr>
                <w:rFonts w:cs="Arial"/>
                <w:szCs w:val="22"/>
              </w:rPr>
            </w:pPr>
            <w:r w:rsidRPr="000D7B58">
              <w:rPr>
                <w:rFonts w:cs="Arial"/>
                <w:szCs w:val="22"/>
              </w:rPr>
              <w:t>The appeal will be heard by a Panel which will not include any members who were involved in the proceedings prior to the appeal.</w:t>
            </w:r>
          </w:p>
        </w:tc>
      </w:tr>
      <w:tr w:rsidR="005367B4" w:rsidRPr="000D7B58" w:rsidTr="006E5ED6">
        <w:trPr>
          <w:trHeight w:val="283"/>
        </w:trPr>
        <w:tc>
          <w:tcPr>
            <w:tcW w:w="1020" w:type="dxa"/>
          </w:tcPr>
          <w:p w:rsidR="005367B4" w:rsidRPr="000D7B58" w:rsidRDefault="005367B4" w:rsidP="00E824EF">
            <w:pPr>
              <w:jc w:val="both"/>
              <w:rPr>
                <w:rFonts w:cs="Arial"/>
                <w:szCs w:val="22"/>
              </w:rPr>
            </w:pPr>
          </w:p>
        </w:tc>
        <w:tc>
          <w:tcPr>
            <w:tcW w:w="8731" w:type="dxa"/>
          </w:tcPr>
          <w:p w:rsidR="005367B4" w:rsidRPr="000D7B58" w:rsidRDefault="005367B4" w:rsidP="00E824EF">
            <w:pPr>
              <w:jc w:val="both"/>
              <w:rPr>
                <w:rFonts w:cs="Arial"/>
                <w:szCs w:val="22"/>
              </w:rPr>
            </w:pPr>
          </w:p>
        </w:tc>
      </w:tr>
      <w:tr w:rsidR="005367B4" w:rsidRPr="00702EEF" w:rsidTr="006E5ED6">
        <w:trPr>
          <w:trHeight w:val="283"/>
        </w:trPr>
        <w:tc>
          <w:tcPr>
            <w:tcW w:w="1020" w:type="dxa"/>
          </w:tcPr>
          <w:p w:rsidR="005367B4" w:rsidRPr="00702EEF" w:rsidRDefault="005367B4" w:rsidP="00E824EF">
            <w:pPr>
              <w:jc w:val="both"/>
              <w:rPr>
                <w:rFonts w:cs="Arial"/>
                <w:szCs w:val="22"/>
              </w:rPr>
            </w:pPr>
            <w:r w:rsidRPr="00702EEF">
              <w:rPr>
                <w:rFonts w:cs="Arial"/>
                <w:szCs w:val="22"/>
              </w:rPr>
              <w:t>16.3</w:t>
            </w:r>
          </w:p>
        </w:tc>
        <w:tc>
          <w:tcPr>
            <w:tcW w:w="8731" w:type="dxa"/>
          </w:tcPr>
          <w:p w:rsidR="005367B4" w:rsidRPr="00702EEF" w:rsidRDefault="005367B4" w:rsidP="00E824EF">
            <w:pPr>
              <w:jc w:val="both"/>
              <w:rPr>
                <w:rFonts w:cs="Arial"/>
                <w:szCs w:val="22"/>
              </w:rPr>
            </w:pPr>
            <w:r w:rsidRPr="00702EEF">
              <w:rPr>
                <w:rFonts w:cs="Arial"/>
                <w:szCs w:val="22"/>
              </w:rPr>
              <w:t>The following options will be available from which the Panel can make a decision:</w:t>
            </w:r>
          </w:p>
        </w:tc>
      </w:tr>
      <w:tr w:rsidR="005367B4" w:rsidRPr="00702EEF" w:rsidTr="006E5ED6">
        <w:trPr>
          <w:trHeight w:val="283"/>
        </w:trPr>
        <w:tc>
          <w:tcPr>
            <w:tcW w:w="1020" w:type="dxa"/>
          </w:tcPr>
          <w:p w:rsidR="005367B4" w:rsidRPr="00702EEF" w:rsidRDefault="005367B4" w:rsidP="00E824EF">
            <w:pPr>
              <w:jc w:val="both"/>
              <w:rPr>
                <w:rFonts w:cs="Arial"/>
                <w:szCs w:val="22"/>
              </w:rPr>
            </w:pPr>
          </w:p>
        </w:tc>
        <w:tc>
          <w:tcPr>
            <w:tcW w:w="8731" w:type="dxa"/>
          </w:tcPr>
          <w:p w:rsidR="005367B4" w:rsidRPr="00702EEF" w:rsidRDefault="005367B4" w:rsidP="00E824EF">
            <w:pPr>
              <w:jc w:val="both"/>
              <w:rPr>
                <w:rFonts w:cs="Arial"/>
                <w:szCs w:val="22"/>
              </w:rPr>
            </w:pPr>
          </w:p>
        </w:tc>
      </w:tr>
      <w:tr w:rsidR="005367B4" w:rsidRPr="00702EEF" w:rsidTr="00F1230B">
        <w:trPr>
          <w:trHeight w:val="283"/>
        </w:trPr>
        <w:tc>
          <w:tcPr>
            <w:tcW w:w="1020" w:type="dxa"/>
          </w:tcPr>
          <w:p w:rsidR="005367B4" w:rsidRPr="00702EEF" w:rsidRDefault="005367B4" w:rsidP="00E824EF">
            <w:pPr>
              <w:jc w:val="both"/>
              <w:rPr>
                <w:rFonts w:cs="Arial"/>
                <w:szCs w:val="22"/>
              </w:rPr>
            </w:pPr>
            <w:r w:rsidRPr="00702EEF">
              <w:rPr>
                <w:rFonts w:cs="Arial"/>
                <w:szCs w:val="22"/>
              </w:rPr>
              <w:t>16.3.1</w:t>
            </w:r>
          </w:p>
        </w:tc>
        <w:tc>
          <w:tcPr>
            <w:tcW w:w="8731" w:type="dxa"/>
          </w:tcPr>
          <w:p w:rsidR="005367B4" w:rsidRPr="00702EEF" w:rsidRDefault="005367B4" w:rsidP="00EB4745">
            <w:pPr>
              <w:jc w:val="both"/>
              <w:rPr>
                <w:rFonts w:cs="Arial"/>
                <w:szCs w:val="22"/>
              </w:rPr>
            </w:pPr>
            <w:r w:rsidRPr="00702EEF">
              <w:rPr>
                <w:rFonts w:cs="Arial"/>
                <w:szCs w:val="22"/>
              </w:rPr>
              <w:t>Uphold the decision of the</w:t>
            </w:r>
            <w:r w:rsidR="00EB4745" w:rsidRPr="00702EEF">
              <w:rPr>
                <w:rFonts w:cs="Arial"/>
                <w:szCs w:val="22"/>
              </w:rPr>
              <w:t xml:space="preserve"> Stage 3 </w:t>
            </w:r>
            <w:r w:rsidRPr="00702EEF">
              <w:rPr>
                <w:rFonts w:cs="Arial"/>
                <w:szCs w:val="22"/>
              </w:rPr>
              <w:t>Sickness Capability Hearing</w:t>
            </w:r>
            <w:r w:rsidR="00E824EF" w:rsidRPr="00702EEF">
              <w:rPr>
                <w:rFonts w:cs="Arial"/>
                <w:szCs w:val="22"/>
              </w:rPr>
              <w:t>.</w:t>
            </w:r>
          </w:p>
        </w:tc>
      </w:tr>
      <w:tr w:rsidR="005367B4" w:rsidRPr="00702EEF" w:rsidTr="00F1230B">
        <w:trPr>
          <w:trHeight w:val="283"/>
        </w:trPr>
        <w:tc>
          <w:tcPr>
            <w:tcW w:w="1020" w:type="dxa"/>
          </w:tcPr>
          <w:p w:rsidR="005367B4" w:rsidRPr="00702EEF" w:rsidRDefault="005367B4" w:rsidP="00E824EF">
            <w:pPr>
              <w:jc w:val="both"/>
              <w:rPr>
                <w:rFonts w:cs="Arial"/>
                <w:szCs w:val="22"/>
              </w:rPr>
            </w:pPr>
            <w:r w:rsidRPr="00702EEF">
              <w:rPr>
                <w:rFonts w:cs="Arial"/>
                <w:szCs w:val="22"/>
              </w:rPr>
              <w:t>16.3.2</w:t>
            </w:r>
          </w:p>
        </w:tc>
        <w:tc>
          <w:tcPr>
            <w:tcW w:w="8731" w:type="dxa"/>
          </w:tcPr>
          <w:p w:rsidR="005367B4" w:rsidRPr="00702EEF" w:rsidRDefault="005367B4" w:rsidP="00E824EF">
            <w:pPr>
              <w:jc w:val="both"/>
              <w:rPr>
                <w:rFonts w:cs="Arial"/>
                <w:szCs w:val="22"/>
              </w:rPr>
            </w:pPr>
            <w:r w:rsidRPr="00702EEF">
              <w:rPr>
                <w:rFonts w:cs="Arial"/>
                <w:szCs w:val="22"/>
              </w:rPr>
              <w:t xml:space="preserve">Change the decision of </w:t>
            </w:r>
            <w:r w:rsidR="00E824EF" w:rsidRPr="00702EEF">
              <w:rPr>
                <w:rFonts w:cs="Arial"/>
                <w:szCs w:val="22"/>
              </w:rPr>
              <w:t xml:space="preserve">the </w:t>
            </w:r>
            <w:r w:rsidR="00EB4745" w:rsidRPr="00702EEF">
              <w:rPr>
                <w:rFonts w:cs="Arial"/>
                <w:szCs w:val="22"/>
              </w:rPr>
              <w:t xml:space="preserve">Stage 3 </w:t>
            </w:r>
            <w:r w:rsidR="00E824EF" w:rsidRPr="00702EEF">
              <w:rPr>
                <w:rFonts w:cs="Arial"/>
                <w:szCs w:val="22"/>
              </w:rPr>
              <w:t>Sickness Capability Hearing.</w:t>
            </w:r>
          </w:p>
        </w:tc>
      </w:tr>
      <w:tr w:rsidR="005367B4" w:rsidRPr="000D7B58" w:rsidTr="006E5ED6">
        <w:trPr>
          <w:trHeight w:val="283"/>
        </w:trPr>
        <w:tc>
          <w:tcPr>
            <w:tcW w:w="1020" w:type="dxa"/>
          </w:tcPr>
          <w:p w:rsidR="005367B4" w:rsidRPr="00702EEF" w:rsidRDefault="005367B4" w:rsidP="00E824EF">
            <w:pPr>
              <w:jc w:val="both"/>
              <w:rPr>
                <w:rFonts w:cs="Arial"/>
                <w:szCs w:val="22"/>
              </w:rPr>
            </w:pPr>
            <w:r w:rsidRPr="00702EEF">
              <w:rPr>
                <w:rFonts w:cs="Arial"/>
                <w:szCs w:val="22"/>
              </w:rPr>
              <w:t>16.3.3</w:t>
            </w:r>
          </w:p>
        </w:tc>
        <w:tc>
          <w:tcPr>
            <w:tcW w:w="8731" w:type="dxa"/>
          </w:tcPr>
          <w:p w:rsidR="005367B4" w:rsidRPr="000D7B58" w:rsidRDefault="005367B4" w:rsidP="00E824EF">
            <w:pPr>
              <w:jc w:val="both"/>
              <w:rPr>
                <w:rFonts w:cs="Arial"/>
                <w:szCs w:val="22"/>
              </w:rPr>
            </w:pPr>
            <w:r w:rsidRPr="00702EEF">
              <w:rPr>
                <w:rFonts w:cs="Arial"/>
                <w:szCs w:val="22"/>
              </w:rPr>
              <w:t xml:space="preserve">Direct a rehearing of the </w:t>
            </w:r>
            <w:r w:rsidR="00EB4745" w:rsidRPr="00702EEF">
              <w:rPr>
                <w:rFonts w:cs="Arial"/>
                <w:szCs w:val="22"/>
              </w:rPr>
              <w:t xml:space="preserve">Stage 3 </w:t>
            </w:r>
            <w:r w:rsidRPr="00702EEF">
              <w:rPr>
                <w:rFonts w:cs="Arial"/>
                <w:szCs w:val="22"/>
              </w:rPr>
              <w:t>Sickness Capability Hearing to take place.</w:t>
            </w:r>
          </w:p>
        </w:tc>
      </w:tr>
      <w:tr w:rsidR="005367B4" w:rsidRPr="000D7B58" w:rsidTr="006E5ED6">
        <w:trPr>
          <w:trHeight w:val="283"/>
        </w:trPr>
        <w:tc>
          <w:tcPr>
            <w:tcW w:w="1020" w:type="dxa"/>
          </w:tcPr>
          <w:p w:rsidR="005367B4" w:rsidRPr="000D7B58" w:rsidRDefault="005367B4" w:rsidP="00E824EF">
            <w:pPr>
              <w:jc w:val="both"/>
              <w:rPr>
                <w:rFonts w:cs="Arial"/>
                <w:szCs w:val="22"/>
              </w:rPr>
            </w:pPr>
          </w:p>
        </w:tc>
        <w:tc>
          <w:tcPr>
            <w:tcW w:w="8731" w:type="dxa"/>
          </w:tcPr>
          <w:p w:rsidR="005367B4" w:rsidRPr="000D7B58" w:rsidRDefault="005367B4" w:rsidP="00E824EF">
            <w:pPr>
              <w:jc w:val="both"/>
              <w:rPr>
                <w:rFonts w:cs="Arial"/>
                <w:szCs w:val="22"/>
              </w:rPr>
            </w:pPr>
          </w:p>
        </w:tc>
      </w:tr>
      <w:tr w:rsidR="005367B4" w:rsidRPr="000D7B58" w:rsidTr="006E5ED6">
        <w:trPr>
          <w:trHeight w:val="283"/>
        </w:trPr>
        <w:tc>
          <w:tcPr>
            <w:tcW w:w="1020" w:type="dxa"/>
          </w:tcPr>
          <w:p w:rsidR="005367B4" w:rsidRPr="000D7B58" w:rsidRDefault="005367B4" w:rsidP="00E824EF">
            <w:pPr>
              <w:jc w:val="both"/>
              <w:rPr>
                <w:rFonts w:cs="Arial"/>
                <w:szCs w:val="22"/>
              </w:rPr>
            </w:pPr>
            <w:r w:rsidRPr="000D7B58">
              <w:rPr>
                <w:rFonts w:cs="Arial"/>
                <w:szCs w:val="22"/>
              </w:rPr>
              <w:t>16.4</w:t>
            </w:r>
          </w:p>
        </w:tc>
        <w:tc>
          <w:tcPr>
            <w:tcW w:w="8731" w:type="dxa"/>
          </w:tcPr>
          <w:p w:rsidR="005367B4" w:rsidRPr="000D7B58" w:rsidRDefault="005367B4" w:rsidP="00E824EF">
            <w:pPr>
              <w:jc w:val="both"/>
              <w:rPr>
                <w:rFonts w:cs="Arial"/>
                <w:szCs w:val="22"/>
              </w:rPr>
            </w:pPr>
            <w:r w:rsidRPr="000D7B58">
              <w:rPr>
                <w:rFonts w:cs="Arial"/>
                <w:szCs w:val="22"/>
              </w:rPr>
              <w:t xml:space="preserve">The Chair of the Appeal Panel will formally notify the employee of the outcome and the reasons for it. </w:t>
            </w:r>
          </w:p>
        </w:tc>
      </w:tr>
      <w:tr w:rsidR="005367B4" w:rsidRPr="000D7B58" w:rsidTr="006E5ED6">
        <w:trPr>
          <w:trHeight w:val="283"/>
        </w:trPr>
        <w:tc>
          <w:tcPr>
            <w:tcW w:w="1020" w:type="dxa"/>
          </w:tcPr>
          <w:p w:rsidR="005367B4" w:rsidRPr="000D7B58" w:rsidRDefault="005367B4" w:rsidP="00E824EF">
            <w:pPr>
              <w:jc w:val="both"/>
              <w:rPr>
                <w:rFonts w:cs="Arial"/>
                <w:szCs w:val="22"/>
              </w:rPr>
            </w:pPr>
          </w:p>
        </w:tc>
        <w:tc>
          <w:tcPr>
            <w:tcW w:w="8731" w:type="dxa"/>
          </w:tcPr>
          <w:p w:rsidR="005367B4" w:rsidRPr="000D7B58" w:rsidRDefault="005367B4" w:rsidP="00E824EF">
            <w:pPr>
              <w:jc w:val="both"/>
              <w:rPr>
                <w:rFonts w:cs="Arial"/>
                <w:szCs w:val="22"/>
              </w:rPr>
            </w:pPr>
          </w:p>
        </w:tc>
      </w:tr>
      <w:tr w:rsidR="005367B4" w:rsidRPr="000D7B58" w:rsidTr="006E5ED6">
        <w:trPr>
          <w:trHeight w:val="283"/>
        </w:trPr>
        <w:tc>
          <w:tcPr>
            <w:tcW w:w="1020" w:type="dxa"/>
          </w:tcPr>
          <w:p w:rsidR="005367B4" w:rsidRPr="000D7B58" w:rsidRDefault="005367B4" w:rsidP="00E824EF">
            <w:pPr>
              <w:jc w:val="both"/>
              <w:rPr>
                <w:rFonts w:cs="Arial"/>
                <w:szCs w:val="22"/>
              </w:rPr>
            </w:pPr>
            <w:r w:rsidRPr="000D7B58">
              <w:rPr>
                <w:rFonts w:cs="Arial"/>
                <w:szCs w:val="22"/>
              </w:rPr>
              <w:t>16.5</w:t>
            </w:r>
          </w:p>
        </w:tc>
        <w:tc>
          <w:tcPr>
            <w:tcW w:w="8731" w:type="dxa"/>
          </w:tcPr>
          <w:p w:rsidR="005367B4" w:rsidRPr="000D7B58" w:rsidRDefault="005367B4" w:rsidP="00E824EF">
            <w:pPr>
              <w:jc w:val="both"/>
              <w:rPr>
                <w:rFonts w:cs="Arial"/>
                <w:szCs w:val="22"/>
              </w:rPr>
            </w:pPr>
            <w:r w:rsidRPr="000D7B58">
              <w:rPr>
                <w:rFonts w:cs="Arial"/>
                <w:szCs w:val="22"/>
              </w:rPr>
              <w:t>The decision of the Appeal Panel is final.</w:t>
            </w:r>
          </w:p>
        </w:tc>
      </w:tr>
    </w:tbl>
    <w:p w:rsidR="00B851CB" w:rsidRPr="000D7B58" w:rsidRDefault="00B851CB" w:rsidP="004D6585">
      <w:pPr>
        <w:jc w:val="both"/>
        <w:rPr>
          <w:rFonts w:cs="Arial"/>
          <w:szCs w:val="22"/>
        </w:rPr>
      </w:pPr>
    </w:p>
    <w:sectPr w:rsidR="00B851CB" w:rsidRPr="000D7B58" w:rsidSect="00433896">
      <w:headerReference w:type="default" r:id="rId8"/>
      <w:footerReference w:type="default" r:id="rId9"/>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FC" w:rsidRDefault="00220CFC">
      <w:r>
        <w:separator/>
      </w:r>
    </w:p>
  </w:endnote>
  <w:endnote w:type="continuationSeparator" w:id="0">
    <w:p w:rsidR="00220CFC" w:rsidRDefault="0022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A0" w:rsidRDefault="00D11FA0">
    <w:pPr>
      <w:pStyle w:val="Footer"/>
      <w:jc w:val="center"/>
      <w:rPr>
        <w:rStyle w:val="PageNumbe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2865F9">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2865F9">
      <w:rPr>
        <w:rStyle w:val="PageNumber"/>
        <w:noProof/>
        <w:sz w:val="16"/>
      </w:rPr>
      <w:t>8</w:t>
    </w:r>
    <w:r>
      <w:rPr>
        <w:rStyle w:val="PageNumber"/>
        <w:sz w:val="16"/>
      </w:rPr>
      <w:fldChar w:fldCharType="end"/>
    </w:r>
  </w:p>
  <w:p w:rsidR="00D11FA0" w:rsidRPr="00CD67C0" w:rsidRDefault="00D11FA0" w:rsidP="00634142">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September 202</w:t>
    </w:r>
    <w:r w:rsidR="00A25961">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FC" w:rsidRDefault="00220CFC">
      <w:r>
        <w:separator/>
      </w:r>
    </w:p>
  </w:footnote>
  <w:footnote w:type="continuationSeparator" w:id="0">
    <w:p w:rsidR="00220CFC" w:rsidRDefault="0022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A0" w:rsidRDefault="00D11FA0" w:rsidP="005B1079">
    <w:pPr>
      <w:jc w:val="center"/>
      <w:rPr>
        <w:rFonts w:cs="Arial"/>
        <w:b/>
        <w:sz w:val="24"/>
        <w:szCs w:val="24"/>
      </w:rPr>
    </w:pPr>
    <w:r>
      <w:rPr>
        <w:rFonts w:cs="Arial"/>
        <w:b/>
        <w:sz w:val="24"/>
        <w:szCs w:val="24"/>
      </w:rPr>
      <w:t>HES HR Model Managing Sickness Absence Policy</w:t>
    </w:r>
  </w:p>
  <w:p w:rsidR="00D11FA0" w:rsidRPr="00D011D7" w:rsidRDefault="00D11FA0"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048"/>
    <w:multiLevelType w:val="hybridMultilevel"/>
    <w:tmpl w:val="376E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F198D"/>
    <w:multiLevelType w:val="hybridMultilevel"/>
    <w:tmpl w:val="F8020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6C6A01"/>
    <w:multiLevelType w:val="hybridMultilevel"/>
    <w:tmpl w:val="CF7A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D6ECF"/>
    <w:multiLevelType w:val="hybridMultilevel"/>
    <w:tmpl w:val="1B98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A7BC5"/>
    <w:multiLevelType w:val="hybridMultilevel"/>
    <w:tmpl w:val="175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0025"/>
    <w:rsid w:val="0000127C"/>
    <w:rsid w:val="00001776"/>
    <w:rsid w:val="00007874"/>
    <w:rsid w:val="0001368E"/>
    <w:rsid w:val="00020A81"/>
    <w:rsid w:val="000276C0"/>
    <w:rsid w:val="00027F62"/>
    <w:rsid w:val="00031321"/>
    <w:rsid w:val="00031ADB"/>
    <w:rsid w:val="00034C8C"/>
    <w:rsid w:val="000602B0"/>
    <w:rsid w:val="00062268"/>
    <w:rsid w:val="00064229"/>
    <w:rsid w:val="00066DF4"/>
    <w:rsid w:val="0007196A"/>
    <w:rsid w:val="00072A99"/>
    <w:rsid w:val="000872B9"/>
    <w:rsid w:val="0009135F"/>
    <w:rsid w:val="000A4018"/>
    <w:rsid w:val="000A53D4"/>
    <w:rsid w:val="000B17AD"/>
    <w:rsid w:val="000B5EE8"/>
    <w:rsid w:val="000B7A2F"/>
    <w:rsid w:val="000C20A5"/>
    <w:rsid w:val="000C3A1D"/>
    <w:rsid w:val="000C5489"/>
    <w:rsid w:val="000D7B58"/>
    <w:rsid w:val="000E6ACA"/>
    <w:rsid w:val="000E6CF7"/>
    <w:rsid w:val="000F0488"/>
    <w:rsid w:val="000F27F4"/>
    <w:rsid w:val="00101AEE"/>
    <w:rsid w:val="001024EF"/>
    <w:rsid w:val="00102EC7"/>
    <w:rsid w:val="0012775B"/>
    <w:rsid w:val="00130122"/>
    <w:rsid w:val="0013147C"/>
    <w:rsid w:val="0013222C"/>
    <w:rsid w:val="001414A6"/>
    <w:rsid w:val="001437EB"/>
    <w:rsid w:val="001460EE"/>
    <w:rsid w:val="0014709F"/>
    <w:rsid w:val="00147F02"/>
    <w:rsid w:val="00153641"/>
    <w:rsid w:val="00173850"/>
    <w:rsid w:val="0018145F"/>
    <w:rsid w:val="00184643"/>
    <w:rsid w:val="001864B7"/>
    <w:rsid w:val="00186A55"/>
    <w:rsid w:val="001952BD"/>
    <w:rsid w:val="001A0811"/>
    <w:rsid w:val="001A08EC"/>
    <w:rsid w:val="001B20F5"/>
    <w:rsid w:val="001B4964"/>
    <w:rsid w:val="001B53CE"/>
    <w:rsid w:val="001C6971"/>
    <w:rsid w:val="001C6FEE"/>
    <w:rsid w:val="001E490A"/>
    <w:rsid w:val="00201A9B"/>
    <w:rsid w:val="002070D3"/>
    <w:rsid w:val="00220CFC"/>
    <w:rsid w:val="00232FC7"/>
    <w:rsid w:val="00235999"/>
    <w:rsid w:val="00236256"/>
    <w:rsid w:val="002366E1"/>
    <w:rsid w:val="002413C8"/>
    <w:rsid w:val="00267920"/>
    <w:rsid w:val="00273819"/>
    <w:rsid w:val="002837E8"/>
    <w:rsid w:val="00285A65"/>
    <w:rsid w:val="00285A73"/>
    <w:rsid w:val="002865F9"/>
    <w:rsid w:val="0028680E"/>
    <w:rsid w:val="0029699C"/>
    <w:rsid w:val="00296E59"/>
    <w:rsid w:val="00297049"/>
    <w:rsid w:val="00297A49"/>
    <w:rsid w:val="002B2485"/>
    <w:rsid w:val="002B2D2A"/>
    <w:rsid w:val="002C5700"/>
    <w:rsid w:val="002C5A4A"/>
    <w:rsid w:val="002D1964"/>
    <w:rsid w:val="002E0208"/>
    <w:rsid w:val="002E1DCD"/>
    <w:rsid w:val="002F0601"/>
    <w:rsid w:val="002F64AD"/>
    <w:rsid w:val="003012EA"/>
    <w:rsid w:val="003030AE"/>
    <w:rsid w:val="00347AC3"/>
    <w:rsid w:val="0036671E"/>
    <w:rsid w:val="00377AC4"/>
    <w:rsid w:val="00387648"/>
    <w:rsid w:val="003A510C"/>
    <w:rsid w:val="003A637F"/>
    <w:rsid w:val="003B1EE6"/>
    <w:rsid w:val="003B34D8"/>
    <w:rsid w:val="003C07E2"/>
    <w:rsid w:val="003C4E93"/>
    <w:rsid w:val="003D73F4"/>
    <w:rsid w:val="003F4075"/>
    <w:rsid w:val="003F78E4"/>
    <w:rsid w:val="00401633"/>
    <w:rsid w:val="004043A3"/>
    <w:rsid w:val="0040521B"/>
    <w:rsid w:val="00413CC1"/>
    <w:rsid w:val="004144E1"/>
    <w:rsid w:val="00432BED"/>
    <w:rsid w:val="004334F2"/>
    <w:rsid w:val="00433896"/>
    <w:rsid w:val="00450722"/>
    <w:rsid w:val="00451661"/>
    <w:rsid w:val="0045203F"/>
    <w:rsid w:val="00452E4C"/>
    <w:rsid w:val="00467BA9"/>
    <w:rsid w:val="0047030A"/>
    <w:rsid w:val="00472A5D"/>
    <w:rsid w:val="00477650"/>
    <w:rsid w:val="00477EE8"/>
    <w:rsid w:val="00480F73"/>
    <w:rsid w:val="00482CDD"/>
    <w:rsid w:val="004952E3"/>
    <w:rsid w:val="00497E84"/>
    <w:rsid w:val="004A5C4D"/>
    <w:rsid w:val="004B1DD1"/>
    <w:rsid w:val="004B379D"/>
    <w:rsid w:val="004C34E2"/>
    <w:rsid w:val="004C380D"/>
    <w:rsid w:val="004D40D6"/>
    <w:rsid w:val="004D6585"/>
    <w:rsid w:val="004D795A"/>
    <w:rsid w:val="004E1554"/>
    <w:rsid w:val="004E6898"/>
    <w:rsid w:val="004F1FFE"/>
    <w:rsid w:val="004F30F2"/>
    <w:rsid w:val="004F34CC"/>
    <w:rsid w:val="004F5577"/>
    <w:rsid w:val="00502E79"/>
    <w:rsid w:val="00511069"/>
    <w:rsid w:val="00526D7F"/>
    <w:rsid w:val="005306B9"/>
    <w:rsid w:val="0053357B"/>
    <w:rsid w:val="005367B4"/>
    <w:rsid w:val="005451AD"/>
    <w:rsid w:val="00545C30"/>
    <w:rsid w:val="00555733"/>
    <w:rsid w:val="00557252"/>
    <w:rsid w:val="00557A79"/>
    <w:rsid w:val="00576988"/>
    <w:rsid w:val="00577930"/>
    <w:rsid w:val="0058470E"/>
    <w:rsid w:val="005A39F3"/>
    <w:rsid w:val="005A72A3"/>
    <w:rsid w:val="005B07F9"/>
    <w:rsid w:val="005B1079"/>
    <w:rsid w:val="005B3FBE"/>
    <w:rsid w:val="005C2090"/>
    <w:rsid w:val="005C3A3A"/>
    <w:rsid w:val="005C5305"/>
    <w:rsid w:val="005D1106"/>
    <w:rsid w:val="005E0342"/>
    <w:rsid w:val="005E1D33"/>
    <w:rsid w:val="005F6ECD"/>
    <w:rsid w:val="00600484"/>
    <w:rsid w:val="00601EC0"/>
    <w:rsid w:val="00601F64"/>
    <w:rsid w:val="0060481E"/>
    <w:rsid w:val="0060773B"/>
    <w:rsid w:val="00615927"/>
    <w:rsid w:val="00634142"/>
    <w:rsid w:val="00644AD6"/>
    <w:rsid w:val="00650AE8"/>
    <w:rsid w:val="00653176"/>
    <w:rsid w:val="006663F1"/>
    <w:rsid w:val="00673885"/>
    <w:rsid w:val="00674741"/>
    <w:rsid w:val="00684729"/>
    <w:rsid w:val="00684C9F"/>
    <w:rsid w:val="006906CB"/>
    <w:rsid w:val="00692BCE"/>
    <w:rsid w:val="006B0922"/>
    <w:rsid w:val="006B246B"/>
    <w:rsid w:val="006B2DB7"/>
    <w:rsid w:val="006B390F"/>
    <w:rsid w:val="006B7F92"/>
    <w:rsid w:val="006C6CED"/>
    <w:rsid w:val="006C7122"/>
    <w:rsid w:val="006D3215"/>
    <w:rsid w:val="006D51D8"/>
    <w:rsid w:val="006E047C"/>
    <w:rsid w:val="006E2411"/>
    <w:rsid w:val="006E5ED6"/>
    <w:rsid w:val="00702EEF"/>
    <w:rsid w:val="00710C35"/>
    <w:rsid w:val="00711039"/>
    <w:rsid w:val="00716CB3"/>
    <w:rsid w:val="00730429"/>
    <w:rsid w:val="00734636"/>
    <w:rsid w:val="00735E01"/>
    <w:rsid w:val="007449D2"/>
    <w:rsid w:val="00755A63"/>
    <w:rsid w:val="007754EB"/>
    <w:rsid w:val="00786B52"/>
    <w:rsid w:val="007A3526"/>
    <w:rsid w:val="007B65F2"/>
    <w:rsid w:val="007C1F68"/>
    <w:rsid w:val="007C320B"/>
    <w:rsid w:val="007F3C3F"/>
    <w:rsid w:val="007F753A"/>
    <w:rsid w:val="008064A5"/>
    <w:rsid w:val="0080734A"/>
    <w:rsid w:val="00813262"/>
    <w:rsid w:val="0082059D"/>
    <w:rsid w:val="00824054"/>
    <w:rsid w:val="00830E9D"/>
    <w:rsid w:val="0083268A"/>
    <w:rsid w:val="0083399D"/>
    <w:rsid w:val="008350C7"/>
    <w:rsid w:val="00835C19"/>
    <w:rsid w:val="00837070"/>
    <w:rsid w:val="00847F07"/>
    <w:rsid w:val="008521B3"/>
    <w:rsid w:val="008618C2"/>
    <w:rsid w:val="00872BE7"/>
    <w:rsid w:val="008736C5"/>
    <w:rsid w:val="0087779B"/>
    <w:rsid w:val="00881CB8"/>
    <w:rsid w:val="0088232A"/>
    <w:rsid w:val="008B4086"/>
    <w:rsid w:val="008C3FD0"/>
    <w:rsid w:val="008C525F"/>
    <w:rsid w:val="008C61B2"/>
    <w:rsid w:val="008D3A93"/>
    <w:rsid w:val="008E0FB1"/>
    <w:rsid w:val="008E2543"/>
    <w:rsid w:val="008E3D76"/>
    <w:rsid w:val="008E6667"/>
    <w:rsid w:val="008F1BFA"/>
    <w:rsid w:val="00900428"/>
    <w:rsid w:val="00901DEF"/>
    <w:rsid w:val="00910B88"/>
    <w:rsid w:val="00914535"/>
    <w:rsid w:val="00933585"/>
    <w:rsid w:val="009579A1"/>
    <w:rsid w:val="00963C3C"/>
    <w:rsid w:val="00967E7D"/>
    <w:rsid w:val="009734CE"/>
    <w:rsid w:val="00977434"/>
    <w:rsid w:val="00992344"/>
    <w:rsid w:val="00995F90"/>
    <w:rsid w:val="009B78CC"/>
    <w:rsid w:val="009C1F1C"/>
    <w:rsid w:val="009C263A"/>
    <w:rsid w:val="009D0524"/>
    <w:rsid w:val="009D7DB5"/>
    <w:rsid w:val="009E477F"/>
    <w:rsid w:val="009F054E"/>
    <w:rsid w:val="009F572E"/>
    <w:rsid w:val="00A01DB8"/>
    <w:rsid w:val="00A067B7"/>
    <w:rsid w:val="00A153A0"/>
    <w:rsid w:val="00A2106B"/>
    <w:rsid w:val="00A25961"/>
    <w:rsid w:val="00A25CFE"/>
    <w:rsid w:val="00A25F07"/>
    <w:rsid w:val="00A35E32"/>
    <w:rsid w:val="00A42DB5"/>
    <w:rsid w:val="00A77FD2"/>
    <w:rsid w:val="00A8152E"/>
    <w:rsid w:val="00A82FF3"/>
    <w:rsid w:val="00A84C66"/>
    <w:rsid w:val="00A8782D"/>
    <w:rsid w:val="00AA3C9B"/>
    <w:rsid w:val="00AB07E3"/>
    <w:rsid w:val="00AB11EF"/>
    <w:rsid w:val="00AB20AA"/>
    <w:rsid w:val="00AB29C7"/>
    <w:rsid w:val="00AC21FE"/>
    <w:rsid w:val="00AC52DB"/>
    <w:rsid w:val="00AC72BC"/>
    <w:rsid w:val="00AD1F10"/>
    <w:rsid w:val="00AF6686"/>
    <w:rsid w:val="00AF6F11"/>
    <w:rsid w:val="00B00180"/>
    <w:rsid w:val="00B03304"/>
    <w:rsid w:val="00B05111"/>
    <w:rsid w:val="00B1335D"/>
    <w:rsid w:val="00B20586"/>
    <w:rsid w:val="00B23B84"/>
    <w:rsid w:val="00B24C89"/>
    <w:rsid w:val="00B34B81"/>
    <w:rsid w:val="00B451AB"/>
    <w:rsid w:val="00B45B9A"/>
    <w:rsid w:val="00B50E53"/>
    <w:rsid w:val="00B53F05"/>
    <w:rsid w:val="00B6049B"/>
    <w:rsid w:val="00B65C52"/>
    <w:rsid w:val="00B66019"/>
    <w:rsid w:val="00B72939"/>
    <w:rsid w:val="00B7667D"/>
    <w:rsid w:val="00B851CB"/>
    <w:rsid w:val="00B95868"/>
    <w:rsid w:val="00BA73CD"/>
    <w:rsid w:val="00BC5443"/>
    <w:rsid w:val="00BC681E"/>
    <w:rsid w:val="00BD44AD"/>
    <w:rsid w:val="00BE4DE7"/>
    <w:rsid w:val="00BE794C"/>
    <w:rsid w:val="00BF3B13"/>
    <w:rsid w:val="00BF5894"/>
    <w:rsid w:val="00C0654B"/>
    <w:rsid w:val="00C10251"/>
    <w:rsid w:val="00C1048E"/>
    <w:rsid w:val="00C167F7"/>
    <w:rsid w:val="00C50085"/>
    <w:rsid w:val="00C513BA"/>
    <w:rsid w:val="00C520DE"/>
    <w:rsid w:val="00C52C2C"/>
    <w:rsid w:val="00C55F81"/>
    <w:rsid w:val="00C57010"/>
    <w:rsid w:val="00C57F87"/>
    <w:rsid w:val="00C6116B"/>
    <w:rsid w:val="00C65502"/>
    <w:rsid w:val="00C82047"/>
    <w:rsid w:val="00C86D56"/>
    <w:rsid w:val="00C91A03"/>
    <w:rsid w:val="00C96E33"/>
    <w:rsid w:val="00CB2CD9"/>
    <w:rsid w:val="00CB799F"/>
    <w:rsid w:val="00CE68E7"/>
    <w:rsid w:val="00CF5630"/>
    <w:rsid w:val="00D11FA0"/>
    <w:rsid w:val="00D128DD"/>
    <w:rsid w:val="00D209BD"/>
    <w:rsid w:val="00D32013"/>
    <w:rsid w:val="00D32567"/>
    <w:rsid w:val="00D41F93"/>
    <w:rsid w:val="00D460CD"/>
    <w:rsid w:val="00D530FC"/>
    <w:rsid w:val="00D60D6E"/>
    <w:rsid w:val="00D612B1"/>
    <w:rsid w:val="00D6445D"/>
    <w:rsid w:val="00D64552"/>
    <w:rsid w:val="00D8136C"/>
    <w:rsid w:val="00D83AF9"/>
    <w:rsid w:val="00D855DB"/>
    <w:rsid w:val="00D86153"/>
    <w:rsid w:val="00D91A96"/>
    <w:rsid w:val="00D92127"/>
    <w:rsid w:val="00D96CD7"/>
    <w:rsid w:val="00DB0E32"/>
    <w:rsid w:val="00DB4A73"/>
    <w:rsid w:val="00DC262F"/>
    <w:rsid w:val="00DC3C8D"/>
    <w:rsid w:val="00DC44AC"/>
    <w:rsid w:val="00DC5267"/>
    <w:rsid w:val="00DC59F0"/>
    <w:rsid w:val="00DD0BD7"/>
    <w:rsid w:val="00DD2AB5"/>
    <w:rsid w:val="00DD50CA"/>
    <w:rsid w:val="00DE246F"/>
    <w:rsid w:val="00DE41FC"/>
    <w:rsid w:val="00DE5CCB"/>
    <w:rsid w:val="00DF7235"/>
    <w:rsid w:val="00E00DE0"/>
    <w:rsid w:val="00E0377C"/>
    <w:rsid w:val="00E056E8"/>
    <w:rsid w:val="00E146F4"/>
    <w:rsid w:val="00E164F9"/>
    <w:rsid w:val="00E246D7"/>
    <w:rsid w:val="00E26ADD"/>
    <w:rsid w:val="00E26C89"/>
    <w:rsid w:val="00E3214A"/>
    <w:rsid w:val="00E71849"/>
    <w:rsid w:val="00E71C9C"/>
    <w:rsid w:val="00E72896"/>
    <w:rsid w:val="00E824EF"/>
    <w:rsid w:val="00E854FE"/>
    <w:rsid w:val="00EA0C2B"/>
    <w:rsid w:val="00EB0F49"/>
    <w:rsid w:val="00EB4745"/>
    <w:rsid w:val="00EB4C21"/>
    <w:rsid w:val="00EB6EC7"/>
    <w:rsid w:val="00EC00A7"/>
    <w:rsid w:val="00ED212B"/>
    <w:rsid w:val="00ED33E8"/>
    <w:rsid w:val="00ED4E9E"/>
    <w:rsid w:val="00EF1020"/>
    <w:rsid w:val="00EF53DD"/>
    <w:rsid w:val="00F03CE4"/>
    <w:rsid w:val="00F1230B"/>
    <w:rsid w:val="00F1533D"/>
    <w:rsid w:val="00F17234"/>
    <w:rsid w:val="00F25AD4"/>
    <w:rsid w:val="00F34E3E"/>
    <w:rsid w:val="00F41813"/>
    <w:rsid w:val="00F41F5D"/>
    <w:rsid w:val="00F5367E"/>
    <w:rsid w:val="00F64A34"/>
    <w:rsid w:val="00F65797"/>
    <w:rsid w:val="00F7092E"/>
    <w:rsid w:val="00F721F8"/>
    <w:rsid w:val="00F7281F"/>
    <w:rsid w:val="00F75F76"/>
    <w:rsid w:val="00F77B26"/>
    <w:rsid w:val="00F8357D"/>
    <w:rsid w:val="00F96E27"/>
    <w:rsid w:val="00FA3A79"/>
    <w:rsid w:val="00FA404A"/>
    <w:rsid w:val="00FB29B0"/>
    <w:rsid w:val="00FB345E"/>
    <w:rsid w:val="00FC0265"/>
    <w:rsid w:val="00FC51EC"/>
    <w:rsid w:val="00FC7180"/>
    <w:rsid w:val="00FD0DF5"/>
    <w:rsid w:val="00FD2891"/>
    <w:rsid w:val="00FE28E9"/>
    <w:rsid w:val="00FE40AA"/>
    <w:rsid w:val="00FF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5951587-DBEC-4333-8A48-CB8C8641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EF"/>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link w:val="Heading2Char"/>
    <w:qFormat/>
    <w:rsid w:val="00433896"/>
    <w:pPr>
      <w:keepNext/>
      <w:outlineLvl w:val="1"/>
    </w:pPr>
    <w:rPr>
      <w:b/>
      <w:bCs/>
      <w:sz w:val="28"/>
    </w:rPr>
  </w:style>
  <w:style w:type="paragraph" w:styleId="Heading3">
    <w:name w:val="heading 3"/>
    <w:basedOn w:val="Normal"/>
    <w:next w:val="Normal"/>
    <w:link w:val="Heading3Char"/>
    <w:qFormat/>
    <w:rsid w:val="00450722"/>
    <w:pPr>
      <w:keepNext/>
      <w:widowControl w:val="0"/>
      <w:suppressAutoHyphens/>
      <w:outlineLvl w:val="2"/>
    </w:pPr>
    <w:rPr>
      <w:rFonts w:ascii="Univers" w:hAnsi="Univers"/>
      <w:b/>
      <w:sz w:val="16"/>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character" w:customStyle="1" w:styleId="Heading3Char">
    <w:name w:val="Heading 3 Char"/>
    <w:basedOn w:val="DefaultParagraphFont"/>
    <w:link w:val="Heading3"/>
    <w:rsid w:val="00450722"/>
    <w:rPr>
      <w:rFonts w:ascii="Univers" w:hAnsi="Univers"/>
      <w:b/>
      <w:sz w:val="16"/>
      <w:lang w:val="en-GB"/>
    </w:rPr>
  </w:style>
  <w:style w:type="paragraph" w:styleId="EndnoteText">
    <w:name w:val="endnote text"/>
    <w:basedOn w:val="Normal"/>
    <w:link w:val="EndnoteTextChar"/>
    <w:semiHidden/>
    <w:rsid w:val="00450722"/>
    <w:pPr>
      <w:widowControl w:val="0"/>
    </w:pPr>
    <w:rPr>
      <w:rFonts w:ascii="Courier New" w:hAnsi="Courier New"/>
      <w:sz w:val="24"/>
    </w:rPr>
  </w:style>
  <w:style w:type="character" w:customStyle="1" w:styleId="EndnoteTextChar">
    <w:name w:val="Endnote Text Char"/>
    <w:basedOn w:val="DefaultParagraphFont"/>
    <w:link w:val="EndnoteText"/>
    <w:semiHidden/>
    <w:rsid w:val="00450722"/>
    <w:rPr>
      <w:rFonts w:ascii="Courier New" w:hAnsi="Courier New"/>
      <w:sz w:val="24"/>
      <w:lang w:val="en-GB"/>
    </w:rPr>
  </w:style>
  <w:style w:type="character" w:styleId="EndnoteReference">
    <w:name w:val="endnote reference"/>
    <w:semiHidden/>
    <w:rsid w:val="00450722"/>
    <w:rPr>
      <w:vertAlign w:val="superscript"/>
    </w:rPr>
  </w:style>
  <w:style w:type="paragraph" w:styleId="FootnoteText">
    <w:name w:val="footnote text"/>
    <w:basedOn w:val="Normal"/>
    <w:link w:val="FootnoteTextChar"/>
    <w:semiHidden/>
    <w:rsid w:val="00450722"/>
    <w:pPr>
      <w:widowControl w:val="0"/>
    </w:pPr>
    <w:rPr>
      <w:rFonts w:ascii="Courier New" w:hAnsi="Courier New"/>
      <w:sz w:val="24"/>
    </w:rPr>
  </w:style>
  <w:style w:type="character" w:customStyle="1" w:styleId="FootnoteTextChar">
    <w:name w:val="Footnote Text Char"/>
    <w:basedOn w:val="DefaultParagraphFont"/>
    <w:link w:val="FootnoteText"/>
    <w:semiHidden/>
    <w:rsid w:val="00450722"/>
    <w:rPr>
      <w:rFonts w:ascii="Courier New" w:hAnsi="Courier New"/>
      <w:sz w:val="24"/>
      <w:lang w:val="en-GB"/>
    </w:rPr>
  </w:style>
  <w:style w:type="character" w:styleId="FootnoteReference">
    <w:name w:val="footnote reference"/>
    <w:semiHidden/>
    <w:rsid w:val="00450722"/>
    <w:rPr>
      <w:vertAlign w:val="superscript"/>
    </w:rPr>
  </w:style>
  <w:style w:type="paragraph" w:styleId="TOC1">
    <w:name w:val="toc 1"/>
    <w:basedOn w:val="Normal"/>
    <w:next w:val="Normal"/>
    <w:semiHidden/>
    <w:rsid w:val="00450722"/>
    <w:pPr>
      <w:widowControl w:val="0"/>
      <w:tabs>
        <w:tab w:val="right" w:leader="dot" w:pos="9360"/>
      </w:tabs>
      <w:suppressAutoHyphens/>
      <w:spacing w:before="480"/>
      <w:ind w:left="720" w:right="720" w:hanging="720"/>
    </w:pPr>
    <w:rPr>
      <w:rFonts w:ascii="Courier New" w:hAnsi="Courier New"/>
      <w:sz w:val="24"/>
      <w:lang w:val="en-US"/>
    </w:rPr>
  </w:style>
  <w:style w:type="paragraph" w:styleId="TOC2">
    <w:name w:val="toc 2"/>
    <w:basedOn w:val="Normal"/>
    <w:next w:val="Normal"/>
    <w:semiHidden/>
    <w:rsid w:val="00450722"/>
    <w:pPr>
      <w:widowControl w:val="0"/>
      <w:tabs>
        <w:tab w:val="right" w:leader="dot" w:pos="9360"/>
      </w:tabs>
      <w:suppressAutoHyphens/>
      <w:ind w:left="1440" w:right="720" w:hanging="720"/>
    </w:pPr>
    <w:rPr>
      <w:rFonts w:ascii="Courier New" w:hAnsi="Courier New"/>
      <w:sz w:val="24"/>
      <w:lang w:val="en-US"/>
    </w:rPr>
  </w:style>
  <w:style w:type="paragraph" w:styleId="TOC3">
    <w:name w:val="toc 3"/>
    <w:basedOn w:val="Normal"/>
    <w:next w:val="Normal"/>
    <w:semiHidden/>
    <w:rsid w:val="00450722"/>
    <w:pPr>
      <w:widowControl w:val="0"/>
      <w:tabs>
        <w:tab w:val="right" w:leader="dot" w:pos="9360"/>
      </w:tabs>
      <w:suppressAutoHyphens/>
      <w:ind w:left="2160" w:right="720" w:hanging="720"/>
    </w:pPr>
    <w:rPr>
      <w:rFonts w:ascii="Courier New" w:hAnsi="Courier New"/>
      <w:sz w:val="24"/>
      <w:lang w:val="en-US"/>
    </w:rPr>
  </w:style>
  <w:style w:type="paragraph" w:styleId="TOC4">
    <w:name w:val="toc 4"/>
    <w:basedOn w:val="Normal"/>
    <w:next w:val="Normal"/>
    <w:semiHidden/>
    <w:rsid w:val="00450722"/>
    <w:pPr>
      <w:widowControl w:val="0"/>
      <w:tabs>
        <w:tab w:val="right" w:leader="dot" w:pos="9360"/>
      </w:tabs>
      <w:suppressAutoHyphens/>
      <w:ind w:left="2880" w:right="720" w:hanging="720"/>
    </w:pPr>
    <w:rPr>
      <w:rFonts w:ascii="Courier New" w:hAnsi="Courier New"/>
      <w:sz w:val="24"/>
      <w:lang w:val="en-US"/>
    </w:rPr>
  </w:style>
  <w:style w:type="paragraph" w:styleId="TOC5">
    <w:name w:val="toc 5"/>
    <w:basedOn w:val="Normal"/>
    <w:next w:val="Normal"/>
    <w:semiHidden/>
    <w:rsid w:val="00450722"/>
    <w:pPr>
      <w:widowControl w:val="0"/>
      <w:tabs>
        <w:tab w:val="right" w:leader="dot" w:pos="9360"/>
      </w:tabs>
      <w:suppressAutoHyphens/>
      <w:ind w:left="3600" w:right="720" w:hanging="720"/>
    </w:pPr>
    <w:rPr>
      <w:rFonts w:ascii="Courier New" w:hAnsi="Courier New"/>
      <w:sz w:val="24"/>
      <w:lang w:val="en-US"/>
    </w:rPr>
  </w:style>
  <w:style w:type="paragraph" w:styleId="TOC6">
    <w:name w:val="toc 6"/>
    <w:basedOn w:val="Normal"/>
    <w:next w:val="Normal"/>
    <w:semiHidden/>
    <w:rsid w:val="00450722"/>
    <w:pPr>
      <w:widowControl w:val="0"/>
      <w:tabs>
        <w:tab w:val="right" w:pos="9360"/>
      </w:tabs>
      <w:suppressAutoHyphens/>
      <w:ind w:left="720" w:hanging="720"/>
    </w:pPr>
    <w:rPr>
      <w:rFonts w:ascii="Courier New" w:hAnsi="Courier New"/>
      <w:sz w:val="24"/>
      <w:lang w:val="en-US"/>
    </w:rPr>
  </w:style>
  <w:style w:type="paragraph" w:styleId="TOC7">
    <w:name w:val="toc 7"/>
    <w:basedOn w:val="Normal"/>
    <w:next w:val="Normal"/>
    <w:semiHidden/>
    <w:rsid w:val="00450722"/>
    <w:pPr>
      <w:widowControl w:val="0"/>
      <w:suppressAutoHyphens/>
      <w:ind w:left="720" w:hanging="720"/>
    </w:pPr>
    <w:rPr>
      <w:rFonts w:ascii="Courier New" w:hAnsi="Courier New"/>
      <w:sz w:val="24"/>
      <w:lang w:val="en-US"/>
    </w:rPr>
  </w:style>
  <w:style w:type="paragraph" w:styleId="TOC8">
    <w:name w:val="toc 8"/>
    <w:basedOn w:val="Normal"/>
    <w:next w:val="Normal"/>
    <w:semiHidden/>
    <w:rsid w:val="00450722"/>
    <w:pPr>
      <w:widowControl w:val="0"/>
      <w:tabs>
        <w:tab w:val="right" w:pos="9360"/>
      </w:tabs>
      <w:suppressAutoHyphens/>
      <w:ind w:left="720" w:hanging="720"/>
    </w:pPr>
    <w:rPr>
      <w:rFonts w:ascii="Courier New" w:hAnsi="Courier New"/>
      <w:sz w:val="24"/>
      <w:lang w:val="en-US"/>
    </w:rPr>
  </w:style>
  <w:style w:type="paragraph" w:styleId="TOC9">
    <w:name w:val="toc 9"/>
    <w:basedOn w:val="Normal"/>
    <w:next w:val="Normal"/>
    <w:semiHidden/>
    <w:rsid w:val="00450722"/>
    <w:pPr>
      <w:widowControl w:val="0"/>
      <w:tabs>
        <w:tab w:val="right" w:leader="dot" w:pos="9360"/>
      </w:tabs>
      <w:suppressAutoHyphens/>
      <w:ind w:left="720" w:hanging="720"/>
    </w:pPr>
    <w:rPr>
      <w:rFonts w:ascii="Courier New" w:hAnsi="Courier New"/>
      <w:sz w:val="24"/>
      <w:lang w:val="en-US"/>
    </w:rPr>
  </w:style>
  <w:style w:type="paragraph" w:styleId="Index1">
    <w:name w:val="index 1"/>
    <w:basedOn w:val="Normal"/>
    <w:next w:val="Normal"/>
    <w:semiHidden/>
    <w:rsid w:val="00450722"/>
    <w:pPr>
      <w:widowControl w:val="0"/>
      <w:tabs>
        <w:tab w:val="right" w:leader="dot" w:pos="9360"/>
      </w:tabs>
      <w:suppressAutoHyphens/>
      <w:ind w:left="1440" w:right="720" w:hanging="1440"/>
    </w:pPr>
    <w:rPr>
      <w:rFonts w:ascii="Courier New" w:hAnsi="Courier New"/>
      <w:sz w:val="24"/>
      <w:lang w:val="en-US"/>
    </w:rPr>
  </w:style>
  <w:style w:type="paragraph" w:styleId="Index2">
    <w:name w:val="index 2"/>
    <w:basedOn w:val="Normal"/>
    <w:next w:val="Normal"/>
    <w:semiHidden/>
    <w:rsid w:val="00450722"/>
    <w:pPr>
      <w:widowControl w:val="0"/>
      <w:tabs>
        <w:tab w:val="right" w:leader="dot" w:pos="9360"/>
      </w:tabs>
      <w:suppressAutoHyphens/>
      <w:ind w:left="1440" w:right="720" w:hanging="720"/>
    </w:pPr>
    <w:rPr>
      <w:rFonts w:ascii="Courier New" w:hAnsi="Courier New"/>
      <w:sz w:val="24"/>
      <w:lang w:val="en-US"/>
    </w:rPr>
  </w:style>
  <w:style w:type="paragraph" w:styleId="TOAHeading">
    <w:name w:val="toa heading"/>
    <w:basedOn w:val="Normal"/>
    <w:next w:val="Normal"/>
    <w:semiHidden/>
    <w:rsid w:val="00450722"/>
    <w:pPr>
      <w:widowControl w:val="0"/>
      <w:tabs>
        <w:tab w:val="right" w:pos="9360"/>
      </w:tabs>
      <w:suppressAutoHyphens/>
    </w:pPr>
    <w:rPr>
      <w:rFonts w:ascii="Courier New" w:hAnsi="Courier New"/>
      <w:sz w:val="24"/>
      <w:lang w:val="en-US"/>
    </w:rPr>
  </w:style>
  <w:style w:type="paragraph" w:styleId="Caption">
    <w:name w:val="caption"/>
    <w:basedOn w:val="Normal"/>
    <w:next w:val="Normal"/>
    <w:qFormat/>
    <w:rsid w:val="00450722"/>
    <w:pPr>
      <w:widowControl w:val="0"/>
    </w:pPr>
    <w:rPr>
      <w:rFonts w:ascii="Courier New" w:hAnsi="Courier New"/>
      <w:sz w:val="24"/>
    </w:rPr>
  </w:style>
  <w:style w:type="character" w:customStyle="1" w:styleId="EquationCaption">
    <w:name w:val="_Equation Caption"/>
    <w:rsid w:val="00450722"/>
  </w:style>
  <w:style w:type="paragraph" w:styleId="BodyTextIndent">
    <w:name w:val="Body Text Indent"/>
    <w:basedOn w:val="Normal"/>
    <w:link w:val="BodyTextIndentChar"/>
    <w:rsid w:val="00450722"/>
    <w:pPr>
      <w:widowControl w:val="0"/>
      <w:tabs>
        <w:tab w:val="left" w:pos="-720"/>
        <w:tab w:val="left" w:pos="0"/>
      </w:tabs>
      <w:suppressAutoHyphens/>
      <w:ind w:left="720" w:hanging="720"/>
    </w:pPr>
    <w:rPr>
      <w:rFonts w:ascii="Univers" w:hAnsi="Univers"/>
      <w:sz w:val="20"/>
    </w:rPr>
  </w:style>
  <w:style w:type="character" w:customStyle="1" w:styleId="BodyTextIndentChar">
    <w:name w:val="Body Text Indent Char"/>
    <w:basedOn w:val="DefaultParagraphFont"/>
    <w:link w:val="BodyTextIndent"/>
    <w:rsid w:val="00450722"/>
    <w:rPr>
      <w:rFonts w:ascii="Univers" w:hAnsi="Univers"/>
      <w:lang w:val="en-GB"/>
    </w:rPr>
  </w:style>
  <w:style w:type="paragraph" w:styleId="BodyTextIndent2">
    <w:name w:val="Body Text Indent 2"/>
    <w:basedOn w:val="Normal"/>
    <w:link w:val="BodyTextIndent2Char"/>
    <w:rsid w:val="00450722"/>
    <w:pPr>
      <w:widowControl w:val="0"/>
      <w:tabs>
        <w:tab w:val="left" w:pos="-720"/>
        <w:tab w:val="left" w:pos="0"/>
      </w:tabs>
      <w:suppressAutoHyphens/>
      <w:ind w:left="1418" w:hanging="698"/>
    </w:pPr>
    <w:rPr>
      <w:rFonts w:ascii="Univers" w:hAnsi="Univers"/>
      <w:sz w:val="20"/>
    </w:rPr>
  </w:style>
  <w:style w:type="character" w:customStyle="1" w:styleId="BodyTextIndent2Char">
    <w:name w:val="Body Text Indent 2 Char"/>
    <w:basedOn w:val="DefaultParagraphFont"/>
    <w:link w:val="BodyTextIndent2"/>
    <w:rsid w:val="00450722"/>
    <w:rPr>
      <w:rFonts w:ascii="Univers" w:hAnsi="Univers"/>
      <w:lang w:val="en-GB"/>
    </w:rPr>
  </w:style>
  <w:style w:type="paragraph" w:styleId="BodyTextIndent3">
    <w:name w:val="Body Text Indent 3"/>
    <w:basedOn w:val="Normal"/>
    <w:link w:val="BodyTextIndent3Char"/>
    <w:rsid w:val="00450722"/>
    <w:pPr>
      <w:widowControl w:val="0"/>
      <w:ind w:left="709" w:hanging="687"/>
    </w:pPr>
    <w:rPr>
      <w:rFonts w:ascii="Univers" w:hAnsi="Univers"/>
      <w:sz w:val="20"/>
    </w:rPr>
  </w:style>
  <w:style w:type="character" w:customStyle="1" w:styleId="BodyTextIndent3Char">
    <w:name w:val="Body Text Indent 3 Char"/>
    <w:basedOn w:val="DefaultParagraphFont"/>
    <w:link w:val="BodyTextIndent3"/>
    <w:rsid w:val="00450722"/>
    <w:rPr>
      <w:rFonts w:ascii="Univers" w:hAnsi="Univers"/>
      <w:lang w:val="en-GB"/>
    </w:rPr>
  </w:style>
  <w:style w:type="paragraph" w:styleId="Title">
    <w:name w:val="Title"/>
    <w:basedOn w:val="Normal"/>
    <w:link w:val="TitleChar"/>
    <w:qFormat/>
    <w:rsid w:val="00450722"/>
    <w:pPr>
      <w:jc w:val="center"/>
    </w:pPr>
    <w:rPr>
      <w:b/>
    </w:rPr>
  </w:style>
  <w:style w:type="character" w:customStyle="1" w:styleId="TitleChar">
    <w:name w:val="Title Char"/>
    <w:basedOn w:val="DefaultParagraphFont"/>
    <w:link w:val="Title"/>
    <w:rsid w:val="00450722"/>
    <w:rPr>
      <w:rFonts w:ascii="Arial" w:hAnsi="Arial"/>
      <w:b/>
      <w:sz w:val="22"/>
      <w:lang w:val="en-GB"/>
    </w:rPr>
  </w:style>
  <w:style w:type="paragraph" w:styleId="BodyText">
    <w:name w:val="Body Text"/>
    <w:basedOn w:val="Normal"/>
    <w:link w:val="BodyTextChar"/>
    <w:rsid w:val="00450722"/>
    <w:pPr>
      <w:widowControl w:val="0"/>
      <w:spacing w:after="120"/>
    </w:pPr>
    <w:rPr>
      <w:rFonts w:ascii="Courier New" w:hAnsi="Courier New"/>
      <w:sz w:val="24"/>
    </w:rPr>
  </w:style>
  <w:style w:type="character" w:customStyle="1" w:styleId="BodyTextChar">
    <w:name w:val="Body Text Char"/>
    <w:basedOn w:val="DefaultParagraphFont"/>
    <w:link w:val="BodyText"/>
    <w:rsid w:val="00450722"/>
    <w:rPr>
      <w:rFonts w:ascii="Courier New" w:hAnsi="Courier New"/>
      <w:sz w:val="24"/>
      <w:lang w:val="en-GB"/>
    </w:rPr>
  </w:style>
  <w:style w:type="character" w:styleId="CommentReference">
    <w:name w:val="annotation reference"/>
    <w:basedOn w:val="DefaultParagraphFont"/>
    <w:rsid w:val="00450722"/>
    <w:rPr>
      <w:sz w:val="16"/>
      <w:szCs w:val="16"/>
    </w:rPr>
  </w:style>
  <w:style w:type="paragraph" w:styleId="CommentText">
    <w:name w:val="annotation text"/>
    <w:basedOn w:val="Normal"/>
    <w:link w:val="CommentTextChar"/>
    <w:rsid w:val="00450722"/>
    <w:pPr>
      <w:widowControl w:val="0"/>
    </w:pPr>
    <w:rPr>
      <w:rFonts w:ascii="Courier New" w:hAnsi="Courier New"/>
      <w:sz w:val="20"/>
    </w:rPr>
  </w:style>
  <w:style w:type="character" w:customStyle="1" w:styleId="CommentTextChar">
    <w:name w:val="Comment Text Char"/>
    <w:basedOn w:val="DefaultParagraphFont"/>
    <w:link w:val="CommentText"/>
    <w:rsid w:val="00450722"/>
    <w:rPr>
      <w:rFonts w:ascii="Courier New" w:hAnsi="Courier New"/>
      <w:lang w:val="en-GB"/>
    </w:rPr>
  </w:style>
  <w:style w:type="paragraph" w:styleId="CommentSubject">
    <w:name w:val="annotation subject"/>
    <w:basedOn w:val="CommentText"/>
    <w:next w:val="CommentText"/>
    <w:link w:val="CommentSubjectChar"/>
    <w:rsid w:val="00450722"/>
    <w:rPr>
      <w:b/>
      <w:bCs/>
    </w:rPr>
  </w:style>
  <w:style w:type="character" w:customStyle="1" w:styleId="CommentSubjectChar">
    <w:name w:val="Comment Subject Char"/>
    <w:basedOn w:val="CommentTextChar"/>
    <w:link w:val="CommentSubject"/>
    <w:rsid w:val="00450722"/>
    <w:rPr>
      <w:rFonts w:ascii="Courier New" w:hAnsi="Courier New"/>
      <w:b/>
      <w:bCs/>
      <w:lang w:val="en-GB"/>
    </w:rPr>
  </w:style>
  <w:style w:type="character" w:customStyle="1" w:styleId="FooterChar">
    <w:name w:val="Footer Char"/>
    <w:basedOn w:val="DefaultParagraphFont"/>
    <w:link w:val="Footer"/>
    <w:uiPriority w:val="99"/>
    <w:rsid w:val="00450722"/>
    <w:rPr>
      <w:rFonts w:ascii="Arial" w:hAnsi="Arial"/>
      <w:sz w:val="22"/>
      <w:lang w:val="en-GB"/>
    </w:rPr>
  </w:style>
  <w:style w:type="character" w:customStyle="1" w:styleId="HeaderChar">
    <w:name w:val="Header Char"/>
    <w:basedOn w:val="DefaultParagraphFont"/>
    <w:link w:val="Header"/>
    <w:rsid w:val="00450722"/>
    <w:rPr>
      <w:rFonts w:ascii="Arial" w:hAnsi="Arial"/>
      <w:sz w:val="22"/>
      <w:lang w:val="en-GB"/>
    </w:rPr>
  </w:style>
  <w:style w:type="paragraph" w:styleId="ListParagraph">
    <w:name w:val="List Paragraph"/>
    <w:basedOn w:val="Normal"/>
    <w:uiPriority w:val="34"/>
    <w:qFormat/>
    <w:rsid w:val="00450722"/>
    <w:pPr>
      <w:widowControl w:val="0"/>
      <w:ind w:left="720"/>
      <w:contextualSpacing/>
    </w:pPr>
    <w:rPr>
      <w:rFonts w:ascii="Courier New" w:hAnsi="Courier New"/>
      <w:sz w:val="24"/>
    </w:rPr>
  </w:style>
  <w:style w:type="paragraph" w:customStyle="1" w:styleId="Default">
    <w:name w:val="Default"/>
    <w:rsid w:val="00684729"/>
    <w:pPr>
      <w:autoSpaceDE w:val="0"/>
      <w:autoSpaceDN w:val="0"/>
      <w:adjustRightInd w:val="0"/>
    </w:pPr>
    <w:rPr>
      <w:rFonts w:ascii="Arial" w:hAnsi="Arial" w:cs="Arial"/>
      <w:color w:val="000000"/>
      <w:sz w:val="24"/>
      <w:szCs w:val="24"/>
      <w:lang w:val="en-GB"/>
    </w:rPr>
  </w:style>
  <w:style w:type="paragraph" w:customStyle="1" w:styleId="CM8">
    <w:name w:val="CM8"/>
    <w:basedOn w:val="Default"/>
    <w:next w:val="Default"/>
    <w:uiPriority w:val="99"/>
    <w:rsid w:val="00684729"/>
    <w:rPr>
      <w:color w:val="auto"/>
    </w:rPr>
  </w:style>
  <w:style w:type="paragraph" w:customStyle="1" w:styleId="CM9">
    <w:name w:val="CM9"/>
    <w:basedOn w:val="Default"/>
    <w:next w:val="Default"/>
    <w:uiPriority w:val="99"/>
    <w:rsid w:val="00684729"/>
    <w:pPr>
      <w:spacing w:line="286" w:lineRule="atLeast"/>
    </w:pPr>
    <w:rPr>
      <w:color w:val="auto"/>
    </w:rPr>
  </w:style>
  <w:style w:type="paragraph" w:customStyle="1" w:styleId="CM10">
    <w:name w:val="CM10"/>
    <w:basedOn w:val="Default"/>
    <w:next w:val="Default"/>
    <w:uiPriority w:val="99"/>
    <w:rsid w:val="00977434"/>
    <w:pPr>
      <w:spacing w:line="283" w:lineRule="atLeast"/>
    </w:pPr>
    <w:rPr>
      <w:color w:val="auto"/>
    </w:rPr>
  </w:style>
  <w:style w:type="paragraph" w:customStyle="1" w:styleId="CM5">
    <w:name w:val="CM5"/>
    <w:basedOn w:val="Default"/>
    <w:next w:val="Default"/>
    <w:uiPriority w:val="99"/>
    <w:rsid w:val="00977434"/>
    <w:pPr>
      <w:spacing w:line="283" w:lineRule="atLeast"/>
    </w:pPr>
    <w:rPr>
      <w:color w:val="auto"/>
    </w:rPr>
  </w:style>
  <w:style w:type="paragraph" w:customStyle="1" w:styleId="CM14">
    <w:name w:val="CM14"/>
    <w:basedOn w:val="Default"/>
    <w:next w:val="Default"/>
    <w:uiPriority w:val="99"/>
    <w:rsid w:val="00977434"/>
    <w:pPr>
      <w:spacing w:line="286" w:lineRule="atLeast"/>
    </w:pPr>
    <w:rPr>
      <w:color w:val="auto"/>
    </w:rPr>
  </w:style>
  <w:style w:type="paragraph" w:customStyle="1" w:styleId="CM17">
    <w:name w:val="CM17"/>
    <w:basedOn w:val="Default"/>
    <w:next w:val="Default"/>
    <w:uiPriority w:val="99"/>
    <w:rsid w:val="00977434"/>
    <w:pPr>
      <w:spacing w:line="286" w:lineRule="atLeast"/>
    </w:pPr>
    <w:rPr>
      <w:color w:val="auto"/>
    </w:rPr>
  </w:style>
  <w:style w:type="paragraph" w:customStyle="1" w:styleId="CM18">
    <w:name w:val="CM18"/>
    <w:basedOn w:val="Default"/>
    <w:next w:val="Default"/>
    <w:uiPriority w:val="99"/>
    <w:rsid w:val="00977434"/>
    <w:pPr>
      <w:spacing w:line="286" w:lineRule="atLeast"/>
    </w:pPr>
    <w:rPr>
      <w:color w:val="auto"/>
    </w:rPr>
  </w:style>
  <w:style w:type="paragraph" w:styleId="NoSpacing">
    <w:name w:val="No Spacing"/>
    <w:uiPriority w:val="1"/>
    <w:qFormat/>
    <w:rsid w:val="001437EB"/>
    <w:rPr>
      <w:rFonts w:ascii="Calibri" w:eastAsia="Calibri" w:hAnsi="Calibri"/>
      <w:sz w:val="22"/>
      <w:szCs w:val="22"/>
      <w:lang w:val="en-GB"/>
    </w:rPr>
  </w:style>
  <w:style w:type="table" w:styleId="TableGrid">
    <w:name w:val="Table Grid"/>
    <w:basedOn w:val="TableNormal"/>
    <w:uiPriority w:val="59"/>
    <w:rsid w:val="004F3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53DD"/>
    <w:rPr>
      <w:color w:val="800080" w:themeColor="followedHyperlink"/>
      <w:u w:val="single"/>
    </w:rPr>
  </w:style>
  <w:style w:type="character" w:customStyle="1" w:styleId="Heading2Char">
    <w:name w:val="Heading 2 Char"/>
    <w:basedOn w:val="DefaultParagraphFont"/>
    <w:link w:val="Heading2"/>
    <w:rsid w:val="005C2090"/>
    <w:rPr>
      <w:rFonts w:ascii="Arial" w:hAnsi="Arial"/>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606491">
      <w:bodyDiv w:val="1"/>
      <w:marLeft w:val="0"/>
      <w:marRight w:val="0"/>
      <w:marTop w:val="0"/>
      <w:marBottom w:val="0"/>
      <w:divBdr>
        <w:top w:val="none" w:sz="0" w:space="0" w:color="auto"/>
        <w:left w:val="none" w:sz="0" w:space="0" w:color="auto"/>
        <w:bottom w:val="none" w:sz="0" w:space="0" w:color="auto"/>
        <w:right w:val="none" w:sz="0" w:space="0" w:color="auto"/>
      </w:divBdr>
    </w:div>
    <w:div w:id="18101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32C3-96A5-4E04-AF13-A70A480C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2959</Words>
  <Characters>15340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Martin Organisciok</cp:lastModifiedBy>
  <cp:revision>50</cp:revision>
  <cp:lastPrinted>2018-09-21T06:32:00Z</cp:lastPrinted>
  <dcterms:created xsi:type="dcterms:W3CDTF">2024-09-02T09:32:00Z</dcterms:created>
  <dcterms:modified xsi:type="dcterms:W3CDTF">2025-08-19T13:10:00Z</dcterms:modified>
</cp:coreProperties>
</file>