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39E2" w14:textId="77777777" w:rsidR="003724FC" w:rsidRDefault="003724FC">
      <w:pPr>
        <w:pStyle w:val="BodyText"/>
        <w:spacing w:before="10"/>
        <w:ind w:left="0" w:firstLine="0"/>
        <w:rPr>
          <w:rFonts w:ascii="Times New Roman"/>
          <w:sz w:val="13"/>
        </w:rPr>
      </w:pPr>
    </w:p>
    <w:p w14:paraId="042D7DF4" w14:textId="7D7E65EB" w:rsidR="003724FC" w:rsidRDefault="00854843">
      <w:pPr>
        <w:pStyle w:val="BodyText"/>
        <w:spacing w:before="102" w:line="276" w:lineRule="auto"/>
        <w:ind w:left="100" w:right="167" w:firstLine="0"/>
      </w:pPr>
      <w:r>
        <w:t>Welcome to our information report for pupils with Special Educational Needs and Disabilities (SEND). All governing bodies have a legal duty to publish information on their website about the implementation of the policy for pupils with SEND. This information is updated annually</w:t>
      </w:r>
      <w:r w:rsidR="004713E8">
        <w:t xml:space="preserve"> and is done so in accordance </w:t>
      </w:r>
      <w:proofErr w:type="gramStart"/>
      <w:r w:rsidR="004713E8">
        <w:t>of</w:t>
      </w:r>
      <w:proofErr w:type="gramEnd"/>
      <w:r w:rsidR="004713E8">
        <w:t xml:space="preserve"> the Equality Act 2010 and the SEND Code of practice 2014</w:t>
      </w:r>
    </w:p>
    <w:p w14:paraId="6045AE04" w14:textId="77777777" w:rsidR="003724FC" w:rsidRDefault="00854843">
      <w:pPr>
        <w:pStyle w:val="BodyText"/>
        <w:spacing w:before="200" w:line="276" w:lineRule="auto"/>
        <w:ind w:left="100" w:right="233" w:firstLine="0"/>
      </w:pPr>
      <w:r>
        <w:t>At Penwortham Priory Academy we value all members of our school community. Our Local Offer has been produced with pupils, parents and carers, governors and members of staff. We welcome your comments on our offer, so please do contact us. The best people to contact are.</w:t>
      </w:r>
    </w:p>
    <w:p w14:paraId="6C31A804" w14:textId="59918B36" w:rsidR="003724FC" w:rsidRDefault="00854843">
      <w:pPr>
        <w:pStyle w:val="BodyText"/>
        <w:spacing w:before="201" w:line="451" w:lineRule="auto"/>
        <w:ind w:left="100" w:right="2924" w:firstLine="0"/>
      </w:pPr>
      <w:r>
        <w:t>Special Edu</w:t>
      </w:r>
      <w:r w:rsidR="005F0EDA">
        <w:t>cational Needs Coordinator (SEN</w:t>
      </w:r>
      <w:r>
        <w:t xml:space="preserve">CO) – Mrs A Holland </w:t>
      </w:r>
      <w:r w:rsidR="004F2FFC">
        <w:t>Principal</w:t>
      </w:r>
      <w:r>
        <w:t xml:space="preserve"> – Mr M. Eastham</w:t>
      </w:r>
    </w:p>
    <w:p w14:paraId="4807961E" w14:textId="3BA9658C" w:rsidR="003724FC" w:rsidRDefault="001E27CC">
      <w:pPr>
        <w:pStyle w:val="BodyText"/>
        <w:spacing w:before="0" w:line="272" w:lineRule="exact"/>
        <w:ind w:left="100" w:firstLine="0"/>
      </w:pPr>
      <w:r>
        <w:t xml:space="preserve">SEND </w:t>
      </w:r>
      <w:r w:rsidR="00636CC8">
        <w:t>Trustee</w:t>
      </w:r>
      <w:r>
        <w:t xml:space="preserve"> –</w:t>
      </w:r>
      <w:r w:rsidR="00636CC8">
        <w:t xml:space="preserve"> Mr</w:t>
      </w:r>
      <w:r w:rsidR="00765279">
        <w:t xml:space="preserve">s </w:t>
      </w:r>
      <w:r w:rsidR="00BA3265">
        <w:t>S Brown</w:t>
      </w:r>
      <w:r>
        <w:t xml:space="preserve"> </w:t>
      </w:r>
    </w:p>
    <w:p w14:paraId="6616CFB1" w14:textId="77777777" w:rsidR="003724FC" w:rsidRDefault="00854843">
      <w:pPr>
        <w:pStyle w:val="Heading1"/>
        <w:numPr>
          <w:ilvl w:val="0"/>
          <w:numId w:val="5"/>
        </w:numPr>
        <w:tabs>
          <w:tab w:val="left" w:pos="331"/>
        </w:tabs>
        <w:spacing w:before="247"/>
        <w:ind w:hanging="230"/>
      </w:pPr>
      <w:r>
        <w:rPr>
          <w:u w:val="single"/>
        </w:rPr>
        <w:t>- Our approach to teaching learners with</w:t>
      </w:r>
      <w:r>
        <w:rPr>
          <w:spacing w:val="-13"/>
          <w:u w:val="single"/>
        </w:rPr>
        <w:t xml:space="preserve"> </w:t>
      </w:r>
      <w:r>
        <w:rPr>
          <w:u w:val="single"/>
        </w:rPr>
        <w:t>SEND</w:t>
      </w:r>
    </w:p>
    <w:p w14:paraId="142AAE7E" w14:textId="77777777" w:rsidR="003724FC" w:rsidRDefault="00854843">
      <w:pPr>
        <w:pStyle w:val="BodyText"/>
        <w:spacing w:before="243" w:line="276" w:lineRule="auto"/>
        <w:ind w:left="100" w:right="222" w:firstLine="0"/>
      </w:pPr>
      <w:r>
        <w:t>At Penwortham Priory Academy we ensure that all pupils are equally valued by having equal access to a broad and balanced curriculum, which is differentiated to meet individual needs and abilities.</w:t>
      </w:r>
    </w:p>
    <w:p w14:paraId="4474CE8C" w14:textId="064CF0E7" w:rsidR="003724FC" w:rsidRDefault="00854843">
      <w:pPr>
        <w:pStyle w:val="ListParagraph"/>
        <w:numPr>
          <w:ilvl w:val="1"/>
          <w:numId w:val="5"/>
        </w:numPr>
        <w:tabs>
          <w:tab w:val="left" w:pos="821"/>
        </w:tabs>
        <w:spacing w:before="201" w:line="276" w:lineRule="auto"/>
        <w:ind w:right="294"/>
        <w:rPr>
          <w:sz w:val="20"/>
        </w:rPr>
      </w:pPr>
      <w:r>
        <w:rPr>
          <w:sz w:val="20"/>
        </w:rPr>
        <w:t xml:space="preserve">We have effective management systems and procedures for </w:t>
      </w:r>
      <w:r>
        <w:rPr>
          <w:spacing w:val="-3"/>
          <w:sz w:val="20"/>
        </w:rPr>
        <w:t xml:space="preserve">SEND, </w:t>
      </w:r>
      <w:proofErr w:type="gramStart"/>
      <w:r>
        <w:rPr>
          <w:sz w:val="20"/>
        </w:rPr>
        <w:t>taking into account</w:t>
      </w:r>
      <w:proofErr w:type="gramEnd"/>
      <w:r>
        <w:rPr>
          <w:sz w:val="20"/>
        </w:rPr>
        <w:t xml:space="preserve"> the current Code of Practice</w:t>
      </w:r>
      <w:r>
        <w:rPr>
          <w:spacing w:val="-7"/>
          <w:sz w:val="20"/>
        </w:rPr>
        <w:t xml:space="preserve"> </w:t>
      </w:r>
      <w:r>
        <w:rPr>
          <w:sz w:val="20"/>
        </w:rPr>
        <w:t>(2014)</w:t>
      </w:r>
      <w:r w:rsidR="00772393">
        <w:rPr>
          <w:sz w:val="20"/>
        </w:rPr>
        <w:t xml:space="preserve"> and the Equality Act 2010.</w:t>
      </w:r>
    </w:p>
    <w:p w14:paraId="5024A23B" w14:textId="77777777" w:rsidR="003724FC" w:rsidRDefault="00854843">
      <w:pPr>
        <w:pStyle w:val="ListParagraph"/>
        <w:numPr>
          <w:ilvl w:val="1"/>
          <w:numId w:val="5"/>
        </w:numPr>
        <w:tabs>
          <w:tab w:val="left" w:pos="821"/>
        </w:tabs>
        <w:spacing w:before="0" w:line="276" w:lineRule="auto"/>
        <w:ind w:right="496"/>
        <w:rPr>
          <w:sz w:val="20"/>
        </w:rPr>
      </w:pPr>
      <w:r>
        <w:rPr>
          <w:sz w:val="20"/>
        </w:rPr>
        <w:t xml:space="preserve">We have successful communication between </w:t>
      </w:r>
      <w:r>
        <w:rPr>
          <w:spacing w:val="-3"/>
          <w:sz w:val="20"/>
        </w:rPr>
        <w:t xml:space="preserve">teachers, </w:t>
      </w:r>
      <w:r>
        <w:rPr>
          <w:sz w:val="20"/>
        </w:rPr>
        <w:t xml:space="preserve">children with </w:t>
      </w:r>
      <w:r>
        <w:rPr>
          <w:spacing w:val="-3"/>
          <w:sz w:val="20"/>
        </w:rPr>
        <w:t xml:space="preserve">SEND, </w:t>
      </w:r>
      <w:r>
        <w:rPr>
          <w:sz w:val="20"/>
        </w:rPr>
        <w:t>parents / carers of SEND children, intervention group leaders and outside</w:t>
      </w:r>
      <w:r>
        <w:rPr>
          <w:spacing w:val="-27"/>
          <w:sz w:val="20"/>
        </w:rPr>
        <w:t xml:space="preserve"> </w:t>
      </w:r>
      <w:r>
        <w:rPr>
          <w:sz w:val="20"/>
        </w:rPr>
        <w:t>agencies.</w:t>
      </w:r>
    </w:p>
    <w:p w14:paraId="28709551" w14:textId="77777777" w:rsidR="003724FC" w:rsidRDefault="00854843">
      <w:pPr>
        <w:pStyle w:val="ListParagraph"/>
        <w:numPr>
          <w:ilvl w:val="1"/>
          <w:numId w:val="5"/>
        </w:numPr>
        <w:tabs>
          <w:tab w:val="left" w:pos="821"/>
        </w:tabs>
        <w:spacing w:before="0" w:line="276" w:lineRule="auto"/>
        <w:ind w:right="357"/>
        <w:rPr>
          <w:sz w:val="20"/>
        </w:rPr>
      </w:pPr>
      <w:r>
        <w:rPr>
          <w:sz w:val="20"/>
        </w:rPr>
        <w:t xml:space="preserve">We acknowledge and </w:t>
      </w:r>
      <w:r>
        <w:rPr>
          <w:spacing w:val="-3"/>
          <w:sz w:val="20"/>
        </w:rPr>
        <w:t xml:space="preserve">draw </w:t>
      </w:r>
      <w:r>
        <w:rPr>
          <w:sz w:val="20"/>
        </w:rPr>
        <w:t>on parents’ knowledge and expertise in relation to their own child.</w:t>
      </w:r>
    </w:p>
    <w:p w14:paraId="021CFCC7" w14:textId="77777777" w:rsidR="003724FC" w:rsidRDefault="00854843">
      <w:pPr>
        <w:pStyle w:val="ListParagraph"/>
        <w:numPr>
          <w:ilvl w:val="1"/>
          <w:numId w:val="5"/>
        </w:numPr>
        <w:tabs>
          <w:tab w:val="left" w:pos="821"/>
        </w:tabs>
        <w:spacing w:before="2" w:line="273" w:lineRule="auto"/>
        <w:ind w:right="137"/>
        <w:rPr>
          <w:sz w:val="20"/>
        </w:rPr>
      </w:pPr>
      <w:r>
        <w:rPr>
          <w:sz w:val="20"/>
        </w:rPr>
        <w:t>Pupils are encouraged to take an increasingly active role in their review cycle, in line with their readiness to do</w:t>
      </w:r>
      <w:r>
        <w:rPr>
          <w:spacing w:val="-11"/>
          <w:sz w:val="20"/>
        </w:rPr>
        <w:t xml:space="preserve"> </w:t>
      </w:r>
      <w:r>
        <w:rPr>
          <w:sz w:val="20"/>
        </w:rPr>
        <w:t>so.</w:t>
      </w:r>
    </w:p>
    <w:p w14:paraId="2D1A022F" w14:textId="77777777" w:rsidR="003724FC" w:rsidRDefault="00854843">
      <w:pPr>
        <w:pStyle w:val="ListParagraph"/>
        <w:numPr>
          <w:ilvl w:val="1"/>
          <w:numId w:val="5"/>
        </w:numPr>
        <w:tabs>
          <w:tab w:val="left" w:pos="821"/>
        </w:tabs>
        <w:spacing w:before="3" w:line="278" w:lineRule="auto"/>
        <w:ind w:right="300"/>
        <w:rPr>
          <w:sz w:val="20"/>
        </w:rPr>
      </w:pPr>
      <w:r>
        <w:rPr>
          <w:sz w:val="20"/>
        </w:rPr>
        <w:t>We are committed to develop the knowledge and skills of all staff to manage and meet the range of needs within the school, and to ensure that all support is of a high</w:t>
      </w:r>
      <w:r>
        <w:rPr>
          <w:spacing w:val="-36"/>
          <w:sz w:val="20"/>
        </w:rPr>
        <w:t xml:space="preserve"> </w:t>
      </w:r>
      <w:r>
        <w:rPr>
          <w:sz w:val="20"/>
        </w:rPr>
        <w:t>quality.</w:t>
      </w:r>
    </w:p>
    <w:p w14:paraId="59D29F24" w14:textId="77777777" w:rsidR="003724FC" w:rsidRDefault="00854843">
      <w:pPr>
        <w:pStyle w:val="ListParagraph"/>
        <w:numPr>
          <w:ilvl w:val="1"/>
          <w:numId w:val="5"/>
        </w:numPr>
        <w:tabs>
          <w:tab w:val="left" w:pos="821"/>
        </w:tabs>
        <w:spacing w:before="0" w:line="273" w:lineRule="auto"/>
        <w:ind w:right="435"/>
        <w:rPr>
          <w:sz w:val="20"/>
        </w:rPr>
      </w:pPr>
      <w:r>
        <w:rPr>
          <w:sz w:val="20"/>
        </w:rPr>
        <w:t xml:space="preserve">We have an effective review cycle which allows us to monitor, </w:t>
      </w:r>
      <w:r>
        <w:rPr>
          <w:spacing w:val="-3"/>
          <w:sz w:val="20"/>
        </w:rPr>
        <w:t xml:space="preserve">review </w:t>
      </w:r>
      <w:r>
        <w:rPr>
          <w:sz w:val="20"/>
        </w:rPr>
        <w:t xml:space="preserve">and plan for </w:t>
      </w:r>
      <w:r>
        <w:rPr>
          <w:spacing w:val="1"/>
          <w:sz w:val="20"/>
        </w:rPr>
        <w:t xml:space="preserve">the </w:t>
      </w:r>
      <w:r>
        <w:rPr>
          <w:sz w:val="20"/>
        </w:rPr>
        <w:t>next steps in an individual’s</w:t>
      </w:r>
      <w:r>
        <w:rPr>
          <w:spacing w:val="-10"/>
          <w:sz w:val="20"/>
        </w:rPr>
        <w:t xml:space="preserve"> </w:t>
      </w:r>
      <w:r>
        <w:rPr>
          <w:sz w:val="20"/>
        </w:rPr>
        <w:t>development.</w:t>
      </w:r>
    </w:p>
    <w:p w14:paraId="002FFF4D" w14:textId="77777777" w:rsidR="003724FC" w:rsidRDefault="00854843">
      <w:pPr>
        <w:pStyle w:val="ListParagraph"/>
        <w:numPr>
          <w:ilvl w:val="1"/>
          <w:numId w:val="5"/>
        </w:numPr>
        <w:tabs>
          <w:tab w:val="left" w:pos="821"/>
        </w:tabs>
        <w:spacing w:before="0" w:line="276" w:lineRule="auto"/>
        <w:ind w:right="414"/>
        <w:rPr>
          <w:sz w:val="20"/>
        </w:rPr>
      </w:pPr>
      <w:r>
        <w:rPr>
          <w:sz w:val="20"/>
        </w:rPr>
        <w:t>We ensure that consideration of SEND crosses all curriculum areas and all aspects of teaching and</w:t>
      </w:r>
      <w:r>
        <w:rPr>
          <w:spacing w:val="-6"/>
          <w:sz w:val="20"/>
        </w:rPr>
        <w:t xml:space="preserve"> </w:t>
      </w:r>
      <w:r>
        <w:rPr>
          <w:sz w:val="20"/>
        </w:rPr>
        <w:t>learning.</w:t>
      </w:r>
    </w:p>
    <w:p w14:paraId="4C61CA92" w14:textId="77777777" w:rsidR="003724FC" w:rsidRDefault="00854843">
      <w:pPr>
        <w:pStyle w:val="Heading1"/>
        <w:numPr>
          <w:ilvl w:val="0"/>
          <w:numId w:val="5"/>
        </w:numPr>
        <w:tabs>
          <w:tab w:val="left" w:pos="331"/>
        </w:tabs>
        <w:spacing w:before="201"/>
        <w:ind w:hanging="230"/>
      </w:pPr>
      <w:r>
        <w:rPr>
          <w:u w:val="single"/>
        </w:rPr>
        <w:t>- Special Educational Needs</w:t>
      </w:r>
      <w:r>
        <w:rPr>
          <w:spacing w:val="-4"/>
          <w:u w:val="single"/>
        </w:rPr>
        <w:t xml:space="preserve"> </w:t>
      </w:r>
      <w:r>
        <w:rPr>
          <w:u w:val="single"/>
        </w:rPr>
        <w:t>Coordinator</w:t>
      </w:r>
    </w:p>
    <w:p w14:paraId="5EA51336" w14:textId="77777777" w:rsidR="003724FC" w:rsidRDefault="00854843">
      <w:pPr>
        <w:pStyle w:val="BodyText"/>
        <w:spacing w:before="249" w:line="273" w:lineRule="auto"/>
        <w:ind w:left="100" w:right="167" w:firstLine="0"/>
      </w:pPr>
      <w:r>
        <w:t>The Special Educational Needs Coordinator, Mrs Amanda Holland is responsible for co- ordinating the provision of special educational needs throughout the school. This includes:</w:t>
      </w:r>
    </w:p>
    <w:p w14:paraId="7DDEF47A" w14:textId="77777777" w:rsidR="003724FC" w:rsidRDefault="00854843">
      <w:pPr>
        <w:pStyle w:val="ListParagraph"/>
        <w:numPr>
          <w:ilvl w:val="1"/>
          <w:numId w:val="5"/>
        </w:numPr>
        <w:tabs>
          <w:tab w:val="left" w:pos="821"/>
        </w:tabs>
        <w:spacing w:before="205"/>
        <w:rPr>
          <w:sz w:val="20"/>
        </w:rPr>
      </w:pPr>
      <w:r>
        <w:rPr>
          <w:sz w:val="20"/>
        </w:rPr>
        <w:t xml:space="preserve">Overseeing the </w:t>
      </w:r>
      <w:proofErr w:type="gramStart"/>
      <w:r>
        <w:rPr>
          <w:sz w:val="20"/>
        </w:rPr>
        <w:t>day to day</w:t>
      </w:r>
      <w:proofErr w:type="gramEnd"/>
      <w:r>
        <w:rPr>
          <w:sz w:val="20"/>
        </w:rPr>
        <w:t xml:space="preserve"> operation of the SEND</w:t>
      </w:r>
      <w:r>
        <w:rPr>
          <w:spacing w:val="-15"/>
          <w:sz w:val="20"/>
        </w:rPr>
        <w:t xml:space="preserve"> </w:t>
      </w:r>
      <w:r>
        <w:rPr>
          <w:sz w:val="20"/>
        </w:rPr>
        <w:t>policy.</w:t>
      </w:r>
    </w:p>
    <w:p w14:paraId="6D55E1CE" w14:textId="77777777" w:rsidR="003724FC" w:rsidRDefault="00854843">
      <w:pPr>
        <w:pStyle w:val="ListParagraph"/>
        <w:numPr>
          <w:ilvl w:val="1"/>
          <w:numId w:val="5"/>
        </w:numPr>
        <w:tabs>
          <w:tab w:val="left" w:pos="821"/>
        </w:tabs>
        <w:spacing w:line="273" w:lineRule="auto"/>
        <w:ind w:right="743"/>
        <w:rPr>
          <w:sz w:val="20"/>
        </w:rPr>
      </w:pPr>
      <w:r>
        <w:rPr>
          <w:sz w:val="20"/>
        </w:rPr>
        <w:t xml:space="preserve">Providing leadership, advice and support to staff </w:t>
      </w:r>
      <w:proofErr w:type="gramStart"/>
      <w:r>
        <w:rPr>
          <w:sz w:val="20"/>
        </w:rPr>
        <w:t>in the area of</w:t>
      </w:r>
      <w:proofErr w:type="gramEnd"/>
      <w:r>
        <w:rPr>
          <w:sz w:val="20"/>
        </w:rPr>
        <w:t xml:space="preserve"> special educational needs.</w:t>
      </w:r>
    </w:p>
    <w:p w14:paraId="12C494D9" w14:textId="77777777" w:rsidR="003724FC" w:rsidRDefault="00854843">
      <w:pPr>
        <w:pStyle w:val="ListParagraph"/>
        <w:numPr>
          <w:ilvl w:val="1"/>
          <w:numId w:val="5"/>
        </w:numPr>
        <w:tabs>
          <w:tab w:val="left" w:pos="821"/>
        </w:tabs>
        <w:spacing w:before="3" w:line="276" w:lineRule="auto"/>
        <w:ind w:right="378"/>
        <w:rPr>
          <w:sz w:val="20"/>
        </w:rPr>
      </w:pPr>
      <w:r>
        <w:rPr>
          <w:sz w:val="20"/>
        </w:rPr>
        <w:t>Working alongside staff to assist them in identifying and planning for children’s needs and ensuring that pupils make</w:t>
      </w:r>
      <w:r>
        <w:rPr>
          <w:spacing w:val="-11"/>
          <w:sz w:val="20"/>
        </w:rPr>
        <w:t xml:space="preserve"> </w:t>
      </w:r>
      <w:r>
        <w:rPr>
          <w:sz w:val="20"/>
        </w:rPr>
        <w:t>progress.</w:t>
      </w:r>
    </w:p>
    <w:p w14:paraId="50322A8B" w14:textId="77777777" w:rsidR="003724FC" w:rsidRDefault="003724FC">
      <w:pPr>
        <w:spacing w:line="276" w:lineRule="auto"/>
        <w:rPr>
          <w:sz w:val="20"/>
        </w:rPr>
        <w:sectPr w:rsidR="003724FC">
          <w:headerReference w:type="default" r:id="rId7"/>
          <w:footerReference w:type="default" r:id="rId8"/>
          <w:type w:val="continuous"/>
          <w:pgSz w:w="11910" w:h="16840"/>
          <w:pgMar w:top="1700" w:right="1320" w:bottom="1280" w:left="1340" w:header="272" w:footer="1080" w:gutter="0"/>
          <w:cols w:space="720"/>
        </w:sectPr>
      </w:pPr>
    </w:p>
    <w:p w14:paraId="2F9708C3" w14:textId="77777777" w:rsidR="003724FC" w:rsidRDefault="003724FC">
      <w:pPr>
        <w:pStyle w:val="BodyText"/>
        <w:spacing w:before="6"/>
        <w:ind w:left="0" w:firstLine="0"/>
        <w:rPr>
          <w:sz w:val="11"/>
        </w:rPr>
      </w:pPr>
    </w:p>
    <w:p w14:paraId="5037FAC1" w14:textId="77777777" w:rsidR="003724FC" w:rsidRDefault="00854843">
      <w:pPr>
        <w:pStyle w:val="ListParagraph"/>
        <w:numPr>
          <w:ilvl w:val="1"/>
          <w:numId w:val="5"/>
        </w:numPr>
        <w:tabs>
          <w:tab w:val="left" w:pos="821"/>
        </w:tabs>
        <w:spacing w:before="102" w:line="276" w:lineRule="auto"/>
        <w:ind w:right="228"/>
        <w:rPr>
          <w:sz w:val="20"/>
        </w:rPr>
      </w:pPr>
      <w:r>
        <w:rPr>
          <w:sz w:val="20"/>
        </w:rPr>
        <w:t>Assisting in the monitoring and evaluation of the progress of pupils with SEND, through use of existing school assessment information, e.g. termly assessments, CATs, FFTD, Internal tracking etc.</w:t>
      </w:r>
    </w:p>
    <w:p w14:paraId="0E9B96C2" w14:textId="77777777" w:rsidR="003724FC" w:rsidRDefault="00854843">
      <w:pPr>
        <w:pStyle w:val="ListParagraph"/>
        <w:numPr>
          <w:ilvl w:val="1"/>
          <w:numId w:val="5"/>
        </w:numPr>
        <w:tabs>
          <w:tab w:val="left" w:pos="821"/>
        </w:tabs>
        <w:spacing w:before="4"/>
        <w:rPr>
          <w:sz w:val="20"/>
        </w:rPr>
      </w:pPr>
      <w:r>
        <w:rPr>
          <w:sz w:val="20"/>
        </w:rPr>
        <w:t>Overseeing and maintaining specific resources for special educational</w:t>
      </w:r>
      <w:r>
        <w:rPr>
          <w:spacing w:val="-15"/>
          <w:sz w:val="20"/>
        </w:rPr>
        <w:t xml:space="preserve"> </w:t>
      </w:r>
      <w:r>
        <w:rPr>
          <w:sz w:val="20"/>
        </w:rPr>
        <w:t>needs.</w:t>
      </w:r>
    </w:p>
    <w:p w14:paraId="01F33F63" w14:textId="77777777" w:rsidR="003724FC" w:rsidRDefault="00854843">
      <w:pPr>
        <w:pStyle w:val="ListParagraph"/>
        <w:numPr>
          <w:ilvl w:val="1"/>
          <w:numId w:val="5"/>
        </w:numPr>
        <w:tabs>
          <w:tab w:val="left" w:pos="821"/>
        </w:tabs>
        <w:spacing w:line="273" w:lineRule="auto"/>
        <w:ind w:right="995"/>
        <w:rPr>
          <w:sz w:val="20"/>
        </w:rPr>
      </w:pPr>
      <w:r>
        <w:rPr>
          <w:sz w:val="20"/>
        </w:rPr>
        <w:t>Liaising with outside agencies and providing a link between these agencies, class teachers and</w:t>
      </w:r>
      <w:r>
        <w:rPr>
          <w:spacing w:val="-3"/>
          <w:sz w:val="20"/>
        </w:rPr>
        <w:t xml:space="preserve"> </w:t>
      </w:r>
      <w:r>
        <w:rPr>
          <w:sz w:val="20"/>
        </w:rPr>
        <w:t>parents/carers.</w:t>
      </w:r>
    </w:p>
    <w:p w14:paraId="6BD36133" w14:textId="77777777" w:rsidR="003724FC" w:rsidRDefault="00854843">
      <w:pPr>
        <w:pStyle w:val="ListParagraph"/>
        <w:numPr>
          <w:ilvl w:val="1"/>
          <w:numId w:val="5"/>
        </w:numPr>
        <w:tabs>
          <w:tab w:val="left" w:pos="821"/>
        </w:tabs>
        <w:spacing w:before="3"/>
        <w:rPr>
          <w:sz w:val="20"/>
        </w:rPr>
      </w:pPr>
      <w:r>
        <w:rPr>
          <w:sz w:val="20"/>
        </w:rPr>
        <w:t>Contributing to and, where necessary, leading the in-service training of</w:t>
      </w:r>
      <w:r>
        <w:rPr>
          <w:spacing w:val="-23"/>
          <w:sz w:val="20"/>
        </w:rPr>
        <w:t xml:space="preserve"> </w:t>
      </w:r>
      <w:r>
        <w:rPr>
          <w:sz w:val="20"/>
        </w:rPr>
        <w:t>staff.</w:t>
      </w:r>
    </w:p>
    <w:p w14:paraId="2744D020" w14:textId="77777777" w:rsidR="003724FC" w:rsidRDefault="00854843">
      <w:pPr>
        <w:pStyle w:val="ListParagraph"/>
        <w:numPr>
          <w:ilvl w:val="1"/>
          <w:numId w:val="5"/>
        </w:numPr>
        <w:tabs>
          <w:tab w:val="left" w:pos="821"/>
        </w:tabs>
        <w:spacing w:line="276" w:lineRule="auto"/>
        <w:ind w:right="839"/>
        <w:rPr>
          <w:sz w:val="20"/>
        </w:rPr>
      </w:pPr>
      <w:r>
        <w:rPr>
          <w:sz w:val="20"/>
        </w:rPr>
        <w:t xml:space="preserve">Monitoring, evaluating and reporting on the provision for pupils with SEND to the governing </w:t>
      </w:r>
      <w:r>
        <w:rPr>
          <w:spacing w:val="-3"/>
          <w:sz w:val="20"/>
        </w:rPr>
        <w:t xml:space="preserve">body, </w:t>
      </w:r>
      <w:r>
        <w:rPr>
          <w:sz w:val="20"/>
        </w:rPr>
        <w:t>in conjunction with the Governor for Special</w:t>
      </w:r>
      <w:r>
        <w:rPr>
          <w:spacing w:val="-10"/>
          <w:sz w:val="20"/>
        </w:rPr>
        <w:t xml:space="preserve"> </w:t>
      </w:r>
      <w:r>
        <w:rPr>
          <w:sz w:val="20"/>
        </w:rPr>
        <w:t>Needs.</w:t>
      </w:r>
    </w:p>
    <w:p w14:paraId="15F12A14" w14:textId="77777777" w:rsidR="003724FC" w:rsidRDefault="00854843">
      <w:pPr>
        <w:pStyle w:val="ListParagraph"/>
        <w:numPr>
          <w:ilvl w:val="1"/>
          <w:numId w:val="5"/>
        </w:numPr>
        <w:tabs>
          <w:tab w:val="left" w:pos="821"/>
        </w:tabs>
        <w:spacing w:before="0" w:line="276" w:lineRule="exact"/>
        <w:rPr>
          <w:sz w:val="20"/>
        </w:rPr>
      </w:pPr>
      <w:r>
        <w:rPr>
          <w:sz w:val="20"/>
        </w:rPr>
        <w:t>Overseeing the management of the school’s SEND register and SEND</w:t>
      </w:r>
      <w:r>
        <w:rPr>
          <w:spacing w:val="-20"/>
          <w:sz w:val="20"/>
        </w:rPr>
        <w:t xml:space="preserve"> </w:t>
      </w:r>
      <w:r>
        <w:rPr>
          <w:sz w:val="20"/>
        </w:rPr>
        <w:t>records.</w:t>
      </w:r>
    </w:p>
    <w:p w14:paraId="5FE7FB8F" w14:textId="77777777" w:rsidR="003724FC" w:rsidRDefault="00854843">
      <w:pPr>
        <w:pStyle w:val="ListParagraph"/>
        <w:numPr>
          <w:ilvl w:val="1"/>
          <w:numId w:val="5"/>
        </w:numPr>
        <w:tabs>
          <w:tab w:val="left" w:pos="821"/>
        </w:tabs>
        <w:rPr>
          <w:sz w:val="20"/>
        </w:rPr>
      </w:pPr>
      <w:r>
        <w:rPr>
          <w:sz w:val="20"/>
        </w:rPr>
        <w:t>Ensuring that pupils identified with SEND are listed in the SEND Register and in</w:t>
      </w:r>
      <w:r>
        <w:rPr>
          <w:spacing w:val="-33"/>
          <w:sz w:val="20"/>
        </w:rPr>
        <w:t xml:space="preserve"> </w:t>
      </w:r>
      <w:r>
        <w:rPr>
          <w:sz w:val="20"/>
        </w:rPr>
        <w:t>SIMS.</w:t>
      </w:r>
    </w:p>
    <w:p w14:paraId="61AA82ED" w14:textId="77777777" w:rsidR="003724FC" w:rsidRDefault="00854843">
      <w:pPr>
        <w:pStyle w:val="ListParagraph"/>
        <w:numPr>
          <w:ilvl w:val="1"/>
          <w:numId w:val="5"/>
        </w:numPr>
        <w:tabs>
          <w:tab w:val="left" w:pos="821"/>
        </w:tabs>
        <w:spacing w:line="276" w:lineRule="auto"/>
        <w:ind w:right="477"/>
        <w:rPr>
          <w:sz w:val="20"/>
        </w:rPr>
      </w:pPr>
      <w:r>
        <w:rPr>
          <w:sz w:val="20"/>
        </w:rPr>
        <w:t>Co-ordinating access arrangements for SEND pupils during CATs, GCSEs and internal assessments.</w:t>
      </w:r>
    </w:p>
    <w:p w14:paraId="656DA01A" w14:textId="77777777" w:rsidR="003724FC" w:rsidRDefault="00854843">
      <w:pPr>
        <w:pStyle w:val="ListParagraph"/>
        <w:numPr>
          <w:ilvl w:val="1"/>
          <w:numId w:val="5"/>
        </w:numPr>
        <w:tabs>
          <w:tab w:val="left" w:pos="821"/>
        </w:tabs>
        <w:spacing w:before="3" w:line="273" w:lineRule="auto"/>
        <w:ind w:right="695"/>
        <w:rPr>
          <w:sz w:val="20"/>
        </w:rPr>
      </w:pPr>
      <w:r>
        <w:rPr>
          <w:sz w:val="20"/>
        </w:rPr>
        <w:t>Carrying out detailed assessments and observations of pupils with specific learning difficulties.</w:t>
      </w:r>
    </w:p>
    <w:p w14:paraId="39A3F5C3" w14:textId="77777777" w:rsidR="003724FC" w:rsidRDefault="00854843">
      <w:pPr>
        <w:pStyle w:val="ListParagraph"/>
        <w:numPr>
          <w:ilvl w:val="1"/>
          <w:numId w:val="5"/>
        </w:numPr>
        <w:tabs>
          <w:tab w:val="left" w:pos="821"/>
        </w:tabs>
        <w:spacing w:before="2" w:line="278" w:lineRule="auto"/>
        <w:ind w:right="504"/>
        <w:rPr>
          <w:sz w:val="20"/>
        </w:rPr>
      </w:pPr>
      <w:r>
        <w:rPr>
          <w:sz w:val="20"/>
        </w:rPr>
        <w:t>Liaising with the Learning Manager, the Inclusion Manager, and the Learning Support Assistants.</w:t>
      </w:r>
    </w:p>
    <w:p w14:paraId="62181E64" w14:textId="77777777" w:rsidR="003724FC" w:rsidRDefault="00854843">
      <w:pPr>
        <w:pStyle w:val="ListParagraph"/>
        <w:numPr>
          <w:ilvl w:val="1"/>
          <w:numId w:val="5"/>
        </w:numPr>
        <w:tabs>
          <w:tab w:val="left" w:pos="821"/>
        </w:tabs>
        <w:spacing w:before="0" w:line="273" w:lineRule="auto"/>
        <w:ind w:right="238"/>
        <w:rPr>
          <w:sz w:val="20"/>
        </w:rPr>
      </w:pPr>
      <w:r>
        <w:rPr>
          <w:sz w:val="20"/>
        </w:rPr>
        <w:t>Liaising with the SENCOs in feeder primary schools and Further Education Providers to ensure a smooth transition from one stage of education to the</w:t>
      </w:r>
      <w:r>
        <w:rPr>
          <w:spacing w:val="-18"/>
          <w:sz w:val="20"/>
        </w:rPr>
        <w:t xml:space="preserve"> </w:t>
      </w:r>
      <w:r>
        <w:rPr>
          <w:sz w:val="20"/>
        </w:rPr>
        <w:t>next.</w:t>
      </w:r>
    </w:p>
    <w:p w14:paraId="5252D963" w14:textId="77777777" w:rsidR="003724FC" w:rsidRDefault="00854843">
      <w:pPr>
        <w:pStyle w:val="ListParagraph"/>
        <w:numPr>
          <w:ilvl w:val="1"/>
          <w:numId w:val="5"/>
        </w:numPr>
        <w:tabs>
          <w:tab w:val="left" w:pos="821"/>
        </w:tabs>
        <w:spacing w:before="0" w:line="276" w:lineRule="auto"/>
        <w:ind w:right="274"/>
        <w:rPr>
          <w:sz w:val="20"/>
        </w:rPr>
      </w:pPr>
      <w:r>
        <w:rPr>
          <w:sz w:val="20"/>
        </w:rPr>
        <w:t>In conjunction with class teachers, liaising with parents/carers of pupils with special educational needs, so that they are aware of the strategies being used and encouraging them to be partners in the</w:t>
      </w:r>
      <w:r>
        <w:rPr>
          <w:spacing w:val="-8"/>
          <w:sz w:val="20"/>
        </w:rPr>
        <w:t xml:space="preserve"> </w:t>
      </w:r>
      <w:r>
        <w:rPr>
          <w:sz w:val="20"/>
        </w:rPr>
        <w:t>process.</w:t>
      </w:r>
    </w:p>
    <w:p w14:paraId="4F6A9CDB" w14:textId="77777777" w:rsidR="003724FC" w:rsidRDefault="00854843">
      <w:pPr>
        <w:pStyle w:val="ListParagraph"/>
        <w:numPr>
          <w:ilvl w:val="1"/>
          <w:numId w:val="5"/>
        </w:numPr>
        <w:tabs>
          <w:tab w:val="left" w:pos="821"/>
        </w:tabs>
        <w:spacing w:before="4" w:line="273" w:lineRule="auto"/>
        <w:ind w:right="646"/>
        <w:rPr>
          <w:sz w:val="20"/>
        </w:rPr>
      </w:pPr>
      <w:r>
        <w:rPr>
          <w:sz w:val="20"/>
        </w:rPr>
        <w:t>Leading SEND Reviews and managing all statutory documentation relating to special educational</w:t>
      </w:r>
      <w:r>
        <w:rPr>
          <w:spacing w:val="2"/>
          <w:sz w:val="20"/>
        </w:rPr>
        <w:t xml:space="preserve"> </w:t>
      </w:r>
      <w:r>
        <w:rPr>
          <w:sz w:val="20"/>
        </w:rPr>
        <w:t>needs.</w:t>
      </w:r>
    </w:p>
    <w:p w14:paraId="48105AFE" w14:textId="77777777" w:rsidR="003724FC" w:rsidRDefault="00854843">
      <w:pPr>
        <w:pStyle w:val="Heading1"/>
        <w:numPr>
          <w:ilvl w:val="0"/>
          <w:numId w:val="4"/>
        </w:numPr>
        <w:tabs>
          <w:tab w:val="left" w:pos="371"/>
        </w:tabs>
        <w:spacing w:before="207"/>
        <w:ind w:hanging="270"/>
        <w:jc w:val="left"/>
      </w:pPr>
      <w:r>
        <w:rPr>
          <w:u w:val="single"/>
        </w:rPr>
        <w:t>Staffing</w:t>
      </w:r>
    </w:p>
    <w:p w14:paraId="367FAF85" w14:textId="77777777" w:rsidR="003724FC" w:rsidRDefault="00854843">
      <w:pPr>
        <w:pStyle w:val="BodyText"/>
        <w:spacing w:before="244" w:line="276" w:lineRule="auto"/>
        <w:ind w:left="100" w:right="158" w:firstLine="0"/>
      </w:pPr>
      <w:r>
        <w:t xml:space="preserve">Based within school the </w:t>
      </w:r>
      <w:r w:rsidR="001E27CC">
        <w:t>SEND department has four SEND</w:t>
      </w:r>
      <w:r>
        <w:t xml:space="preserve"> staff, responsible for the 1:1 and small group interventions.</w:t>
      </w:r>
    </w:p>
    <w:p w14:paraId="5B7D54B6" w14:textId="77777777" w:rsidR="003724FC" w:rsidRDefault="00854843">
      <w:pPr>
        <w:pStyle w:val="ListParagraph"/>
        <w:numPr>
          <w:ilvl w:val="1"/>
          <w:numId w:val="4"/>
        </w:numPr>
        <w:tabs>
          <w:tab w:val="left" w:pos="821"/>
        </w:tabs>
        <w:spacing w:before="199"/>
        <w:rPr>
          <w:sz w:val="20"/>
        </w:rPr>
      </w:pPr>
      <w:r w:rsidRPr="00A51C6F">
        <w:rPr>
          <w:b/>
          <w:bCs/>
          <w:sz w:val="20"/>
        </w:rPr>
        <w:t>SENCO</w:t>
      </w:r>
      <w:r>
        <w:rPr>
          <w:sz w:val="20"/>
        </w:rPr>
        <w:t xml:space="preserve"> – Mrs Amanda</w:t>
      </w:r>
      <w:r>
        <w:rPr>
          <w:spacing w:val="-1"/>
          <w:sz w:val="20"/>
        </w:rPr>
        <w:t xml:space="preserve"> </w:t>
      </w:r>
      <w:r>
        <w:rPr>
          <w:sz w:val="20"/>
        </w:rPr>
        <w:t>Holland</w:t>
      </w:r>
    </w:p>
    <w:p w14:paraId="7227AA53" w14:textId="77777777" w:rsidR="003724FC" w:rsidRDefault="00854843">
      <w:pPr>
        <w:pStyle w:val="ListParagraph"/>
        <w:numPr>
          <w:ilvl w:val="1"/>
          <w:numId w:val="4"/>
        </w:numPr>
        <w:tabs>
          <w:tab w:val="left" w:pos="821"/>
        </w:tabs>
        <w:spacing w:before="42"/>
        <w:rPr>
          <w:sz w:val="20"/>
        </w:rPr>
      </w:pPr>
      <w:r w:rsidRPr="00A51C6F">
        <w:rPr>
          <w:b/>
          <w:bCs/>
          <w:sz w:val="20"/>
        </w:rPr>
        <w:t>Learning Manager</w:t>
      </w:r>
      <w:r>
        <w:rPr>
          <w:sz w:val="20"/>
        </w:rPr>
        <w:t xml:space="preserve"> – Mrs Jan</w:t>
      </w:r>
      <w:r>
        <w:rPr>
          <w:spacing w:val="-4"/>
          <w:sz w:val="20"/>
        </w:rPr>
        <w:t xml:space="preserve"> </w:t>
      </w:r>
      <w:r>
        <w:rPr>
          <w:sz w:val="20"/>
        </w:rPr>
        <w:t>Naylor</w:t>
      </w:r>
    </w:p>
    <w:p w14:paraId="08FE99C2" w14:textId="0671496D" w:rsidR="00A51C6F" w:rsidRDefault="005F0EDA" w:rsidP="00EA4E3A">
      <w:pPr>
        <w:pStyle w:val="BodyText"/>
        <w:spacing w:before="239"/>
        <w:ind w:left="100" w:firstLine="0"/>
      </w:pPr>
      <w:r>
        <w:t>There are also four</w:t>
      </w:r>
      <w:r w:rsidR="00854843">
        <w:t xml:space="preserve"> Teaching Assistants whose role is to support within the classroom setting.</w:t>
      </w:r>
    </w:p>
    <w:tbl>
      <w:tblPr>
        <w:tblStyle w:val="TableGrid"/>
        <w:tblW w:w="0" w:type="auto"/>
        <w:tblInd w:w="100" w:type="dxa"/>
        <w:tblLook w:val="04A0" w:firstRow="1" w:lastRow="0" w:firstColumn="1" w:lastColumn="0" w:noHBand="0" w:noVBand="1"/>
      </w:tblPr>
      <w:tblGrid>
        <w:gridCol w:w="4570"/>
        <w:gridCol w:w="4570"/>
      </w:tblGrid>
      <w:tr w:rsidR="00A51C6F" w14:paraId="38520819" w14:textId="77777777" w:rsidTr="00A51C6F">
        <w:tc>
          <w:tcPr>
            <w:tcW w:w="4620" w:type="dxa"/>
            <w:shd w:val="clear" w:color="auto" w:fill="F2F2F2" w:themeFill="background1" w:themeFillShade="F2"/>
          </w:tcPr>
          <w:p w14:paraId="63A35681" w14:textId="6ACF8920" w:rsidR="00A51C6F" w:rsidRPr="00A51C6F" w:rsidRDefault="00A51C6F" w:rsidP="00A51C6F">
            <w:pPr>
              <w:pStyle w:val="BodyText"/>
              <w:spacing w:before="239"/>
              <w:ind w:left="0" w:firstLine="0"/>
              <w:jc w:val="center"/>
              <w:rPr>
                <w:b/>
                <w:bCs/>
              </w:rPr>
            </w:pPr>
            <w:r w:rsidRPr="00A51C6F">
              <w:rPr>
                <w:b/>
                <w:bCs/>
              </w:rPr>
              <w:t>Teaching Assistants – Level 2</w:t>
            </w:r>
          </w:p>
        </w:tc>
        <w:tc>
          <w:tcPr>
            <w:tcW w:w="4620" w:type="dxa"/>
            <w:shd w:val="clear" w:color="auto" w:fill="F2F2F2" w:themeFill="background1" w:themeFillShade="F2"/>
          </w:tcPr>
          <w:p w14:paraId="0C3A6C1B" w14:textId="3327D0C8" w:rsidR="00A51C6F" w:rsidRPr="00A51C6F" w:rsidRDefault="00A51C6F" w:rsidP="00A51C6F">
            <w:pPr>
              <w:pStyle w:val="BodyText"/>
              <w:spacing w:before="239"/>
              <w:ind w:left="0" w:firstLine="0"/>
              <w:jc w:val="center"/>
              <w:rPr>
                <w:b/>
                <w:bCs/>
              </w:rPr>
            </w:pPr>
            <w:r w:rsidRPr="00A51C6F">
              <w:rPr>
                <w:b/>
                <w:bCs/>
              </w:rPr>
              <w:t>Teaching Assistants – Level 3</w:t>
            </w:r>
          </w:p>
        </w:tc>
      </w:tr>
      <w:tr w:rsidR="00A51C6F" w14:paraId="393CBEB3" w14:textId="77777777" w:rsidTr="00A51C6F">
        <w:tc>
          <w:tcPr>
            <w:tcW w:w="4620" w:type="dxa"/>
          </w:tcPr>
          <w:p w14:paraId="776DF032" w14:textId="77777777" w:rsidR="00A51C6F" w:rsidRDefault="00A51C6F" w:rsidP="00A51C6F">
            <w:pPr>
              <w:tabs>
                <w:tab w:val="left" w:pos="821"/>
              </w:tabs>
              <w:spacing w:before="245"/>
              <w:jc w:val="center"/>
              <w:rPr>
                <w:sz w:val="20"/>
              </w:rPr>
            </w:pPr>
            <w:r w:rsidRPr="00A51C6F">
              <w:rPr>
                <w:sz w:val="20"/>
              </w:rPr>
              <w:t>Mrs Janet</w:t>
            </w:r>
            <w:r w:rsidRPr="00A51C6F">
              <w:rPr>
                <w:spacing w:val="-9"/>
                <w:sz w:val="20"/>
              </w:rPr>
              <w:t xml:space="preserve"> </w:t>
            </w:r>
            <w:r w:rsidRPr="00A51C6F">
              <w:rPr>
                <w:sz w:val="20"/>
              </w:rPr>
              <w:t>Ali</w:t>
            </w:r>
          </w:p>
          <w:p w14:paraId="2A18F28E" w14:textId="77777777" w:rsidR="004A4321" w:rsidRDefault="00A51C6F" w:rsidP="004A4321">
            <w:pPr>
              <w:tabs>
                <w:tab w:val="left" w:pos="821"/>
              </w:tabs>
              <w:spacing w:before="245"/>
              <w:jc w:val="center"/>
              <w:rPr>
                <w:sz w:val="20"/>
              </w:rPr>
            </w:pPr>
            <w:r>
              <w:rPr>
                <w:sz w:val="20"/>
              </w:rPr>
              <w:t>M</w:t>
            </w:r>
            <w:r w:rsidR="004A4321">
              <w:rPr>
                <w:sz w:val="20"/>
              </w:rPr>
              <w:t>iss Jennifer Atkinson</w:t>
            </w:r>
          </w:p>
          <w:p w14:paraId="17A9B2E8" w14:textId="77777777" w:rsidR="004A4321" w:rsidRDefault="004A4321" w:rsidP="004A4321">
            <w:pPr>
              <w:tabs>
                <w:tab w:val="left" w:pos="821"/>
              </w:tabs>
              <w:spacing w:before="245"/>
              <w:jc w:val="center"/>
              <w:rPr>
                <w:sz w:val="20"/>
              </w:rPr>
            </w:pPr>
            <w:r>
              <w:rPr>
                <w:sz w:val="20"/>
              </w:rPr>
              <w:t>Miss Emily Whaite</w:t>
            </w:r>
          </w:p>
          <w:p w14:paraId="6E530EDB" w14:textId="77777777" w:rsidR="00EA4E3A" w:rsidRDefault="00EA4E3A" w:rsidP="004A4321">
            <w:pPr>
              <w:tabs>
                <w:tab w:val="left" w:pos="821"/>
              </w:tabs>
              <w:spacing w:before="245"/>
              <w:jc w:val="center"/>
              <w:rPr>
                <w:sz w:val="20"/>
              </w:rPr>
            </w:pPr>
            <w:r>
              <w:rPr>
                <w:sz w:val="20"/>
              </w:rPr>
              <w:t>Miss Lucy Courtney-Brindle</w:t>
            </w:r>
          </w:p>
          <w:p w14:paraId="3E0D7B14" w14:textId="5347785A" w:rsidR="00EA4E3A" w:rsidRPr="00A51C6F" w:rsidRDefault="003F1531" w:rsidP="004A4321">
            <w:pPr>
              <w:tabs>
                <w:tab w:val="left" w:pos="821"/>
              </w:tabs>
              <w:spacing w:before="245"/>
              <w:jc w:val="center"/>
              <w:rPr>
                <w:sz w:val="20"/>
              </w:rPr>
            </w:pPr>
            <w:r>
              <w:rPr>
                <w:sz w:val="20"/>
              </w:rPr>
              <w:t>Mrs Sarah Kol</w:t>
            </w:r>
            <w:r w:rsidR="00CD1AEE">
              <w:rPr>
                <w:sz w:val="20"/>
              </w:rPr>
              <w:t>acz</w:t>
            </w:r>
          </w:p>
        </w:tc>
        <w:tc>
          <w:tcPr>
            <w:tcW w:w="4620" w:type="dxa"/>
          </w:tcPr>
          <w:p w14:paraId="2273C24F" w14:textId="77777777" w:rsidR="00A51C6F" w:rsidRDefault="00A51C6F" w:rsidP="00A51C6F">
            <w:pPr>
              <w:pStyle w:val="BodyText"/>
              <w:spacing w:before="239"/>
              <w:ind w:left="0" w:firstLine="0"/>
              <w:jc w:val="center"/>
            </w:pPr>
            <w:r w:rsidRPr="00A51C6F">
              <w:t>Mrs J Simpson</w:t>
            </w:r>
          </w:p>
          <w:p w14:paraId="7ACCD41B" w14:textId="570D136B" w:rsidR="00A51C6F" w:rsidRDefault="00A51C6F" w:rsidP="00A51C6F">
            <w:pPr>
              <w:pStyle w:val="BodyText"/>
              <w:spacing w:before="239"/>
              <w:ind w:left="0" w:firstLine="0"/>
              <w:jc w:val="center"/>
            </w:pPr>
            <w:r w:rsidRPr="00A51C6F">
              <w:t>Mrs Fiona Whalley</w:t>
            </w:r>
          </w:p>
          <w:p w14:paraId="6DB9230D" w14:textId="0A6F10BB" w:rsidR="00A51C6F" w:rsidRDefault="00A51C6F" w:rsidP="00A51C6F">
            <w:pPr>
              <w:pStyle w:val="BodyText"/>
              <w:spacing w:before="239"/>
              <w:ind w:left="0" w:firstLine="0"/>
              <w:jc w:val="center"/>
            </w:pPr>
            <w:r w:rsidRPr="00A51C6F">
              <w:t>Mrs Sarah Dixon</w:t>
            </w:r>
          </w:p>
          <w:p w14:paraId="2637797F" w14:textId="02344B8E" w:rsidR="00A51C6F" w:rsidRDefault="00A51C6F" w:rsidP="00A51C6F">
            <w:pPr>
              <w:pStyle w:val="BodyText"/>
              <w:spacing w:before="239"/>
              <w:ind w:left="0" w:firstLine="0"/>
              <w:jc w:val="center"/>
            </w:pPr>
            <w:r w:rsidRPr="00A51C6F">
              <w:t>Mrs S</w:t>
            </w:r>
            <w:r w:rsidR="00EA4E3A">
              <w:t>arah</w:t>
            </w:r>
            <w:r w:rsidRPr="00A51C6F">
              <w:t xml:space="preserve"> Eastham</w:t>
            </w:r>
          </w:p>
        </w:tc>
      </w:tr>
    </w:tbl>
    <w:p w14:paraId="3770C0C1" w14:textId="3359D7D6" w:rsidR="00883565" w:rsidRPr="00883565" w:rsidRDefault="00883565" w:rsidP="00883565">
      <w:pPr>
        <w:tabs>
          <w:tab w:val="left" w:pos="821"/>
        </w:tabs>
        <w:spacing w:before="44"/>
        <w:rPr>
          <w:sz w:val="20"/>
        </w:rPr>
        <w:sectPr w:rsidR="00883565" w:rsidRPr="00883565">
          <w:pgSz w:w="11910" w:h="16840"/>
          <w:pgMar w:top="1700" w:right="1320" w:bottom="1280" w:left="1340" w:header="272" w:footer="1080" w:gutter="0"/>
          <w:cols w:space="720"/>
        </w:sectPr>
      </w:pPr>
    </w:p>
    <w:p w14:paraId="7B9F6FB2" w14:textId="77777777" w:rsidR="003724FC" w:rsidRDefault="003724FC">
      <w:pPr>
        <w:pStyle w:val="BodyText"/>
        <w:spacing w:before="9"/>
        <w:ind w:left="0" w:firstLine="0"/>
        <w:rPr>
          <w:sz w:val="11"/>
        </w:rPr>
      </w:pPr>
    </w:p>
    <w:p w14:paraId="2E8CF9B9" w14:textId="77777777" w:rsidR="003724FC" w:rsidRDefault="00854843">
      <w:pPr>
        <w:pStyle w:val="Heading1"/>
        <w:numPr>
          <w:ilvl w:val="0"/>
          <w:numId w:val="4"/>
        </w:numPr>
        <w:tabs>
          <w:tab w:val="left" w:pos="826"/>
        </w:tabs>
        <w:ind w:left="825" w:hanging="365"/>
        <w:jc w:val="left"/>
      </w:pPr>
      <w:r>
        <w:rPr>
          <w:u w:val="single"/>
        </w:rPr>
        <w:t>Identifying the Special Educational Needs of</w:t>
      </w:r>
      <w:r>
        <w:rPr>
          <w:spacing w:val="-6"/>
          <w:u w:val="single"/>
        </w:rPr>
        <w:t xml:space="preserve"> </w:t>
      </w:r>
      <w:r>
        <w:rPr>
          <w:u w:val="single"/>
        </w:rPr>
        <w:t>pupils</w:t>
      </w:r>
    </w:p>
    <w:p w14:paraId="715503FF" w14:textId="77777777" w:rsidR="003724FC" w:rsidRDefault="00854843">
      <w:pPr>
        <w:pStyle w:val="BodyText"/>
        <w:spacing w:before="249" w:line="273" w:lineRule="auto"/>
        <w:ind w:left="460" w:right="128" w:firstLine="0"/>
        <w:jc w:val="both"/>
      </w:pPr>
      <w:r>
        <w:t>At different times in their school life, a child or young person may have a special educational need. The Code of Practice 2014 defines SEND as follow:</w:t>
      </w:r>
    </w:p>
    <w:p w14:paraId="65874D03" w14:textId="77777777" w:rsidR="003724FC" w:rsidRDefault="00854843">
      <w:pPr>
        <w:pStyle w:val="Heading3"/>
        <w:spacing w:before="193" w:line="261" w:lineRule="auto"/>
        <w:ind w:left="460" w:right="174" w:firstLine="0"/>
        <w:jc w:val="both"/>
      </w:pPr>
      <w:r>
        <w:rPr>
          <w:b w:val="0"/>
        </w:rPr>
        <w:t>“</w:t>
      </w:r>
      <w:r>
        <w:t>A</w:t>
      </w:r>
      <w:r>
        <w:rPr>
          <w:spacing w:val="-33"/>
        </w:rPr>
        <w:t xml:space="preserve"> </w:t>
      </w:r>
      <w:r>
        <w:t>child</w:t>
      </w:r>
      <w:r>
        <w:rPr>
          <w:spacing w:val="-29"/>
        </w:rPr>
        <w:t xml:space="preserve"> </w:t>
      </w:r>
      <w:r>
        <w:t>or</w:t>
      </w:r>
      <w:r>
        <w:rPr>
          <w:spacing w:val="-30"/>
        </w:rPr>
        <w:t xml:space="preserve"> </w:t>
      </w:r>
      <w:r>
        <w:t>young</w:t>
      </w:r>
      <w:r>
        <w:rPr>
          <w:spacing w:val="-30"/>
        </w:rPr>
        <w:t xml:space="preserve"> </w:t>
      </w:r>
      <w:r>
        <w:t>person</w:t>
      </w:r>
      <w:r>
        <w:rPr>
          <w:spacing w:val="-30"/>
        </w:rPr>
        <w:t xml:space="preserve"> </w:t>
      </w:r>
      <w:r>
        <w:t>has</w:t>
      </w:r>
      <w:r>
        <w:rPr>
          <w:spacing w:val="-30"/>
        </w:rPr>
        <w:t xml:space="preserve"> </w:t>
      </w:r>
      <w:r>
        <w:t>SEND</w:t>
      </w:r>
      <w:r>
        <w:rPr>
          <w:spacing w:val="-31"/>
        </w:rPr>
        <w:t xml:space="preserve"> </w:t>
      </w:r>
      <w:r>
        <w:t>if</w:t>
      </w:r>
      <w:r>
        <w:rPr>
          <w:spacing w:val="-31"/>
        </w:rPr>
        <w:t xml:space="preserve"> </w:t>
      </w:r>
      <w:r>
        <w:t>they</w:t>
      </w:r>
      <w:r>
        <w:rPr>
          <w:spacing w:val="-30"/>
        </w:rPr>
        <w:t xml:space="preserve"> </w:t>
      </w:r>
      <w:r>
        <w:t>have</w:t>
      </w:r>
      <w:r>
        <w:rPr>
          <w:spacing w:val="-25"/>
        </w:rPr>
        <w:t xml:space="preserve"> </w:t>
      </w:r>
      <w:r>
        <w:t>a</w:t>
      </w:r>
      <w:r>
        <w:rPr>
          <w:spacing w:val="-31"/>
        </w:rPr>
        <w:t xml:space="preserve"> </w:t>
      </w:r>
      <w:r>
        <w:t>learning</w:t>
      </w:r>
      <w:r>
        <w:rPr>
          <w:spacing w:val="-30"/>
        </w:rPr>
        <w:t xml:space="preserve"> </w:t>
      </w:r>
      <w:r>
        <w:t>difficulty</w:t>
      </w:r>
      <w:r>
        <w:rPr>
          <w:spacing w:val="-30"/>
        </w:rPr>
        <w:t xml:space="preserve"> </w:t>
      </w:r>
      <w:r>
        <w:t>or</w:t>
      </w:r>
      <w:r>
        <w:rPr>
          <w:spacing w:val="-34"/>
        </w:rPr>
        <w:t xml:space="preserve"> </w:t>
      </w:r>
      <w:r>
        <w:t>disability</w:t>
      </w:r>
      <w:r>
        <w:rPr>
          <w:spacing w:val="-34"/>
        </w:rPr>
        <w:t xml:space="preserve"> </w:t>
      </w:r>
      <w:r>
        <w:t>which calls</w:t>
      </w:r>
      <w:r>
        <w:rPr>
          <w:spacing w:val="-31"/>
        </w:rPr>
        <w:t xml:space="preserve"> </w:t>
      </w:r>
      <w:r>
        <w:t>for</w:t>
      </w:r>
      <w:r>
        <w:rPr>
          <w:spacing w:val="-30"/>
        </w:rPr>
        <w:t xml:space="preserve"> </w:t>
      </w:r>
      <w:r>
        <w:t>special</w:t>
      </w:r>
      <w:r>
        <w:rPr>
          <w:spacing w:val="-28"/>
        </w:rPr>
        <w:t xml:space="preserve"> </w:t>
      </w:r>
      <w:r>
        <w:t>educational</w:t>
      </w:r>
      <w:r>
        <w:rPr>
          <w:spacing w:val="-28"/>
        </w:rPr>
        <w:t xml:space="preserve"> </w:t>
      </w:r>
      <w:r>
        <w:t>provision</w:t>
      </w:r>
      <w:r>
        <w:rPr>
          <w:spacing w:val="-29"/>
        </w:rPr>
        <w:t xml:space="preserve"> </w:t>
      </w:r>
      <w:r>
        <w:t>to</w:t>
      </w:r>
      <w:r>
        <w:rPr>
          <w:spacing w:val="-30"/>
        </w:rPr>
        <w:t xml:space="preserve"> </w:t>
      </w:r>
      <w:r>
        <w:t>be</w:t>
      </w:r>
      <w:r>
        <w:rPr>
          <w:spacing w:val="-31"/>
        </w:rPr>
        <w:t xml:space="preserve"> </w:t>
      </w:r>
      <w:r>
        <w:t>made</w:t>
      </w:r>
      <w:r>
        <w:rPr>
          <w:spacing w:val="-34"/>
        </w:rPr>
        <w:t xml:space="preserve"> </w:t>
      </w:r>
      <w:r>
        <w:t>for</w:t>
      </w:r>
      <w:r>
        <w:rPr>
          <w:spacing w:val="-30"/>
        </w:rPr>
        <w:t xml:space="preserve"> </w:t>
      </w:r>
      <w:r>
        <w:t>him</w:t>
      </w:r>
      <w:r>
        <w:rPr>
          <w:spacing w:val="-28"/>
        </w:rPr>
        <w:t xml:space="preserve"> </w:t>
      </w:r>
      <w:r>
        <w:t>or</w:t>
      </w:r>
      <w:r>
        <w:rPr>
          <w:spacing w:val="-30"/>
        </w:rPr>
        <w:t xml:space="preserve"> </w:t>
      </w:r>
      <w:r>
        <w:t>her.</w:t>
      </w:r>
      <w:r>
        <w:rPr>
          <w:spacing w:val="-30"/>
        </w:rPr>
        <w:t xml:space="preserve"> </w:t>
      </w:r>
      <w:r>
        <w:t>A</w:t>
      </w:r>
      <w:r>
        <w:rPr>
          <w:spacing w:val="-29"/>
        </w:rPr>
        <w:t xml:space="preserve"> </w:t>
      </w:r>
      <w:r>
        <w:t>child</w:t>
      </w:r>
      <w:r>
        <w:rPr>
          <w:spacing w:val="-29"/>
        </w:rPr>
        <w:t xml:space="preserve"> </w:t>
      </w:r>
      <w:r>
        <w:t>of</w:t>
      </w:r>
      <w:r>
        <w:rPr>
          <w:spacing w:val="-31"/>
        </w:rPr>
        <w:t xml:space="preserve"> </w:t>
      </w:r>
      <w:r>
        <w:t>compulsory school</w:t>
      </w:r>
      <w:r>
        <w:rPr>
          <w:spacing w:val="-14"/>
        </w:rPr>
        <w:t xml:space="preserve"> </w:t>
      </w:r>
      <w:r>
        <w:t>age</w:t>
      </w:r>
      <w:r>
        <w:rPr>
          <w:spacing w:val="-17"/>
        </w:rPr>
        <w:t xml:space="preserve"> </w:t>
      </w:r>
      <w:r>
        <w:t>or</w:t>
      </w:r>
      <w:r>
        <w:rPr>
          <w:spacing w:val="-16"/>
        </w:rPr>
        <w:t xml:space="preserve"> </w:t>
      </w:r>
      <w:r>
        <w:t>a</w:t>
      </w:r>
      <w:r>
        <w:rPr>
          <w:spacing w:val="-17"/>
        </w:rPr>
        <w:t xml:space="preserve"> </w:t>
      </w:r>
      <w:r>
        <w:t>person</w:t>
      </w:r>
      <w:r>
        <w:rPr>
          <w:spacing w:val="-15"/>
        </w:rPr>
        <w:t xml:space="preserve"> </w:t>
      </w:r>
      <w:r>
        <w:t>has</w:t>
      </w:r>
      <w:r>
        <w:rPr>
          <w:spacing w:val="-17"/>
        </w:rPr>
        <w:t xml:space="preserve"> </w:t>
      </w:r>
      <w:r>
        <w:t>a</w:t>
      </w:r>
      <w:r>
        <w:rPr>
          <w:spacing w:val="-17"/>
        </w:rPr>
        <w:t xml:space="preserve"> </w:t>
      </w:r>
      <w:r>
        <w:t>learning</w:t>
      </w:r>
      <w:r>
        <w:rPr>
          <w:spacing w:val="-16"/>
        </w:rPr>
        <w:t xml:space="preserve"> </w:t>
      </w:r>
      <w:r>
        <w:t>difficulty</w:t>
      </w:r>
      <w:r>
        <w:rPr>
          <w:spacing w:val="-16"/>
        </w:rPr>
        <w:t xml:space="preserve"> </w:t>
      </w:r>
      <w:r>
        <w:t>or</w:t>
      </w:r>
      <w:r>
        <w:rPr>
          <w:spacing w:val="-21"/>
        </w:rPr>
        <w:t xml:space="preserve"> </w:t>
      </w:r>
      <w:r>
        <w:t>disability</w:t>
      </w:r>
      <w:r>
        <w:rPr>
          <w:spacing w:val="-16"/>
        </w:rPr>
        <w:t xml:space="preserve"> </w:t>
      </w:r>
      <w:r>
        <w:t>if</w:t>
      </w:r>
      <w:r>
        <w:rPr>
          <w:spacing w:val="-17"/>
        </w:rPr>
        <w:t xml:space="preserve"> </w:t>
      </w:r>
      <w:r>
        <w:t>he</w:t>
      </w:r>
      <w:r>
        <w:rPr>
          <w:spacing w:val="-17"/>
        </w:rPr>
        <w:t xml:space="preserve"> </w:t>
      </w:r>
      <w:r>
        <w:t>or</w:t>
      </w:r>
      <w:r>
        <w:rPr>
          <w:spacing w:val="-16"/>
        </w:rPr>
        <w:t xml:space="preserve"> </w:t>
      </w:r>
      <w:r>
        <w:t>she:</w:t>
      </w:r>
    </w:p>
    <w:p w14:paraId="12A26434" w14:textId="77777777" w:rsidR="003724FC" w:rsidRDefault="00854843">
      <w:pPr>
        <w:pStyle w:val="ListParagraph"/>
        <w:numPr>
          <w:ilvl w:val="0"/>
          <w:numId w:val="3"/>
        </w:numPr>
        <w:tabs>
          <w:tab w:val="left" w:pos="1181"/>
        </w:tabs>
        <w:spacing w:before="205" w:line="264" w:lineRule="auto"/>
        <w:ind w:right="153"/>
        <w:rPr>
          <w:b/>
          <w:i/>
          <w:sz w:val="21"/>
        </w:rPr>
      </w:pPr>
      <w:r>
        <w:rPr>
          <w:b/>
          <w:i/>
          <w:sz w:val="21"/>
        </w:rPr>
        <w:t>Has</w:t>
      </w:r>
      <w:r>
        <w:rPr>
          <w:b/>
          <w:i/>
          <w:spacing w:val="-35"/>
          <w:sz w:val="21"/>
        </w:rPr>
        <w:t xml:space="preserve"> </w:t>
      </w:r>
      <w:r>
        <w:rPr>
          <w:b/>
          <w:i/>
          <w:sz w:val="21"/>
        </w:rPr>
        <w:t>a</w:t>
      </w:r>
      <w:r>
        <w:rPr>
          <w:b/>
          <w:i/>
          <w:spacing w:val="-35"/>
          <w:sz w:val="21"/>
        </w:rPr>
        <w:t xml:space="preserve"> </w:t>
      </w:r>
      <w:r>
        <w:rPr>
          <w:b/>
          <w:i/>
          <w:sz w:val="21"/>
        </w:rPr>
        <w:t>significantly</w:t>
      </w:r>
      <w:r>
        <w:rPr>
          <w:b/>
          <w:i/>
          <w:spacing w:val="-34"/>
          <w:sz w:val="21"/>
        </w:rPr>
        <w:t xml:space="preserve"> </w:t>
      </w:r>
      <w:r>
        <w:rPr>
          <w:b/>
          <w:i/>
          <w:sz w:val="21"/>
        </w:rPr>
        <w:t>greater</w:t>
      </w:r>
      <w:r>
        <w:rPr>
          <w:b/>
          <w:i/>
          <w:spacing w:val="-34"/>
          <w:sz w:val="21"/>
        </w:rPr>
        <w:t xml:space="preserve"> </w:t>
      </w:r>
      <w:r>
        <w:rPr>
          <w:b/>
          <w:i/>
          <w:sz w:val="21"/>
        </w:rPr>
        <w:t>difficulty</w:t>
      </w:r>
      <w:r>
        <w:rPr>
          <w:b/>
          <w:i/>
          <w:spacing w:val="-34"/>
          <w:sz w:val="21"/>
        </w:rPr>
        <w:t xml:space="preserve"> </w:t>
      </w:r>
      <w:r>
        <w:rPr>
          <w:b/>
          <w:i/>
          <w:sz w:val="21"/>
        </w:rPr>
        <w:t>in</w:t>
      </w:r>
      <w:r>
        <w:rPr>
          <w:b/>
          <w:i/>
          <w:spacing w:val="-37"/>
          <w:sz w:val="21"/>
        </w:rPr>
        <w:t xml:space="preserve"> </w:t>
      </w:r>
      <w:r>
        <w:rPr>
          <w:b/>
          <w:i/>
          <w:sz w:val="21"/>
        </w:rPr>
        <w:t>learning</w:t>
      </w:r>
      <w:r>
        <w:rPr>
          <w:b/>
          <w:i/>
          <w:spacing w:val="-34"/>
          <w:sz w:val="21"/>
        </w:rPr>
        <w:t xml:space="preserve"> </w:t>
      </w:r>
      <w:r>
        <w:rPr>
          <w:b/>
          <w:i/>
          <w:sz w:val="21"/>
        </w:rPr>
        <w:t>than</w:t>
      </w:r>
      <w:r>
        <w:rPr>
          <w:b/>
          <w:i/>
          <w:spacing w:val="-33"/>
          <w:sz w:val="21"/>
        </w:rPr>
        <w:t xml:space="preserve"> </w:t>
      </w:r>
      <w:proofErr w:type="gramStart"/>
      <w:r>
        <w:rPr>
          <w:b/>
          <w:i/>
          <w:sz w:val="21"/>
        </w:rPr>
        <w:t>the</w:t>
      </w:r>
      <w:r>
        <w:rPr>
          <w:b/>
          <w:i/>
          <w:spacing w:val="-35"/>
          <w:sz w:val="21"/>
        </w:rPr>
        <w:t xml:space="preserve"> </w:t>
      </w:r>
      <w:r>
        <w:rPr>
          <w:b/>
          <w:i/>
          <w:sz w:val="21"/>
        </w:rPr>
        <w:t>majority</w:t>
      </w:r>
      <w:r>
        <w:rPr>
          <w:b/>
          <w:i/>
          <w:spacing w:val="-34"/>
          <w:sz w:val="21"/>
        </w:rPr>
        <w:t xml:space="preserve"> </w:t>
      </w:r>
      <w:r>
        <w:rPr>
          <w:b/>
          <w:i/>
          <w:sz w:val="21"/>
        </w:rPr>
        <w:t>of</w:t>
      </w:r>
      <w:proofErr w:type="gramEnd"/>
      <w:r>
        <w:rPr>
          <w:b/>
          <w:i/>
          <w:spacing w:val="-35"/>
          <w:sz w:val="21"/>
        </w:rPr>
        <w:t xml:space="preserve"> </w:t>
      </w:r>
      <w:r>
        <w:rPr>
          <w:b/>
          <w:i/>
          <w:spacing w:val="-2"/>
          <w:sz w:val="21"/>
        </w:rPr>
        <w:t>others</w:t>
      </w:r>
      <w:r>
        <w:rPr>
          <w:b/>
          <w:i/>
          <w:spacing w:val="-35"/>
          <w:sz w:val="21"/>
        </w:rPr>
        <w:t xml:space="preserve"> </w:t>
      </w:r>
      <w:r>
        <w:rPr>
          <w:b/>
          <w:i/>
          <w:sz w:val="21"/>
        </w:rPr>
        <w:t>the same age,</w:t>
      </w:r>
      <w:r>
        <w:rPr>
          <w:b/>
          <w:i/>
          <w:spacing w:val="-15"/>
          <w:sz w:val="21"/>
        </w:rPr>
        <w:t xml:space="preserve"> </w:t>
      </w:r>
      <w:r>
        <w:rPr>
          <w:b/>
          <w:i/>
          <w:sz w:val="21"/>
        </w:rPr>
        <w:t>or</w:t>
      </w:r>
    </w:p>
    <w:p w14:paraId="7AEAD8E2" w14:textId="77777777" w:rsidR="003724FC" w:rsidRDefault="00854843">
      <w:pPr>
        <w:pStyle w:val="ListParagraph"/>
        <w:numPr>
          <w:ilvl w:val="0"/>
          <w:numId w:val="3"/>
        </w:numPr>
        <w:tabs>
          <w:tab w:val="left" w:pos="1181"/>
        </w:tabs>
        <w:spacing w:before="0" w:line="264" w:lineRule="auto"/>
        <w:ind w:right="206"/>
        <w:rPr>
          <w:b/>
          <w:i/>
          <w:sz w:val="21"/>
        </w:rPr>
      </w:pPr>
      <w:r>
        <w:rPr>
          <w:b/>
          <w:i/>
          <w:sz w:val="21"/>
        </w:rPr>
        <w:t>Has a disability which prevents or hinders him or her from making use of facilities</w:t>
      </w:r>
      <w:r>
        <w:rPr>
          <w:b/>
          <w:i/>
          <w:spacing w:val="-33"/>
          <w:sz w:val="21"/>
        </w:rPr>
        <w:t xml:space="preserve"> </w:t>
      </w:r>
      <w:r>
        <w:rPr>
          <w:b/>
          <w:i/>
          <w:sz w:val="21"/>
        </w:rPr>
        <w:t>of</w:t>
      </w:r>
      <w:r>
        <w:rPr>
          <w:b/>
          <w:i/>
          <w:spacing w:val="-33"/>
          <w:sz w:val="21"/>
        </w:rPr>
        <w:t xml:space="preserve"> </w:t>
      </w:r>
      <w:r>
        <w:rPr>
          <w:b/>
          <w:i/>
          <w:sz w:val="21"/>
        </w:rPr>
        <w:t>a</w:t>
      </w:r>
      <w:r>
        <w:rPr>
          <w:b/>
          <w:i/>
          <w:spacing w:val="-33"/>
          <w:sz w:val="21"/>
        </w:rPr>
        <w:t xml:space="preserve"> </w:t>
      </w:r>
      <w:r>
        <w:rPr>
          <w:b/>
          <w:i/>
          <w:sz w:val="21"/>
        </w:rPr>
        <w:t>kind</w:t>
      </w:r>
      <w:r>
        <w:rPr>
          <w:b/>
          <w:i/>
          <w:spacing w:val="-31"/>
          <w:sz w:val="21"/>
        </w:rPr>
        <w:t xml:space="preserve"> </w:t>
      </w:r>
      <w:r>
        <w:rPr>
          <w:b/>
          <w:i/>
          <w:sz w:val="21"/>
        </w:rPr>
        <w:t>generally</w:t>
      </w:r>
      <w:r>
        <w:rPr>
          <w:b/>
          <w:i/>
          <w:spacing w:val="-32"/>
          <w:sz w:val="21"/>
        </w:rPr>
        <w:t xml:space="preserve"> </w:t>
      </w:r>
      <w:r>
        <w:rPr>
          <w:b/>
          <w:i/>
          <w:sz w:val="21"/>
        </w:rPr>
        <w:t>provided</w:t>
      </w:r>
      <w:r>
        <w:rPr>
          <w:b/>
          <w:i/>
          <w:spacing w:val="-31"/>
          <w:sz w:val="21"/>
        </w:rPr>
        <w:t xml:space="preserve"> </w:t>
      </w:r>
      <w:r>
        <w:rPr>
          <w:b/>
          <w:i/>
          <w:sz w:val="21"/>
        </w:rPr>
        <w:t>for</w:t>
      </w:r>
      <w:r>
        <w:rPr>
          <w:b/>
          <w:i/>
          <w:spacing w:val="-32"/>
          <w:sz w:val="21"/>
        </w:rPr>
        <w:t xml:space="preserve"> </w:t>
      </w:r>
      <w:r>
        <w:rPr>
          <w:b/>
          <w:i/>
          <w:sz w:val="21"/>
        </w:rPr>
        <w:t>others</w:t>
      </w:r>
      <w:r>
        <w:rPr>
          <w:b/>
          <w:i/>
          <w:spacing w:val="-33"/>
          <w:sz w:val="21"/>
        </w:rPr>
        <w:t xml:space="preserve"> </w:t>
      </w:r>
      <w:r>
        <w:rPr>
          <w:b/>
          <w:i/>
          <w:sz w:val="21"/>
        </w:rPr>
        <w:t>of</w:t>
      </w:r>
      <w:r>
        <w:rPr>
          <w:b/>
          <w:i/>
          <w:spacing w:val="-33"/>
          <w:sz w:val="21"/>
        </w:rPr>
        <w:t xml:space="preserve"> </w:t>
      </w:r>
      <w:r>
        <w:rPr>
          <w:b/>
          <w:i/>
          <w:sz w:val="21"/>
        </w:rPr>
        <w:t>the</w:t>
      </w:r>
      <w:r>
        <w:rPr>
          <w:b/>
          <w:i/>
          <w:spacing w:val="-33"/>
          <w:sz w:val="21"/>
        </w:rPr>
        <w:t xml:space="preserve"> </w:t>
      </w:r>
      <w:r>
        <w:rPr>
          <w:b/>
          <w:i/>
          <w:sz w:val="21"/>
        </w:rPr>
        <w:t>same</w:t>
      </w:r>
      <w:r>
        <w:rPr>
          <w:b/>
          <w:i/>
          <w:spacing w:val="-33"/>
          <w:sz w:val="21"/>
        </w:rPr>
        <w:t xml:space="preserve"> </w:t>
      </w:r>
      <w:r>
        <w:rPr>
          <w:b/>
          <w:i/>
          <w:sz w:val="21"/>
        </w:rPr>
        <w:t>age</w:t>
      </w:r>
      <w:r>
        <w:rPr>
          <w:b/>
          <w:i/>
          <w:spacing w:val="-33"/>
          <w:sz w:val="21"/>
        </w:rPr>
        <w:t xml:space="preserve"> </w:t>
      </w:r>
      <w:r>
        <w:rPr>
          <w:b/>
          <w:i/>
          <w:sz w:val="21"/>
        </w:rPr>
        <w:t>in</w:t>
      </w:r>
      <w:r>
        <w:rPr>
          <w:b/>
          <w:i/>
          <w:spacing w:val="-31"/>
          <w:sz w:val="21"/>
        </w:rPr>
        <w:t xml:space="preserve"> </w:t>
      </w:r>
      <w:r>
        <w:rPr>
          <w:b/>
          <w:i/>
          <w:sz w:val="21"/>
        </w:rPr>
        <w:t>mainstream schools or mainstream post-16</w:t>
      </w:r>
      <w:r>
        <w:rPr>
          <w:b/>
          <w:i/>
          <w:spacing w:val="-39"/>
          <w:sz w:val="21"/>
        </w:rPr>
        <w:t xml:space="preserve"> </w:t>
      </w:r>
      <w:r>
        <w:rPr>
          <w:b/>
          <w:i/>
          <w:sz w:val="21"/>
        </w:rPr>
        <w:t>institutions”</w:t>
      </w:r>
    </w:p>
    <w:p w14:paraId="1E8F4692" w14:textId="77777777" w:rsidR="003724FC" w:rsidRDefault="00854843">
      <w:pPr>
        <w:pStyle w:val="BodyText"/>
        <w:spacing w:before="202" w:line="276" w:lineRule="auto"/>
        <w:ind w:left="100" w:right="194" w:firstLine="0"/>
        <w:jc w:val="both"/>
      </w:pPr>
      <w:r>
        <w:t xml:space="preserve">Where a pupil’s progress is significantly slower than that of their peers, or fails to match their previous rate of progress, despite high quality teaching targeted at specific areas of difficulty, it </w:t>
      </w:r>
      <w:r>
        <w:rPr>
          <w:b/>
        </w:rPr>
        <w:t xml:space="preserve">may </w:t>
      </w:r>
      <w:r>
        <w:t>be that the child has SEND. Information will be gathered, including seeking the views of the parents and the pupil, as well as from teachers and assessment data.</w:t>
      </w:r>
    </w:p>
    <w:p w14:paraId="79931B3D" w14:textId="77777777" w:rsidR="003724FC" w:rsidRDefault="00854843">
      <w:pPr>
        <w:pStyle w:val="BodyText"/>
        <w:spacing w:before="202" w:line="276" w:lineRule="auto"/>
        <w:ind w:left="100" w:right="192" w:firstLine="0"/>
      </w:pPr>
      <w:r>
        <w:t xml:space="preserve">There can be </w:t>
      </w:r>
      <w:proofErr w:type="gramStart"/>
      <w:r>
        <w:t>a number of</w:t>
      </w:r>
      <w:proofErr w:type="gramEnd"/>
      <w:r>
        <w:t xml:space="preserve"> reasons for concerns regarding a pupil’s progress. Theses may include absences, attending lots of different schools, difficulties with speaking English or worries that distract them from learning. The schools understand that children who experience these barriers to learning are vulnerable however this does </w:t>
      </w:r>
      <w:r>
        <w:rPr>
          <w:b/>
        </w:rPr>
        <w:t xml:space="preserve">not </w:t>
      </w:r>
      <w:r>
        <w:t xml:space="preserve">mean that </w:t>
      </w:r>
      <w:r>
        <w:rPr>
          <w:b/>
        </w:rPr>
        <w:t xml:space="preserve">all </w:t>
      </w:r>
      <w:r>
        <w:t>vulnerable pupils have SEND. Only those with a learning difficulty that requires special educational provision will be identified as having SEND.</w:t>
      </w:r>
    </w:p>
    <w:p w14:paraId="65FA5E6F" w14:textId="77777777" w:rsidR="00863EBE" w:rsidRDefault="00863EBE">
      <w:pPr>
        <w:pStyle w:val="BodyText"/>
        <w:spacing w:before="202" w:line="276" w:lineRule="auto"/>
        <w:ind w:left="100" w:right="192" w:firstLine="0"/>
      </w:pPr>
    </w:p>
    <w:p w14:paraId="6588F91C" w14:textId="77777777" w:rsidR="00863EBE" w:rsidRDefault="00863EBE">
      <w:pPr>
        <w:pStyle w:val="BodyText"/>
        <w:spacing w:before="202" w:line="276" w:lineRule="auto"/>
        <w:ind w:left="100" w:right="192" w:firstLine="0"/>
      </w:pPr>
    </w:p>
    <w:p w14:paraId="1B15F758" w14:textId="77777777" w:rsidR="00863EBE" w:rsidRDefault="00863EBE">
      <w:pPr>
        <w:pStyle w:val="BodyText"/>
        <w:spacing w:before="202" w:line="276" w:lineRule="auto"/>
        <w:ind w:left="100" w:right="192" w:firstLine="0"/>
      </w:pPr>
    </w:p>
    <w:p w14:paraId="1426DB2B" w14:textId="77777777" w:rsidR="00863EBE" w:rsidRDefault="00863EBE">
      <w:pPr>
        <w:pStyle w:val="BodyText"/>
        <w:spacing w:before="202" w:line="276" w:lineRule="auto"/>
        <w:ind w:left="100" w:right="192" w:firstLine="0"/>
      </w:pPr>
    </w:p>
    <w:p w14:paraId="32B65218" w14:textId="77777777" w:rsidR="00863EBE" w:rsidRDefault="00863EBE">
      <w:pPr>
        <w:pStyle w:val="BodyText"/>
        <w:spacing w:before="202" w:line="276" w:lineRule="auto"/>
        <w:ind w:left="100" w:right="192" w:firstLine="0"/>
      </w:pPr>
    </w:p>
    <w:p w14:paraId="7BDD3E6D" w14:textId="77777777" w:rsidR="00863EBE" w:rsidRDefault="00863EBE">
      <w:pPr>
        <w:pStyle w:val="BodyText"/>
        <w:spacing w:before="202" w:line="276" w:lineRule="auto"/>
        <w:ind w:left="100" w:right="192" w:firstLine="0"/>
      </w:pPr>
    </w:p>
    <w:p w14:paraId="291B1727" w14:textId="77777777" w:rsidR="00863EBE" w:rsidRDefault="00863EBE">
      <w:pPr>
        <w:pStyle w:val="BodyText"/>
        <w:spacing w:before="202" w:line="276" w:lineRule="auto"/>
        <w:ind w:left="100" w:right="192" w:firstLine="0"/>
      </w:pPr>
    </w:p>
    <w:p w14:paraId="235EFB9D" w14:textId="77777777" w:rsidR="00863EBE" w:rsidRDefault="00863EBE">
      <w:pPr>
        <w:pStyle w:val="BodyText"/>
        <w:spacing w:before="202" w:line="276" w:lineRule="auto"/>
        <w:ind w:left="100" w:right="192" w:firstLine="0"/>
      </w:pPr>
    </w:p>
    <w:p w14:paraId="022953DE" w14:textId="77777777" w:rsidR="00863EBE" w:rsidRDefault="00863EBE">
      <w:pPr>
        <w:pStyle w:val="BodyText"/>
        <w:spacing w:before="202" w:line="276" w:lineRule="auto"/>
        <w:ind w:left="100" w:right="192" w:firstLine="0"/>
      </w:pPr>
    </w:p>
    <w:p w14:paraId="713C4A0D" w14:textId="77777777" w:rsidR="00863EBE" w:rsidRDefault="00863EBE">
      <w:pPr>
        <w:pStyle w:val="BodyText"/>
        <w:spacing w:before="202" w:line="276" w:lineRule="auto"/>
        <w:ind w:left="100" w:right="192" w:firstLine="0"/>
      </w:pPr>
    </w:p>
    <w:p w14:paraId="735D49D5" w14:textId="77777777" w:rsidR="00863EBE" w:rsidRDefault="00863EBE">
      <w:pPr>
        <w:pStyle w:val="BodyText"/>
        <w:spacing w:before="202" w:line="276" w:lineRule="auto"/>
        <w:ind w:left="100" w:right="192" w:firstLine="0"/>
      </w:pPr>
    </w:p>
    <w:p w14:paraId="1B88E8F3" w14:textId="77777777" w:rsidR="003724FC" w:rsidRDefault="00854843">
      <w:pPr>
        <w:pStyle w:val="Heading1"/>
        <w:numPr>
          <w:ilvl w:val="0"/>
          <w:numId w:val="2"/>
        </w:numPr>
        <w:tabs>
          <w:tab w:val="left" w:pos="331"/>
        </w:tabs>
        <w:spacing w:before="201"/>
        <w:ind w:hanging="230"/>
      </w:pPr>
      <w:r>
        <w:rPr>
          <w:u w:val="single"/>
        </w:rPr>
        <w:lastRenderedPageBreak/>
        <w:t>– Penwortham Priory Academy SEND</w:t>
      </w:r>
      <w:r>
        <w:rPr>
          <w:spacing w:val="-9"/>
          <w:u w:val="single"/>
        </w:rPr>
        <w:t xml:space="preserve"> </w:t>
      </w:r>
      <w:r>
        <w:rPr>
          <w:u w:val="single"/>
        </w:rPr>
        <w:t>profile</w:t>
      </w:r>
    </w:p>
    <w:p w14:paraId="6E5D7A6E" w14:textId="5E370AA7" w:rsidR="003724FC" w:rsidRDefault="001E27CC">
      <w:pPr>
        <w:pStyle w:val="Heading2"/>
        <w:spacing w:before="251"/>
        <w:ind w:left="100"/>
      </w:pPr>
      <w:r>
        <w:t>In 20</w:t>
      </w:r>
      <w:r w:rsidR="00327093">
        <w:t>24-25</w:t>
      </w:r>
      <w:r w:rsidR="00854843">
        <w:t xml:space="preserve"> </w:t>
      </w:r>
      <w:proofErr w:type="spellStart"/>
      <w:r w:rsidR="00854843">
        <w:t>our</w:t>
      </w:r>
      <w:proofErr w:type="spellEnd"/>
      <w:r w:rsidR="00854843">
        <w:t xml:space="preserve"> SEND profile of pupils is as follows –</w:t>
      </w:r>
    </w:p>
    <w:p w14:paraId="6DDE3812" w14:textId="77777777" w:rsidR="003724FC" w:rsidRDefault="003724FC">
      <w:pPr>
        <w:pStyle w:val="BodyText"/>
        <w:spacing w:before="0"/>
        <w:ind w:left="0" w:firstLine="0"/>
        <w:rPr>
          <w:i/>
          <w:sz w:val="16"/>
        </w:rPr>
      </w:pPr>
    </w:p>
    <w:tbl>
      <w:tblPr>
        <w:tblW w:w="9994" w:type="dxa"/>
        <w:tblLook w:val="04A0" w:firstRow="1" w:lastRow="0" w:firstColumn="1" w:lastColumn="0" w:noHBand="0" w:noVBand="1"/>
      </w:tblPr>
      <w:tblGrid>
        <w:gridCol w:w="4068"/>
        <w:gridCol w:w="1771"/>
        <w:gridCol w:w="2051"/>
        <w:gridCol w:w="2104"/>
      </w:tblGrid>
      <w:tr w:rsidR="00304E76" w:rsidRPr="00304E76" w14:paraId="6A7E82B5" w14:textId="77777777" w:rsidTr="00304E76">
        <w:trPr>
          <w:trHeight w:val="611"/>
        </w:trPr>
        <w:tc>
          <w:tcPr>
            <w:tcW w:w="4068" w:type="dxa"/>
            <w:tcBorders>
              <w:top w:val="single" w:sz="4" w:space="0" w:color="auto"/>
              <w:left w:val="single" w:sz="4" w:space="0" w:color="auto"/>
              <w:bottom w:val="single" w:sz="4" w:space="0" w:color="auto"/>
              <w:right w:val="single" w:sz="4" w:space="0" w:color="auto"/>
            </w:tcBorders>
            <w:shd w:val="clear" w:color="F8F8F6" w:fill="F8F8F6"/>
            <w:vAlign w:val="bottom"/>
            <w:hideMark/>
          </w:tcPr>
          <w:p w14:paraId="4B7ECC2B" w14:textId="77777777" w:rsidR="00304E76" w:rsidRPr="00304E76" w:rsidRDefault="00304E76" w:rsidP="00304E76">
            <w:pPr>
              <w:widowControl/>
              <w:autoSpaceDE/>
              <w:autoSpaceDN/>
              <w:rPr>
                <w:rFonts w:ascii="PT Sans" w:eastAsia="Times New Roman" w:hAnsi="PT Sans" w:cs="Calibri"/>
                <w:b/>
                <w:bCs/>
                <w:color w:val="000000"/>
                <w:lang w:bidi="ar-SA"/>
              </w:rPr>
            </w:pPr>
            <w:r w:rsidRPr="00304E76">
              <w:rPr>
                <w:rFonts w:ascii="PT Sans" w:eastAsia="Times New Roman" w:hAnsi="PT Sans" w:cs="Calibri"/>
                <w:b/>
                <w:bCs/>
                <w:color w:val="000000"/>
                <w:lang w:bidi="ar-SA"/>
              </w:rPr>
              <w:t>SEN Status</w:t>
            </w:r>
          </w:p>
        </w:tc>
        <w:tc>
          <w:tcPr>
            <w:tcW w:w="1771" w:type="dxa"/>
            <w:tcBorders>
              <w:top w:val="single" w:sz="4" w:space="0" w:color="auto"/>
              <w:left w:val="nil"/>
              <w:bottom w:val="single" w:sz="4" w:space="0" w:color="auto"/>
              <w:right w:val="single" w:sz="4" w:space="0" w:color="auto"/>
            </w:tcBorders>
            <w:shd w:val="clear" w:color="F8F8F6" w:fill="F8F8F6"/>
            <w:vAlign w:val="bottom"/>
            <w:hideMark/>
          </w:tcPr>
          <w:p w14:paraId="5A6B6237" w14:textId="77777777" w:rsidR="00304E76" w:rsidRPr="00304E76" w:rsidRDefault="00304E76" w:rsidP="00304E76">
            <w:pPr>
              <w:widowControl/>
              <w:autoSpaceDE/>
              <w:autoSpaceDN/>
              <w:rPr>
                <w:rFonts w:ascii="PT Sans" w:eastAsia="Times New Roman" w:hAnsi="PT Sans" w:cs="Calibri"/>
                <w:b/>
                <w:bCs/>
                <w:color w:val="000000"/>
                <w:lang w:bidi="ar-SA"/>
              </w:rPr>
            </w:pPr>
            <w:r w:rsidRPr="00304E76">
              <w:rPr>
                <w:rFonts w:ascii="PT Sans" w:eastAsia="Times New Roman" w:hAnsi="PT Sans" w:cs="Calibri"/>
                <w:b/>
                <w:bCs/>
                <w:color w:val="000000"/>
                <w:lang w:bidi="ar-SA"/>
              </w:rPr>
              <w:t>No. of Students</w:t>
            </w:r>
          </w:p>
        </w:tc>
        <w:tc>
          <w:tcPr>
            <w:tcW w:w="2051" w:type="dxa"/>
            <w:tcBorders>
              <w:top w:val="single" w:sz="4" w:space="0" w:color="auto"/>
              <w:left w:val="nil"/>
              <w:bottom w:val="single" w:sz="4" w:space="0" w:color="auto"/>
              <w:right w:val="single" w:sz="4" w:space="0" w:color="auto"/>
            </w:tcBorders>
            <w:shd w:val="clear" w:color="F8F8F6" w:fill="F8F8F6"/>
            <w:vAlign w:val="bottom"/>
            <w:hideMark/>
          </w:tcPr>
          <w:p w14:paraId="64A3B497" w14:textId="77777777" w:rsidR="00304E76" w:rsidRPr="00304E76" w:rsidRDefault="00304E76" w:rsidP="00304E76">
            <w:pPr>
              <w:widowControl/>
              <w:autoSpaceDE/>
              <w:autoSpaceDN/>
              <w:rPr>
                <w:rFonts w:ascii="PT Sans" w:eastAsia="Times New Roman" w:hAnsi="PT Sans" w:cs="Calibri"/>
                <w:b/>
                <w:bCs/>
                <w:color w:val="000000"/>
                <w:lang w:bidi="ar-SA"/>
              </w:rPr>
            </w:pPr>
            <w:r w:rsidRPr="00304E76">
              <w:rPr>
                <w:rFonts w:ascii="PT Sans" w:eastAsia="Times New Roman" w:hAnsi="PT Sans" w:cs="Calibri"/>
                <w:b/>
                <w:bCs/>
                <w:color w:val="000000"/>
                <w:lang w:bidi="ar-SA"/>
              </w:rPr>
              <w:t>% of SEN Students with this Status</w:t>
            </w:r>
          </w:p>
        </w:tc>
        <w:tc>
          <w:tcPr>
            <w:tcW w:w="2104" w:type="dxa"/>
            <w:tcBorders>
              <w:top w:val="single" w:sz="4" w:space="0" w:color="auto"/>
              <w:left w:val="nil"/>
              <w:bottom w:val="single" w:sz="4" w:space="0" w:color="auto"/>
              <w:right w:val="single" w:sz="4" w:space="0" w:color="auto"/>
            </w:tcBorders>
            <w:shd w:val="clear" w:color="F8F8F6" w:fill="F8F8F6"/>
            <w:vAlign w:val="bottom"/>
            <w:hideMark/>
          </w:tcPr>
          <w:p w14:paraId="7753F22C" w14:textId="77777777" w:rsidR="00304E76" w:rsidRPr="00304E76" w:rsidRDefault="00304E76" w:rsidP="00304E76">
            <w:pPr>
              <w:widowControl/>
              <w:autoSpaceDE/>
              <w:autoSpaceDN/>
              <w:rPr>
                <w:rFonts w:ascii="PT Sans" w:eastAsia="Times New Roman" w:hAnsi="PT Sans" w:cs="Calibri"/>
                <w:b/>
                <w:bCs/>
                <w:color w:val="000000"/>
                <w:lang w:bidi="ar-SA"/>
              </w:rPr>
            </w:pPr>
            <w:r w:rsidRPr="00304E76">
              <w:rPr>
                <w:rFonts w:ascii="PT Sans" w:eastAsia="Times New Roman" w:hAnsi="PT Sans" w:cs="Calibri"/>
                <w:b/>
                <w:bCs/>
                <w:color w:val="000000"/>
                <w:lang w:bidi="ar-SA"/>
              </w:rPr>
              <w:t>% of Students with this Status</w:t>
            </w:r>
          </w:p>
        </w:tc>
      </w:tr>
      <w:tr w:rsidR="00304E76" w:rsidRPr="00304E76" w14:paraId="10C61E66" w14:textId="77777777" w:rsidTr="00304E76">
        <w:trPr>
          <w:trHeight w:val="305"/>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12695C5B" w14:textId="77777777" w:rsidR="00304E76" w:rsidRPr="00304E76" w:rsidRDefault="00304E76" w:rsidP="00304E76">
            <w:pPr>
              <w:widowControl/>
              <w:autoSpaceDE/>
              <w:autoSpaceDN/>
              <w:rPr>
                <w:rFonts w:ascii="PT Sans" w:eastAsia="Times New Roman" w:hAnsi="PT Sans" w:cs="Calibri"/>
                <w:color w:val="000000"/>
                <w:lang w:bidi="ar-SA"/>
              </w:rPr>
            </w:pPr>
            <w:r w:rsidRPr="00304E76">
              <w:rPr>
                <w:rFonts w:ascii="PT Sans" w:eastAsia="Times New Roman" w:hAnsi="PT Sans" w:cs="Calibri"/>
                <w:color w:val="000000"/>
                <w:lang w:bidi="ar-SA"/>
              </w:rPr>
              <w:t>Education, Health and Care Plan</w:t>
            </w:r>
          </w:p>
        </w:tc>
        <w:tc>
          <w:tcPr>
            <w:tcW w:w="1771" w:type="dxa"/>
            <w:tcBorders>
              <w:top w:val="nil"/>
              <w:left w:val="nil"/>
              <w:bottom w:val="single" w:sz="4" w:space="0" w:color="auto"/>
              <w:right w:val="single" w:sz="4" w:space="0" w:color="auto"/>
            </w:tcBorders>
            <w:shd w:val="clear" w:color="auto" w:fill="auto"/>
            <w:noWrap/>
            <w:vAlign w:val="bottom"/>
            <w:hideMark/>
          </w:tcPr>
          <w:p w14:paraId="6F08D989"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21</w:t>
            </w:r>
          </w:p>
        </w:tc>
        <w:tc>
          <w:tcPr>
            <w:tcW w:w="2051" w:type="dxa"/>
            <w:tcBorders>
              <w:top w:val="nil"/>
              <w:left w:val="nil"/>
              <w:bottom w:val="single" w:sz="4" w:space="0" w:color="auto"/>
              <w:right w:val="single" w:sz="4" w:space="0" w:color="auto"/>
            </w:tcBorders>
            <w:shd w:val="clear" w:color="auto" w:fill="auto"/>
            <w:noWrap/>
            <w:vAlign w:val="bottom"/>
            <w:hideMark/>
          </w:tcPr>
          <w:p w14:paraId="418E4BBD"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9.8%</w:t>
            </w:r>
          </w:p>
        </w:tc>
        <w:tc>
          <w:tcPr>
            <w:tcW w:w="2104" w:type="dxa"/>
            <w:tcBorders>
              <w:top w:val="nil"/>
              <w:left w:val="nil"/>
              <w:bottom w:val="single" w:sz="4" w:space="0" w:color="auto"/>
              <w:right w:val="single" w:sz="4" w:space="0" w:color="auto"/>
            </w:tcBorders>
            <w:shd w:val="clear" w:color="auto" w:fill="auto"/>
            <w:noWrap/>
            <w:vAlign w:val="bottom"/>
            <w:hideMark/>
          </w:tcPr>
          <w:p w14:paraId="0AFC6BF4"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2.8%</w:t>
            </w:r>
          </w:p>
        </w:tc>
      </w:tr>
      <w:tr w:rsidR="00304E76" w:rsidRPr="00304E76" w14:paraId="11D0E89F" w14:textId="77777777" w:rsidTr="00304E76">
        <w:trPr>
          <w:trHeight w:val="305"/>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1B88EFB8" w14:textId="0F77C11D" w:rsidR="00304E76" w:rsidRPr="00304E76" w:rsidRDefault="00304E76" w:rsidP="00304E76">
            <w:pPr>
              <w:widowControl/>
              <w:autoSpaceDE/>
              <w:autoSpaceDN/>
              <w:rPr>
                <w:rFonts w:ascii="PT Sans" w:eastAsia="Times New Roman" w:hAnsi="PT Sans" w:cs="Calibri"/>
                <w:color w:val="000000"/>
                <w:lang w:bidi="ar-SA"/>
              </w:rPr>
            </w:pPr>
            <w:r w:rsidRPr="00304E76">
              <w:rPr>
                <w:rFonts w:ascii="PT Sans" w:eastAsia="Times New Roman" w:hAnsi="PT Sans" w:cs="Calibri"/>
                <w:color w:val="000000"/>
                <w:lang w:bidi="ar-SA"/>
              </w:rPr>
              <w:t>School Action</w:t>
            </w:r>
            <w:r>
              <w:rPr>
                <w:rFonts w:ascii="PT Sans" w:eastAsia="Times New Roman" w:hAnsi="PT Sans" w:cs="Calibri"/>
                <w:color w:val="000000"/>
                <w:lang w:bidi="ar-SA"/>
              </w:rPr>
              <w:t xml:space="preserve"> </w:t>
            </w:r>
            <w:r w:rsidRPr="00304E76">
              <w:rPr>
                <w:rFonts w:ascii="PT Sans" w:eastAsia="Times New Roman" w:hAnsi="PT Sans" w:cs="Calibri"/>
                <w:color w:val="000000"/>
                <w:lang w:bidi="ar-SA"/>
              </w:rPr>
              <w:t>Plus and Statutory Assessment</w:t>
            </w:r>
          </w:p>
        </w:tc>
        <w:tc>
          <w:tcPr>
            <w:tcW w:w="1771" w:type="dxa"/>
            <w:tcBorders>
              <w:top w:val="nil"/>
              <w:left w:val="nil"/>
              <w:bottom w:val="single" w:sz="4" w:space="0" w:color="auto"/>
              <w:right w:val="single" w:sz="4" w:space="0" w:color="auto"/>
            </w:tcBorders>
            <w:shd w:val="clear" w:color="auto" w:fill="auto"/>
            <w:noWrap/>
            <w:vAlign w:val="bottom"/>
            <w:hideMark/>
          </w:tcPr>
          <w:p w14:paraId="6F613650"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0</w:t>
            </w:r>
          </w:p>
        </w:tc>
        <w:tc>
          <w:tcPr>
            <w:tcW w:w="2051" w:type="dxa"/>
            <w:tcBorders>
              <w:top w:val="nil"/>
              <w:left w:val="nil"/>
              <w:bottom w:val="single" w:sz="4" w:space="0" w:color="auto"/>
              <w:right w:val="single" w:sz="4" w:space="0" w:color="auto"/>
            </w:tcBorders>
            <w:shd w:val="clear" w:color="auto" w:fill="auto"/>
            <w:noWrap/>
            <w:vAlign w:val="bottom"/>
            <w:hideMark/>
          </w:tcPr>
          <w:p w14:paraId="7F6D9E69"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0.0%</w:t>
            </w:r>
          </w:p>
        </w:tc>
        <w:tc>
          <w:tcPr>
            <w:tcW w:w="2104" w:type="dxa"/>
            <w:tcBorders>
              <w:top w:val="nil"/>
              <w:left w:val="nil"/>
              <w:bottom w:val="single" w:sz="4" w:space="0" w:color="auto"/>
              <w:right w:val="single" w:sz="4" w:space="0" w:color="auto"/>
            </w:tcBorders>
            <w:shd w:val="clear" w:color="auto" w:fill="auto"/>
            <w:noWrap/>
            <w:vAlign w:val="bottom"/>
            <w:hideMark/>
          </w:tcPr>
          <w:p w14:paraId="2B630C05"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0.0%</w:t>
            </w:r>
          </w:p>
        </w:tc>
      </w:tr>
      <w:tr w:rsidR="00304E76" w:rsidRPr="00304E76" w14:paraId="3AE547D1" w14:textId="77777777" w:rsidTr="00304E76">
        <w:trPr>
          <w:trHeight w:val="305"/>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1678D635" w14:textId="77777777" w:rsidR="00304E76" w:rsidRPr="00304E76" w:rsidRDefault="00304E76" w:rsidP="00304E76">
            <w:pPr>
              <w:widowControl/>
              <w:autoSpaceDE/>
              <w:autoSpaceDN/>
              <w:rPr>
                <w:rFonts w:ascii="PT Sans" w:eastAsia="Times New Roman" w:hAnsi="PT Sans" w:cs="Calibri"/>
                <w:color w:val="000000"/>
                <w:lang w:bidi="ar-SA"/>
              </w:rPr>
            </w:pPr>
            <w:r w:rsidRPr="00304E76">
              <w:rPr>
                <w:rFonts w:ascii="PT Sans" w:eastAsia="Times New Roman" w:hAnsi="PT Sans" w:cs="Calibri"/>
                <w:color w:val="000000"/>
                <w:lang w:bidi="ar-SA"/>
              </w:rPr>
              <w:t>SEN Support</w:t>
            </w:r>
          </w:p>
        </w:tc>
        <w:tc>
          <w:tcPr>
            <w:tcW w:w="1771" w:type="dxa"/>
            <w:tcBorders>
              <w:top w:val="nil"/>
              <w:left w:val="nil"/>
              <w:bottom w:val="single" w:sz="4" w:space="0" w:color="auto"/>
              <w:right w:val="single" w:sz="4" w:space="0" w:color="auto"/>
            </w:tcBorders>
            <w:shd w:val="clear" w:color="auto" w:fill="auto"/>
            <w:noWrap/>
            <w:vAlign w:val="bottom"/>
            <w:hideMark/>
          </w:tcPr>
          <w:p w14:paraId="34BE7CCE"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86</w:t>
            </w:r>
          </w:p>
        </w:tc>
        <w:tc>
          <w:tcPr>
            <w:tcW w:w="2051" w:type="dxa"/>
            <w:tcBorders>
              <w:top w:val="nil"/>
              <w:left w:val="nil"/>
              <w:bottom w:val="single" w:sz="4" w:space="0" w:color="auto"/>
              <w:right w:val="single" w:sz="4" w:space="0" w:color="auto"/>
            </w:tcBorders>
            <w:shd w:val="clear" w:color="auto" w:fill="auto"/>
            <w:noWrap/>
            <w:vAlign w:val="bottom"/>
            <w:hideMark/>
          </w:tcPr>
          <w:p w14:paraId="0AC6C49B"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40.2%</w:t>
            </w:r>
          </w:p>
        </w:tc>
        <w:tc>
          <w:tcPr>
            <w:tcW w:w="2104" w:type="dxa"/>
            <w:tcBorders>
              <w:top w:val="nil"/>
              <w:left w:val="nil"/>
              <w:bottom w:val="single" w:sz="4" w:space="0" w:color="auto"/>
              <w:right w:val="single" w:sz="4" w:space="0" w:color="auto"/>
            </w:tcBorders>
            <w:shd w:val="clear" w:color="auto" w:fill="auto"/>
            <w:noWrap/>
            <w:vAlign w:val="bottom"/>
            <w:hideMark/>
          </w:tcPr>
          <w:p w14:paraId="067112A7"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11.5%</w:t>
            </w:r>
          </w:p>
        </w:tc>
      </w:tr>
      <w:tr w:rsidR="00304E76" w:rsidRPr="00304E76" w14:paraId="53601CAD" w14:textId="77777777" w:rsidTr="00304E76">
        <w:trPr>
          <w:trHeight w:val="305"/>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0900EAC8" w14:textId="77777777" w:rsidR="00304E76" w:rsidRPr="00304E76" w:rsidRDefault="00304E76" w:rsidP="00304E76">
            <w:pPr>
              <w:widowControl/>
              <w:autoSpaceDE/>
              <w:autoSpaceDN/>
              <w:rPr>
                <w:rFonts w:ascii="PT Sans" w:eastAsia="Times New Roman" w:hAnsi="PT Sans" w:cs="Calibri"/>
                <w:color w:val="000000"/>
                <w:lang w:bidi="ar-SA"/>
              </w:rPr>
            </w:pPr>
            <w:r w:rsidRPr="00304E76">
              <w:rPr>
                <w:rFonts w:ascii="PT Sans" w:eastAsia="Times New Roman" w:hAnsi="PT Sans" w:cs="Calibri"/>
                <w:color w:val="000000"/>
                <w:lang w:bidi="ar-SA"/>
              </w:rPr>
              <w:t>Monitoring</w:t>
            </w:r>
          </w:p>
        </w:tc>
        <w:tc>
          <w:tcPr>
            <w:tcW w:w="1771" w:type="dxa"/>
            <w:tcBorders>
              <w:top w:val="nil"/>
              <w:left w:val="nil"/>
              <w:bottom w:val="single" w:sz="4" w:space="0" w:color="auto"/>
              <w:right w:val="single" w:sz="4" w:space="0" w:color="auto"/>
            </w:tcBorders>
            <w:shd w:val="clear" w:color="auto" w:fill="auto"/>
            <w:noWrap/>
            <w:vAlign w:val="bottom"/>
            <w:hideMark/>
          </w:tcPr>
          <w:p w14:paraId="033BA392"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107</w:t>
            </w:r>
          </w:p>
        </w:tc>
        <w:tc>
          <w:tcPr>
            <w:tcW w:w="2051" w:type="dxa"/>
            <w:tcBorders>
              <w:top w:val="nil"/>
              <w:left w:val="nil"/>
              <w:bottom w:val="single" w:sz="4" w:space="0" w:color="auto"/>
              <w:right w:val="single" w:sz="4" w:space="0" w:color="auto"/>
            </w:tcBorders>
            <w:shd w:val="clear" w:color="auto" w:fill="auto"/>
            <w:noWrap/>
            <w:vAlign w:val="bottom"/>
            <w:hideMark/>
          </w:tcPr>
          <w:p w14:paraId="21FED243"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50.0%</w:t>
            </w:r>
          </w:p>
        </w:tc>
        <w:tc>
          <w:tcPr>
            <w:tcW w:w="2104" w:type="dxa"/>
            <w:tcBorders>
              <w:top w:val="nil"/>
              <w:left w:val="nil"/>
              <w:bottom w:val="single" w:sz="4" w:space="0" w:color="auto"/>
              <w:right w:val="single" w:sz="4" w:space="0" w:color="auto"/>
            </w:tcBorders>
            <w:shd w:val="clear" w:color="auto" w:fill="auto"/>
            <w:noWrap/>
            <w:vAlign w:val="bottom"/>
            <w:hideMark/>
          </w:tcPr>
          <w:p w14:paraId="47D50CFD" w14:textId="77777777" w:rsidR="00304E76" w:rsidRPr="00304E76" w:rsidRDefault="00304E76" w:rsidP="00304E76">
            <w:pPr>
              <w:widowControl/>
              <w:autoSpaceDE/>
              <w:autoSpaceDN/>
              <w:jc w:val="center"/>
              <w:rPr>
                <w:rFonts w:ascii="PT Sans" w:eastAsia="Times New Roman" w:hAnsi="PT Sans" w:cs="Calibri"/>
                <w:color w:val="000000"/>
                <w:lang w:bidi="ar-SA"/>
              </w:rPr>
            </w:pPr>
            <w:r w:rsidRPr="00304E76">
              <w:rPr>
                <w:rFonts w:ascii="PT Sans" w:eastAsia="Times New Roman" w:hAnsi="PT Sans" w:cs="Calibri"/>
                <w:color w:val="000000"/>
                <w:lang w:bidi="ar-SA"/>
              </w:rPr>
              <w:t>14.3%</w:t>
            </w:r>
          </w:p>
        </w:tc>
      </w:tr>
    </w:tbl>
    <w:p w14:paraId="66BC1370" w14:textId="77777777" w:rsidR="001448EB" w:rsidRDefault="001448EB">
      <w:pPr>
        <w:pStyle w:val="BodyText"/>
        <w:spacing w:before="0"/>
        <w:ind w:left="0" w:firstLine="0"/>
        <w:rPr>
          <w:i/>
          <w:sz w:val="16"/>
        </w:rPr>
      </w:pPr>
    </w:p>
    <w:p w14:paraId="0C9FC656" w14:textId="77777777" w:rsidR="001448EB" w:rsidRDefault="001448EB">
      <w:pPr>
        <w:pStyle w:val="BodyText"/>
        <w:spacing w:before="0"/>
        <w:ind w:left="0" w:firstLine="0"/>
        <w:rPr>
          <w:i/>
          <w:sz w:val="16"/>
        </w:rPr>
      </w:pPr>
    </w:p>
    <w:p w14:paraId="5459BD11" w14:textId="40B85DF4" w:rsidR="003724FC" w:rsidRDefault="001448EB">
      <w:pPr>
        <w:sectPr w:rsidR="003724FC">
          <w:pgSz w:w="11910" w:h="16840"/>
          <w:pgMar w:top="1700" w:right="1320" w:bottom="1280" w:left="1340" w:header="272" w:footer="1080" w:gutter="0"/>
          <w:cols w:space="720"/>
        </w:sectPr>
      </w:pPr>
      <w:r w:rsidRPr="001448EB">
        <w:drawing>
          <wp:inline distT="0" distB="0" distL="0" distR="0" wp14:anchorId="7BF93905" wp14:editId="5541B2F8">
            <wp:extent cx="6301740" cy="4505914"/>
            <wp:effectExtent l="0" t="0" r="3810" b="9525"/>
            <wp:docPr id="561374520"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74520" name="Picture 1" descr="A table with text and numbers&#10;&#10;AI-generated content may be incorrect."/>
                    <pic:cNvPicPr/>
                  </pic:nvPicPr>
                  <pic:blipFill>
                    <a:blip r:embed="rId9"/>
                    <a:stretch>
                      <a:fillRect/>
                    </a:stretch>
                  </pic:blipFill>
                  <pic:spPr>
                    <a:xfrm>
                      <a:off x="0" y="0"/>
                      <a:ext cx="6303055" cy="4506854"/>
                    </a:xfrm>
                    <a:prstGeom prst="rect">
                      <a:avLst/>
                    </a:prstGeom>
                  </pic:spPr>
                </pic:pic>
              </a:graphicData>
            </a:graphic>
          </wp:inline>
        </w:drawing>
      </w:r>
    </w:p>
    <w:p w14:paraId="11B72A97" w14:textId="77777777" w:rsidR="003724FC" w:rsidRDefault="003724FC">
      <w:pPr>
        <w:pStyle w:val="BodyText"/>
        <w:spacing w:before="9"/>
        <w:ind w:left="0" w:firstLine="0"/>
        <w:rPr>
          <w:i/>
          <w:sz w:val="11"/>
        </w:rPr>
      </w:pPr>
    </w:p>
    <w:p w14:paraId="3AE9AE89" w14:textId="77777777" w:rsidR="003724FC" w:rsidRDefault="00854843">
      <w:pPr>
        <w:pStyle w:val="Heading1"/>
        <w:numPr>
          <w:ilvl w:val="0"/>
          <w:numId w:val="2"/>
        </w:numPr>
        <w:tabs>
          <w:tab w:val="left" w:pos="331"/>
        </w:tabs>
        <w:ind w:hanging="230"/>
      </w:pPr>
      <w:r>
        <w:rPr>
          <w:u w:val="single"/>
        </w:rPr>
        <w:t>– Support for pupils with Special Educational</w:t>
      </w:r>
      <w:r>
        <w:rPr>
          <w:spacing w:val="3"/>
          <w:u w:val="single"/>
        </w:rPr>
        <w:t xml:space="preserve"> </w:t>
      </w:r>
      <w:r>
        <w:rPr>
          <w:u w:val="single"/>
        </w:rPr>
        <w:t>Needs</w:t>
      </w:r>
    </w:p>
    <w:p w14:paraId="31D982C8" w14:textId="77777777" w:rsidR="003724FC" w:rsidRDefault="00854843">
      <w:pPr>
        <w:pStyle w:val="BodyText"/>
        <w:spacing w:before="249"/>
        <w:ind w:left="100" w:firstLine="0"/>
      </w:pPr>
      <w:r>
        <w:t>If a pupil is identified as having SEND, we will provide support that is ‘additional to’ or</w:t>
      </w:r>
    </w:p>
    <w:p w14:paraId="007AF14D" w14:textId="77777777" w:rsidR="003724FC" w:rsidRDefault="00854843">
      <w:pPr>
        <w:pStyle w:val="BodyText"/>
        <w:spacing w:before="38" w:line="276" w:lineRule="auto"/>
        <w:ind w:left="100" w:right="217" w:firstLine="0"/>
        <w:jc w:val="both"/>
      </w:pPr>
      <w:r>
        <w:t>‘</w:t>
      </w:r>
      <w:proofErr w:type="gramStart"/>
      <w:r>
        <w:t>different</w:t>
      </w:r>
      <w:proofErr w:type="gramEnd"/>
      <w:r>
        <w:t xml:space="preserve"> from’ the differentiated approaches and learning arrangements normally provided as part of a high quality, personalised teaching, which is intended to overcome the barrier to their learning. This support is set out in the school Provision Map.</w:t>
      </w:r>
    </w:p>
    <w:p w14:paraId="0787C4C2" w14:textId="77777777" w:rsidR="003724FC" w:rsidRDefault="00854843">
      <w:pPr>
        <w:pStyle w:val="BodyText"/>
        <w:spacing w:before="200" w:line="276" w:lineRule="auto"/>
        <w:ind w:left="100" w:right="305" w:firstLine="0"/>
      </w:pPr>
      <w:r>
        <w:t>Our provision map is shared with other schools th</w:t>
      </w:r>
      <w:r w:rsidR="00B814CA">
        <w:t>rough the Chorley and South Ribb</w:t>
      </w:r>
      <w:r>
        <w:t xml:space="preserve">le SENDCO Cluster group, as are our assessment tools. In this way we </w:t>
      </w:r>
      <w:proofErr w:type="gramStart"/>
      <w:r>
        <w:t>are able to</w:t>
      </w:r>
      <w:proofErr w:type="gramEnd"/>
      <w:r>
        <w:t xml:space="preserve"> learn from and support each other, develop a wider understanding of different SEND and share training opportunities to improve the support we offer our pupils.</w:t>
      </w:r>
    </w:p>
    <w:p w14:paraId="7E93F947" w14:textId="77777777" w:rsidR="003724FC" w:rsidRDefault="00854843">
      <w:pPr>
        <w:pStyle w:val="BodyText"/>
        <w:spacing w:before="202" w:line="276" w:lineRule="auto"/>
        <w:ind w:left="100" w:right="436" w:firstLine="0"/>
      </w:pPr>
      <w:r>
        <w:t xml:space="preserve">In accordance with the Code of Practice (2014) we engage in a </w:t>
      </w:r>
      <w:proofErr w:type="gramStart"/>
      <w:r>
        <w:t>four stage</w:t>
      </w:r>
      <w:proofErr w:type="gramEnd"/>
      <w:r>
        <w:t xml:space="preserve"> process as outlined below –</w:t>
      </w:r>
    </w:p>
    <w:p w14:paraId="0DCF03FB" w14:textId="77777777" w:rsidR="003724FC" w:rsidRDefault="00854843">
      <w:pPr>
        <w:pStyle w:val="ListParagraph"/>
        <w:numPr>
          <w:ilvl w:val="1"/>
          <w:numId w:val="2"/>
        </w:numPr>
        <w:tabs>
          <w:tab w:val="left" w:pos="820"/>
          <w:tab w:val="left" w:pos="821"/>
        </w:tabs>
        <w:spacing w:before="199" w:line="276" w:lineRule="auto"/>
        <w:ind w:right="444"/>
        <w:rPr>
          <w:sz w:val="20"/>
        </w:rPr>
      </w:pPr>
      <w:r>
        <w:rPr>
          <w:b/>
          <w:sz w:val="20"/>
        </w:rPr>
        <w:t xml:space="preserve">ASSESS </w:t>
      </w:r>
      <w:r>
        <w:rPr>
          <w:sz w:val="20"/>
        </w:rPr>
        <w:t xml:space="preserve">– this involves taking into consideration all the information </w:t>
      </w:r>
      <w:r>
        <w:rPr>
          <w:spacing w:val="-3"/>
          <w:sz w:val="20"/>
        </w:rPr>
        <w:t xml:space="preserve">from </w:t>
      </w:r>
      <w:r>
        <w:rPr>
          <w:sz w:val="20"/>
        </w:rPr>
        <w:t>discussions with parents or carers, the child, class teachers and</w:t>
      </w:r>
      <w:r>
        <w:rPr>
          <w:spacing w:val="-25"/>
          <w:sz w:val="20"/>
        </w:rPr>
        <w:t xml:space="preserve"> </w:t>
      </w:r>
      <w:r>
        <w:rPr>
          <w:sz w:val="20"/>
        </w:rPr>
        <w:t>assessments.</w:t>
      </w:r>
    </w:p>
    <w:p w14:paraId="59D874B2" w14:textId="77777777" w:rsidR="003724FC" w:rsidRDefault="00854843">
      <w:pPr>
        <w:pStyle w:val="ListParagraph"/>
        <w:numPr>
          <w:ilvl w:val="1"/>
          <w:numId w:val="2"/>
        </w:numPr>
        <w:tabs>
          <w:tab w:val="left" w:pos="821"/>
        </w:tabs>
        <w:spacing w:before="2" w:line="276" w:lineRule="auto"/>
        <w:ind w:right="490"/>
        <w:rPr>
          <w:sz w:val="20"/>
        </w:rPr>
      </w:pPr>
      <w:r>
        <w:rPr>
          <w:b/>
          <w:sz w:val="20"/>
        </w:rPr>
        <w:t xml:space="preserve">PLAN </w:t>
      </w:r>
      <w:r>
        <w:rPr>
          <w:sz w:val="20"/>
        </w:rPr>
        <w:t xml:space="preserve">– this stage identifies the barriers to learning, intended outcomes and details what additional support will be provided </w:t>
      </w:r>
      <w:proofErr w:type="gramStart"/>
      <w:r>
        <w:rPr>
          <w:sz w:val="20"/>
        </w:rPr>
        <w:t>in order to</w:t>
      </w:r>
      <w:proofErr w:type="gramEnd"/>
      <w:r>
        <w:rPr>
          <w:sz w:val="20"/>
        </w:rPr>
        <w:t xml:space="preserve"> help the pupil overcome these barriers. Decisions will be recorded and will be form the basis for </w:t>
      </w:r>
      <w:r>
        <w:rPr>
          <w:spacing w:val="-3"/>
          <w:sz w:val="20"/>
        </w:rPr>
        <w:t xml:space="preserve">review </w:t>
      </w:r>
      <w:r>
        <w:rPr>
          <w:sz w:val="20"/>
        </w:rPr>
        <w:t>meetings arranged with the parents / carers, the child and members of the SEND department including the SENDCO, Learning Manager and Inclusion</w:t>
      </w:r>
      <w:r>
        <w:rPr>
          <w:spacing w:val="-10"/>
          <w:sz w:val="20"/>
        </w:rPr>
        <w:t xml:space="preserve"> </w:t>
      </w:r>
      <w:r>
        <w:rPr>
          <w:sz w:val="20"/>
        </w:rPr>
        <w:t>Manager.</w:t>
      </w:r>
    </w:p>
    <w:p w14:paraId="6001B990" w14:textId="77777777" w:rsidR="003724FC" w:rsidRDefault="00854843">
      <w:pPr>
        <w:pStyle w:val="ListParagraph"/>
        <w:numPr>
          <w:ilvl w:val="1"/>
          <w:numId w:val="2"/>
        </w:numPr>
        <w:tabs>
          <w:tab w:val="left" w:pos="821"/>
        </w:tabs>
        <w:spacing w:before="1" w:line="278" w:lineRule="auto"/>
        <w:ind w:right="374"/>
        <w:rPr>
          <w:sz w:val="20"/>
        </w:rPr>
      </w:pPr>
      <w:r>
        <w:rPr>
          <w:b/>
          <w:sz w:val="20"/>
        </w:rPr>
        <w:t xml:space="preserve">DO </w:t>
      </w:r>
      <w:r>
        <w:rPr>
          <w:sz w:val="20"/>
        </w:rPr>
        <w:t xml:space="preserve">– providing the support, </w:t>
      </w:r>
      <w:r>
        <w:rPr>
          <w:spacing w:val="-3"/>
          <w:sz w:val="20"/>
        </w:rPr>
        <w:t xml:space="preserve">extra </w:t>
      </w:r>
      <w:r>
        <w:rPr>
          <w:sz w:val="20"/>
        </w:rPr>
        <w:t>assistance for learning or learning aids as set out in the plan.</w:t>
      </w:r>
    </w:p>
    <w:p w14:paraId="3D38AE8B" w14:textId="77777777" w:rsidR="003724FC" w:rsidRDefault="00854843">
      <w:pPr>
        <w:pStyle w:val="ListParagraph"/>
        <w:numPr>
          <w:ilvl w:val="1"/>
          <w:numId w:val="2"/>
        </w:numPr>
        <w:tabs>
          <w:tab w:val="left" w:pos="821"/>
        </w:tabs>
        <w:spacing w:before="0" w:line="276" w:lineRule="auto"/>
        <w:ind w:right="329"/>
        <w:rPr>
          <w:sz w:val="20"/>
        </w:rPr>
      </w:pPr>
      <w:r>
        <w:rPr>
          <w:b/>
          <w:sz w:val="20"/>
        </w:rPr>
        <w:t xml:space="preserve">REVIEW </w:t>
      </w:r>
      <w:r>
        <w:rPr>
          <w:sz w:val="20"/>
        </w:rPr>
        <w:t xml:space="preserve">– measuring the impact of support provided and considering whether changes to that support need to </w:t>
      </w:r>
      <w:r>
        <w:rPr>
          <w:spacing w:val="-3"/>
          <w:sz w:val="20"/>
        </w:rPr>
        <w:t xml:space="preserve">be </w:t>
      </w:r>
      <w:r>
        <w:rPr>
          <w:sz w:val="20"/>
        </w:rPr>
        <w:t xml:space="preserve">made. </w:t>
      </w:r>
      <w:r>
        <w:rPr>
          <w:spacing w:val="-3"/>
          <w:sz w:val="20"/>
        </w:rPr>
        <w:t xml:space="preserve">All </w:t>
      </w:r>
      <w:r>
        <w:rPr>
          <w:sz w:val="20"/>
        </w:rPr>
        <w:t xml:space="preserve">of those involved including parents / carers, the child and members of the SEND department including the SENDCO, Learning Manager and Inclusion Manager contribute to this review. Comments </w:t>
      </w:r>
      <w:r>
        <w:rPr>
          <w:spacing w:val="-3"/>
          <w:sz w:val="20"/>
        </w:rPr>
        <w:t xml:space="preserve">on </w:t>
      </w:r>
      <w:r>
        <w:rPr>
          <w:sz w:val="20"/>
        </w:rPr>
        <w:t xml:space="preserve">progress are also gathered </w:t>
      </w:r>
      <w:r>
        <w:rPr>
          <w:spacing w:val="-3"/>
          <w:sz w:val="20"/>
        </w:rPr>
        <w:t xml:space="preserve">from </w:t>
      </w:r>
      <w:r>
        <w:rPr>
          <w:sz w:val="20"/>
        </w:rPr>
        <w:t xml:space="preserve">class teachers and Teaching </w:t>
      </w:r>
      <w:r>
        <w:rPr>
          <w:spacing w:val="-3"/>
          <w:sz w:val="20"/>
        </w:rPr>
        <w:t xml:space="preserve">Assistants </w:t>
      </w:r>
      <w:r>
        <w:rPr>
          <w:sz w:val="20"/>
        </w:rPr>
        <w:t>and contribute to the</w:t>
      </w:r>
      <w:r>
        <w:rPr>
          <w:spacing w:val="7"/>
          <w:sz w:val="20"/>
        </w:rPr>
        <w:t xml:space="preserve"> </w:t>
      </w:r>
      <w:r>
        <w:rPr>
          <w:sz w:val="20"/>
        </w:rPr>
        <w:t>review.</w:t>
      </w:r>
    </w:p>
    <w:p w14:paraId="428CCD2F" w14:textId="77777777" w:rsidR="003724FC" w:rsidRDefault="00854843">
      <w:pPr>
        <w:pStyle w:val="BodyText"/>
        <w:spacing w:before="195" w:line="276" w:lineRule="auto"/>
        <w:ind w:left="100" w:right="187" w:firstLine="0"/>
      </w:pPr>
      <w:r>
        <w:t>This additional intervention will be tailored to meet the child’s needs and will target the area of difficulty. This support may be provided for in class or within the LEAP (Learning, Enhancement and Progress) department, either on a 1:1 or small group basis. The support provided and its impact will be monitored closely and shared regularly with all parties involved.</w:t>
      </w:r>
    </w:p>
    <w:p w14:paraId="2EA850E1" w14:textId="77777777" w:rsidR="003724FC" w:rsidRDefault="00854843">
      <w:pPr>
        <w:pStyle w:val="BodyText"/>
        <w:spacing w:before="202" w:line="276" w:lineRule="auto"/>
        <w:ind w:left="100" w:right="335" w:firstLine="0"/>
        <w:jc w:val="both"/>
      </w:pPr>
      <w:r>
        <w:t xml:space="preserve">While </w:t>
      </w:r>
      <w:proofErr w:type="gramStart"/>
      <w:r>
        <w:t>the majority of</w:t>
      </w:r>
      <w:proofErr w:type="gramEnd"/>
      <w:r>
        <w:t xml:space="preserve"> pupils with SEND have their needs met in this way, some may require an EHCP needs assessment to determine whether it is necessary for the Local Authority to make provision in accordance with an EHC plan.</w:t>
      </w:r>
    </w:p>
    <w:p w14:paraId="0A338230" w14:textId="77777777" w:rsidR="003724FC" w:rsidRDefault="00854843">
      <w:pPr>
        <w:pStyle w:val="Heading4"/>
        <w:spacing w:before="200"/>
        <w:ind w:left="100" w:firstLine="0"/>
      </w:pPr>
      <w:r>
        <w:t>Removal from SEND Register</w:t>
      </w:r>
    </w:p>
    <w:p w14:paraId="7516129F" w14:textId="77777777" w:rsidR="003724FC" w:rsidRDefault="00854843">
      <w:pPr>
        <w:pStyle w:val="BodyText"/>
        <w:spacing w:before="240" w:line="276" w:lineRule="auto"/>
        <w:ind w:left="100" w:right="327" w:firstLine="0"/>
      </w:pPr>
      <w:r>
        <w:t>Some pupils make good progress, and are removed from the SEND Register, following a review meeting. Parent/carer views play an important role in this process.</w:t>
      </w:r>
    </w:p>
    <w:p w14:paraId="6AD55DE3" w14:textId="77777777" w:rsidR="003724FC" w:rsidRDefault="003724FC">
      <w:pPr>
        <w:spacing w:line="276" w:lineRule="auto"/>
        <w:sectPr w:rsidR="003724FC">
          <w:pgSz w:w="11910" w:h="16840"/>
          <w:pgMar w:top="1700" w:right="1320" w:bottom="1280" w:left="1340" w:header="272" w:footer="1080" w:gutter="0"/>
          <w:cols w:space="720"/>
        </w:sectPr>
      </w:pPr>
    </w:p>
    <w:p w14:paraId="167FBEAF" w14:textId="77777777" w:rsidR="003724FC" w:rsidRDefault="003724FC">
      <w:pPr>
        <w:pStyle w:val="BodyText"/>
        <w:spacing w:before="6"/>
        <w:ind w:left="0" w:firstLine="0"/>
        <w:rPr>
          <w:sz w:val="11"/>
        </w:rPr>
      </w:pPr>
    </w:p>
    <w:p w14:paraId="3DC304BC" w14:textId="77777777" w:rsidR="003724FC" w:rsidRDefault="00854843">
      <w:pPr>
        <w:pStyle w:val="Heading4"/>
        <w:numPr>
          <w:ilvl w:val="0"/>
          <w:numId w:val="2"/>
        </w:numPr>
        <w:tabs>
          <w:tab w:val="left" w:pos="312"/>
        </w:tabs>
        <w:ind w:left="311" w:hanging="211"/>
      </w:pPr>
      <w:r>
        <w:rPr>
          <w:u w:val="single"/>
        </w:rPr>
        <w:t>- Wider Provision to Meet Complex</w:t>
      </w:r>
      <w:r>
        <w:rPr>
          <w:spacing w:val="-8"/>
          <w:u w:val="single"/>
        </w:rPr>
        <w:t xml:space="preserve"> </w:t>
      </w:r>
      <w:r>
        <w:rPr>
          <w:u w:val="single"/>
        </w:rPr>
        <w:t>Needs</w:t>
      </w:r>
    </w:p>
    <w:p w14:paraId="7D996CDF" w14:textId="77777777" w:rsidR="003724FC" w:rsidRDefault="00854843">
      <w:pPr>
        <w:pStyle w:val="BodyText"/>
        <w:spacing w:before="245" w:line="276" w:lineRule="auto"/>
        <w:ind w:left="100" w:right="167" w:firstLine="0"/>
      </w:pPr>
      <w:r>
        <w:t>In addition to supporting pupils with academic work, SEND team provides a variety of activities/support work to help address the wider needs of some pupils. Passes are issued, to vulnerable pupils, to ensure that they can access the base at break/lunchtime if needed.</w:t>
      </w:r>
    </w:p>
    <w:p w14:paraId="01F29948" w14:textId="77777777" w:rsidR="003724FC" w:rsidRDefault="00854843">
      <w:pPr>
        <w:pStyle w:val="BodyText"/>
        <w:spacing w:before="0" w:line="276" w:lineRule="auto"/>
        <w:ind w:left="100" w:right="150" w:firstLine="0"/>
      </w:pPr>
      <w:r>
        <w:t>Homework clubs run both before and after school and Games Clubs are scheduled for lunchtime. Nurture Groups for each Key Stage 3 operate to help those pupils with behaviour issues and/or emotional and social difficulties.</w:t>
      </w:r>
    </w:p>
    <w:p w14:paraId="52EF12C8" w14:textId="77777777" w:rsidR="003724FC" w:rsidRDefault="00854843">
      <w:pPr>
        <w:pStyle w:val="BodyText"/>
        <w:spacing w:before="199" w:line="276" w:lineRule="auto"/>
        <w:ind w:left="100" w:right="137" w:firstLine="0"/>
      </w:pPr>
      <w:r>
        <w:t>Dyslexia programmes, such as IDL reading programme, Accelerated Reading and Toe by Toe, are also provided.</w:t>
      </w:r>
    </w:p>
    <w:p w14:paraId="38B06245" w14:textId="77777777" w:rsidR="003724FC" w:rsidRDefault="00854843">
      <w:pPr>
        <w:pStyle w:val="BodyText"/>
        <w:spacing w:before="200" w:line="276" w:lineRule="auto"/>
        <w:ind w:left="100" w:right="447" w:firstLine="0"/>
      </w:pPr>
      <w:r>
        <w:t>A Vocational curriculum has been developed for some Key Stage 4 pupils, which includes work experience and weekly classes at local colleges.</w:t>
      </w:r>
    </w:p>
    <w:p w14:paraId="61B6B2DA" w14:textId="77777777" w:rsidR="003724FC" w:rsidRDefault="00854843">
      <w:pPr>
        <w:pStyle w:val="Heading1"/>
        <w:numPr>
          <w:ilvl w:val="0"/>
          <w:numId w:val="2"/>
        </w:numPr>
        <w:tabs>
          <w:tab w:val="left" w:pos="331"/>
        </w:tabs>
        <w:spacing w:before="205"/>
        <w:ind w:hanging="230"/>
      </w:pPr>
      <w:r>
        <w:rPr>
          <w:u w:val="single"/>
        </w:rPr>
        <w:t xml:space="preserve">– Assessing the </w:t>
      </w:r>
      <w:r>
        <w:rPr>
          <w:spacing w:val="-2"/>
          <w:u w:val="single"/>
        </w:rPr>
        <w:t xml:space="preserve">impact </w:t>
      </w:r>
      <w:r>
        <w:rPr>
          <w:u w:val="single"/>
        </w:rPr>
        <w:t>of</w:t>
      </w:r>
      <w:r>
        <w:rPr>
          <w:spacing w:val="-2"/>
          <w:u w:val="single"/>
        </w:rPr>
        <w:t xml:space="preserve"> </w:t>
      </w:r>
      <w:r>
        <w:rPr>
          <w:u w:val="single"/>
        </w:rPr>
        <w:t>intervention</w:t>
      </w:r>
    </w:p>
    <w:p w14:paraId="38F84178" w14:textId="77777777" w:rsidR="003724FC" w:rsidRDefault="00854843">
      <w:pPr>
        <w:pStyle w:val="BodyText"/>
        <w:spacing w:before="244"/>
        <w:ind w:left="100" w:firstLine="0"/>
      </w:pPr>
      <w:r>
        <w:t>The interventions used will be those that are proven to make a difference for most learners.</w:t>
      </w:r>
    </w:p>
    <w:p w14:paraId="26F45E21" w14:textId="77777777" w:rsidR="003724FC" w:rsidRDefault="00854843">
      <w:pPr>
        <w:pStyle w:val="BodyText"/>
        <w:spacing w:before="240" w:line="276" w:lineRule="auto"/>
        <w:ind w:left="100" w:right="137" w:firstLine="0"/>
      </w:pPr>
      <w:r>
        <w:t xml:space="preserve">A baseline assessment will take place at the beginning of an intervention – this will provide a point of reference for measuring a pupil’s progress and a target outcome can be set. Regular reviews will take place to ensure the intervention is having the intended effect. Should progress be less than expected consideration will be given to adapting the frequency / intensity. Regular updates are provided to the parents / carers and the </w:t>
      </w:r>
      <w:proofErr w:type="gramStart"/>
      <w:r>
        <w:t>child</w:t>
      </w:r>
      <w:proofErr w:type="gramEnd"/>
      <w:r>
        <w:t xml:space="preserve"> and a record is kept of any agreed actions.</w:t>
      </w:r>
    </w:p>
    <w:p w14:paraId="07CBE10C" w14:textId="77777777" w:rsidR="003724FC" w:rsidRDefault="00854843">
      <w:pPr>
        <w:pStyle w:val="BodyText"/>
        <w:spacing w:before="204"/>
        <w:ind w:left="100" w:firstLine="0"/>
      </w:pPr>
      <w:r>
        <w:t>Where difficulties persist despite high quality interventions, advice and support may be</w:t>
      </w:r>
    </w:p>
    <w:p w14:paraId="338540A8" w14:textId="77777777" w:rsidR="003724FC" w:rsidRDefault="00854843">
      <w:pPr>
        <w:pStyle w:val="BodyText"/>
        <w:spacing w:before="38" w:line="276" w:lineRule="auto"/>
        <w:ind w:left="100" w:right="182" w:firstLine="0"/>
      </w:pPr>
      <w:r>
        <w:t>requested from other professionals, with parents’ consent. This might involve: Speech and Language Therapy services, Occupational Therapist, Physiotherapist, Advisory Support teacher, Educational Psychologist or health services.</w:t>
      </w:r>
    </w:p>
    <w:p w14:paraId="1A0E48D2" w14:textId="77777777" w:rsidR="003724FC" w:rsidRDefault="00854843">
      <w:pPr>
        <w:pStyle w:val="BodyText"/>
        <w:spacing w:before="200" w:line="276" w:lineRule="auto"/>
        <w:ind w:left="100" w:right="169" w:firstLine="0"/>
        <w:jc w:val="both"/>
      </w:pPr>
      <w:r>
        <w:t xml:space="preserve">Where a pupil has a Statement of SEND or an Education, Health and Care Plan (EHC), there will be an annual review held in addition to the termly review meetings, </w:t>
      </w:r>
      <w:proofErr w:type="gramStart"/>
      <w:r>
        <w:t>taking into account</w:t>
      </w:r>
      <w:proofErr w:type="gramEnd"/>
      <w:r>
        <w:t xml:space="preserve"> the views of the child, their parent or carer and all other professionals involved with the child.</w:t>
      </w:r>
    </w:p>
    <w:p w14:paraId="310C6753" w14:textId="77777777" w:rsidR="003724FC" w:rsidRDefault="00854843">
      <w:pPr>
        <w:pStyle w:val="Heading1"/>
        <w:spacing w:before="203"/>
        <w:ind w:left="100" w:firstLine="0"/>
      </w:pPr>
      <w:r>
        <w:rPr>
          <w:u w:val="single"/>
        </w:rPr>
        <w:t>9- SEND funding within school</w:t>
      </w:r>
    </w:p>
    <w:p w14:paraId="43E4961F" w14:textId="77777777" w:rsidR="003724FC" w:rsidRDefault="00854843">
      <w:pPr>
        <w:pStyle w:val="BodyText"/>
        <w:spacing w:before="243" w:line="276" w:lineRule="auto"/>
        <w:ind w:left="100" w:right="169" w:firstLine="0"/>
      </w:pPr>
      <w:r>
        <w:t>The SEND budget is spent on additional resources and staffing costs which are allocated to support individual pupils. Learning Support Assistants may be targeted to work with identified pupils, under the guidance of a teacher, and in consultation with the SENDCO. Occasionally, children may be allocated a special needs allowance by the LA to enable them to receive further i</w:t>
      </w:r>
      <w:r w:rsidR="00B814CA">
        <w:t>ndividual support. An</w:t>
      </w:r>
      <w:r>
        <w:t xml:space="preserve"> EHCP (Education, Health, Care Plan), and high access funding, usually determine this.</w:t>
      </w:r>
    </w:p>
    <w:p w14:paraId="335FFB3B" w14:textId="77777777" w:rsidR="003724FC" w:rsidRDefault="003724FC">
      <w:pPr>
        <w:spacing w:line="276" w:lineRule="auto"/>
        <w:sectPr w:rsidR="003724FC">
          <w:pgSz w:w="11910" w:h="16840"/>
          <w:pgMar w:top="1700" w:right="1320" w:bottom="1280" w:left="1340" w:header="272" w:footer="1080" w:gutter="0"/>
          <w:cols w:space="720"/>
        </w:sectPr>
      </w:pPr>
    </w:p>
    <w:p w14:paraId="0435C35B" w14:textId="77777777" w:rsidR="003724FC" w:rsidRDefault="003724FC">
      <w:pPr>
        <w:pStyle w:val="BodyText"/>
        <w:spacing w:before="6"/>
        <w:ind w:left="0" w:firstLine="0"/>
        <w:rPr>
          <w:sz w:val="11"/>
        </w:rPr>
      </w:pPr>
    </w:p>
    <w:p w14:paraId="1D942106" w14:textId="77777777" w:rsidR="003724FC" w:rsidRDefault="00854843">
      <w:pPr>
        <w:pStyle w:val="BodyText"/>
        <w:spacing w:before="102" w:line="276" w:lineRule="auto"/>
        <w:ind w:left="100" w:right="449" w:firstLine="0"/>
      </w:pPr>
      <w:r>
        <w:t xml:space="preserve">Differentiated resources are used to ensure access to the curriculum; resources are easily accessible in the Support Base and classrooms. Additional resources such as the IDL Reading Programme can be accessed from computers within school </w:t>
      </w:r>
      <w:proofErr w:type="gramStart"/>
      <w:r>
        <w:t>and also</w:t>
      </w:r>
      <w:proofErr w:type="gramEnd"/>
      <w:r>
        <w:t xml:space="preserve"> from home.</w:t>
      </w:r>
    </w:p>
    <w:p w14:paraId="56C3A80A" w14:textId="77777777" w:rsidR="003724FC" w:rsidRDefault="00854843">
      <w:pPr>
        <w:pStyle w:val="BodyText"/>
        <w:spacing w:before="201"/>
        <w:ind w:left="100" w:firstLine="0"/>
      </w:pPr>
      <w:r>
        <w:t>We have access to the expertise of LA services, and other agencies if, and when, required.</w:t>
      </w:r>
    </w:p>
    <w:p w14:paraId="2B125EB3" w14:textId="77777777" w:rsidR="003724FC" w:rsidRDefault="00854843">
      <w:pPr>
        <w:pStyle w:val="BodyText"/>
        <w:spacing w:before="244" w:line="278" w:lineRule="auto"/>
        <w:ind w:left="100" w:right="855" w:firstLine="0"/>
      </w:pPr>
      <w:r>
        <w:t>Additional training for teachers and Learning Support Assistants is made available, when appropriate.</w:t>
      </w:r>
    </w:p>
    <w:p w14:paraId="7AC7D569" w14:textId="77777777" w:rsidR="003724FC" w:rsidRDefault="00854843">
      <w:pPr>
        <w:pStyle w:val="Heading4"/>
        <w:numPr>
          <w:ilvl w:val="0"/>
          <w:numId w:val="1"/>
        </w:numPr>
        <w:tabs>
          <w:tab w:val="left" w:pos="432"/>
        </w:tabs>
        <w:spacing w:before="194"/>
        <w:ind w:hanging="331"/>
      </w:pPr>
      <w:r>
        <w:rPr>
          <w:u w:val="single"/>
        </w:rPr>
        <w:t>- Evaluating SEND</w:t>
      </w:r>
      <w:r>
        <w:rPr>
          <w:spacing w:val="-3"/>
          <w:u w:val="single"/>
        </w:rPr>
        <w:t xml:space="preserve"> </w:t>
      </w:r>
      <w:r>
        <w:rPr>
          <w:u w:val="single"/>
        </w:rPr>
        <w:t>Provision</w:t>
      </w:r>
    </w:p>
    <w:p w14:paraId="5F531BEC" w14:textId="77777777" w:rsidR="003724FC" w:rsidRDefault="00854843">
      <w:pPr>
        <w:pStyle w:val="BodyText"/>
        <w:spacing w:before="244"/>
        <w:ind w:left="100" w:firstLine="0"/>
      </w:pPr>
      <w:r>
        <w:t>The effectiveness of provision is measured by the following:</w:t>
      </w:r>
    </w:p>
    <w:p w14:paraId="12631377" w14:textId="77777777" w:rsidR="003724FC" w:rsidRDefault="00854843">
      <w:pPr>
        <w:pStyle w:val="ListParagraph"/>
        <w:numPr>
          <w:ilvl w:val="1"/>
          <w:numId w:val="1"/>
        </w:numPr>
        <w:tabs>
          <w:tab w:val="left" w:pos="821"/>
        </w:tabs>
        <w:spacing w:before="241" w:line="276" w:lineRule="auto"/>
        <w:ind w:right="301"/>
        <w:rPr>
          <w:sz w:val="20"/>
        </w:rPr>
      </w:pPr>
      <w:r>
        <w:rPr>
          <w:sz w:val="20"/>
        </w:rPr>
        <w:t>Teachers’ planning reflecting the learning objectives for pupils with special educational needs.</w:t>
      </w:r>
    </w:p>
    <w:p w14:paraId="7DEE70D4" w14:textId="77777777" w:rsidR="003724FC" w:rsidRDefault="00854843">
      <w:pPr>
        <w:pStyle w:val="ListParagraph"/>
        <w:numPr>
          <w:ilvl w:val="1"/>
          <w:numId w:val="1"/>
        </w:numPr>
        <w:tabs>
          <w:tab w:val="left" w:pos="821"/>
        </w:tabs>
        <w:spacing w:before="2"/>
        <w:rPr>
          <w:sz w:val="20"/>
        </w:rPr>
      </w:pPr>
      <w:r>
        <w:rPr>
          <w:sz w:val="20"/>
        </w:rPr>
        <w:t>Parents/carers being aware of individual targets set for</w:t>
      </w:r>
      <w:r>
        <w:rPr>
          <w:spacing w:val="-19"/>
          <w:sz w:val="20"/>
        </w:rPr>
        <w:t xml:space="preserve"> </w:t>
      </w:r>
      <w:r>
        <w:rPr>
          <w:sz w:val="20"/>
        </w:rPr>
        <w:t>children.</w:t>
      </w:r>
    </w:p>
    <w:p w14:paraId="3F6B627C" w14:textId="77777777" w:rsidR="003724FC" w:rsidRDefault="00854843">
      <w:pPr>
        <w:pStyle w:val="ListParagraph"/>
        <w:numPr>
          <w:ilvl w:val="1"/>
          <w:numId w:val="1"/>
        </w:numPr>
        <w:tabs>
          <w:tab w:val="left" w:pos="821"/>
        </w:tabs>
        <w:spacing w:before="38"/>
        <w:rPr>
          <w:sz w:val="20"/>
        </w:rPr>
      </w:pPr>
      <w:r>
        <w:rPr>
          <w:sz w:val="20"/>
        </w:rPr>
        <w:t>Pupils</w:t>
      </w:r>
      <w:r>
        <w:rPr>
          <w:spacing w:val="-7"/>
          <w:sz w:val="20"/>
        </w:rPr>
        <w:t xml:space="preserve"> </w:t>
      </w:r>
      <w:r>
        <w:rPr>
          <w:sz w:val="20"/>
        </w:rPr>
        <w:t>being</w:t>
      </w:r>
      <w:r>
        <w:rPr>
          <w:spacing w:val="-1"/>
          <w:sz w:val="20"/>
        </w:rPr>
        <w:t xml:space="preserve"> </w:t>
      </w:r>
      <w:r>
        <w:rPr>
          <w:sz w:val="20"/>
        </w:rPr>
        <w:t>involved</w:t>
      </w:r>
      <w:r>
        <w:rPr>
          <w:spacing w:val="-3"/>
          <w:sz w:val="20"/>
        </w:rPr>
        <w:t xml:space="preserve"> </w:t>
      </w:r>
      <w:r>
        <w:rPr>
          <w:sz w:val="20"/>
        </w:rPr>
        <w:t>in</w:t>
      </w:r>
      <w:r>
        <w:rPr>
          <w:spacing w:val="-9"/>
          <w:sz w:val="20"/>
        </w:rPr>
        <w:t xml:space="preserve"> </w:t>
      </w:r>
      <w:r>
        <w:rPr>
          <w:sz w:val="20"/>
        </w:rPr>
        <w:t>discussing,</w:t>
      </w:r>
      <w:r>
        <w:rPr>
          <w:spacing w:val="-3"/>
          <w:sz w:val="20"/>
        </w:rPr>
        <w:t xml:space="preserve"> </w:t>
      </w:r>
      <w:r>
        <w:rPr>
          <w:sz w:val="20"/>
        </w:rPr>
        <w:t>contributing</w:t>
      </w:r>
      <w:r>
        <w:rPr>
          <w:spacing w:val="-6"/>
          <w:sz w:val="20"/>
        </w:rPr>
        <w:t xml:space="preserve"> </w:t>
      </w:r>
      <w:r>
        <w:rPr>
          <w:sz w:val="20"/>
        </w:rPr>
        <w:t>to</w:t>
      </w:r>
      <w:r>
        <w:rPr>
          <w:spacing w:val="-10"/>
          <w:sz w:val="20"/>
        </w:rPr>
        <w:t xml:space="preserve"> </w:t>
      </w:r>
      <w:r>
        <w:rPr>
          <w:sz w:val="20"/>
        </w:rPr>
        <w:t>and reviewing</w:t>
      </w:r>
      <w:r>
        <w:rPr>
          <w:spacing w:val="-6"/>
          <w:sz w:val="20"/>
        </w:rPr>
        <w:t xml:space="preserve"> </w:t>
      </w:r>
      <w:r>
        <w:rPr>
          <w:sz w:val="20"/>
        </w:rPr>
        <w:t>their</w:t>
      </w:r>
      <w:r>
        <w:rPr>
          <w:spacing w:val="-6"/>
          <w:sz w:val="20"/>
        </w:rPr>
        <w:t xml:space="preserve"> </w:t>
      </w:r>
      <w:r>
        <w:rPr>
          <w:sz w:val="20"/>
        </w:rPr>
        <w:t>individual</w:t>
      </w:r>
      <w:r>
        <w:rPr>
          <w:spacing w:val="-2"/>
          <w:sz w:val="20"/>
        </w:rPr>
        <w:t xml:space="preserve"> </w:t>
      </w:r>
      <w:r>
        <w:rPr>
          <w:sz w:val="20"/>
        </w:rPr>
        <w:t>targets.</w:t>
      </w:r>
    </w:p>
    <w:p w14:paraId="15AE176D" w14:textId="77777777" w:rsidR="003724FC" w:rsidRDefault="00854843">
      <w:pPr>
        <w:pStyle w:val="ListParagraph"/>
        <w:numPr>
          <w:ilvl w:val="1"/>
          <w:numId w:val="1"/>
        </w:numPr>
        <w:tabs>
          <w:tab w:val="left" w:pos="821"/>
        </w:tabs>
        <w:spacing w:line="278" w:lineRule="auto"/>
        <w:ind w:right="855"/>
        <w:rPr>
          <w:sz w:val="20"/>
        </w:rPr>
      </w:pPr>
      <w:r>
        <w:rPr>
          <w:sz w:val="20"/>
        </w:rPr>
        <w:t xml:space="preserve">Progress being monitored closely to ensure that </w:t>
      </w:r>
      <w:r>
        <w:rPr>
          <w:spacing w:val="-3"/>
          <w:sz w:val="20"/>
        </w:rPr>
        <w:t xml:space="preserve">pupils </w:t>
      </w:r>
      <w:r>
        <w:rPr>
          <w:sz w:val="20"/>
        </w:rPr>
        <w:t>progress through specific, measurable, achievable, realistic, time-bound targets</w:t>
      </w:r>
      <w:r>
        <w:rPr>
          <w:spacing w:val="-3"/>
          <w:sz w:val="20"/>
        </w:rPr>
        <w:t xml:space="preserve"> </w:t>
      </w:r>
      <w:r>
        <w:rPr>
          <w:sz w:val="20"/>
        </w:rPr>
        <w:t>(SMART).</w:t>
      </w:r>
    </w:p>
    <w:p w14:paraId="52C5650C" w14:textId="77777777" w:rsidR="003724FC" w:rsidRDefault="00854843">
      <w:pPr>
        <w:pStyle w:val="ListParagraph"/>
        <w:numPr>
          <w:ilvl w:val="1"/>
          <w:numId w:val="1"/>
        </w:numPr>
        <w:tabs>
          <w:tab w:val="left" w:pos="821"/>
        </w:tabs>
        <w:spacing w:before="0" w:line="276" w:lineRule="exact"/>
        <w:rPr>
          <w:sz w:val="20"/>
        </w:rPr>
      </w:pPr>
      <w:r>
        <w:rPr>
          <w:sz w:val="20"/>
        </w:rPr>
        <w:t>Analysis of pupil tracking data and assessment</w:t>
      </w:r>
      <w:r>
        <w:rPr>
          <w:spacing w:val="-14"/>
          <w:sz w:val="20"/>
        </w:rPr>
        <w:t xml:space="preserve"> </w:t>
      </w:r>
      <w:r>
        <w:rPr>
          <w:sz w:val="20"/>
        </w:rPr>
        <w:t>results.</w:t>
      </w:r>
    </w:p>
    <w:p w14:paraId="79C25CE4" w14:textId="77777777" w:rsidR="003724FC" w:rsidRDefault="00854843">
      <w:pPr>
        <w:pStyle w:val="ListParagraph"/>
        <w:numPr>
          <w:ilvl w:val="1"/>
          <w:numId w:val="1"/>
        </w:numPr>
        <w:tabs>
          <w:tab w:val="left" w:pos="821"/>
        </w:tabs>
        <w:spacing w:before="38"/>
        <w:rPr>
          <w:sz w:val="20"/>
        </w:rPr>
      </w:pPr>
      <w:r>
        <w:rPr>
          <w:sz w:val="20"/>
        </w:rPr>
        <w:t>Ensuring that outside agencies, where appropriate, are fully informed and</w:t>
      </w:r>
      <w:r>
        <w:rPr>
          <w:spacing w:val="-26"/>
          <w:sz w:val="20"/>
        </w:rPr>
        <w:t xml:space="preserve"> </w:t>
      </w:r>
      <w:r>
        <w:rPr>
          <w:sz w:val="20"/>
        </w:rPr>
        <w:t>involved.</w:t>
      </w:r>
    </w:p>
    <w:p w14:paraId="3072875F" w14:textId="77777777" w:rsidR="003724FC" w:rsidRDefault="00854843">
      <w:pPr>
        <w:pStyle w:val="ListParagraph"/>
        <w:numPr>
          <w:ilvl w:val="1"/>
          <w:numId w:val="1"/>
        </w:numPr>
        <w:tabs>
          <w:tab w:val="left" w:pos="821"/>
        </w:tabs>
        <w:rPr>
          <w:sz w:val="20"/>
        </w:rPr>
      </w:pPr>
      <w:r>
        <w:rPr>
          <w:sz w:val="20"/>
        </w:rPr>
        <w:t>Formative assessment (e.g. through observations and work</w:t>
      </w:r>
      <w:r>
        <w:rPr>
          <w:spacing w:val="-18"/>
          <w:sz w:val="20"/>
        </w:rPr>
        <w:t xml:space="preserve"> </w:t>
      </w:r>
      <w:r>
        <w:rPr>
          <w:sz w:val="20"/>
        </w:rPr>
        <w:t>scrutiny).</w:t>
      </w:r>
    </w:p>
    <w:p w14:paraId="34C01AC2" w14:textId="77777777" w:rsidR="003724FC" w:rsidRDefault="00854843">
      <w:pPr>
        <w:pStyle w:val="ListParagraph"/>
        <w:numPr>
          <w:ilvl w:val="1"/>
          <w:numId w:val="1"/>
        </w:numPr>
        <w:tabs>
          <w:tab w:val="left" w:pos="821"/>
        </w:tabs>
        <w:rPr>
          <w:sz w:val="20"/>
        </w:rPr>
      </w:pPr>
      <w:r>
        <w:rPr>
          <w:sz w:val="20"/>
        </w:rPr>
        <w:t>Levels of Progress data for pupils on the SEND</w:t>
      </w:r>
      <w:r>
        <w:rPr>
          <w:spacing w:val="-13"/>
          <w:sz w:val="20"/>
        </w:rPr>
        <w:t xml:space="preserve"> </w:t>
      </w:r>
      <w:r>
        <w:rPr>
          <w:sz w:val="20"/>
        </w:rPr>
        <w:t>Register.</w:t>
      </w:r>
    </w:p>
    <w:p w14:paraId="48CF56BF" w14:textId="77777777" w:rsidR="003724FC" w:rsidRDefault="00854843">
      <w:pPr>
        <w:pStyle w:val="ListParagraph"/>
        <w:numPr>
          <w:ilvl w:val="1"/>
          <w:numId w:val="1"/>
        </w:numPr>
        <w:tabs>
          <w:tab w:val="left" w:pos="821"/>
        </w:tabs>
        <w:rPr>
          <w:sz w:val="20"/>
        </w:rPr>
      </w:pPr>
      <w:r>
        <w:rPr>
          <w:sz w:val="20"/>
        </w:rPr>
        <w:t xml:space="preserve">Monitoring of procedures and practice, </w:t>
      </w:r>
      <w:r>
        <w:rPr>
          <w:spacing w:val="-3"/>
          <w:sz w:val="20"/>
        </w:rPr>
        <w:t xml:space="preserve">by </w:t>
      </w:r>
      <w:r>
        <w:rPr>
          <w:sz w:val="20"/>
        </w:rPr>
        <w:t xml:space="preserve">the </w:t>
      </w:r>
      <w:r>
        <w:rPr>
          <w:spacing w:val="-3"/>
          <w:sz w:val="20"/>
        </w:rPr>
        <w:t>SEND</w:t>
      </w:r>
      <w:r>
        <w:rPr>
          <w:spacing w:val="-5"/>
          <w:sz w:val="20"/>
        </w:rPr>
        <w:t xml:space="preserve"> </w:t>
      </w:r>
      <w:r>
        <w:rPr>
          <w:sz w:val="20"/>
        </w:rPr>
        <w:t>Governor</w:t>
      </w:r>
    </w:p>
    <w:p w14:paraId="553FC829" w14:textId="77777777" w:rsidR="003724FC" w:rsidRDefault="00854843">
      <w:pPr>
        <w:pStyle w:val="ListParagraph"/>
        <w:numPr>
          <w:ilvl w:val="1"/>
          <w:numId w:val="1"/>
        </w:numPr>
        <w:tabs>
          <w:tab w:val="left" w:pos="821"/>
        </w:tabs>
        <w:rPr>
          <w:sz w:val="20"/>
        </w:rPr>
      </w:pPr>
      <w:r>
        <w:rPr>
          <w:sz w:val="20"/>
        </w:rPr>
        <w:t>The number of children identified on the SEND</w:t>
      </w:r>
      <w:r>
        <w:rPr>
          <w:spacing w:val="-18"/>
          <w:sz w:val="20"/>
        </w:rPr>
        <w:t xml:space="preserve"> </w:t>
      </w:r>
      <w:r>
        <w:rPr>
          <w:sz w:val="20"/>
        </w:rPr>
        <w:t>Register.</w:t>
      </w:r>
    </w:p>
    <w:p w14:paraId="0AEEA085" w14:textId="77777777" w:rsidR="003724FC" w:rsidRDefault="00854843">
      <w:pPr>
        <w:pStyle w:val="ListParagraph"/>
        <w:numPr>
          <w:ilvl w:val="1"/>
          <w:numId w:val="1"/>
        </w:numPr>
        <w:tabs>
          <w:tab w:val="left" w:pos="821"/>
        </w:tabs>
        <w:spacing w:before="38"/>
        <w:rPr>
          <w:sz w:val="20"/>
        </w:rPr>
      </w:pPr>
      <w:r>
        <w:rPr>
          <w:sz w:val="20"/>
        </w:rPr>
        <w:t>School</w:t>
      </w:r>
      <w:r>
        <w:rPr>
          <w:spacing w:val="-1"/>
          <w:sz w:val="20"/>
        </w:rPr>
        <w:t xml:space="preserve"> </w:t>
      </w:r>
      <w:r>
        <w:rPr>
          <w:sz w:val="20"/>
        </w:rPr>
        <w:t>self-evaluation.</w:t>
      </w:r>
    </w:p>
    <w:p w14:paraId="7F90B6B3" w14:textId="77777777" w:rsidR="003724FC" w:rsidRDefault="00854843">
      <w:pPr>
        <w:pStyle w:val="ListParagraph"/>
        <w:numPr>
          <w:ilvl w:val="1"/>
          <w:numId w:val="1"/>
        </w:numPr>
        <w:tabs>
          <w:tab w:val="left" w:pos="821"/>
        </w:tabs>
        <w:spacing w:line="276" w:lineRule="auto"/>
        <w:ind w:right="314"/>
        <w:rPr>
          <w:sz w:val="20"/>
        </w:rPr>
      </w:pPr>
      <w:r>
        <w:rPr>
          <w:sz w:val="20"/>
        </w:rPr>
        <w:t>Any external evaluation, or inspection, which also enables us to evaluate the success of our provision.</w:t>
      </w:r>
    </w:p>
    <w:p w14:paraId="6DBDED8E" w14:textId="77777777" w:rsidR="003724FC" w:rsidRDefault="00854843">
      <w:pPr>
        <w:pStyle w:val="Heading4"/>
        <w:numPr>
          <w:ilvl w:val="0"/>
          <w:numId w:val="1"/>
        </w:numPr>
        <w:tabs>
          <w:tab w:val="left" w:pos="346"/>
        </w:tabs>
        <w:spacing w:before="199"/>
        <w:ind w:left="345" w:hanging="245"/>
      </w:pPr>
      <w:r>
        <w:rPr>
          <w:b w:val="0"/>
        </w:rPr>
        <w:t>-</w:t>
      </w:r>
      <w:r>
        <w:rPr>
          <w:u w:val="single"/>
        </w:rPr>
        <w:t>Partnership with</w:t>
      </w:r>
      <w:r>
        <w:rPr>
          <w:spacing w:val="-6"/>
          <w:u w:val="single"/>
        </w:rPr>
        <w:t xml:space="preserve"> </w:t>
      </w:r>
      <w:r>
        <w:rPr>
          <w:u w:val="single"/>
        </w:rPr>
        <w:t>Parents/Carers</w:t>
      </w:r>
    </w:p>
    <w:p w14:paraId="2A4F5C98" w14:textId="77777777" w:rsidR="003724FC" w:rsidRDefault="00854843">
      <w:pPr>
        <w:pStyle w:val="BodyText"/>
        <w:spacing w:before="245" w:line="276" w:lineRule="auto"/>
        <w:ind w:left="100" w:right="224" w:firstLine="0"/>
      </w:pPr>
      <w:r>
        <w:t>Parents/carers are important partners, in the effective working relationship with the school, in raising their child’s achievement. They are fully involved in the identification, assessment and decision-making process and are encouraged to discuss any concerns with class teachers if they arise. We regularly update parents/carers with relevant information and consult with them before involving outside agencies.</w:t>
      </w:r>
    </w:p>
    <w:p w14:paraId="419FFE5F" w14:textId="77777777" w:rsidR="003724FC" w:rsidRDefault="00854843">
      <w:pPr>
        <w:pStyle w:val="Heading4"/>
        <w:numPr>
          <w:ilvl w:val="0"/>
          <w:numId w:val="1"/>
        </w:numPr>
        <w:tabs>
          <w:tab w:val="left" w:pos="432"/>
        </w:tabs>
        <w:spacing w:before="198"/>
        <w:ind w:hanging="331"/>
      </w:pPr>
      <w:r>
        <w:rPr>
          <w:u w:val="single"/>
        </w:rPr>
        <w:t>-Pupil Voice</w:t>
      </w:r>
    </w:p>
    <w:p w14:paraId="31EE6378" w14:textId="77777777" w:rsidR="003724FC" w:rsidRDefault="00854843">
      <w:pPr>
        <w:pStyle w:val="BodyText"/>
        <w:spacing w:before="244" w:line="276" w:lineRule="auto"/>
        <w:ind w:left="100" w:right="272" w:firstLine="0"/>
      </w:pPr>
      <w:r>
        <w:t xml:space="preserve">We show Sensitivity, honesty and mutual respect in encouraging pupils to share their </w:t>
      </w:r>
      <w:proofErr w:type="gramStart"/>
      <w:r>
        <w:t>views</w:t>
      </w:r>
      <w:proofErr w:type="gramEnd"/>
      <w:r>
        <w:t xml:space="preserve"> and we value their contributions. Pupils are involved in the decision-making process, whenever possible, and we help them to participate in their learning by encouraging them to discuss targets and steps for improvement. For pupils with SEND, this includes discussing the strategies for success outlined in Provision Maps and in targets set by subject teachers. Pupils participate in reviewing their progress and in setting new goals and challenges.</w:t>
      </w:r>
    </w:p>
    <w:p w14:paraId="216ACE15" w14:textId="77777777" w:rsidR="003724FC" w:rsidRDefault="003724FC">
      <w:pPr>
        <w:spacing w:line="276" w:lineRule="auto"/>
        <w:sectPr w:rsidR="003724FC">
          <w:pgSz w:w="11910" w:h="16840"/>
          <w:pgMar w:top="1700" w:right="1320" w:bottom="1280" w:left="1340" w:header="272" w:footer="1080" w:gutter="0"/>
          <w:cols w:space="720"/>
        </w:sectPr>
      </w:pPr>
    </w:p>
    <w:p w14:paraId="1970CD27" w14:textId="77777777" w:rsidR="003724FC" w:rsidRDefault="003724FC">
      <w:pPr>
        <w:pStyle w:val="BodyText"/>
        <w:spacing w:before="6"/>
        <w:ind w:left="0" w:firstLine="0"/>
        <w:rPr>
          <w:sz w:val="11"/>
        </w:rPr>
      </w:pPr>
    </w:p>
    <w:p w14:paraId="177B1CA0" w14:textId="77777777" w:rsidR="003724FC" w:rsidRDefault="00854843">
      <w:pPr>
        <w:pStyle w:val="Heading4"/>
        <w:numPr>
          <w:ilvl w:val="0"/>
          <w:numId w:val="1"/>
        </w:numPr>
        <w:tabs>
          <w:tab w:val="left" w:pos="432"/>
        </w:tabs>
        <w:ind w:hanging="331"/>
      </w:pPr>
      <w:r>
        <w:rPr>
          <w:u w:val="single"/>
        </w:rPr>
        <w:t>-Links with external agencies and support</w:t>
      </w:r>
      <w:r>
        <w:rPr>
          <w:spacing w:val="-8"/>
          <w:u w:val="single"/>
        </w:rPr>
        <w:t xml:space="preserve"> </w:t>
      </w:r>
      <w:r>
        <w:rPr>
          <w:u w:val="single"/>
        </w:rPr>
        <w:t>services</w:t>
      </w:r>
    </w:p>
    <w:p w14:paraId="6905D63A" w14:textId="77777777" w:rsidR="003724FC" w:rsidRDefault="00854843">
      <w:pPr>
        <w:pStyle w:val="BodyText"/>
        <w:spacing w:before="245" w:line="276" w:lineRule="auto"/>
        <w:ind w:left="100" w:right="170" w:firstLine="0"/>
      </w:pPr>
      <w:r>
        <w:t xml:space="preserve">Close links are maintained with the LA support services to ensure that the school makes appropriate provision for pupils with special educational needs. Where it is necessary to contact external agencies, the SENDCO/Learning Manager/Inclusion Manager will make the necessary arrangements and consult with parents/carers accordingly. These agencies normally </w:t>
      </w:r>
      <w:proofErr w:type="gramStart"/>
      <w:r>
        <w:t>include:-</w:t>
      </w:r>
      <w:proofErr w:type="gramEnd"/>
    </w:p>
    <w:p w14:paraId="1FF86070" w14:textId="77777777" w:rsidR="003724FC" w:rsidRDefault="00854843">
      <w:pPr>
        <w:pStyle w:val="ListParagraph"/>
        <w:numPr>
          <w:ilvl w:val="1"/>
          <w:numId w:val="1"/>
        </w:numPr>
        <w:tabs>
          <w:tab w:val="left" w:pos="821"/>
        </w:tabs>
        <w:spacing w:before="202"/>
        <w:rPr>
          <w:sz w:val="20"/>
        </w:rPr>
      </w:pPr>
      <w:r>
        <w:rPr>
          <w:sz w:val="20"/>
        </w:rPr>
        <w:t>Educational</w:t>
      </w:r>
      <w:r>
        <w:rPr>
          <w:spacing w:val="-1"/>
          <w:sz w:val="20"/>
        </w:rPr>
        <w:t xml:space="preserve"> </w:t>
      </w:r>
      <w:r>
        <w:rPr>
          <w:sz w:val="20"/>
        </w:rPr>
        <w:t>Psychologists</w:t>
      </w:r>
    </w:p>
    <w:p w14:paraId="16987BB6" w14:textId="77777777" w:rsidR="003724FC" w:rsidRDefault="00854843">
      <w:pPr>
        <w:pStyle w:val="ListParagraph"/>
        <w:numPr>
          <w:ilvl w:val="1"/>
          <w:numId w:val="1"/>
        </w:numPr>
        <w:tabs>
          <w:tab w:val="left" w:pos="821"/>
        </w:tabs>
        <w:spacing w:before="38"/>
        <w:rPr>
          <w:sz w:val="20"/>
        </w:rPr>
      </w:pPr>
      <w:r>
        <w:rPr>
          <w:sz w:val="20"/>
        </w:rPr>
        <w:t>Special Educational Needs Teaching and Support</w:t>
      </w:r>
      <w:r>
        <w:rPr>
          <w:spacing w:val="-13"/>
          <w:sz w:val="20"/>
        </w:rPr>
        <w:t xml:space="preserve"> </w:t>
      </w:r>
      <w:r>
        <w:rPr>
          <w:sz w:val="20"/>
        </w:rPr>
        <w:t>Service</w:t>
      </w:r>
    </w:p>
    <w:p w14:paraId="72CEB27B" w14:textId="77777777" w:rsidR="003724FC" w:rsidRDefault="00854843">
      <w:pPr>
        <w:pStyle w:val="ListParagraph"/>
        <w:numPr>
          <w:ilvl w:val="1"/>
          <w:numId w:val="1"/>
        </w:numPr>
        <w:tabs>
          <w:tab w:val="left" w:pos="821"/>
        </w:tabs>
        <w:rPr>
          <w:sz w:val="20"/>
        </w:rPr>
      </w:pPr>
      <w:r>
        <w:rPr>
          <w:sz w:val="20"/>
        </w:rPr>
        <w:t>Speech and Language</w:t>
      </w:r>
      <w:r>
        <w:rPr>
          <w:spacing w:val="-5"/>
          <w:sz w:val="20"/>
        </w:rPr>
        <w:t xml:space="preserve"> </w:t>
      </w:r>
      <w:r>
        <w:rPr>
          <w:sz w:val="20"/>
        </w:rPr>
        <w:t>Service</w:t>
      </w:r>
    </w:p>
    <w:p w14:paraId="7EA20FD1" w14:textId="77777777" w:rsidR="003724FC" w:rsidRDefault="00854843">
      <w:pPr>
        <w:pStyle w:val="ListParagraph"/>
        <w:numPr>
          <w:ilvl w:val="1"/>
          <w:numId w:val="1"/>
        </w:numPr>
        <w:tabs>
          <w:tab w:val="left" w:pos="821"/>
        </w:tabs>
        <w:rPr>
          <w:sz w:val="20"/>
        </w:rPr>
      </w:pPr>
      <w:r>
        <w:rPr>
          <w:sz w:val="20"/>
        </w:rPr>
        <w:t>ASD specialist</w:t>
      </w:r>
      <w:r>
        <w:rPr>
          <w:spacing w:val="-3"/>
          <w:sz w:val="20"/>
        </w:rPr>
        <w:t xml:space="preserve"> </w:t>
      </w:r>
      <w:r>
        <w:rPr>
          <w:sz w:val="20"/>
        </w:rPr>
        <w:t>services</w:t>
      </w:r>
    </w:p>
    <w:p w14:paraId="2A45BDF0" w14:textId="77777777" w:rsidR="003724FC" w:rsidRDefault="00854843">
      <w:pPr>
        <w:pStyle w:val="ListParagraph"/>
        <w:numPr>
          <w:ilvl w:val="1"/>
          <w:numId w:val="1"/>
        </w:numPr>
        <w:tabs>
          <w:tab w:val="left" w:pos="821"/>
        </w:tabs>
        <w:spacing w:before="42"/>
        <w:rPr>
          <w:sz w:val="20"/>
        </w:rPr>
      </w:pPr>
      <w:r>
        <w:rPr>
          <w:sz w:val="20"/>
        </w:rPr>
        <w:t>School Health/National Health Service</w:t>
      </w:r>
    </w:p>
    <w:p w14:paraId="50946126" w14:textId="77777777" w:rsidR="003724FC" w:rsidRDefault="00854843">
      <w:pPr>
        <w:pStyle w:val="ListParagraph"/>
        <w:numPr>
          <w:ilvl w:val="1"/>
          <w:numId w:val="1"/>
        </w:numPr>
        <w:tabs>
          <w:tab w:val="left" w:pos="821"/>
        </w:tabs>
        <w:spacing w:before="44"/>
        <w:rPr>
          <w:sz w:val="20"/>
        </w:rPr>
      </w:pPr>
      <w:r>
        <w:rPr>
          <w:sz w:val="20"/>
        </w:rPr>
        <w:t>Educational Welfare</w:t>
      </w:r>
      <w:r>
        <w:rPr>
          <w:spacing w:val="-4"/>
          <w:sz w:val="20"/>
        </w:rPr>
        <w:t xml:space="preserve"> </w:t>
      </w:r>
      <w:r>
        <w:rPr>
          <w:sz w:val="20"/>
        </w:rPr>
        <w:t>Service</w:t>
      </w:r>
    </w:p>
    <w:p w14:paraId="675FDB26" w14:textId="77777777" w:rsidR="003724FC" w:rsidRDefault="00854843">
      <w:pPr>
        <w:pStyle w:val="ListParagraph"/>
        <w:numPr>
          <w:ilvl w:val="1"/>
          <w:numId w:val="1"/>
        </w:numPr>
        <w:tabs>
          <w:tab w:val="left" w:pos="821"/>
        </w:tabs>
        <w:spacing w:before="38"/>
        <w:rPr>
          <w:sz w:val="20"/>
        </w:rPr>
      </w:pPr>
      <w:r>
        <w:rPr>
          <w:sz w:val="20"/>
        </w:rPr>
        <w:t>Children and Young People’s</w:t>
      </w:r>
      <w:r>
        <w:rPr>
          <w:spacing w:val="-13"/>
          <w:sz w:val="20"/>
        </w:rPr>
        <w:t xml:space="preserve"> </w:t>
      </w:r>
      <w:r>
        <w:rPr>
          <w:sz w:val="20"/>
        </w:rPr>
        <w:t>Services</w:t>
      </w:r>
    </w:p>
    <w:p w14:paraId="636733AB" w14:textId="77777777" w:rsidR="003724FC" w:rsidRDefault="00854843">
      <w:pPr>
        <w:pStyle w:val="ListParagraph"/>
        <w:numPr>
          <w:ilvl w:val="1"/>
          <w:numId w:val="1"/>
        </w:numPr>
        <w:tabs>
          <w:tab w:val="left" w:pos="821"/>
        </w:tabs>
        <w:rPr>
          <w:sz w:val="20"/>
        </w:rPr>
      </w:pPr>
      <w:r>
        <w:rPr>
          <w:sz w:val="20"/>
        </w:rPr>
        <w:t>Social</w:t>
      </w:r>
      <w:r>
        <w:rPr>
          <w:spacing w:val="-1"/>
          <w:sz w:val="20"/>
        </w:rPr>
        <w:t xml:space="preserve"> </w:t>
      </w:r>
      <w:r>
        <w:rPr>
          <w:sz w:val="20"/>
        </w:rPr>
        <w:t>Care</w:t>
      </w:r>
    </w:p>
    <w:p w14:paraId="0936126C" w14:textId="77777777" w:rsidR="003724FC" w:rsidRDefault="00854843">
      <w:pPr>
        <w:pStyle w:val="Heading4"/>
        <w:numPr>
          <w:ilvl w:val="0"/>
          <w:numId w:val="1"/>
        </w:numPr>
        <w:tabs>
          <w:tab w:val="left" w:pos="432"/>
        </w:tabs>
        <w:spacing w:before="244"/>
        <w:ind w:hanging="331"/>
      </w:pPr>
      <w:r>
        <w:rPr>
          <w:u w:val="single"/>
        </w:rPr>
        <w:t>-Links with other schools and transition</w:t>
      </w:r>
      <w:r>
        <w:rPr>
          <w:spacing w:val="-12"/>
          <w:u w:val="single"/>
        </w:rPr>
        <w:t xml:space="preserve"> </w:t>
      </w:r>
      <w:r>
        <w:rPr>
          <w:u w:val="single"/>
        </w:rPr>
        <w:t>arrangements</w:t>
      </w:r>
    </w:p>
    <w:p w14:paraId="7A6D70E7" w14:textId="77777777" w:rsidR="003724FC" w:rsidRDefault="00854843">
      <w:pPr>
        <w:pStyle w:val="BodyText"/>
        <w:spacing w:before="240" w:line="276" w:lineRule="auto"/>
        <w:ind w:left="100" w:right="167" w:firstLine="0"/>
      </w:pPr>
      <w:r>
        <w:t>Links are maintained to ensure a smooth transfer, on school entry, through liaison and visits to local Primary Schools, by the Transition Manager and the SENDCO. Pupils are invited to visit us for induction visits in the term before they start school. If necessary, the school liaises with other agencies at this stage.</w:t>
      </w:r>
    </w:p>
    <w:p w14:paraId="53914C8C" w14:textId="77777777" w:rsidR="003724FC" w:rsidRDefault="00854843">
      <w:pPr>
        <w:pStyle w:val="BodyText"/>
        <w:spacing w:before="202" w:line="276" w:lineRule="auto"/>
        <w:ind w:left="100" w:right="129" w:firstLine="0"/>
      </w:pPr>
      <w:r>
        <w:t>To ease transition, vulnerable pupils are carefully located in tutor groups and may be paired with a ‘buddy’ or a pupil of a similar level of need. Teachers liaise closely when pupils transfer to another class within the school and/or another Key Stage. Meetings are arranged, wherever possible, between teachers and the SENDCO/Transition Manager / Learning Manager/Inclusion Manager, to ensure smooth transition.</w:t>
      </w:r>
    </w:p>
    <w:p w14:paraId="08326FCE" w14:textId="77777777" w:rsidR="003724FC" w:rsidRDefault="00854843">
      <w:pPr>
        <w:pStyle w:val="BodyText"/>
        <w:spacing w:before="198" w:line="276" w:lineRule="auto"/>
        <w:ind w:left="100" w:right="167" w:firstLine="0"/>
      </w:pPr>
      <w:r>
        <w:t>The Academy SENDCO attends Year 6 Statement Reviews, to become fully informed about individual pupil needs, and additional visits to the Academy are provided for SEND pupils. Some pupils are allocated a Learning Mentor to assist with transition issues and all SEND records and information are transferred as part of the transition process.</w:t>
      </w:r>
    </w:p>
    <w:p w14:paraId="11F7D641" w14:textId="77777777" w:rsidR="003724FC" w:rsidRDefault="00854843">
      <w:pPr>
        <w:pStyle w:val="BodyText"/>
        <w:spacing w:before="202" w:line="276" w:lineRule="auto"/>
        <w:ind w:left="100" w:right="420" w:firstLine="0"/>
      </w:pPr>
      <w:r>
        <w:t xml:space="preserve">Pupils transferring here, </w:t>
      </w:r>
      <w:proofErr w:type="spellStart"/>
      <w:r>
        <w:t>mid year</w:t>
      </w:r>
      <w:proofErr w:type="spellEnd"/>
      <w:r>
        <w:t xml:space="preserve">, are offered visits; their SEND information is sought from their previous </w:t>
      </w:r>
      <w:proofErr w:type="gramStart"/>
      <w:r>
        <w:t>school</w:t>
      </w:r>
      <w:proofErr w:type="gramEnd"/>
      <w:r>
        <w:t xml:space="preserve"> and they are given a ‘buddy’ to help them to settle in.</w:t>
      </w:r>
    </w:p>
    <w:p w14:paraId="6BE339BA" w14:textId="77777777" w:rsidR="003724FC" w:rsidRDefault="00854843">
      <w:pPr>
        <w:pStyle w:val="Heading4"/>
        <w:numPr>
          <w:ilvl w:val="0"/>
          <w:numId w:val="1"/>
        </w:numPr>
        <w:tabs>
          <w:tab w:val="left" w:pos="432"/>
        </w:tabs>
        <w:spacing w:before="198"/>
        <w:ind w:hanging="331"/>
      </w:pPr>
      <w:r>
        <w:rPr>
          <w:u w:val="single"/>
        </w:rPr>
        <w:t>- Continuing Professional Development</w:t>
      </w:r>
    </w:p>
    <w:p w14:paraId="072A84AB" w14:textId="77777777" w:rsidR="003724FC" w:rsidRDefault="00854843">
      <w:pPr>
        <w:pStyle w:val="BodyText"/>
        <w:spacing w:before="245" w:line="276" w:lineRule="auto"/>
        <w:ind w:left="100" w:right="140" w:firstLine="0"/>
      </w:pPr>
      <w:r>
        <w:t>Through the monitoring and evaluation of SEND provision, the Deputy Headteacher and the SENCO identify the professional development needs of staff. CPD, where appropriate, is closely linked to the School Improvement Plan and Appraisal Objectives and can either be school based (delivered by the SENCO/ Learning Manager/Inclusion Manager) or delivered through specialist agencies externally. Staff who attend additional courses disseminate information at staff</w:t>
      </w:r>
    </w:p>
    <w:p w14:paraId="05303D69" w14:textId="77777777" w:rsidR="003724FC" w:rsidRDefault="003724FC">
      <w:pPr>
        <w:spacing w:line="276" w:lineRule="auto"/>
        <w:sectPr w:rsidR="003724FC">
          <w:pgSz w:w="11910" w:h="16840"/>
          <w:pgMar w:top="1700" w:right="1320" w:bottom="1280" w:left="1340" w:header="272" w:footer="1080" w:gutter="0"/>
          <w:cols w:space="720"/>
        </w:sectPr>
      </w:pPr>
    </w:p>
    <w:p w14:paraId="26B09BD8" w14:textId="77777777" w:rsidR="003724FC" w:rsidRDefault="003724FC">
      <w:pPr>
        <w:pStyle w:val="BodyText"/>
        <w:spacing w:before="6"/>
        <w:ind w:left="0" w:firstLine="0"/>
        <w:rPr>
          <w:sz w:val="11"/>
        </w:rPr>
      </w:pPr>
    </w:p>
    <w:p w14:paraId="605777DF" w14:textId="77777777" w:rsidR="003724FC" w:rsidRDefault="00854843">
      <w:pPr>
        <w:pStyle w:val="BodyText"/>
        <w:spacing w:before="102" w:line="278" w:lineRule="auto"/>
        <w:ind w:left="100" w:right="235" w:firstLine="0"/>
      </w:pPr>
      <w:r>
        <w:t xml:space="preserve">meetings. Whole school in-service training sessions are arranged, as appropriate, in response to </w:t>
      </w:r>
      <w:proofErr w:type="gramStart"/>
      <w:r>
        <w:t>particular needs</w:t>
      </w:r>
      <w:proofErr w:type="gramEnd"/>
      <w:r>
        <w:t xml:space="preserve"> within the school.</w:t>
      </w:r>
    </w:p>
    <w:p w14:paraId="169E8E04" w14:textId="77777777" w:rsidR="003724FC" w:rsidRDefault="00854843">
      <w:pPr>
        <w:pStyle w:val="BodyText"/>
        <w:spacing w:before="199"/>
        <w:ind w:left="100" w:firstLine="0"/>
      </w:pPr>
      <w:r>
        <w:t>Examples of recent training include:</w:t>
      </w:r>
    </w:p>
    <w:p w14:paraId="5BBAE76C" w14:textId="77777777" w:rsidR="003724FC" w:rsidRDefault="00854843">
      <w:pPr>
        <w:pStyle w:val="ListParagraph"/>
        <w:numPr>
          <w:ilvl w:val="1"/>
          <w:numId w:val="1"/>
        </w:numPr>
        <w:tabs>
          <w:tab w:val="left" w:pos="821"/>
        </w:tabs>
        <w:spacing w:before="240"/>
        <w:rPr>
          <w:sz w:val="20"/>
        </w:rPr>
      </w:pPr>
      <w:r>
        <w:rPr>
          <w:sz w:val="20"/>
        </w:rPr>
        <w:t>Ongoing Safeguarding training (for all</w:t>
      </w:r>
      <w:r>
        <w:rPr>
          <w:spacing w:val="-2"/>
          <w:sz w:val="20"/>
        </w:rPr>
        <w:t xml:space="preserve"> </w:t>
      </w:r>
      <w:r>
        <w:rPr>
          <w:sz w:val="20"/>
        </w:rPr>
        <w:t>staff).</w:t>
      </w:r>
    </w:p>
    <w:p w14:paraId="2C4D0E60" w14:textId="77777777" w:rsidR="003724FC" w:rsidRDefault="00854843">
      <w:pPr>
        <w:pStyle w:val="ListParagraph"/>
        <w:numPr>
          <w:ilvl w:val="1"/>
          <w:numId w:val="1"/>
        </w:numPr>
        <w:tabs>
          <w:tab w:val="left" w:pos="821"/>
        </w:tabs>
        <w:spacing w:before="42"/>
        <w:rPr>
          <w:sz w:val="20"/>
        </w:rPr>
      </w:pPr>
      <w:r>
        <w:rPr>
          <w:sz w:val="20"/>
        </w:rPr>
        <w:t>Supporting pupils with ASD (for all</w:t>
      </w:r>
      <w:r>
        <w:rPr>
          <w:spacing w:val="-13"/>
          <w:sz w:val="20"/>
        </w:rPr>
        <w:t xml:space="preserve"> </w:t>
      </w:r>
      <w:r>
        <w:rPr>
          <w:sz w:val="20"/>
        </w:rPr>
        <w:t>staff)</w:t>
      </w:r>
    </w:p>
    <w:p w14:paraId="232D412F" w14:textId="77777777" w:rsidR="003724FC" w:rsidRDefault="00854843">
      <w:pPr>
        <w:pStyle w:val="ListParagraph"/>
        <w:numPr>
          <w:ilvl w:val="1"/>
          <w:numId w:val="1"/>
        </w:numPr>
        <w:tabs>
          <w:tab w:val="left" w:pos="821"/>
        </w:tabs>
        <w:spacing w:before="44"/>
        <w:rPr>
          <w:sz w:val="20"/>
        </w:rPr>
      </w:pPr>
      <w:r>
        <w:rPr>
          <w:sz w:val="20"/>
        </w:rPr>
        <w:t>Dyslexia training (for all</w:t>
      </w:r>
      <w:r>
        <w:rPr>
          <w:spacing w:val="-4"/>
          <w:sz w:val="20"/>
        </w:rPr>
        <w:t xml:space="preserve"> </w:t>
      </w:r>
      <w:r>
        <w:rPr>
          <w:sz w:val="20"/>
        </w:rPr>
        <w:t>staff)</w:t>
      </w:r>
    </w:p>
    <w:p w14:paraId="1A2A666B" w14:textId="77777777" w:rsidR="003724FC" w:rsidRDefault="00854843">
      <w:pPr>
        <w:pStyle w:val="ListParagraph"/>
        <w:numPr>
          <w:ilvl w:val="1"/>
          <w:numId w:val="1"/>
        </w:numPr>
        <w:tabs>
          <w:tab w:val="left" w:pos="821"/>
        </w:tabs>
        <w:spacing w:before="38"/>
        <w:rPr>
          <w:sz w:val="20"/>
        </w:rPr>
      </w:pPr>
      <w:r>
        <w:rPr>
          <w:sz w:val="20"/>
        </w:rPr>
        <w:t>Higher Level Teaching Assistant</w:t>
      </w:r>
      <w:r>
        <w:rPr>
          <w:spacing w:val="2"/>
          <w:sz w:val="20"/>
        </w:rPr>
        <w:t xml:space="preserve"> </w:t>
      </w:r>
      <w:r>
        <w:rPr>
          <w:sz w:val="20"/>
        </w:rPr>
        <w:t>Course</w:t>
      </w:r>
    </w:p>
    <w:p w14:paraId="67A7CF24" w14:textId="77777777" w:rsidR="003724FC" w:rsidRDefault="00854843">
      <w:pPr>
        <w:pStyle w:val="ListParagraph"/>
        <w:numPr>
          <w:ilvl w:val="1"/>
          <w:numId w:val="1"/>
        </w:numPr>
        <w:tabs>
          <w:tab w:val="left" w:pos="821"/>
        </w:tabs>
        <w:rPr>
          <w:sz w:val="20"/>
        </w:rPr>
      </w:pPr>
      <w:r>
        <w:rPr>
          <w:sz w:val="20"/>
        </w:rPr>
        <w:t>Chorley and South Ribble SENCO Cluster meetings and training (for</w:t>
      </w:r>
      <w:r>
        <w:rPr>
          <w:spacing w:val="-23"/>
          <w:sz w:val="20"/>
        </w:rPr>
        <w:t xml:space="preserve"> </w:t>
      </w:r>
      <w:r>
        <w:rPr>
          <w:sz w:val="20"/>
        </w:rPr>
        <w:t>SENCO)</w:t>
      </w:r>
    </w:p>
    <w:p w14:paraId="2BC281BB" w14:textId="77777777" w:rsidR="003724FC" w:rsidRDefault="00854843">
      <w:pPr>
        <w:pStyle w:val="ListParagraph"/>
        <w:numPr>
          <w:ilvl w:val="1"/>
          <w:numId w:val="1"/>
        </w:numPr>
        <w:tabs>
          <w:tab w:val="left" w:pos="821"/>
        </w:tabs>
        <w:rPr>
          <w:sz w:val="20"/>
        </w:rPr>
      </w:pPr>
      <w:r>
        <w:rPr>
          <w:sz w:val="20"/>
        </w:rPr>
        <w:t>Weekly training meetings, delivered by</w:t>
      </w:r>
      <w:r>
        <w:rPr>
          <w:spacing w:val="-12"/>
          <w:sz w:val="20"/>
        </w:rPr>
        <w:t xml:space="preserve"> </w:t>
      </w:r>
      <w:r>
        <w:rPr>
          <w:sz w:val="20"/>
        </w:rPr>
        <w:t>SENCO</w:t>
      </w:r>
    </w:p>
    <w:p w14:paraId="5FF79AC1" w14:textId="77777777" w:rsidR="003724FC" w:rsidRDefault="00854843">
      <w:pPr>
        <w:pStyle w:val="ListParagraph"/>
        <w:numPr>
          <w:ilvl w:val="1"/>
          <w:numId w:val="1"/>
        </w:numPr>
        <w:tabs>
          <w:tab w:val="left" w:pos="821"/>
        </w:tabs>
        <w:spacing w:before="42"/>
        <w:rPr>
          <w:sz w:val="20"/>
        </w:rPr>
      </w:pPr>
      <w:r>
        <w:rPr>
          <w:sz w:val="20"/>
        </w:rPr>
        <w:t>ASD training for HLTA and some</w:t>
      </w:r>
      <w:r>
        <w:rPr>
          <w:spacing w:val="-13"/>
          <w:sz w:val="20"/>
        </w:rPr>
        <w:t xml:space="preserve"> </w:t>
      </w:r>
      <w:r>
        <w:rPr>
          <w:sz w:val="20"/>
        </w:rPr>
        <w:t>LSA’s</w:t>
      </w:r>
    </w:p>
    <w:p w14:paraId="38F8C451" w14:textId="77777777" w:rsidR="003724FC" w:rsidRDefault="00854843">
      <w:pPr>
        <w:pStyle w:val="ListParagraph"/>
        <w:numPr>
          <w:ilvl w:val="1"/>
          <w:numId w:val="1"/>
        </w:numPr>
        <w:tabs>
          <w:tab w:val="left" w:pos="821"/>
        </w:tabs>
        <w:spacing w:before="44"/>
        <w:rPr>
          <w:sz w:val="20"/>
        </w:rPr>
      </w:pPr>
      <w:r>
        <w:rPr>
          <w:sz w:val="20"/>
        </w:rPr>
        <w:t>Managing Anxiety Within School</w:t>
      </w:r>
      <w:r>
        <w:rPr>
          <w:spacing w:val="-5"/>
          <w:sz w:val="20"/>
        </w:rPr>
        <w:t xml:space="preserve"> </w:t>
      </w:r>
      <w:r>
        <w:rPr>
          <w:sz w:val="20"/>
        </w:rPr>
        <w:t>(HLTA)</w:t>
      </w:r>
    </w:p>
    <w:p w14:paraId="3A9027F9" w14:textId="77777777" w:rsidR="003724FC" w:rsidRDefault="00854843">
      <w:pPr>
        <w:pStyle w:val="ListParagraph"/>
        <w:numPr>
          <w:ilvl w:val="1"/>
          <w:numId w:val="1"/>
        </w:numPr>
        <w:tabs>
          <w:tab w:val="left" w:pos="821"/>
        </w:tabs>
        <w:spacing w:before="38"/>
        <w:rPr>
          <w:sz w:val="20"/>
        </w:rPr>
      </w:pPr>
      <w:r>
        <w:rPr>
          <w:sz w:val="20"/>
        </w:rPr>
        <w:t>Provision mapping</w:t>
      </w:r>
      <w:r>
        <w:rPr>
          <w:spacing w:val="-3"/>
          <w:sz w:val="20"/>
        </w:rPr>
        <w:t xml:space="preserve"> </w:t>
      </w:r>
      <w:r>
        <w:rPr>
          <w:sz w:val="20"/>
        </w:rPr>
        <w:t>(SENCO)</w:t>
      </w:r>
    </w:p>
    <w:p w14:paraId="475A5F69" w14:textId="77777777" w:rsidR="003724FC" w:rsidRDefault="00854843">
      <w:pPr>
        <w:pStyle w:val="ListParagraph"/>
        <w:numPr>
          <w:ilvl w:val="1"/>
          <w:numId w:val="1"/>
        </w:numPr>
        <w:tabs>
          <w:tab w:val="left" w:pos="821"/>
        </w:tabs>
        <w:rPr>
          <w:sz w:val="20"/>
        </w:rPr>
      </w:pPr>
      <w:r>
        <w:rPr>
          <w:sz w:val="20"/>
        </w:rPr>
        <w:t xml:space="preserve">Access Arrangements / </w:t>
      </w:r>
      <w:r>
        <w:rPr>
          <w:spacing w:val="-3"/>
          <w:sz w:val="20"/>
        </w:rPr>
        <w:t xml:space="preserve">Exam </w:t>
      </w:r>
      <w:r>
        <w:rPr>
          <w:sz w:val="20"/>
        </w:rPr>
        <w:t>Concessions (Learning</w:t>
      </w:r>
      <w:r>
        <w:rPr>
          <w:spacing w:val="-9"/>
          <w:sz w:val="20"/>
        </w:rPr>
        <w:t xml:space="preserve"> </w:t>
      </w:r>
      <w:r>
        <w:rPr>
          <w:sz w:val="20"/>
        </w:rPr>
        <w:t>Manager)</w:t>
      </w:r>
    </w:p>
    <w:p w14:paraId="710B24D2" w14:textId="39F14F69" w:rsidR="00B814CA" w:rsidRDefault="00B814CA">
      <w:pPr>
        <w:pStyle w:val="ListParagraph"/>
        <w:numPr>
          <w:ilvl w:val="1"/>
          <w:numId w:val="1"/>
        </w:numPr>
        <w:tabs>
          <w:tab w:val="left" w:pos="821"/>
        </w:tabs>
        <w:rPr>
          <w:sz w:val="20"/>
        </w:rPr>
      </w:pPr>
      <w:r>
        <w:rPr>
          <w:sz w:val="20"/>
        </w:rPr>
        <w:t>HI training for all Support staff</w:t>
      </w:r>
    </w:p>
    <w:p w14:paraId="798053C5" w14:textId="09EA1E95" w:rsidR="00566F93" w:rsidRDefault="00566F93">
      <w:pPr>
        <w:pStyle w:val="ListParagraph"/>
        <w:numPr>
          <w:ilvl w:val="1"/>
          <w:numId w:val="1"/>
        </w:numPr>
        <w:tabs>
          <w:tab w:val="left" w:pos="821"/>
        </w:tabs>
        <w:rPr>
          <w:sz w:val="20"/>
        </w:rPr>
      </w:pPr>
      <w:r>
        <w:rPr>
          <w:sz w:val="20"/>
        </w:rPr>
        <w:t>Mental Health and Wellbeing basic training – All staff</w:t>
      </w:r>
    </w:p>
    <w:p w14:paraId="75A401C2" w14:textId="5115C8B0" w:rsidR="00566F93" w:rsidRDefault="00566F93">
      <w:pPr>
        <w:pStyle w:val="ListParagraph"/>
        <w:numPr>
          <w:ilvl w:val="1"/>
          <w:numId w:val="1"/>
        </w:numPr>
        <w:tabs>
          <w:tab w:val="left" w:pos="821"/>
        </w:tabs>
        <w:rPr>
          <w:sz w:val="20"/>
        </w:rPr>
      </w:pPr>
      <w:r>
        <w:rPr>
          <w:sz w:val="20"/>
        </w:rPr>
        <w:t>Mental Health First Aid – members of the Pastoral Team</w:t>
      </w:r>
    </w:p>
    <w:p w14:paraId="4BC0EF57" w14:textId="7CD3FC3D" w:rsidR="00566F93" w:rsidRDefault="00566F93">
      <w:pPr>
        <w:pStyle w:val="ListParagraph"/>
        <w:numPr>
          <w:ilvl w:val="1"/>
          <w:numId w:val="1"/>
        </w:numPr>
        <w:tabs>
          <w:tab w:val="left" w:pos="821"/>
        </w:tabs>
        <w:rPr>
          <w:sz w:val="20"/>
        </w:rPr>
      </w:pPr>
      <w:r>
        <w:rPr>
          <w:sz w:val="20"/>
        </w:rPr>
        <w:t xml:space="preserve">Lead Mental Health </w:t>
      </w:r>
      <w:r w:rsidR="008D6A07">
        <w:rPr>
          <w:sz w:val="20"/>
        </w:rPr>
        <w:t xml:space="preserve">Practitioner </w:t>
      </w:r>
      <w:r w:rsidR="004F3D79">
        <w:rPr>
          <w:sz w:val="20"/>
        </w:rPr>
        <w:t>– A Holland</w:t>
      </w:r>
    </w:p>
    <w:p w14:paraId="539078C9" w14:textId="77777777" w:rsidR="003724FC" w:rsidRDefault="00854843">
      <w:pPr>
        <w:pStyle w:val="Heading4"/>
        <w:numPr>
          <w:ilvl w:val="0"/>
          <w:numId w:val="1"/>
        </w:numPr>
        <w:tabs>
          <w:tab w:val="left" w:pos="432"/>
        </w:tabs>
        <w:spacing w:before="244"/>
        <w:ind w:hanging="331"/>
      </w:pPr>
      <w:r>
        <w:rPr>
          <w:u w:val="single"/>
        </w:rPr>
        <w:t>– Any comments or</w:t>
      </w:r>
      <w:r>
        <w:rPr>
          <w:spacing w:val="-8"/>
          <w:u w:val="single"/>
        </w:rPr>
        <w:t xml:space="preserve"> </w:t>
      </w:r>
      <w:r>
        <w:rPr>
          <w:u w:val="single"/>
        </w:rPr>
        <w:t>questions</w:t>
      </w:r>
    </w:p>
    <w:p w14:paraId="68769175" w14:textId="77777777" w:rsidR="003724FC" w:rsidRDefault="00854843">
      <w:pPr>
        <w:pStyle w:val="BodyText"/>
        <w:spacing w:before="240" w:line="276" w:lineRule="auto"/>
        <w:ind w:left="100" w:right="267" w:firstLine="0"/>
      </w:pPr>
      <w:r>
        <w:t>This report details our annual offer to pupils with SEND. To be effective it needs the views of all: Parents / carers, pupils, staff and governors.</w:t>
      </w:r>
    </w:p>
    <w:p w14:paraId="27B71890" w14:textId="77777777" w:rsidR="003724FC" w:rsidRDefault="00854843">
      <w:pPr>
        <w:pStyle w:val="BodyText"/>
        <w:spacing w:before="199"/>
        <w:ind w:left="100" w:firstLine="0"/>
      </w:pPr>
      <w:r>
        <w:t>Please engage fully with our annual process to ‘assess, plan, do and review provision for SEND.</w:t>
      </w:r>
    </w:p>
    <w:p w14:paraId="363604BC" w14:textId="77777777" w:rsidR="003724FC" w:rsidRDefault="00854843">
      <w:pPr>
        <w:pStyle w:val="BodyText"/>
        <w:spacing w:before="245" w:line="273" w:lineRule="auto"/>
        <w:ind w:left="100" w:right="1703" w:firstLine="0"/>
      </w:pPr>
      <w:r>
        <w:t>If you have any comments or questions, please contact Mrs Holland (SENCO) at</w:t>
      </w:r>
      <w:hyperlink r:id="rId10">
        <w:r>
          <w:t xml:space="preserve"> a.holland@priory.lancs.sch.uk</w:t>
        </w:r>
      </w:hyperlink>
    </w:p>
    <w:sectPr w:rsidR="003724FC">
      <w:pgSz w:w="11910" w:h="16840"/>
      <w:pgMar w:top="1700" w:right="1320" w:bottom="1280" w:left="1340" w:header="272"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84A1B" w14:textId="77777777" w:rsidR="009A0B23" w:rsidRDefault="009A0B23">
      <w:r>
        <w:separator/>
      </w:r>
    </w:p>
  </w:endnote>
  <w:endnote w:type="continuationSeparator" w:id="0">
    <w:p w14:paraId="5509FFF7" w14:textId="77777777" w:rsidR="009A0B23" w:rsidRDefault="009A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AE6A" w14:textId="77777777" w:rsidR="003724FC" w:rsidRDefault="00EE3258">
    <w:pPr>
      <w:pStyle w:val="BodyText"/>
      <w:spacing w:before="0" w:line="14" w:lineRule="auto"/>
      <w:ind w:left="0" w:firstLine="0"/>
    </w:pPr>
    <w:r>
      <w:rPr>
        <w:noProof/>
        <w:lang w:bidi="ar-SA"/>
      </w:rPr>
      <mc:AlternateContent>
        <mc:Choice Requires="wps">
          <w:drawing>
            <wp:anchor distT="0" distB="0" distL="114300" distR="114300" simplePos="0" relativeHeight="503307680" behindDoc="1" locked="0" layoutInCell="1" allowOverlap="1" wp14:anchorId="259DACF6" wp14:editId="2D012DAA">
              <wp:simplePos x="0" y="0"/>
              <wp:positionH relativeFrom="page">
                <wp:posOffset>904874</wp:posOffset>
              </wp:positionH>
              <wp:positionV relativeFrom="bottomMargin">
                <wp:align>top</wp:align>
              </wp:positionV>
              <wp:extent cx="2409825" cy="2762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A0658" w14:textId="1B886AF1" w:rsidR="003724FC" w:rsidRDefault="005F0EDA">
                          <w:pPr>
                            <w:spacing w:before="21"/>
                            <w:ind w:left="20"/>
                          </w:pPr>
                          <w:r>
                            <w:t>SEN Report Document 20</w:t>
                          </w:r>
                          <w:r w:rsidR="00772393">
                            <w:t>2</w:t>
                          </w:r>
                          <w:r w:rsidR="00CD1AEE">
                            <w:t>4025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DACF6" id="_x0000_t202" coordsize="21600,21600" o:spt="202" path="m,l,21600r21600,l21600,xe">
              <v:stroke joinstyle="miter"/>
              <v:path gradientshapeok="t" o:connecttype="rect"/>
            </v:shapetype>
            <v:shape id="Text Box 1" o:spid="_x0000_s1027" type="#_x0000_t202" style="position:absolute;margin-left:71.25pt;margin-top:0;width:189.75pt;height:21.75pt;z-index:-880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" filled="f" stroked="f">
              <v:textbox inset="0,0,0,0">
                <w:txbxContent>
                  <w:p w14:paraId="1DDA0658" w14:textId="1B886AF1" w:rsidR="003724FC" w:rsidRDefault="005F0EDA">
                    <w:pPr>
                      <w:spacing w:before="21"/>
                      <w:ind w:left="20"/>
                    </w:pPr>
                    <w:r>
                      <w:t>SEN Report Document 20</w:t>
                    </w:r>
                    <w:r w:rsidR="00772393">
                      <w:t>2</w:t>
                    </w:r>
                    <w:r w:rsidR="00CD1AEE">
                      <w:t>4025</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1CA6" w14:textId="77777777" w:rsidR="009A0B23" w:rsidRDefault="009A0B23">
      <w:r>
        <w:separator/>
      </w:r>
    </w:p>
  </w:footnote>
  <w:footnote w:type="continuationSeparator" w:id="0">
    <w:p w14:paraId="38C036B3" w14:textId="77777777" w:rsidR="009A0B23" w:rsidRDefault="009A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9D17" w14:textId="77777777" w:rsidR="003724FC" w:rsidRDefault="00EE3258">
    <w:pPr>
      <w:pStyle w:val="BodyText"/>
      <w:spacing w:before="0" w:line="14" w:lineRule="auto"/>
      <w:ind w:left="0" w:firstLine="0"/>
    </w:pPr>
    <w:r>
      <w:rPr>
        <w:noProof/>
        <w:lang w:bidi="ar-SA"/>
      </w:rPr>
      <mc:AlternateContent>
        <mc:Choice Requires="wps">
          <w:drawing>
            <wp:anchor distT="0" distB="0" distL="114300" distR="114300" simplePos="0" relativeHeight="503307656" behindDoc="1" locked="0" layoutInCell="1" allowOverlap="1" wp14:anchorId="5E355E7C" wp14:editId="4076A9DE">
              <wp:simplePos x="0" y="0"/>
              <wp:positionH relativeFrom="page">
                <wp:posOffset>1657985</wp:posOffset>
              </wp:positionH>
              <wp:positionV relativeFrom="page">
                <wp:posOffset>435610</wp:posOffset>
              </wp:positionV>
              <wp:extent cx="4447540" cy="664845"/>
              <wp:effectExtent l="635"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54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50331" w14:textId="1BBD053C" w:rsidR="003724FC" w:rsidRDefault="00854843">
                          <w:pPr>
                            <w:spacing w:before="20"/>
                            <w:ind w:left="20" w:right="18" w:firstLine="3"/>
                            <w:jc w:val="center"/>
                            <w:rPr>
                              <w:b/>
                              <w:sz w:val="24"/>
                            </w:rPr>
                          </w:pPr>
                          <w:r>
                            <w:rPr>
                              <w:b/>
                              <w:color w:val="001F5F"/>
                              <w:sz w:val="24"/>
                            </w:rPr>
                            <w:t>PENWORTHAM PRIORY ACADEMY SPECIAL EDUCATIONAL NEEDS</w:t>
                          </w:r>
                          <w:r w:rsidR="001E27CC">
                            <w:rPr>
                              <w:b/>
                              <w:color w:val="001F5F"/>
                              <w:sz w:val="24"/>
                            </w:rPr>
                            <w:t xml:space="preserve"> AND DISABILITIES</w:t>
                          </w:r>
                          <w:r>
                            <w:rPr>
                              <w:b/>
                              <w:color w:val="001F5F"/>
                              <w:sz w:val="24"/>
                            </w:rPr>
                            <w:t xml:space="preserve"> (SEN</w:t>
                          </w:r>
                          <w:r w:rsidR="005F0EDA">
                            <w:rPr>
                              <w:b/>
                              <w:color w:val="001F5F"/>
                              <w:sz w:val="24"/>
                            </w:rPr>
                            <w:t>D) INFORMATION REPORT 20</w:t>
                          </w:r>
                          <w:r w:rsidR="004F2FFC">
                            <w:rPr>
                              <w:b/>
                              <w:color w:val="001F5F"/>
                              <w:sz w:val="24"/>
                            </w:rPr>
                            <w:t>2</w:t>
                          </w:r>
                          <w:r w:rsidR="002C380B">
                            <w:rPr>
                              <w:b/>
                              <w:color w:val="001F5F"/>
                              <w:sz w:val="24"/>
                            </w:rPr>
                            <w:t>4-25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55E7C" id="_x0000_t202" coordsize="21600,21600" o:spt="202" path="m,l,21600r21600,l21600,xe">
              <v:stroke joinstyle="miter"/>
              <v:path gradientshapeok="t" o:connecttype="rect"/>
            </v:shapetype>
            <v:shape id="Text Box 2" o:spid="_x0000_s1026" type="#_x0000_t202" style="position:absolute;margin-left:130.55pt;margin-top:34.3pt;width:350.2pt;height:52.35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" filled="f" stroked="f">
              <v:textbox inset="0,0,0,0">
                <w:txbxContent>
                  <w:p w14:paraId="57E50331" w14:textId="1BBD053C" w:rsidR="003724FC" w:rsidRDefault="00854843">
                    <w:pPr>
                      <w:spacing w:before="20"/>
                      <w:ind w:left="20" w:right="18" w:firstLine="3"/>
                      <w:jc w:val="center"/>
                      <w:rPr>
                        <w:b/>
                        <w:sz w:val="24"/>
                      </w:rPr>
                    </w:pPr>
                    <w:r>
                      <w:rPr>
                        <w:b/>
                        <w:color w:val="001F5F"/>
                        <w:sz w:val="24"/>
                      </w:rPr>
                      <w:t>PENWORTHAM PRIORY ACADEMY SPECIAL EDUCATIONAL NEEDS</w:t>
                    </w:r>
                    <w:r w:rsidR="001E27CC">
                      <w:rPr>
                        <w:b/>
                        <w:color w:val="001F5F"/>
                        <w:sz w:val="24"/>
                      </w:rPr>
                      <w:t xml:space="preserve"> AND DISABILITIES</w:t>
                    </w:r>
                    <w:r>
                      <w:rPr>
                        <w:b/>
                        <w:color w:val="001F5F"/>
                        <w:sz w:val="24"/>
                      </w:rPr>
                      <w:t xml:space="preserve"> (SEN</w:t>
                    </w:r>
                    <w:r w:rsidR="005F0EDA">
                      <w:rPr>
                        <w:b/>
                        <w:color w:val="001F5F"/>
                        <w:sz w:val="24"/>
                      </w:rPr>
                      <w:t>D) INFORMATION REPORT 20</w:t>
                    </w:r>
                    <w:r w:rsidR="004F2FFC">
                      <w:rPr>
                        <w:b/>
                        <w:color w:val="001F5F"/>
                        <w:sz w:val="24"/>
                      </w:rPr>
                      <w:t>2</w:t>
                    </w:r>
                    <w:r w:rsidR="002C380B">
                      <w:rPr>
                        <w:b/>
                        <w:color w:val="001F5F"/>
                        <w:sz w:val="24"/>
                      </w:rPr>
                      <w:t>4-25</w:t>
                    </w:r>
                  </w:p>
                </w:txbxContent>
              </v:textbox>
              <w10:wrap anchorx="page" anchory="page"/>
            </v:shape>
          </w:pict>
        </mc:Fallback>
      </mc:AlternateContent>
    </w:r>
    <w:r w:rsidR="00854843">
      <w:rPr>
        <w:noProof/>
        <w:lang w:bidi="ar-SA"/>
      </w:rPr>
      <w:drawing>
        <wp:anchor distT="0" distB="0" distL="0" distR="0" simplePos="0" relativeHeight="268426583" behindDoc="1" locked="0" layoutInCell="1" allowOverlap="1" wp14:anchorId="235F75ED" wp14:editId="203BDB7E">
          <wp:simplePos x="0" y="0"/>
          <wp:positionH relativeFrom="page">
            <wp:posOffset>6162675</wp:posOffset>
          </wp:positionH>
          <wp:positionV relativeFrom="page">
            <wp:posOffset>172778</wp:posOffset>
          </wp:positionV>
          <wp:extent cx="938368" cy="7175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38368" cy="717595"/>
                  </a:xfrm>
                  <a:prstGeom prst="rect">
                    <a:avLst/>
                  </a:prstGeom>
                </pic:spPr>
              </pic:pic>
            </a:graphicData>
          </a:graphic>
        </wp:anchor>
      </w:drawing>
    </w:r>
    <w:r w:rsidR="00854843">
      <w:rPr>
        <w:noProof/>
        <w:lang w:bidi="ar-SA"/>
      </w:rPr>
      <w:drawing>
        <wp:anchor distT="0" distB="0" distL="0" distR="0" simplePos="0" relativeHeight="268426607" behindDoc="1" locked="0" layoutInCell="1" allowOverlap="1" wp14:anchorId="336034CF" wp14:editId="0CD6C058">
          <wp:simplePos x="0" y="0"/>
          <wp:positionH relativeFrom="page">
            <wp:posOffset>505979</wp:posOffset>
          </wp:positionH>
          <wp:positionV relativeFrom="page">
            <wp:posOffset>202694</wp:posOffset>
          </wp:positionV>
          <wp:extent cx="1048753" cy="57923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48753" cy="5792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0469"/>
    <w:multiLevelType w:val="hybridMultilevel"/>
    <w:tmpl w:val="CF9C1DC6"/>
    <w:lvl w:ilvl="0" w:tplc="9D8C793C">
      <w:start w:val="10"/>
      <w:numFmt w:val="decimal"/>
      <w:lvlText w:val="%1"/>
      <w:lvlJc w:val="left"/>
      <w:pPr>
        <w:ind w:left="431" w:hanging="332"/>
        <w:jc w:val="left"/>
      </w:pPr>
      <w:rPr>
        <w:rFonts w:hint="default"/>
        <w:spacing w:val="0"/>
        <w:w w:val="100"/>
        <w:u w:val="single" w:color="000000"/>
        <w:lang w:val="en-GB" w:eastAsia="en-GB" w:bidi="en-GB"/>
      </w:rPr>
    </w:lvl>
    <w:lvl w:ilvl="1" w:tplc="64A43EE2">
      <w:numFmt w:val="bullet"/>
      <w:lvlText w:val=""/>
      <w:lvlJc w:val="left"/>
      <w:pPr>
        <w:ind w:left="821" w:hanging="361"/>
      </w:pPr>
      <w:rPr>
        <w:rFonts w:ascii="Wingdings" w:eastAsia="Wingdings" w:hAnsi="Wingdings" w:cs="Wingdings" w:hint="default"/>
        <w:w w:val="100"/>
        <w:sz w:val="20"/>
        <w:szCs w:val="20"/>
        <w:lang w:val="en-GB" w:eastAsia="en-GB" w:bidi="en-GB"/>
      </w:rPr>
    </w:lvl>
    <w:lvl w:ilvl="2" w:tplc="D7EE6E2E">
      <w:numFmt w:val="bullet"/>
      <w:lvlText w:val="•"/>
      <w:lvlJc w:val="left"/>
      <w:pPr>
        <w:ind w:left="1756" w:hanging="361"/>
      </w:pPr>
      <w:rPr>
        <w:rFonts w:hint="default"/>
        <w:lang w:val="en-GB" w:eastAsia="en-GB" w:bidi="en-GB"/>
      </w:rPr>
    </w:lvl>
    <w:lvl w:ilvl="3" w:tplc="761C805A">
      <w:numFmt w:val="bullet"/>
      <w:lvlText w:val="•"/>
      <w:lvlJc w:val="left"/>
      <w:pPr>
        <w:ind w:left="2692" w:hanging="361"/>
      </w:pPr>
      <w:rPr>
        <w:rFonts w:hint="default"/>
        <w:lang w:val="en-GB" w:eastAsia="en-GB" w:bidi="en-GB"/>
      </w:rPr>
    </w:lvl>
    <w:lvl w:ilvl="4" w:tplc="836C65D0">
      <w:numFmt w:val="bullet"/>
      <w:lvlText w:val="•"/>
      <w:lvlJc w:val="left"/>
      <w:pPr>
        <w:ind w:left="3628" w:hanging="361"/>
      </w:pPr>
      <w:rPr>
        <w:rFonts w:hint="default"/>
        <w:lang w:val="en-GB" w:eastAsia="en-GB" w:bidi="en-GB"/>
      </w:rPr>
    </w:lvl>
    <w:lvl w:ilvl="5" w:tplc="49C6BA4A">
      <w:numFmt w:val="bullet"/>
      <w:lvlText w:val="•"/>
      <w:lvlJc w:val="left"/>
      <w:pPr>
        <w:ind w:left="4564" w:hanging="361"/>
      </w:pPr>
      <w:rPr>
        <w:rFonts w:hint="default"/>
        <w:lang w:val="en-GB" w:eastAsia="en-GB" w:bidi="en-GB"/>
      </w:rPr>
    </w:lvl>
    <w:lvl w:ilvl="6" w:tplc="30FCB360">
      <w:numFmt w:val="bullet"/>
      <w:lvlText w:val="•"/>
      <w:lvlJc w:val="left"/>
      <w:pPr>
        <w:ind w:left="5500" w:hanging="361"/>
      </w:pPr>
      <w:rPr>
        <w:rFonts w:hint="default"/>
        <w:lang w:val="en-GB" w:eastAsia="en-GB" w:bidi="en-GB"/>
      </w:rPr>
    </w:lvl>
    <w:lvl w:ilvl="7" w:tplc="F8C40EF0">
      <w:numFmt w:val="bullet"/>
      <w:lvlText w:val="•"/>
      <w:lvlJc w:val="left"/>
      <w:pPr>
        <w:ind w:left="6436" w:hanging="361"/>
      </w:pPr>
      <w:rPr>
        <w:rFonts w:hint="default"/>
        <w:lang w:val="en-GB" w:eastAsia="en-GB" w:bidi="en-GB"/>
      </w:rPr>
    </w:lvl>
    <w:lvl w:ilvl="8" w:tplc="6818C874">
      <w:numFmt w:val="bullet"/>
      <w:lvlText w:val="•"/>
      <w:lvlJc w:val="left"/>
      <w:pPr>
        <w:ind w:left="7372" w:hanging="361"/>
      </w:pPr>
      <w:rPr>
        <w:rFonts w:hint="default"/>
        <w:lang w:val="en-GB" w:eastAsia="en-GB" w:bidi="en-GB"/>
      </w:rPr>
    </w:lvl>
  </w:abstractNum>
  <w:abstractNum w:abstractNumId="1" w15:restartNumberingAfterBreak="0">
    <w:nsid w:val="25E3388D"/>
    <w:multiLevelType w:val="hybridMultilevel"/>
    <w:tmpl w:val="8564DD6E"/>
    <w:lvl w:ilvl="0" w:tplc="636223AA">
      <w:start w:val="1"/>
      <w:numFmt w:val="lowerLetter"/>
      <w:lvlText w:val="%1)"/>
      <w:lvlJc w:val="left"/>
      <w:pPr>
        <w:ind w:left="1181" w:hanging="360"/>
        <w:jc w:val="left"/>
      </w:pPr>
      <w:rPr>
        <w:rFonts w:ascii="Comic Sans MS" w:eastAsia="Comic Sans MS" w:hAnsi="Comic Sans MS" w:cs="Comic Sans MS" w:hint="default"/>
        <w:b/>
        <w:bCs/>
        <w:i/>
        <w:spacing w:val="-2"/>
        <w:w w:val="96"/>
        <w:sz w:val="21"/>
        <w:szCs w:val="21"/>
        <w:lang w:val="en-GB" w:eastAsia="en-GB" w:bidi="en-GB"/>
      </w:rPr>
    </w:lvl>
    <w:lvl w:ilvl="1" w:tplc="B7829298">
      <w:numFmt w:val="bullet"/>
      <w:lvlText w:val="•"/>
      <w:lvlJc w:val="left"/>
      <w:pPr>
        <w:ind w:left="1986" w:hanging="360"/>
      </w:pPr>
      <w:rPr>
        <w:rFonts w:hint="default"/>
        <w:lang w:val="en-GB" w:eastAsia="en-GB" w:bidi="en-GB"/>
      </w:rPr>
    </w:lvl>
    <w:lvl w:ilvl="2" w:tplc="6644AA5E">
      <w:numFmt w:val="bullet"/>
      <w:lvlText w:val="•"/>
      <w:lvlJc w:val="left"/>
      <w:pPr>
        <w:ind w:left="2792" w:hanging="360"/>
      </w:pPr>
      <w:rPr>
        <w:rFonts w:hint="default"/>
        <w:lang w:val="en-GB" w:eastAsia="en-GB" w:bidi="en-GB"/>
      </w:rPr>
    </w:lvl>
    <w:lvl w:ilvl="3" w:tplc="823A60D8">
      <w:numFmt w:val="bullet"/>
      <w:lvlText w:val="•"/>
      <w:lvlJc w:val="left"/>
      <w:pPr>
        <w:ind w:left="3599" w:hanging="360"/>
      </w:pPr>
      <w:rPr>
        <w:rFonts w:hint="default"/>
        <w:lang w:val="en-GB" w:eastAsia="en-GB" w:bidi="en-GB"/>
      </w:rPr>
    </w:lvl>
    <w:lvl w:ilvl="4" w:tplc="A6D02C00">
      <w:numFmt w:val="bullet"/>
      <w:lvlText w:val="•"/>
      <w:lvlJc w:val="left"/>
      <w:pPr>
        <w:ind w:left="4405" w:hanging="360"/>
      </w:pPr>
      <w:rPr>
        <w:rFonts w:hint="default"/>
        <w:lang w:val="en-GB" w:eastAsia="en-GB" w:bidi="en-GB"/>
      </w:rPr>
    </w:lvl>
    <w:lvl w:ilvl="5" w:tplc="5D7021BC">
      <w:numFmt w:val="bullet"/>
      <w:lvlText w:val="•"/>
      <w:lvlJc w:val="left"/>
      <w:pPr>
        <w:ind w:left="5212" w:hanging="360"/>
      </w:pPr>
      <w:rPr>
        <w:rFonts w:hint="default"/>
        <w:lang w:val="en-GB" w:eastAsia="en-GB" w:bidi="en-GB"/>
      </w:rPr>
    </w:lvl>
    <w:lvl w:ilvl="6" w:tplc="A20407EE">
      <w:numFmt w:val="bullet"/>
      <w:lvlText w:val="•"/>
      <w:lvlJc w:val="left"/>
      <w:pPr>
        <w:ind w:left="6018" w:hanging="360"/>
      </w:pPr>
      <w:rPr>
        <w:rFonts w:hint="default"/>
        <w:lang w:val="en-GB" w:eastAsia="en-GB" w:bidi="en-GB"/>
      </w:rPr>
    </w:lvl>
    <w:lvl w:ilvl="7" w:tplc="6F9C232E">
      <w:numFmt w:val="bullet"/>
      <w:lvlText w:val="•"/>
      <w:lvlJc w:val="left"/>
      <w:pPr>
        <w:ind w:left="6824" w:hanging="360"/>
      </w:pPr>
      <w:rPr>
        <w:rFonts w:hint="default"/>
        <w:lang w:val="en-GB" w:eastAsia="en-GB" w:bidi="en-GB"/>
      </w:rPr>
    </w:lvl>
    <w:lvl w:ilvl="8" w:tplc="2890A2CA">
      <w:numFmt w:val="bullet"/>
      <w:lvlText w:val="•"/>
      <w:lvlJc w:val="left"/>
      <w:pPr>
        <w:ind w:left="7631" w:hanging="360"/>
      </w:pPr>
      <w:rPr>
        <w:rFonts w:hint="default"/>
        <w:lang w:val="en-GB" w:eastAsia="en-GB" w:bidi="en-GB"/>
      </w:rPr>
    </w:lvl>
  </w:abstractNum>
  <w:abstractNum w:abstractNumId="2" w15:restartNumberingAfterBreak="0">
    <w:nsid w:val="311819A8"/>
    <w:multiLevelType w:val="hybridMultilevel"/>
    <w:tmpl w:val="D2B87266"/>
    <w:lvl w:ilvl="0" w:tplc="258E0532">
      <w:start w:val="1"/>
      <w:numFmt w:val="decimal"/>
      <w:lvlText w:val="%1"/>
      <w:lvlJc w:val="left"/>
      <w:pPr>
        <w:ind w:left="330" w:hanging="231"/>
        <w:jc w:val="left"/>
      </w:pPr>
      <w:rPr>
        <w:rFonts w:hint="default"/>
        <w:w w:val="100"/>
        <w:u w:val="single" w:color="000000"/>
        <w:lang w:val="en-GB" w:eastAsia="en-GB" w:bidi="en-GB"/>
      </w:rPr>
    </w:lvl>
    <w:lvl w:ilvl="1" w:tplc="9D2C48D0">
      <w:numFmt w:val="bullet"/>
      <w:lvlText w:val=""/>
      <w:lvlJc w:val="left"/>
      <w:pPr>
        <w:ind w:left="821" w:hanging="361"/>
      </w:pPr>
      <w:rPr>
        <w:rFonts w:ascii="Wingdings" w:eastAsia="Wingdings" w:hAnsi="Wingdings" w:cs="Wingdings" w:hint="default"/>
        <w:w w:val="100"/>
        <w:sz w:val="20"/>
        <w:szCs w:val="20"/>
        <w:lang w:val="en-GB" w:eastAsia="en-GB" w:bidi="en-GB"/>
      </w:rPr>
    </w:lvl>
    <w:lvl w:ilvl="2" w:tplc="E0A48460">
      <w:numFmt w:val="bullet"/>
      <w:lvlText w:val="•"/>
      <w:lvlJc w:val="left"/>
      <w:pPr>
        <w:ind w:left="1756" w:hanging="361"/>
      </w:pPr>
      <w:rPr>
        <w:rFonts w:hint="default"/>
        <w:lang w:val="en-GB" w:eastAsia="en-GB" w:bidi="en-GB"/>
      </w:rPr>
    </w:lvl>
    <w:lvl w:ilvl="3" w:tplc="DECE200C">
      <w:numFmt w:val="bullet"/>
      <w:lvlText w:val="•"/>
      <w:lvlJc w:val="left"/>
      <w:pPr>
        <w:ind w:left="2692" w:hanging="361"/>
      </w:pPr>
      <w:rPr>
        <w:rFonts w:hint="default"/>
        <w:lang w:val="en-GB" w:eastAsia="en-GB" w:bidi="en-GB"/>
      </w:rPr>
    </w:lvl>
    <w:lvl w:ilvl="4" w:tplc="DD049282">
      <w:numFmt w:val="bullet"/>
      <w:lvlText w:val="•"/>
      <w:lvlJc w:val="left"/>
      <w:pPr>
        <w:ind w:left="3628" w:hanging="361"/>
      </w:pPr>
      <w:rPr>
        <w:rFonts w:hint="default"/>
        <w:lang w:val="en-GB" w:eastAsia="en-GB" w:bidi="en-GB"/>
      </w:rPr>
    </w:lvl>
    <w:lvl w:ilvl="5" w:tplc="310C0D18">
      <w:numFmt w:val="bullet"/>
      <w:lvlText w:val="•"/>
      <w:lvlJc w:val="left"/>
      <w:pPr>
        <w:ind w:left="4564" w:hanging="361"/>
      </w:pPr>
      <w:rPr>
        <w:rFonts w:hint="default"/>
        <w:lang w:val="en-GB" w:eastAsia="en-GB" w:bidi="en-GB"/>
      </w:rPr>
    </w:lvl>
    <w:lvl w:ilvl="6" w:tplc="A8B84D46">
      <w:numFmt w:val="bullet"/>
      <w:lvlText w:val="•"/>
      <w:lvlJc w:val="left"/>
      <w:pPr>
        <w:ind w:left="5500" w:hanging="361"/>
      </w:pPr>
      <w:rPr>
        <w:rFonts w:hint="default"/>
        <w:lang w:val="en-GB" w:eastAsia="en-GB" w:bidi="en-GB"/>
      </w:rPr>
    </w:lvl>
    <w:lvl w:ilvl="7" w:tplc="F18C2CE0">
      <w:numFmt w:val="bullet"/>
      <w:lvlText w:val="•"/>
      <w:lvlJc w:val="left"/>
      <w:pPr>
        <w:ind w:left="6436" w:hanging="361"/>
      </w:pPr>
      <w:rPr>
        <w:rFonts w:hint="default"/>
        <w:lang w:val="en-GB" w:eastAsia="en-GB" w:bidi="en-GB"/>
      </w:rPr>
    </w:lvl>
    <w:lvl w:ilvl="8" w:tplc="F7447790">
      <w:numFmt w:val="bullet"/>
      <w:lvlText w:val="•"/>
      <w:lvlJc w:val="left"/>
      <w:pPr>
        <w:ind w:left="7372" w:hanging="361"/>
      </w:pPr>
      <w:rPr>
        <w:rFonts w:hint="default"/>
        <w:lang w:val="en-GB" w:eastAsia="en-GB" w:bidi="en-GB"/>
      </w:rPr>
    </w:lvl>
  </w:abstractNum>
  <w:abstractNum w:abstractNumId="3" w15:restartNumberingAfterBreak="0">
    <w:nsid w:val="3E657767"/>
    <w:multiLevelType w:val="hybridMultilevel"/>
    <w:tmpl w:val="08C859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C4FCE"/>
    <w:multiLevelType w:val="hybridMultilevel"/>
    <w:tmpl w:val="CBBEDA04"/>
    <w:lvl w:ilvl="0" w:tplc="6A5A78B0">
      <w:start w:val="5"/>
      <w:numFmt w:val="decimal"/>
      <w:lvlText w:val="%1"/>
      <w:lvlJc w:val="left"/>
      <w:pPr>
        <w:ind w:left="330" w:hanging="231"/>
        <w:jc w:val="left"/>
      </w:pPr>
      <w:rPr>
        <w:rFonts w:hint="default"/>
        <w:w w:val="100"/>
        <w:u w:val="single" w:color="000000"/>
        <w:lang w:val="en-GB" w:eastAsia="en-GB" w:bidi="en-GB"/>
      </w:rPr>
    </w:lvl>
    <w:lvl w:ilvl="1" w:tplc="946EA8B4">
      <w:start w:val="1"/>
      <w:numFmt w:val="decimal"/>
      <w:lvlText w:val="%2."/>
      <w:lvlJc w:val="left"/>
      <w:pPr>
        <w:ind w:left="821" w:hanging="361"/>
        <w:jc w:val="left"/>
      </w:pPr>
      <w:rPr>
        <w:rFonts w:ascii="Comic Sans MS" w:eastAsia="Comic Sans MS" w:hAnsi="Comic Sans MS" w:cs="Comic Sans MS" w:hint="default"/>
        <w:w w:val="100"/>
        <w:sz w:val="20"/>
        <w:szCs w:val="20"/>
        <w:lang w:val="en-GB" w:eastAsia="en-GB" w:bidi="en-GB"/>
      </w:rPr>
    </w:lvl>
    <w:lvl w:ilvl="2" w:tplc="A7087038">
      <w:numFmt w:val="bullet"/>
      <w:lvlText w:val="•"/>
      <w:lvlJc w:val="left"/>
      <w:pPr>
        <w:ind w:left="1756" w:hanging="361"/>
      </w:pPr>
      <w:rPr>
        <w:rFonts w:hint="default"/>
        <w:lang w:val="en-GB" w:eastAsia="en-GB" w:bidi="en-GB"/>
      </w:rPr>
    </w:lvl>
    <w:lvl w:ilvl="3" w:tplc="A10025A2">
      <w:numFmt w:val="bullet"/>
      <w:lvlText w:val="•"/>
      <w:lvlJc w:val="left"/>
      <w:pPr>
        <w:ind w:left="2692" w:hanging="361"/>
      </w:pPr>
      <w:rPr>
        <w:rFonts w:hint="default"/>
        <w:lang w:val="en-GB" w:eastAsia="en-GB" w:bidi="en-GB"/>
      </w:rPr>
    </w:lvl>
    <w:lvl w:ilvl="4" w:tplc="430CAE66">
      <w:numFmt w:val="bullet"/>
      <w:lvlText w:val="•"/>
      <w:lvlJc w:val="left"/>
      <w:pPr>
        <w:ind w:left="3628" w:hanging="361"/>
      </w:pPr>
      <w:rPr>
        <w:rFonts w:hint="default"/>
        <w:lang w:val="en-GB" w:eastAsia="en-GB" w:bidi="en-GB"/>
      </w:rPr>
    </w:lvl>
    <w:lvl w:ilvl="5" w:tplc="17D23920">
      <w:numFmt w:val="bullet"/>
      <w:lvlText w:val="•"/>
      <w:lvlJc w:val="left"/>
      <w:pPr>
        <w:ind w:left="4564" w:hanging="361"/>
      </w:pPr>
      <w:rPr>
        <w:rFonts w:hint="default"/>
        <w:lang w:val="en-GB" w:eastAsia="en-GB" w:bidi="en-GB"/>
      </w:rPr>
    </w:lvl>
    <w:lvl w:ilvl="6" w:tplc="F590345A">
      <w:numFmt w:val="bullet"/>
      <w:lvlText w:val="•"/>
      <w:lvlJc w:val="left"/>
      <w:pPr>
        <w:ind w:left="5500" w:hanging="361"/>
      </w:pPr>
      <w:rPr>
        <w:rFonts w:hint="default"/>
        <w:lang w:val="en-GB" w:eastAsia="en-GB" w:bidi="en-GB"/>
      </w:rPr>
    </w:lvl>
    <w:lvl w:ilvl="7" w:tplc="CC406372">
      <w:numFmt w:val="bullet"/>
      <w:lvlText w:val="•"/>
      <w:lvlJc w:val="left"/>
      <w:pPr>
        <w:ind w:left="6436" w:hanging="361"/>
      </w:pPr>
      <w:rPr>
        <w:rFonts w:hint="default"/>
        <w:lang w:val="en-GB" w:eastAsia="en-GB" w:bidi="en-GB"/>
      </w:rPr>
    </w:lvl>
    <w:lvl w:ilvl="8" w:tplc="84344DA0">
      <w:numFmt w:val="bullet"/>
      <w:lvlText w:val="•"/>
      <w:lvlJc w:val="left"/>
      <w:pPr>
        <w:ind w:left="7372" w:hanging="361"/>
      </w:pPr>
      <w:rPr>
        <w:rFonts w:hint="default"/>
        <w:lang w:val="en-GB" w:eastAsia="en-GB" w:bidi="en-GB"/>
      </w:rPr>
    </w:lvl>
  </w:abstractNum>
  <w:abstractNum w:abstractNumId="5" w15:restartNumberingAfterBreak="0">
    <w:nsid w:val="503F3452"/>
    <w:multiLevelType w:val="hybridMultilevel"/>
    <w:tmpl w:val="C074C37A"/>
    <w:lvl w:ilvl="0" w:tplc="9224171E">
      <w:start w:val="3"/>
      <w:numFmt w:val="decimal"/>
      <w:lvlText w:val="%1-"/>
      <w:lvlJc w:val="left"/>
      <w:pPr>
        <w:ind w:left="370" w:hanging="271"/>
        <w:jc w:val="right"/>
      </w:pPr>
      <w:rPr>
        <w:rFonts w:hint="default"/>
        <w:spacing w:val="-1"/>
        <w:w w:val="100"/>
        <w:sz w:val="20"/>
        <w:szCs w:val="20"/>
        <w:u w:val="single" w:color="000000"/>
        <w:lang w:val="en-GB" w:eastAsia="en-GB" w:bidi="en-GB"/>
      </w:rPr>
    </w:lvl>
    <w:lvl w:ilvl="1" w:tplc="3586CD38">
      <w:numFmt w:val="bullet"/>
      <w:lvlText w:val=""/>
      <w:lvlJc w:val="left"/>
      <w:pPr>
        <w:ind w:left="821" w:hanging="361"/>
      </w:pPr>
      <w:rPr>
        <w:rFonts w:ascii="Wingdings" w:eastAsia="Wingdings" w:hAnsi="Wingdings" w:cs="Wingdings" w:hint="default"/>
        <w:w w:val="100"/>
        <w:sz w:val="20"/>
        <w:szCs w:val="20"/>
        <w:lang w:val="en-GB" w:eastAsia="en-GB" w:bidi="en-GB"/>
      </w:rPr>
    </w:lvl>
    <w:lvl w:ilvl="2" w:tplc="519A05E6">
      <w:numFmt w:val="bullet"/>
      <w:lvlText w:val="•"/>
      <w:lvlJc w:val="left"/>
      <w:pPr>
        <w:ind w:left="1756" w:hanging="361"/>
      </w:pPr>
      <w:rPr>
        <w:rFonts w:hint="default"/>
        <w:lang w:val="en-GB" w:eastAsia="en-GB" w:bidi="en-GB"/>
      </w:rPr>
    </w:lvl>
    <w:lvl w:ilvl="3" w:tplc="8DA21A14">
      <w:numFmt w:val="bullet"/>
      <w:lvlText w:val="•"/>
      <w:lvlJc w:val="left"/>
      <w:pPr>
        <w:ind w:left="2692" w:hanging="361"/>
      </w:pPr>
      <w:rPr>
        <w:rFonts w:hint="default"/>
        <w:lang w:val="en-GB" w:eastAsia="en-GB" w:bidi="en-GB"/>
      </w:rPr>
    </w:lvl>
    <w:lvl w:ilvl="4" w:tplc="E116A2B0">
      <w:numFmt w:val="bullet"/>
      <w:lvlText w:val="•"/>
      <w:lvlJc w:val="left"/>
      <w:pPr>
        <w:ind w:left="3628" w:hanging="361"/>
      </w:pPr>
      <w:rPr>
        <w:rFonts w:hint="default"/>
        <w:lang w:val="en-GB" w:eastAsia="en-GB" w:bidi="en-GB"/>
      </w:rPr>
    </w:lvl>
    <w:lvl w:ilvl="5" w:tplc="CD8C2848">
      <w:numFmt w:val="bullet"/>
      <w:lvlText w:val="•"/>
      <w:lvlJc w:val="left"/>
      <w:pPr>
        <w:ind w:left="4564" w:hanging="361"/>
      </w:pPr>
      <w:rPr>
        <w:rFonts w:hint="default"/>
        <w:lang w:val="en-GB" w:eastAsia="en-GB" w:bidi="en-GB"/>
      </w:rPr>
    </w:lvl>
    <w:lvl w:ilvl="6" w:tplc="A1D27B84">
      <w:numFmt w:val="bullet"/>
      <w:lvlText w:val="•"/>
      <w:lvlJc w:val="left"/>
      <w:pPr>
        <w:ind w:left="5500" w:hanging="361"/>
      </w:pPr>
      <w:rPr>
        <w:rFonts w:hint="default"/>
        <w:lang w:val="en-GB" w:eastAsia="en-GB" w:bidi="en-GB"/>
      </w:rPr>
    </w:lvl>
    <w:lvl w:ilvl="7" w:tplc="01BA87C6">
      <w:numFmt w:val="bullet"/>
      <w:lvlText w:val="•"/>
      <w:lvlJc w:val="left"/>
      <w:pPr>
        <w:ind w:left="6436" w:hanging="361"/>
      </w:pPr>
      <w:rPr>
        <w:rFonts w:hint="default"/>
        <w:lang w:val="en-GB" w:eastAsia="en-GB" w:bidi="en-GB"/>
      </w:rPr>
    </w:lvl>
    <w:lvl w:ilvl="8" w:tplc="50D43792">
      <w:numFmt w:val="bullet"/>
      <w:lvlText w:val="•"/>
      <w:lvlJc w:val="left"/>
      <w:pPr>
        <w:ind w:left="7372" w:hanging="361"/>
      </w:pPr>
      <w:rPr>
        <w:rFonts w:hint="default"/>
        <w:lang w:val="en-GB" w:eastAsia="en-GB" w:bidi="en-GB"/>
      </w:rPr>
    </w:lvl>
  </w:abstractNum>
  <w:num w:numId="1" w16cid:durableId="1816869282">
    <w:abstractNumId w:val="0"/>
  </w:num>
  <w:num w:numId="2" w16cid:durableId="632833207">
    <w:abstractNumId w:val="4"/>
  </w:num>
  <w:num w:numId="3" w16cid:durableId="498467018">
    <w:abstractNumId w:val="1"/>
  </w:num>
  <w:num w:numId="4" w16cid:durableId="139810500">
    <w:abstractNumId w:val="5"/>
  </w:num>
  <w:num w:numId="5" w16cid:durableId="952394894">
    <w:abstractNumId w:val="2"/>
  </w:num>
  <w:num w:numId="6" w16cid:durableId="7100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FC"/>
    <w:rsid w:val="000A5958"/>
    <w:rsid w:val="000F7ADB"/>
    <w:rsid w:val="001448EB"/>
    <w:rsid w:val="001B2AE6"/>
    <w:rsid w:val="001E27CC"/>
    <w:rsid w:val="002C380B"/>
    <w:rsid w:val="00304E76"/>
    <w:rsid w:val="00327093"/>
    <w:rsid w:val="003724FC"/>
    <w:rsid w:val="003F1531"/>
    <w:rsid w:val="004713E8"/>
    <w:rsid w:val="004A4321"/>
    <w:rsid w:val="004F2FFC"/>
    <w:rsid w:val="004F3D79"/>
    <w:rsid w:val="00566F93"/>
    <w:rsid w:val="005F0EDA"/>
    <w:rsid w:val="005F0FBA"/>
    <w:rsid w:val="00636CC8"/>
    <w:rsid w:val="00765279"/>
    <w:rsid w:val="00772393"/>
    <w:rsid w:val="007D5256"/>
    <w:rsid w:val="007D5442"/>
    <w:rsid w:val="0084274A"/>
    <w:rsid w:val="00854843"/>
    <w:rsid w:val="00863EBE"/>
    <w:rsid w:val="00883565"/>
    <w:rsid w:val="008D2F75"/>
    <w:rsid w:val="008D6A07"/>
    <w:rsid w:val="009A0B23"/>
    <w:rsid w:val="009E5919"/>
    <w:rsid w:val="00A51C6F"/>
    <w:rsid w:val="00AE4F85"/>
    <w:rsid w:val="00B814CA"/>
    <w:rsid w:val="00BA3265"/>
    <w:rsid w:val="00BC0A93"/>
    <w:rsid w:val="00C112B8"/>
    <w:rsid w:val="00CD1AEE"/>
    <w:rsid w:val="00E14AC4"/>
    <w:rsid w:val="00EA4E3A"/>
    <w:rsid w:val="00EE325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9BD5F"/>
  <w15:docId w15:val="{895A52ED-90EA-44FB-A26D-5E4B50BF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lang w:val="en-GB" w:eastAsia="en-GB" w:bidi="en-GB"/>
    </w:rPr>
  </w:style>
  <w:style w:type="paragraph" w:styleId="Heading1">
    <w:name w:val="heading 1"/>
    <w:basedOn w:val="Normal"/>
    <w:uiPriority w:val="1"/>
    <w:qFormat/>
    <w:pPr>
      <w:spacing w:before="101"/>
      <w:ind w:left="330" w:hanging="230"/>
      <w:outlineLvl w:val="0"/>
    </w:pPr>
    <w:rPr>
      <w:b/>
      <w:bCs/>
    </w:rPr>
  </w:style>
  <w:style w:type="paragraph" w:styleId="Heading2">
    <w:name w:val="heading 2"/>
    <w:basedOn w:val="Normal"/>
    <w:uiPriority w:val="1"/>
    <w:qFormat/>
    <w:pPr>
      <w:spacing w:before="21"/>
      <w:ind w:left="20"/>
      <w:outlineLvl w:val="1"/>
    </w:pPr>
  </w:style>
  <w:style w:type="paragraph" w:styleId="Heading3">
    <w:name w:val="heading 3"/>
    <w:basedOn w:val="Normal"/>
    <w:uiPriority w:val="1"/>
    <w:qFormat/>
    <w:pPr>
      <w:ind w:left="1181" w:right="153" w:hanging="360"/>
      <w:outlineLvl w:val="2"/>
    </w:pPr>
    <w:rPr>
      <w:b/>
      <w:bCs/>
      <w:i/>
      <w:sz w:val="21"/>
      <w:szCs w:val="21"/>
    </w:rPr>
  </w:style>
  <w:style w:type="paragraph" w:styleId="Heading4">
    <w:name w:val="heading 4"/>
    <w:basedOn w:val="Normal"/>
    <w:uiPriority w:val="1"/>
    <w:qFormat/>
    <w:pPr>
      <w:spacing w:before="102"/>
      <w:ind w:left="431" w:hanging="33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ind w:left="821" w:hanging="361"/>
    </w:pPr>
    <w:rPr>
      <w:sz w:val="20"/>
      <w:szCs w:val="20"/>
    </w:rPr>
  </w:style>
  <w:style w:type="paragraph" w:styleId="ListParagraph">
    <w:name w:val="List Paragraph"/>
    <w:basedOn w:val="Normal"/>
    <w:uiPriority w:val="1"/>
    <w:qFormat/>
    <w:pPr>
      <w:spacing w:before="43"/>
      <w:ind w:left="821" w:hanging="361"/>
    </w:pPr>
  </w:style>
  <w:style w:type="paragraph" w:customStyle="1" w:styleId="TableParagraph">
    <w:name w:val="Table Paragraph"/>
    <w:basedOn w:val="Normal"/>
    <w:uiPriority w:val="1"/>
    <w:qFormat/>
    <w:pPr>
      <w:spacing w:line="304" w:lineRule="exact"/>
      <w:ind w:left="525" w:right="523"/>
      <w:jc w:val="center"/>
    </w:pPr>
  </w:style>
  <w:style w:type="paragraph" w:styleId="Header">
    <w:name w:val="header"/>
    <w:basedOn w:val="Normal"/>
    <w:link w:val="HeaderChar"/>
    <w:uiPriority w:val="99"/>
    <w:unhideWhenUsed/>
    <w:rsid w:val="001E27CC"/>
    <w:pPr>
      <w:tabs>
        <w:tab w:val="center" w:pos="4513"/>
        <w:tab w:val="right" w:pos="9026"/>
      </w:tabs>
    </w:pPr>
  </w:style>
  <w:style w:type="character" w:customStyle="1" w:styleId="HeaderChar">
    <w:name w:val="Header Char"/>
    <w:basedOn w:val="DefaultParagraphFont"/>
    <w:link w:val="Header"/>
    <w:uiPriority w:val="99"/>
    <w:rsid w:val="001E27CC"/>
    <w:rPr>
      <w:rFonts w:ascii="Comic Sans MS" w:eastAsia="Comic Sans MS" w:hAnsi="Comic Sans MS" w:cs="Comic Sans MS"/>
      <w:lang w:val="en-GB" w:eastAsia="en-GB" w:bidi="en-GB"/>
    </w:rPr>
  </w:style>
  <w:style w:type="paragraph" w:styleId="Footer">
    <w:name w:val="footer"/>
    <w:basedOn w:val="Normal"/>
    <w:link w:val="FooterChar"/>
    <w:uiPriority w:val="99"/>
    <w:unhideWhenUsed/>
    <w:rsid w:val="001E27CC"/>
    <w:pPr>
      <w:tabs>
        <w:tab w:val="center" w:pos="4513"/>
        <w:tab w:val="right" w:pos="9026"/>
      </w:tabs>
    </w:pPr>
  </w:style>
  <w:style w:type="character" w:customStyle="1" w:styleId="FooterChar">
    <w:name w:val="Footer Char"/>
    <w:basedOn w:val="DefaultParagraphFont"/>
    <w:link w:val="Footer"/>
    <w:uiPriority w:val="99"/>
    <w:rsid w:val="001E27CC"/>
    <w:rPr>
      <w:rFonts w:ascii="Comic Sans MS" w:eastAsia="Comic Sans MS" w:hAnsi="Comic Sans MS" w:cs="Comic Sans MS"/>
      <w:lang w:val="en-GB" w:eastAsia="en-GB" w:bidi="en-GB"/>
    </w:rPr>
  </w:style>
  <w:style w:type="table" w:styleId="TableGrid">
    <w:name w:val="Table Grid"/>
    <w:basedOn w:val="TableNormal"/>
    <w:uiPriority w:val="39"/>
    <w:rsid w:val="00A51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0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holland@priory.lancs.sch.uk"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Penwortham Priory Academy</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Holland</dc:creator>
  <cp:lastModifiedBy>Amanda Holland</cp:lastModifiedBy>
  <cp:revision>7</cp:revision>
  <dcterms:created xsi:type="dcterms:W3CDTF">2025-03-10T13:28:00Z</dcterms:created>
  <dcterms:modified xsi:type="dcterms:W3CDTF">2025-03-10T13:33:00Z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Microsoft® Word 2016</vt:lpwstr>
  </property>
  <property fmtid="{D5CDD505-2E9C-101B-9397-08002B2CF9AE}" pid="4" name="LastSaved">
    <vt:filetime>2018-09-17T00:00:00Z</vt:filetime>
  </property>
</Properties>
</file>