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25A8" w14:textId="7CF34DAD" w:rsidR="00C829F9" w:rsidRDefault="00547657" w:rsidP="00547657">
      <w:pPr>
        <w:jc w:val="center"/>
      </w:pPr>
      <w:r>
        <w:rPr>
          <w:noProof/>
        </w:rPr>
        <w:drawing>
          <wp:inline distT="0" distB="0" distL="0" distR="0" wp14:anchorId="7B4FED9B" wp14:editId="445B4859">
            <wp:extent cx="2151910" cy="914400"/>
            <wp:effectExtent l="0" t="0" r="127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571" cy="924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33B12" w14:textId="77777777" w:rsidR="00516D1F" w:rsidRPr="00B960AC" w:rsidRDefault="00516D1F" w:rsidP="00516D1F">
      <w:pPr>
        <w:jc w:val="center"/>
        <w:rPr>
          <w:b/>
          <w:bCs/>
          <w:color w:val="002060"/>
          <w:sz w:val="24"/>
          <w:szCs w:val="24"/>
        </w:rPr>
      </w:pPr>
      <w:r w:rsidRPr="00B960AC">
        <w:rPr>
          <w:b/>
          <w:bCs/>
          <w:color w:val="002060"/>
          <w:sz w:val="24"/>
          <w:szCs w:val="24"/>
        </w:rPr>
        <w:t>Y</w:t>
      </w:r>
      <w:r>
        <w:rPr>
          <w:b/>
          <w:bCs/>
          <w:color w:val="002060"/>
          <w:sz w:val="24"/>
          <w:szCs w:val="24"/>
        </w:rPr>
        <w:t>3</w:t>
      </w:r>
      <w:r w:rsidRPr="00B960AC">
        <w:rPr>
          <w:b/>
          <w:bCs/>
          <w:color w:val="002060"/>
          <w:sz w:val="24"/>
          <w:szCs w:val="24"/>
        </w:rPr>
        <w:t xml:space="preserve"> </w:t>
      </w:r>
      <w:r>
        <w:rPr>
          <w:b/>
          <w:bCs/>
          <w:color w:val="002060"/>
          <w:sz w:val="24"/>
          <w:szCs w:val="24"/>
        </w:rPr>
        <w:t xml:space="preserve">and Y4 </w:t>
      </w:r>
      <w:r w:rsidRPr="00B960AC">
        <w:rPr>
          <w:b/>
          <w:bCs/>
          <w:color w:val="002060"/>
          <w:sz w:val="24"/>
          <w:szCs w:val="24"/>
        </w:rPr>
        <w:t>Spelling Objectives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00A0DE"/>
        <w:tblLook w:val="04A0" w:firstRow="1" w:lastRow="0" w:firstColumn="1" w:lastColumn="0" w:noHBand="0" w:noVBand="1"/>
      </w:tblPr>
      <w:tblGrid>
        <w:gridCol w:w="9016"/>
      </w:tblGrid>
      <w:tr w:rsidR="00516D1F" w14:paraId="6CCFF3AA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3E3E0844" w14:textId="77777777" w:rsidR="00516D1F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0F6DB5">
              <w:rPr>
                <w:color w:val="002060"/>
              </w:rPr>
              <w:t>Word list – years 3 and 4</w:t>
            </w:r>
          </w:p>
        </w:tc>
      </w:tr>
      <w:tr w:rsidR="00516D1F" w14:paraId="6DFFCF71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00C3AE3B" w14:textId="77777777" w:rsidR="00516D1F" w:rsidRPr="000F6DB5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>
              <w:rPr>
                <w:color w:val="002060"/>
              </w:rPr>
              <w:t>Homophones and near homophones</w:t>
            </w:r>
          </w:p>
        </w:tc>
      </w:tr>
      <w:tr w:rsidR="00516D1F" w14:paraId="11425325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09C6233B" w14:textId="77777777" w:rsidR="00516D1F" w:rsidRPr="0089599D" w:rsidRDefault="00516D1F" w:rsidP="00AC3DA9">
            <w:pPr>
              <w:pStyle w:val="ListParagraph"/>
              <w:numPr>
                <w:ilvl w:val="0"/>
                <w:numId w:val="4"/>
              </w:numPr>
              <w:spacing w:line="256" w:lineRule="auto"/>
              <w:rPr>
                <w:color w:val="002060"/>
              </w:rPr>
            </w:pPr>
            <w:r w:rsidRPr="0089599D">
              <w:rPr>
                <w:color w:val="002060"/>
              </w:rPr>
              <w:t>Adding -</w:t>
            </w:r>
            <w:r w:rsidRPr="0089599D">
              <w:rPr>
                <w:i/>
                <w:iCs/>
                <w:color w:val="002060"/>
              </w:rPr>
              <w:t>ing</w:t>
            </w:r>
            <w:r w:rsidRPr="0089599D">
              <w:rPr>
                <w:color w:val="002060"/>
              </w:rPr>
              <w:t>, -</w:t>
            </w:r>
            <w:r w:rsidRPr="0089599D">
              <w:rPr>
                <w:i/>
                <w:iCs/>
                <w:color w:val="002060"/>
              </w:rPr>
              <w:t xml:space="preserve">ed </w:t>
            </w:r>
            <w:r w:rsidRPr="0089599D">
              <w:rPr>
                <w:color w:val="002060"/>
              </w:rPr>
              <w:t>to words of one syllable ending in vowel consonant</w:t>
            </w:r>
            <w:r>
              <w:rPr>
                <w:color w:val="002060"/>
              </w:rPr>
              <w:t>,</w:t>
            </w:r>
            <w:r w:rsidRPr="0089599D">
              <w:rPr>
                <w:color w:val="002060"/>
              </w:rPr>
              <w:t xml:space="preserve"> </w:t>
            </w:r>
            <w:r w:rsidRPr="000F6DB5">
              <w:rPr>
                <w:color w:val="002060"/>
              </w:rPr>
              <w:t xml:space="preserve">a root word ending in </w:t>
            </w:r>
            <w:r w:rsidRPr="000F6DB5">
              <w:rPr>
                <w:i/>
                <w:iCs/>
                <w:color w:val="002060"/>
              </w:rPr>
              <w:t>y</w:t>
            </w:r>
            <w:r w:rsidRPr="000F6DB5">
              <w:rPr>
                <w:color w:val="002060"/>
              </w:rPr>
              <w:t xml:space="preserve"> </w:t>
            </w:r>
            <w:r>
              <w:rPr>
                <w:color w:val="002060"/>
              </w:rPr>
              <w:t>and</w:t>
            </w:r>
            <w:r w:rsidRPr="0089599D">
              <w:rPr>
                <w:color w:val="002060"/>
              </w:rPr>
              <w:t xml:space="preserve"> to words ending in </w:t>
            </w:r>
            <w:r w:rsidRPr="0089599D">
              <w:rPr>
                <w:i/>
                <w:iCs/>
                <w:color w:val="002060"/>
              </w:rPr>
              <w:t>e</w:t>
            </w:r>
          </w:p>
        </w:tc>
      </w:tr>
      <w:tr w:rsidR="00516D1F" w:rsidRPr="002274E7" w14:paraId="1A9D74AC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387C7B92" w14:textId="77777777" w:rsidR="00516D1F" w:rsidRPr="0089599D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89599D">
              <w:rPr>
                <w:color w:val="002060"/>
              </w:rPr>
              <w:t>Adding suffixes beginning with vowel letters to words of more than one syllable</w:t>
            </w:r>
          </w:p>
        </w:tc>
      </w:tr>
      <w:tr w:rsidR="00516D1F" w:rsidRPr="00C62AEB" w14:paraId="5E125BCA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25919BCA" w14:textId="77777777" w:rsidR="00516D1F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0F6DB5">
              <w:rPr>
                <w:color w:val="002060"/>
              </w:rPr>
              <w:t>The suffix -</w:t>
            </w:r>
            <w:r w:rsidRPr="000F6DB5">
              <w:rPr>
                <w:i/>
                <w:iCs/>
                <w:color w:val="002060"/>
              </w:rPr>
              <w:t xml:space="preserve">ly </w:t>
            </w:r>
            <w:r w:rsidRPr="000F6DB5">
              <w:rPr>
                <w:color w:val="002060"/>
              </w:rPr>
              <w:t>(added straight on to most root words and root word ending in -</w:t>
            </w:r>
            <w:r w:rsidRPr="000F6DB5">
              <w:rPr>
                <w:i/>
                <w:iCs/>
                <w:color w:val="002060"/>
              </w:rPr>
              <w:t>y</w:t>
            </w:r>
            <w:r w:rsidRPr="000F6DB5">
              <w:rPr>
                <w:color w:val="002060"/>
              </w:rPr>
              <w:t xml:space="preserve"> with a consonant letter before it</w:t>
            </w:r>
            <w:r>
              <w:rPr>
                <w:color w:val="002060"/>
              </w:rPr>
              <w:t xml:space="preserve"> and </w:t>
            </w:r>
            <w:r w:rsidRPr="000F6DB5">
              <w:rPr>
                <w:color w:val="002060"/>
              </w:rPr>
              <w:t>root word</w:t>
            </w:r>
            <w:r>
              <w:rPr>
                <w:color w:val="002060"/>
              </w:rPr>
              <w:t>s</w:t>
            </w:r>
            <w:r w:rsidRPr="000F6DB5">
              <w:rPr>
                <w:color w:val="002060"/>
              </w:rPr>
              <w:t xml:space="preserve"> ending with -</w:t>
            </w:r>
            <w:r w:rsidRPr="000F6DB5">
              <w:rPr>
                <w:i/>
                <w:iCs/>
                <w:color w:val="002060"/>
              </w:rPr>
              <w:t>le</w:t>
            </w:r>
            <w:r w:rsidRPr="000F6DB5">
              <w:rPr>
                <w:color w:val="002060"/>
              </w:rPr>
              <w:t>, -</w:t>
            </w:r>
            <w:r w:rsidRPr="000F6DB5">
              <w:rPr>
                <w:i/>
                <w:iCs/>
                <w:color w:val="002060"/>
              </w:rPr>
              <w:t>ic</w:t>
            </w:r>
            <w:r w:rsidRPr="000F6DB5">
              <w:rPr>
                <w:color w:val="002060"/>
              </w:rPr>
              <w:t>)</w:t>
            </w:r>
          </w:p>
        </w:tc>
      </w:tr>
      <w:tr w:rsidR="00516D1F" w:rsidRPr="00C62AEB" w14:paraId="2F8A6B87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01583232" w14:textId="77777777" w:rsidR="00516D1F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>
              <w:rPr>
                <w:color w:val="002060"/>
              </w:rPr>
              <w:t xml:space="preserve">Words with the /k/ sound spelt </w:t>
            </w:r>
            <w:r w:rsidRPr="008E385A">
              <w:rPr>
                <w:i/>
                <w:iCs/>
                <w:color w:val="002060"/>
              </w:rPr>
              <w:t>ch</w:t>
            </w:r>
          </w:p>
        </w:tc>
      </w:tr>
      <w:tr w:rsidR="00516D1F" w:rsidRPr="00C62AEB" w14:paraId="34CA50F6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6C4BD8D5" w14:textId="77777777" w:rsidR="00516D1F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>
              <w:rPr>
                <w:color w:val="002060"/>
              </w:rPr>
              <w:t>Words spelt with the /</w:t>
            </w:r>
            <w:r>
              <w:rPr>
                <w:rFonts w:cstheme="minorHAnsi"/>
                <w:color w:val="002060"/>
              </w:rPr>
              <w:t>ʃ</w:t>
            </w:r>
            <w:r>
              <w:rPr>
                <w:color w:val="002060"/>
              </w:rPr>
              <w:t xml:space="preserve">/ sound spelt </w:t>
            </w:r>
            <w:r w:rsidRPr="008E385A">
              <w:rPr>
                <w:i/>
                <w:iCs/>
                <w:color w:val="002060"/>
              </w:rPr>
              <w:t>ch</w:t>
            </w:r>
          </w:p>
        </w:tc>
      </w:tr>
      <w:tr w:rsidR="00516D1F" w:rsidRPr="00C62AEB" w14:paraId="5E1743D6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5090CD0D" w14:textId="77777777" w:rsidR="00516D1F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FF034D">
              <w:rPr>
                <w:color w:val="002060"/>
              </w:rPr>
              <w:t>Words with the /s/ sound spelt sc</w:t>
            </w:r>
          </w:p>
        </w:tc>
      </w:tr>
      <w:tr w:rsidR="00516D1F" w:rsidRPr="00C62AEB" w14:paraId="24CEE2C0" w14:textId="77777777" w:rsidTr="00AC3DA9">
        <w:trPr>
          <w:trHeight w:val="70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3D9259F6" w14:textId="77777777" w:rsidR="00516D1F" w:rsidRPr="0089599D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89599D">
              <w:rPr>
                <w:color w:val="002060"/>
              </w:rPr>
              <w:t>Adding -</w:t>
            </w:r>
            <w:r w:rsidRPr="0089599D">
              <w:rPr>
                <w:i/>
                <w:iCs/>
                <w:color w:val="002060"/>
              </w:rPr>
              <w:t>es</w:t>
            </w:r>
            <w:r w:rsidRPr="0089599D">
              <w:rPr>
                <w:color w:val="002060"/>
              </w:rPr>
              <w:t xml:space="preserve"> to nouns and verbs ending in -</w:t>
            </w:r>
            <w:r w:rsidRPr="0089599D">
              <w:rPr>
                <w:i/>
                <w:iCs/>
                <w:color w:val="002060"/>
              </w:rPr>
              <w:t>y</w:t>
            </w:r>
          </w:p>
          <w:p w14:paraId="3291F774" w14:textId="77777777" w:rsidR="00516D1F" w:rsidRPr="0089599D" w:rsidRDefault="00516D1F" w:rsidP="00AC3DA9">
            <w:pPr>
              <w:pStyle w:val="ListParagraph"/>
              <w:rPr>
                <w:color w:val="002060"/>
              </w:rPr>
            </w:pPr>
          </w:p>
        </w:tc>
      </w:tr>
      <w:tr w:rsidR="00516D1F" w:rsidRPr="00C62AEB" w14:paraId="66AD1878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2FDDAFC6" w14:textId="77777777" w:rsidR="00516D1F" w:rsidRPr="0089599D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89599D">
              <w:rPr>
                <w:color w:val="002060"/>
              </w:rPr>
              <w:t>Words with the /e</w:t>
            </w:r>
            <w:r w:rsidRPr="0089599D">
              <w:rPr>
                <w:rFonts w:cstheme="minorHAnsi"/>
                <w:color w:val="002060"/>
              </w:rPr>
              <w:t xml:space="preserve">ɪ/ sound spelt </w:t>
            </w:r>
            <w:r w:rsidRPr="0089599D">
              <w:rPr>
                <w:rFonts w:cstheme="minorHAnsi"/>
                <w:i/>
                <w:iCs/>
                <w:color w:val="002060"/>
              </w:rPr>
              <w:t>ei</w:t>
            </w:r>
            <w:r w:rsidRPr="0089599D">
              <w:rPr>
                <w:rFonts w:cstheme="minorHAnsi"/>
                <w:color w:val="002060"/>
              </w:rPr>
              <w:t xml:space="preserve">, </w:t>
            </w:r>
            <w:r w:rsidRPr="0089599D">
              <w:rPr>
                <w:rFonts w:cstheme="minorHAnsi"/>
                <w:i/>
                <w:iCs/>
                <w:color w:val="002060"/>
              </w:rPr>
              <w:t>eigh</w:t>
            </w:r>
            <w:r w:rsidRPr="0089599D">
              <w:rPr>
                <w:rFonts w:cstheme="minorHAnsi"/>
                <w:color w:val="002060"/>
              </w:rPr>
              <w:t xml:space="preserve">, or </w:t>
            </w:r>
            <w:r w:rsidRPr="0089599D">
              <w:rPr>
                <w:rFonts w:cstheme="minorHAnsi"/>
                <w:i/>
                <w:iCs/>
                <w:color w:val="002060"/>
              </w:rPr>
              <w:t>ey</w:t>
            </w:r>
          </w:p>
        </w:tc>
      </w:tr>
      <w:tr w:rsidR="00516D1F" w:rsidRPr="00C62AEB" w14:paraId="2C165EA3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19908FC2" w14:textId="77777777" w:rsidR="00516D1F" w:rsidRPr="0078029B" w:rsidRDefault="00516D1F" w:rsidP="00AC3DA9">
            <w:pPr>
              <w:pStyle w:val="ListParagraph"/>
              <w:numPr>
                <w:ilvl w:val="0"/>
                <w:numId w:val="4"/>
              </w:numPr>
            </w:pPr>
            <w:r>
              <w:rPr>
                <w:color w:val="002060"/>
              </w:rPr>
              <w:t>More</w:t>
            </w:r>
            <w:r w:rsidRPr="00BE4714">
              <w:rPr>
                <w:color w:val="002060"/>
              </w:rPr>
              <w:t xml:space="preserve"> prefixes: </w:t>
            </w:r>
            <w:r w:rsidRPr="0089599D">
              <w:rPr>
                <w:color w:val="002060"/>
              </w:rPr>
              <w:t>dis</w:t>
            </w:r>
            <w:r>
              <w:rPr>
                <w:color w:val="002060"/>
              </w:rPr>
              <w:t>-,</w:t>
            </w:r>
            <w:r w:rsidRPr="0089599D">
              <w:rPr>
                <w:color w:val="002060"/>
              </w:rPr>
              <w:t xml:space="preserve"> mis</w:t>
            </w:r>
            <w:r>
              <w:rPr>
                <w:color w:val="002060"/>
              </w:rPr>
              <w:t xml:space="preserve">-, </w:t>
            </w:r>
            <w:r w:rsidRPr="0089599D">
              <w:rPr>
                <w:color w:val="002060"/>
              </w:rPr>
              <w:t>in-, re-, sub-</w:t>
            </w:r>
            <w:r w:rsidRPr="001C4376">
              <w:rPr>
                <w:color w:val="002060"/>
              </w:rPr>
              <w:t>,</w:t>
            </w:r>
            <w:r w:rsidRPr="0089599D">
              <w:rPr>
                <w:color w:val="002060"/>
              </w:rPr>
              <w:t xml:space="preserve"> inter-</w:t>
            </w:r>
            <w:r w:rsidRPr="001C4376">
              <w:rPr>
                <w:color w:val="002060"/>
              </w:rPr>
              <w:t>,</w:t>
            </w:r>
            <w:r w:rsidRPr="0089599D">
              <w:rPr>
                <w:color w:val="002060"/>
              </w:rPr>
              <w:t xml:space="preserve"> super-, anti-</w:t>
            </w:r>
            <w:r w:rsidRPr="001C4376">
              <w:rPr>
                <w:color w:val="002060"/>
              </w:rPr>
              <w:t>,</w:t>
            </w:r>
            <w:r w:rsidRPr="0089599D">
              <w:rPr>
                <w:color w:val="002060"/>
              </w:rPr>
              <w:t xml:space="preserve"> auto-</w:t>
            </w:r>
            <w:r>
              <w:rPr>
                <w:color w:val="002060"/>
              </w:rPr>
              <w:t xml:space="preserve">, </w:t>
            </w:r>
            <w:r w:rsidRPr="0078029B">
              <w:rPr>
                <w:color w:val="002060"/>
              </w:rPr>
              <w:t>in</w:t>
            </w:r>
            <w:r w:rsidRPr="00BE4714">
              <w:rPr>
                <w:color w:val="002060"/>
              </w:rPr>
              <w:t>-</w:t>
            </w:r>
            <w:r>
              <w:rPr>
                <w:color w:val="002060"/>
              </w:rPr>
              <w:t xml:space="preserve">, </w:t>
            </w:r>
            <w:r w:rsidRPr="0078029B">
              <w:rPr>
                <w:color w:val="002060"/>
              </w:rPr>
              <w:t>im</w:t>
            </w:r>
            <w:r w:rsidRPr="00BE4714">
              <w:rPr>
                <w:color w:val="002060"/>
              </w:rPr>
              <w:t>-</w:t>
            </w:r>
            <w:r>
              <w:rPr>
                <w:color w:val="002060"/>
              </w:rPr>
              <w:t xml:space="preserve">, </w:t>
            </w:r>
            <w:r w:rsidRPr="0078029B">
              <w:rPr>
                <w:color w:val="002060"/>
              </w:rPr>
              <w:t>il</w:t>
            </w:r>
            <w:r w:rsidRPr="00BE4714">
              <w:rPr>
                <w:color w:val="002060"/>
              </w:rPr>
              <w:t xml:space="preserve">-, </w:t>
            </w:r>
            <w:r w:rsidRPr="0078029B">
              <w:rPr>
                <w:color w:val="002060"/>
              </w:rPr>
              <w:t>ir</w:t>
            </w:r>
            <w:r w:rsidRPr="00BE4714">
              <w:rPr>
                <w:color w:val="002060"/>
              </w:rPr>
              <w:t>-</w:t>
            </w:r>
          </w:p>
          <w:p w14:paraId="59E7C8FC" w14:textId="77777777" w:rsidR="00516D1F" w:rsidRDefault="00516D1F" w:rsidP="00AC3DA9">
            <w:pPr>
              <w:ind w:left="720"/>
              <w:rPr>
                <w:color w:val="002060"/>
              </w:rPr>
            </w:pPr>
          </w:p>
        </w:tc>
      </w:tr>
      <w:tr w:rsidR="00516D1F" w:rsidRPr="00C62AEB" w14:paraId="431983C2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71396D0D" w14:textId="77777777" w:rsidR="00516D1F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>
              <w:rPr>
                <w:color w:val="002060"/>
              </w:rPr>
              <w:t xml:space="preserve">Use the forms </w:t>
            </w:r>
            <w:r w:rsidRPr="0089599D">
              <w:rPr>
                <w:color w:val="002060"/>
              </w:rPr>
              <w:t>a</w:t>
            </w:r>
            <w:r>
              <w:rPr>
                <w:color w:val="002060"/>
              </w:rPr>
              <w:t xml:space="preserve"> or </w:t>
            </w:r>
            <w:r w:rsidRPr="0089599D">
              <w:rPr>
                <w:color w:val="002060"/>
              </w:rPr>
              <w:t>an</w:t>
            </w:r>
            <w:r>
              <w:rPr>
                <w:color w:val="002060"/>
              </w:rPr>
              <w:t xml:space="preserve"> according to whether the next word begins with a consonant or a vowel</w:t>
            </w:r>
          </w:p>
        </w:tc>
      </w:tr>
      <w:tr w:rsidR="00516D1F" w:rsidRPr="00C62AEB" w14:paraId="740F0C9D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44E08304" w14:textId="77777777" w:rsidR="00516D1F" w:rsidRPr="00C03F1E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C03F1E">
              <w:rPr>
                <w:color w:val="002060"/>
              </w:rPr>
              <w:t>The /</w:t>
            </w:r>
            <w:r w:rsidRPr="00C03F1E">
              <w:rPr>
                <w:rFonts w:cstheme="minorHAnsi"/>
                <w:color w:val="002060"/>
              </w:rPr>
              <w:t>ʌ</w:t>
            </w:r>
            <w:r w:rsidRPr="00C03F1E">
              <w:rPr>
                <w:color w:val="002060"/>
              </w:rPr>
              <w:t xml:space="preserve">/ spelt </w:t>
            </w:r>
            <w:r w:rsidRPr="00C03F1E">
              <w:rPr>
                <w:i/>
                <w:iCs/>
                <w:color w:val="002060"/>
              </w:rPr>
              <w:t>ou</w:t>
            </w:r>
          </w:p>
        </w:tc>
      </w:tr>
      <w:tr w:rsidR="00516D1F" w:rsidRPr="00C62AEB" w14:paraId="0FB8D373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0063CCEA" w14:textId="77777777" w:rsidR="00516D1F" w:rsidRPr="00C03F1E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>
              <w:rPr>
                <w:color w:val="002060"/>
              </w:rPr>
              <w:t>Word families based on common words</w:t>
            </w:r>
          </w:p>
        </w:tc>
      </w:tr>
      <w:tr w:rsidR="00516D1F" w:rsidRPr="00C62AEB" w14:paraId="20606FA1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40949D39" w14:textId="77777777" w:rsidR="00516D1F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>
              <w:rPr>
                <w:color w:val="002060"/>
              </w:rPr>
              <w:t>Words with endings sounding like /</w:t>
            </w:r>
            <w:r>
              <w:rPr>
                <w:rFonts w:cstheme="minorHAnsi"/>
                <w:color w:val="002060"/>
              </w:rPr>
              <w:t>ʒə/ or /tʃə/ (-</w:t>
            </w:r>
            <w:r w:rsidRPr="001E05DC">
              <w:rPr>
                <w:rFonts w:cstheme="minorHAnsi"/>
                <w:i/>
                <w:iCs/>
                <w:color w:val="002060"/>
              </w:rPr>
              <w:t>sure</w:t>
            </w:r>
            <w:r>
              <w:rPr>
                <w:rFonts w:cstheme="minorHAnsi"/>
                <w:color w:val="002060"/>
              </w:rPr>
              <w:t xml:space="preserve"> and -</w:t>
            </w:r>
            <w:r w:rsidRPr="001E05DC">
              <w:rPr>
                <w:rFonts w:cstheme="minorHAnsi"/>
                <w:i/>
                <w:iCs/>
                <w:color w:val="002060"/>
              </w:rPr>
              <w:t>ture</w:t>
            </w:r>
            <w:r>
              <w:rPr>
                <w:rFonts w:cstheme="minorHAnsi"/>
                <w:color w:val="002060"/>
              </w:rPr>
              <w:t>)</w:t>
            </w:r>
          </w:p>
        </w:tc>
      </w:tr>
      <w:tr w:rsidR="00516D1F" w:rsidRPr="00C62AEB" w14:paraId="5E019E3A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2EA729F6" w14:textId="77777777" w:rsidR="00516D1F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>
              <w:rPr>
                <w:color w:val="002060"/>
              </w:rPr>
              <w:t>Endings which sound like /</w:t>
            </w:r>
            <w:r>
              <w:rPr>
                <w:rFonts w:cstheme="minorHAnsi"/>
                <w:color w:val="002060"/>
              </w:rPr>
              <w:t>ʒ</w:t>
            </w:r>
            <w:r>
              <w:rPr>
                <w:rFonts w:ascii="Calibri" w:hAnsi="Calibri" w:cs="Calibri"/>
                <w:color w:val="002060"/>
              </w:rPr>
              <w:t>ə</w:t>
            </w:r>
            <w:r>
              <w:rPr>
                <w:color w:val="002060"/>
              </w:rPr>
              <w:t>n/, spelt as -</w:t>
            </w:r>
            <w:r w:rsidRPr="00A3604E">
              <w:rPr>
                <w:i/>
                <w:iCs/>
                <w:color w:val="002060"/>
              </w:rPr>
              <w:t>sion</w:t>
            </w:r>
          </w:p>
        </w:tc>
      </w:tr>
      <w:tr w:rsidR="00516D1F" w:rsidRPr="00C62AEB" w14:paraId="0B637E8A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7F200B6E" w14:textId="77777777" w:rsidR="00516D1F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>
              <w:rPr>
                <w:color w:val="002060"/>
              </w:rPr>
              <w:t>Endings which sound like /</w:t>
            </w:r>
            <w:r>
              <w:rPr>
                <w:rFonts w:cstheme="minorHAnsi"/>
                <w:color w:val="002060"/>
              </w:rPr>
              <w:t>ʃ</w:t>
            </w:r>
            <w:r>
              <w:rPr>
                <w:rFonts w:ascii="Calibri" w:hAnsi="Calibri" w:cs="Calibri"/>
                <w:color w:val="002060"/>
              </w:rPr>
              <w:t>ə</w:t>
            </w:r>
            <w:r>
              <w:rPr>
                <w:color w:val="002060"/>
              </w:rPr>
              <w:t>n/ spelt -</w:t>
            </w:r>
            <w:r w:rsidRPr="00BD2867">
              <w:rPr>
                <w:i/>
                <w:iCs/>
                <w:color w:val="002060"/>
              </w:rPr>
              <w:t>tion</w:t>
            </w:r>
            <w:r>
              <w:rPr>
                <w:color w:val="002060"/>
              </w:rPr>
              <w:t>, -</w:t>
            </w:r>
            <w:r w:rsidRPr="00BD2867">
              <w:rPr>
                <w:i/>
                <w:iCs/>
                <w:color w:val="002060"/>
              </w:rPr>
              <w:t>sion</w:t>
            </w:r>
            <w:r>
              <w:rPr>
                <w:i/>
                <w:iCs/>
                <w:color w:val="002060"/>
              </w:rPr>
              <w:t xml:space="preserve">, </w:t>
            </w:r>
            <w:r>
              <w:rPr>
                <w:color w:val="002060"/>
              </w:rPr>
              <w:t>-</w:t>
            </w:r>
            <w:r w:rsidRPr="00BD2867">
              <w:rPr>
                <w:i/>
                <w:iCs/>
                <w:color w:val="002060"/>
              </w:rPr>
              <w:t>ssion</w:t>
            </w:r>
            <w:r>
              <w:rPr>
                <w:i/>
                <w:iCs/>
                <w:color w:val="002060"/>
              </w:rPr>
              <w:t xml:space="preserve">, </w:t>
            </w:r>
            <w:r>
              <w:rPr>
                <w:color w:val="002060"/>
              </w:rPr>
              <w:t>-</w:t>
            </w:r>
            <w:r w:rsidRPr="00BD2867">
              <w:rPr>
                <w:i/>
                <w:iCs/>
                <w:color w:val="002060"/>
              </w:rPr>
              <w:t>cian</w:t>
            </w:r>
          </w:p>
        </w:tc>
      </w:tr>
      <w:tr w:rsidR="00516D1F" w:rsidRPr="00C62AEB" w14:paraId="575F8C8C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02FA261D" w14:textId="77777777" w:rsidR="00516D1F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>
              <w:rPr>
                <w:color w:val="002060"/>
              </w:rPr>
              <w:t>The suffix -</w:t>
            </w:r>
            <w:r w:rsidRPr="00BD2867">
              <w:rPr>
                <w:i/>
                <w:iCs/>
                <w:color w:val="002060"/>
              </w:rPr>
              <w:t>ation</w:t>
            </w:r>
          </w:p>
          <w:p w14:paraId="5194DFEE" w14:textId="77777777" w:rsidR="00516D1F" w:rsidRDefault="00516D1F" w:rsidP="00AC3DA9">
            <w:pPr>
              <w:pStyle w:val="ListParagraph"/>
              <w:rPr>
                <w:color w:val="002060"/>
              </w:rPr>
            </w:pPr>
          </w:p>
        </w:tc>
      </w:tr>
      <w:tr w:rsidR="00516D1F" w:rsidRPr="00C62AEB" w14:paraId="14E00DFA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079FB499" w14:textId="77777777" w:rsidR="00516D1F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>
              <w:rPr>
                <w:color w:val="002060"/>
              </w:rPr>
              <w:t>The suffix -</w:t>
            </w:r>
            <w:r w:rsidRPr="0093675C">
              <w:rPr>
                <w:i/>
                <w:iCs/>
                <w:color w:val="002060"/>
              </w:rPr>
              <w:t>ous</w:t>
            </w:r>
          </w:p>
        </w:tc>
      </w:tr>
      <w:tr w:rsidR="00516D1F" w:rsidRPr="00C62AEB" w14:paraId="7160D1A3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7284F2BB" w14:textId="77777777" w:rsidR="00516D1F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7516CC">
              <w:rPr>
                <w:color w:val="002060"/>
              </w:rPr>
              <w:t>Words ending with the /g/ sound spelt -</w:t>
            </w:r>
            <w:r w:rsidRPr="007516CC">
              <w:rPr>
                <w:i/>
                <w:iCs/>
                <w:color w:val="002060"/>
              </w:rPr>
              <w:t>gue</w:t>
            </w:r>
            <w:r w:rsidRPr="007516CC">
              <w:rPr>
                <w:color w:val="002060"/>
              </w:rPr>
              <w:t xml:space="preserve"> and /k/ sound spelt -</w:t>
            </w:r>
            <w:r w:rsidRPr="007516CC">
              <w:rPr>
                <w:i/>
                <w:iCs/>
                <w:color w:val="002060"/>
              </w:rPr>
              <w:t>que</w:t>
            </w:r>
          </w:p>
        </w:tc>
      </w:tr>
      <w:tr w:rsidR="00516D1F" w:rsidRPr="00C62AEB" w14:paraId="736595ED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2A575506" w14:textId="77777777" w:rsidR="00516D1F" w:rsidRPr="007516CC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>
              <w:rPr>
                <w:color w:val="002060"/>
              </w:rPr>
              <w:t>The /</w:t>
            </w:r>
            <w:r>
              <w:rPr>
                <w:rFonts w:cstheme="minorHAnsi"/>
                <w:color w:val="002060"/>
              </w:rPr>
              <w:t>ɪ</w:t>
            </w:r>
            <w:r>
              <w:rPr>
                <w:color w:val="002060"/>
              </w:rPr>
              <w:t xml:space="preserve">/ sound spelt </w:t>
            </w:r>
            <w:r w:rsidRPr="00BE5F03">
              <w:rPr>
                <w:i/>
                <w:iCs/>
                <w:color w:val="002060"/>
              </w:rPr>
              <w:t>y</w:t>
            </w:r>
            <w:r>
              <w:rPr>
                <w:color w:val="002060"/>
              </w:rPr>
              <w:t xml:space="preserve"> elsewhere than at the end of words</w:t>
            </w:r>
          </w:p>
        </w:tc>
      </w:tr>
      <w:tr w:rsidR="00516D1F" w:rsidRPr="00C62AEB" w14:paraId="73867321" w14:textId="77777777" w:rsidTr="00AC3DA9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1B35A1A2" w14:textId="77777777" w:rsidR="00516D1F" w:rsidRDefault="00516D1F" w:rsidP="00AC3DA9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>
              <w:rPr>
                <w:color w:val="002060"/>
              </w:rPr>
              <w:t>P</w:t>
            </w:r>
            <w:r w:rsidRPr="00C62AEB">
              <w:rPr>
                <w:color w:val="002060"/>
              </w:rPr>
              <w:t>lural possessive apostrophe</w:t>
            </w:r>
          </w:p>
        </w:tc>
      </w:tr>
    </w:tbl>
    <w:p w14:paraId="07FBAA6F" w14:textId="77777777" w:rsidR="00516D1F" w:rsidRPr="00547657" w:rsidRDefault="00516D1F" w:rsidP="00516D1F">
      <w:pPr>
        <w:jc w:val="center"/>
        <w:rPr>
          <w:b/>
          <w:bCs/>
          <w:color w:val="002060"/>
        </w:rPr>
      </w:pPr>
    </w:p>
    <w:p w14:paraId="1CF7F3C4" w14:textId="78582325" w:rsidR="00547657" w:rsidRPr="00B960AC" w:rsidRDefault="00547657" w:rsidP="00547657">
      <w:pPr>
        <w:jc w:val="center"/>
        <w:rPr>
          <w:b/>
          <w:bCs/>
          <w:color w:val="002060"/>
          <w:sz w:val="24"/>
          <w:szCs w:val="24"/>
        </w:rPr>
      </w:pPr>
      <w:r w:rsidRPr="00B960AC">
        <w:rPr>
          <w:b/>
          <w:bCs/>
          <w:color w:val="002060"/>
          <w:sz w:val="24"/>
          <w:szCs w:val="24"/>
        </w:rPr>
        <w:lastRenderedPageBreak/>
        <w:t>Y</w:t>
      </w:r>
      <w:r w:rsidR="00786ABA">
        <w:rPr>
          <w:b/>
          <w:bCs/>
          <w:color w:val="002060"/>
          <w:sz w:val="24"/>
          <w:szCs w:val="24"/>
        </w:rPr>
        <w:t>5</w:t>
      </w:r>
      <w:r w:rsidRPr="00B960AC">
        <w:rPr>
          <w:b/>
          <w:bCs/>
          <w:color w:val="002060"/>
          <w:sz w:val="24"/>
          <w:szCs w:val="24"/>
        </w:rPr>
        <w:t xml:space="preserve"> </w:t>
      </w:r>
      <w:r w:rsidR="0089599D">
        <w:rPr>
          <w:b/>
          <w:bCs/>
          <w:color w:val="002060"/>
          <w:sz w:val="24"/>
          <w:szCs w:val="24"/>
        </w:rPr>
        <w:t>and Y</w:t>
      </w:r>
      <w:r w:rsidR="00786ABA">
        <w:rPr>
          <w:b/>
          <w:bCs/>
          <w:color w:val="002060"/>
          <w:sz w:val="24"/>
          <w:szCs w:val="24"/>
        </w:rPr>
        <w:t>6</w:t>
      </w:r>
      <w:r w:rsidR="0089599D">
        <w:rPr>
          <w:b/>
          <w:bCs/>
          <w:color w:val="002060"/>
          <w:sz w:val="24"/>
          <w:szCs w:val="24"/>
        </w:rPr>
        <w:t xml:space="preserve"> </w:t>
      </w:r>
      <w:r w:rsidRPr="00B960AC">
        <w:rPr>
          <w:b/>
          <w:bCs/>
          <w:color w:val="002060"/>
          <w:sz w:val="24"/>
          <w:szCs w:val="24"/>
        </w:rPr>
        <w:t>Spelling Objectives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shd w:val="clear" w:color="auto" w:fill="00A0DE"/>
        <w:tblLook w:val="04A0" w:firstRow="1" w:lastRow="0" w:firstColumn="1" w:lastColumn="0" w:noHBand="0" w:noVBand="1"/>
      </w:tblPr>
      <w:tblGrid>
        <w:gridCol w:w="9016"/>
      </w:tblGrid>
      <w:tr w:rsidR="0089599D" w14:paraId="5D7EFD7D" w14:textId="77777777" w:rsidTr="00DF67ED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155E4B64" w14:textId="30602EA7" w:rsidR="0089599D" w:rsidRDefault="0089599D" w:rsidP="0089599D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0F6DB5">
              <w:rPr>
                <w:color w:val="002060"/>
              </w:rPr>
              <w:t xml:space="preserve">Word list – years </w:t>
            </w:r>
            <w:r w:rsidR="00786ABA">
              <w:rPr>
                <w:color w:val="002060"/>
              </w:rPr>
              <w:t>5</w:t>
            </w:r>
            <w:r w:rsidRPr="000F6DB5">
              <w:rPr>
                <w:color w:val="002060"/>
              </w:rPr>
              <w:t xml:space="preserve"> and </w:t>
            </w:r>
            <w:r w:rsidR="00786ABA">
              <w:rPr>
                <w:color w:val="002060"/>
              </w:rPr>
              <w:t>6</w:t>
            </w:r>
          </w:p>
        </w:tc>
      </w:tr>
      <w:tr w:rsidR="0089599D" w14:paraId="721B198B" w14:textId="77777777" w:rsidTr="00DF67ED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76609402" w14:textId="6A465942" w:rsidR="0089599D" w:rsidRPr="000F6DB5" w:rsidRDefault="00712334" w:rsidP="0089599D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C62AEB">
              <w:rPr>
                <w:color w:val="002060"/>
              </w:rPr>
              <w:t>Homophones and other words that are often confused</w:t>
            </w:r>
          </w:p>
        </w:tc>
      </w:tr>
      <w:tr w:rsidR="00786ABA" w14:paraId="7735A53F" w14:textId="77777777" w:rsidTr="00DF67ED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73CC145A" w14:textId="60115919" w:rsidR="00786ABA" w:rsidRDefault="00786ABA" w:rsidP="0089599D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C62AEB">
              <w:rPr>
                <w:color w:val="002060"/>
              </w:rPr>
              <w:t xml:space="preserve">Words containing the letter-string </w:t>
            </w:r>
            <w:r w:rsidRPr="00C62AEB">
              <w:rPr>
                <w:i/>
                <w:iCs/>
                <w:color w:val="002060"/>
              </w:rPr>
              <w:t>ough</w:t>
            </w:r>
          </w:p>
        </w:tc>
      </w:tr>
      <w:tr w:rsidR="00786ABA" w:rsidRPr="00516D1F" w14:paraId="1A9BEF9C" w14:textId="77777777" w:rsidTr="00DF67ED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0A0FC8ED" w14:textId="0F28C58E" w:rsidR="00786ABA" w:rsidRPr="00516D1F" w:rsidRDefault="00786ABA" w:rsidP="00786ABA">
            <w:pPr>
              <w:pStyle w:val="ListParagraph"/>
              <w:numPr>
                <w:ilvl w:val="0"/>
                <w:numId w:val="4"/>
              </w:numPr>
              <w:rPr>
                <w:color w:val="002060"/>
                <w:lang w:val="fr-FR"/>
              </w:rPr>
            </w:pPr>
            <w:r w:rsidRPr="00516D1F">
              <w:rPr>
                <w:color w:val="002060"/>
                <w:lang w:val="fr-FR"/>
              </w:rPr>
              <w:t xml:space="preserve">Verb prefixes: </w:t>
            </w:r>
            <w:r w:rsidRPr="00516D1F">
              <w:rPr>
                <w:i/>
                <w:iCs/>
                <w:color w:val="002060"/>
                <w:lang w:val="fr-FR"/>
              </w:rPr>
              <w:t>dis</w:t>
            </w:r>
            <w:r w:rsidRPr="00516D1F">
              <w:rPr>
                <w:color w:val="002060"/>
                <w:lang w:val="fr-FR"/>
              </w:rPr>
              <w:t xml:space="preserve">-, </w:t>
            </w:r>
            <w:r w:rsidRPr="00516D1F">
              <w:rPr>
                <w:i/>
                <w:iCs/>
                <w:color w:val="002060"/>
                <w:lang w:val="fr-FR"/>
              </w:rPr>
              <w:t>mis</w:t>
            </w:r>
            <w:r w:rsidRPr="00516D1F">
              <w:rPr>
                <w:color w:val="002060"/>
                <w:lang w:val="fr-FR"/>
              </w:rPr>
              <w:t>-,</w:t>
            </w:r>
            <w:r w:rsidRPr="00516D1F">
              <w:rPr>
                <w:i/>
                <w:iCs/>
                <w:color w:val="002060"/>
                <w:lang w:val="fr-FR"/>
              </w:rPr>
              <w:t xml:space="preserve"> de</w:t>
            </w:r>
            <w:r w:rsidRPr="00516D1F">
              <w:rPr>
                <w:color w:val="002060"/>
                <w:lang w:val="fr-FR"/>
              </w:rPr>
              <w:t xml:space="preserve">-, </w:t>
            </w:r>
            <w:r w:rsidRPr="00516D1F">
              <w:rPr>
                <w:i/>
                <w:iCs/>
                <w:color w:val="002060"/>
                <w:lang w:val="fr-FR"/>
              </w:rPr>
              <w:t>re</w:t>
            </w:r>
            <w:r w:rsidRPr="00516D1F">
              <w:rPr>
                <w:color w:val="002060"/>
                <w:lang w:val="fr-FR"/>
              </w:rPr>
              <w:t xml:space="preserve">-, </w:t>
            </w:r>
            <w:r w:rsidRPr="00516D1F">
              <w:rPr>
                <w:i/>
                <w:iCs/>
                <w:color w:val="002060"/>
                <w:lang w:val="fr-FR"/>
              </w:rPr>
              <w:t>over</w:t>
            </w:r>
            <w:r w:rsidRPr="00516D1F">
              <w:rPr>
                <w:color w:val="002060"/>
                <w:lang w:val="fr-FR"/>
              </w:rPr>
              <w:t>-</w:t>
            </w:r>
          </w:p>
        </w:tc>
      </w:tr>
      <w:tr w:rsidR="00712334" w14:paraId="5776F3A6" w14:textId="77777777" w:rsidTr="00DF67ED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0CB6AF7D" w14:textId="03EC428B" w:rsidR="00712334" w:rsidRPr="00C62AEB" w:rsidRDefault="00712334" w:rsidP="00712334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2E0672">
              <w:rPr>
                <w:color w:val="002060"/>
              </w:rPr>
              <w:t xml:space="preserve">Words with the /i:/ sound spelt </w:t>
            </w:r>
            <w:r w:rsidRPr="002E0672">
              <w:rPr>
                <w:i/>
                <w:iCs/>
                <w:color w:val="002060"/>
              </w:rPr>
              <w:t>ei</w:t>
            </w:r>
            <w:r w:rsidRPr="002E0672">
              <w:rPr>
                <w:color w:val="002060"/>
              </w:rPr>
              <w:t xml:space="preserve"> after </w:t>
            </w:r>
            <w:r w:rsidRPr="002E0672">
              <w:rPr>
                <w:i/>
                <w:iCs/>
                <w:color w:val="002060"/>
              </w:rPr>
              <w:t>c</w:t>
            </w:r>
          </w:p>
        </w:tc>
      </w:tr>
      <w:tr w:rsidR="00712334" w14:paraId="446F1682" w14:textId="77777777" w:rsidTr="00DF67ED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5DC407E0" w14:textId="19C18618" w:rsidR="00712334" w:rsidRPr="00C62AEB" w:rsidRDefault="00712334" w:rsidP="00712334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2E0672">
              <w:rPr>
                <w:color w:val="002060"/>
              </w:rPr>
              <w:t>Words with ‘silent’ letters (i.e. whose presence cannot be predicted from the pronunciation of the word)</w:t>
            </w:r>
          </w:p>
        </w:tc>
      </w:tr>
      <w:tr w:rsidR="00712334" w14:paraId="6D830A10" w14:textId="77777777" w:rsidTr="00DF67ED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6B4FBFEE" w14:textId="30421804" w:rsidR="00712334" w:rsidRPr="00C62AEB" w:rsidRDefault="00712334" w:rsidP="00712334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2E0672">
              <w:rPr>
                <w:color w:val="002060"/>
              </w:rPr>
              <w:t>Endings which sound like /</w:t>
            </w:r>
            <w:r w:rsidRPr="002E0672">
              <w:rPr>
                <w:rFonts w:cstheme="minorHAnsi"/>
                <w:color w:val="002060"/>
              </w:rPr>
              <w:t>ʃ</w:t>
            </w:r>
            <w:r w:rsidRPr="002E0672">
              <w:rPr>
                <w:rFonts w:ascii="Calibri" w:hAnsi="Calibri" w:cs="Calibri"/>
                <w:color w:val="002060"/>
              </w:rPr>
              <w:t>ə</w:t>
            </w:r>
            <w:r w:rsidRPr="002E0672">
              <w:rPr>
                <w:color w:val="002060"/>
              </w:rPr>
              <w:t>s/ spelt -</w:t>
            </w:r>
            <w:r w:rsidRPr="002E0672">
              <w:rPr>
                <w:i/>
                <w:iCs/>
                <w:color w:val="002060"/>
              </w:rPr>
              <w:t xml:space="preserve">cious </w:t>
            </w:r>
            <w:r w:rsidRPr="002E0672">
              <w:rPr>
                <w:color w:val="002060"/>
              </w:rPr>
              <w:t>or</w:t>
            </w:r>
            <w:r w:rsidRPr="002E0672">
              <w:rPr>
                <w:i/>
                <w:iCs/>
                <w:color w:val="002060"/>
              </w:rPr>
              <w:t xml:space="preserve"> -tious</w:t>
            </w:r>
          </w:p>
        </w:tc>
      </w:tr>
      <w:tr w:rsidR="00712334" w14:paraId="67818FF2" w14:textId="77777777" w:rsidTr="00DF67ED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6975CE8B" w14:textId="72A02E5D" w:rsidR="00712334" w:rsidRPr="00C62AEB" w:rsidRDefault="00712334" w:rsidP="00712334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2E0672">
              <w:rPr>
                <w:color w:val="002060"/>
              </w:rPr>
              <w:t>Converting nouns or adjectives into verbs using suffixes: -</w:t>
            </w:r>
            <w:r w:rsidRPr="002E0672">
              <w:rPr>
                <w:i/>
                <w:iCs/>
                <w:color w:val="002060"/>
              </w:rPr>
              <w:t>ate</w:t>
            </w:r>
            <w:r w:rsidRPr="002E0672">
              <w:rPr>
                <w:color w:val="002060"/>
              </w:rPr>
              <w:t>, -</w:t>
            </w:r>
            <w:r w:rsidRPr="002E0672">
              <w:rPr>
                <w:i/>
                <w:iCs/>
                <w:color w:val="002060"/>
              </w:rPr>
              <w:t>ise</w:t>
            </w:r>
            <w:r w:rsidRPr="002E0672">
              <w:rPr>
                <w:color w:val="002060"/>
              </w:rPr>
              <w:t>, -</w:t>
            </w:r>
            <w:r w:rsidRPr="002E0672">
              <w:rPr>
                <w:i/>
                <w:iCs/>
                <w:color w:val="002060"/>
              </w:rPr>
              <w:t>ify</w:t>
            </w:r>
          </w:p>
        </w:tc>
      </w:tr>
      <w:tr w:rsidR="00712334" w14:paraId="33BF84A8" w14:textId="77777777" w:rsidTr="00DF67ED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0B9023F1" w14:textId="6867AABA" w:rsidR="00712334" w:rsidRPr="002E0672" w:rsidRDefault="00712334" w:rsidP="00712334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2D0D01">
              <w:rPr>
                <w:color w:val="002060"/>
              </w:rPr>
              <w:t>Words ending in -</w:t>
            </w:r>
            <w:r w:rsidRPr="002D0D01">
              <w:rPr>
                <w:i/>
                <w:iCs/>
                <w:color w:val="002060"/>
              </w:rPr>
              <w:t>able/-ably</w:t>
            </w:r>
            <w:r w:rsidRPr="002D0D01">
              <w:rPr>
                <w:color w:val="002060"/>
              </w:rPr>
              <w:t xml:space="preserve"> and -</w:t>
            </w:r>
            <w:r w:rsidRPr="002D0D01">
              <w:rPr>
                <w:i/>
                <w:iCs/>
                <w:color w:val="002060"/>
              </w:rPr>
              <w:t>ible/-ibly</w:t>
            </w:r>
          </w:p>
        </w:tc>
      </w:tr>
      <w:tr w:rsidR="00712334" w14:paraId="588B429C" w14:textId="77777777" w:rsidTr="00DF67ED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1C7BE84B" w14:textId="6C0D8B84" w:rsidR="00712334" w:rsidRPr="002E0672" w:rsidRDefault="00712334" w:rsidP="00712334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2D0D01">
              <w:rPr>
                <w:color w:val="002060"/>
              </w:rPr>
              <w:t>Endings which sound like /</w:t>
            </w:r>
            <w:r w:rsidRPr="002D0D01">
              <w:rPr>
                <w:rFonts w:cstheme="minorHAnsi"/>
                <w:color w:val="002060"/>
              </w:rPr>
              <w:t>ʃ</w:t>
            </w:r>
            <w:r w:rsidRPr="002D0D01">
              <w:rPr>
                <w:rFonts w:ascii="Calibri" w:hAnsi="Calibri" w:cs="Calibri"/>
                <w:color w:val="002060"/>
              </w:rPr>
              <w:t>ə</w:t>
            </w:r>
            <w:r w:rsidRPr="002D0D01">
              <w:rPr>
                <w:color w:val="002060"/>
              </w:rPr>
              <w:t>l/ (-</w:t>
            </w:r>
            <w:r w:rsidRPr="002D0D01">
              <w:rPr>
                <w:i/>
                <w:iCs/>
                <w:color w:val="002060"/>
              </w:rPr>
              <w:t>cial</w:t>
            </w:r>
            <w:r w:rsidRPr="002D0D01">
              <w:rPr>
                <w:color w:val="002060"/>
              </w:rPr>
              <w:t xml:space="preserve"> and -</w:t>
            </w:r>
            <w:r w:rsidRPr="002D0D01">
              <w:rPr>
                <w:i/>
                <w:iCs/>
                <w:color w:val="002060"/>
              </w:rPr>
              <w:t>tial</w:t>
            </w:r>
            <w:r w:rsidRPr="002D0D01">
              <w:rPr>
                <w:color w:val="002060"/>
              </w:rPr>
              <w:t>)</w:t>
            </w:r>
          </w:p>
        </w:tc>
      </w:tr>
      <w:tr w:rsidR="00712334" w14:paraId="750A3A0D" w14:textId="77777777" w:rsidTr="00DF67ED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6F5A44B1" w14:textId="5EAE4103" w:rsidR="00712334" w:rsidRPr="002E0672" w:rsidRDefault="00712334" w:rsidP="00712334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2D0D01">
              <w:rPr>
                <w:color w:val="002060"/>
              </w:rPr>
              <w:t>Singular and plural possessive apostrophe</w:t>
            </w:r>
          </w:p>
        </w:tc>
      </w:tr>
      <w:tr w:rsidR="00712334" w14:paraId="46179603" w14:textId="77777777" w:rsidTr="00DF67ED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63E43D7B" w14:textId="120418B8" w:rsidR="00712334" w:rsidRPr="002D0D01" w:rsidRDefault="00712334" w:rsidP="00712334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F42218">
              <w:rPr>
                <w:color w:val="002060"/>
              </w:rPr>
              <w:t>Adding suffixes beginning with vowel letters to words ending in -</w:t>
            </w:r>
            <w:r w:rsidRPr="00F42218">
              <w:rPr>
                <w:i/>
                <w:iCs/>
                <w:color w:val="002060"/>
              </w:rPr>
              <w:t>fer</w:t>
            </w:r>
            <w:r w:rsidRPr="00F42218">
              <w:rPr>
                <w:color w:val="002060"/>
              </w:rPr>
              <w:t xml:space="preserve"> </w:t>
            </w:r>
          </w:p>
        </w:tc>
      </w:tr>
      <w:tr w:rsidR="00712334" w14:paraId="24F1B5F7" w14:textId="77777777" w:rsidTr="00DF67ED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45FA0DD6" w14:textId="4234FAB9" w:rsidR="00712334" w:rsidRPr="002D0D01" w:rsidRDefault="00712334" w:rsidP="00712334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F42218">
              <w:rPr>
                <w:color w:val="002060"/>
              </w:rPr>
              <w:t>Use of the hyphen</w:t>
            </w:r>
          </w:p>
        </w:tc>
      </w:tr>
      <w:tr w:rsidR="00712334" w14:paraId="7771898D" w14:textId="77777777" w:rsidTr="00DF67ED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620BBD7F" w14:textId="058367AC" w:rsidR="00712334" w:rsidRPr="002D0D01" w:rsidRDefault="00712334" w:rsidP="00712334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 w:rsidRPr="00F42218">
              <w:rPr>
                <w:color w:val="002060"/>
              </w:rPr>
              <w:t>Words ending in -</w:t>
            </w:r>
            <w:r w:rsidRPr="00F42218">
              <w:rPr>
                <w:i/>
                <w:iCs/>
                <w:color w:val="002060"/>
              </w:rPr>
              <w:t>ant</w:t>
            </w:r>
            <w:r w:rsidRPr="00F42218">
              <w:rPr>
                <w:color w:val="002060"/>
              </w:rPr>
              <w:t>, -</w:t>
            </w:r>
            <w:r w:rsidRPr="00F42218">
              <w:rPr>
                <w:i/>
                <w:iCs/>
                <w:color w:val="002060"/>
              </w:rPr>
              <w:t>ance</w:t>
            </w:r>
            <w:r w:rsidRPr="00F42218">
              <w:rPr>
                <w:color w:val="002060"/>
              </w:rPr>
              <w:t>/-</w:t>
            </w:r>
            <w:r w:rsidRPr="00F42218">
              <w:rPr>
                <w:i/>
                <w:iCs/>
                <w:color w:val="002060"/>
              </w:rPr>
              <w:t>ancy</w:t>
            </w:r>
          </w:p>
        </w:tc>
      </w:tr>
      <w:tr w:rsidR="00712334" w14:paraId="265E0792" w14:textId="77777777" w:rsidTr="00DF67ED">
        <w:trPr>
          <w:trHeight w:val="567"/>
          <w:jc w:val="center"/>
        </w:trPr>
        <w:tc>
          <w:tcPr>
            <w:tcW w:w="901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</w:tcPr>
          <w:p w14:paraId="5F2D3978" w14:textId="77777777" w:rsidR="00712334" w:rsidRPr="008E0828" w:rsidRDefault="00712334" w:rsidP="00712334">
            <w:pPr>
              <w:pStyle w:val="ListParagraph"/>
              <w:numPr>
                <w:ilvl w:val="0"/>
                <w:numId w:val="4"/>
              </w:numPr>
              <w:rPr>
                <w:color w:val="002060"/>
              </w:rPr>
            </w:pPr>
            <w:r>
              <w:rPr>
                <w:color w:val="002060"/>
              </w:rPr>
              <w:t>Words ending in -</w:t>
            </w:r>
            <w:r w:rsidRPr="008E0828">
              <w:rPr>
                <w:i/>
                <w:iCs/>
                <w:color w:val="002060"/>
              </w:rPr>
              <w:t>ent</w:t>
            </w:r>
            <w:r>
              <w:rPr>
                <w:color w:val="002060"/>
              </w:rPr>
              <w:t>, -</w:t>
            </w:r>
            <w:r w:rsidRPr="008E0828">
              <w:rPr>
                <w:i/>
                <w:iCs/>
                <w:color w:val="002060"/>
              </w:rPr>
              <w:t>ence</w:t>
            </w:r>
            <w:r w:rsidRPr="008E0828">
              <w:rPr>
                <w:color w:val="002060"/>
              </w:rPr>
              <w:t>/</w:t>
            </w:r>
            <w:r>
              <w:rPr>
                <w:color w:val="002060"/>
              </w:rPr>
              <w:t>-</w:t>
            </w:r>
            <w:r w:rsidRPr="008E0828">
              <w:rPr>
                <w:i/>
                <w:iCs/>
                <w:color w:val="002060"/>
              </w:rPr>
              <w:t>ency</w:t>
            </w:r>
          </w:p>
          <w:p w14:paraId="5D6C7F57" w14:textId="1B176358" w:rsidR="00712334" w:rsidRPr="002D0D01" w:rsidRDefault="00712334" w:rsidP="00712334">
            <w:pPr>
              <w:pStyle w:val="ListParagraph"/>
              <w:rPr>
                <w:color w:val="002060"/>
              </w:rPr>
            </w:pPr>
          </w:p>
        </w:tc>
      </w:tr>
    </w:tbl>
    <w:p w14:paraId="63F4888E" w14:textId="77777777" w:rsidR="00547657" w:rsidRPr="00547657" w:rsidRDefault="00547657" w:rsidP="00547657">
      <w:pPr>
        <w:jc w:val="center"/>
        <w:rPr>
          <w:b/>
          <w:bCs/>
          <w:color w:val="002060"/>
        </w:rPr>
      </w:pPr>
    </w:p>
    <w:sectPr w:rsidR="00547657" w:rsidRPr="00547657" w:rsidSect="001A2F17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67C6"/>
    <w:multiLevelType w:val="hybridMultilevel"/>
    <w:tmpl w:val="D71CE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D7141"/>
    <w:multiLevelType w:val="hybridMultilevel"/>
    <w:tmpl w:val="ECF4EF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C6553D"/>
    <w:multiLevelType w:val="hybridMultilevel"/>
    <w:tmpl w:val="0C3E0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86FA0"/>
    <w:multiLevelType w:val="hybridMultilevel"/>
    <w:tmpl w:val="035E81F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</w:abstractNum>
  <w:abstractNum w:abstractNumId="4" w15:restartNumberingAfterBreak="0">
    <w:nsid w:val="6D8A0DFB"/>
    <w:multiLevelType w:val="hybridMultilevel"/>
    <w:tmpl w:val="187006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600958">
    <w:abstractNumId w:val="3"/>
  </w:num>
  <w:num w:numId="2" w16cid:durableId="2090616105">
    <w:abstractNumId w:val="4"/>
  </w:num>
  <w:num w:numId="3" w16cid:durableId="427427359">
    <w:abstractNumId w:val="1"/>
  </w:num>
  <w:num w:numId="4" w16cid:durableId="1470780281">
    <w:abstractNumId w:val="2"/>
  </w:num>
  <w:num w:numId="5" w16cid:durableId="96215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657"/>
    <w:rsid w:val="00186BC4"/>
    <w:rsid w:val="001A2F17"/>
    <w:rsid w:val="00516D1F"/>
    <w:rsid w:val="00547657"/>
    <w:rsid w:val="0058337A"/>
    <w:rsid w:val="005D20C7"/>
    <w:rsid w:val="006D08D2"/>
    <w:rsid w:val="00712334"/>
    <w:rsid w:val="0078029B"/>
    <w:rsid w:val="00786ABA"/>
    <w:rsid w:val="0089599D"/>
    <w:rsid w:val="008976B6"/>
    <w:rsid w:val="00A64819"/>
    <w:rsid w:val="00B960AC"/>
    <w:rsid w:val="00BC30F9"/>
    <w:rsid w:val="00C03F1E"/>
    <w:rsid w:val="00DF67ED"/>
    <w:rsid w:val="00EB254C"/>
    <w:rsid w:val="00FF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46E5F"/>
  <w15:chartTrackingRefBased/>
  <w15:docId w15:val="{B9A4D585-DA62-4FC5-8C77-220338D6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67E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F67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7E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2db82a-8198-40a0-beea-9fe0ad9fc36e" xsi:nil="true"/>
    <lcf76f155ced4ddcb4097134ff3c332f xmlns="532ebb4c-88c0-4d41-bae8-629cdbaa6a9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3B15A4F3FAA46B7D77D8D3BF155F9" ma:contentTypeVersion="19" ma:contentTypeDescription="Create a new document." ma:contentTypeScope="" ma:versionID="34a6428fd6afecc3222b81f45ea72f8c">
  <xsd:schema xmlns:xsd="http://www.w3.org/2001/XMLSchema" xmlns:xs="http://www.w3.org/2001/XMLSchema" xmlns:p="http://schemas.microsoft.com/office/2006/metadata/properties" xmlns:ns2="532ebb4c-88c0-4d41-bae8-629cdbaa6a90" xmlns:ns3="f12db82a-8198-40a0-beea-9fe0ad9fc36e" targetNamespace="http://schemas.microsoft.com/office/2006/metadata/properties" ma:root="true" ma:fieldsID="6b121e2c4906d6e7314e1fb4a1095051" ns2:_="" ns3:_="">
    <xsd:import namespace="532ebb4c-88c0-4d41-bae8-629cdbaa6a90"/>
    <xsd:import namespace="f12db82a-8198-40a0-beea-9fe0ad9fc3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ebb4c-88c0-4d41-bae8-629cdbaa6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400f938-f824-453a-8fd7-d72ba515c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b82a-8198-40a0-beea-9fe0ad9fc36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d107651-07d7-486e-9c69-446fd735c7cf}" ma:internalName="TaxCatchAll" ma:showField="CatchAllData" ma:web="f12db82a-8198-40a0-beea-9fe0ad9fc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A54360-9986-4C00-B5B6-44813A59FB79}">
  <ds:schemaRefs>
    <ds:schemaRef ds:uri="http://schemas.microsoft.com/office/2006/metadata/properties"/>
    <ds:schemaRef ds:uri="http://schemas.microsoft.com/office/infopath/2007/PartnerControls"/>
    <ds:schemaRef ds:uri="e922ea95-2d6c-4e2f-97c8-6fb52b0f69c4"/>
    <ds:schemaRef ds:uri="f7b4ee6d-7e79-4cd2-a62b-ae0b0660cfa1"/>
  </ds:schemaRefs>
</ds:datastoreItem>
</file>

<file path=customXml/itemProps2.xml><?xml version="1.0" encoding="utf-8"?>
<ds:datastoreItem xmlns:ds="http://schemas.openxmlformats.org/officeDocument/2006/customXml" ds:itemID="{E152C77F-C310-40D9-9871-98B150FC44EC}"/>
</file>

<file path=customXml/itemProps3.xml><?xml version="1.0" encoding="utf-8"?>
<ds:datastoreItem xmlns:ds="http://schemas.openxmlformats.org/officeDocument/2006/customXml" ds:itemID="{4C6E638E-A6E0-449C-A4C5-4DEB7FBF4B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Riley</dc:creator>
  <cp:keywords/>
  <dc:description/>
  <cp:lastModifiedBy>Nicola Hayward</cp:lastModifiedBy>
  <cp:revision>2</cp:revision>
  <cp:lastPrinted>2022-01-25T16:09:00Z</cp:lastPrinted>
  <dcterms:created xsi:type="dcterms:W3CDTF">2026-08-04T12:00:00Z</dcterms:created>
  <dcterms:modified xsi:type="dcterms:W3CDTF">2026-08-04T12:00:00Z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0x01010062C3B15A4F3FAA46B7D77D8D3BF155F9</vt:lpwstr>
  </property>
  <property fmtid="{D5CDD505-2E9C-101B-9397-08002B2CF9AE}" pid="3" name="MediaServiceImageTags">
    <vt:lpwstr/>
  </property>
</Properties>
</file>