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F3399F" w:rsidP="0072041A" w:rsidRDefault="000A2587" w14:paraId="11BFECCB" wp14:textId="77777777">
      <w:pPr>
        <w:ind w:left="142"/>
        <w:rPr>
          <w:b/>
          <w:bCs/>
          <w:sz w:val="24"/>
          <w:szCs w:val="24"/>
          <w:u w:val="single"/>
          <w:lang w:val="en-US"/>
        </w:rPr>
      </w:pPr>
      <w:bookmarkStart w:name="_GoBack" w:id="0"/>
      <w:bookmarkEnd w:id="0"/>
      <w:r>
        <w:rPr>
          <w:noProof/>
          <w:lang w:eastAsia="en-GB"/>
        </w:rPr>
        <w:drawing>
          <wp:anchor xmlns:wp14="http://schemas.microsoft.com/office/word/2010/wordprocessingDrawing" distT="0" distB="0" distL="114300" distR="114300" simplePos="0" relativeHeight="251658240" behindDoc="0" locked="0" layoutInCell="1" allowOverlap="1" wp14:anchorId="4F4372C6" wp14:editId="1F23113C">
            <wp:simplePos x="0" y="0"/>
            <wp:positionH relativeFrom="margin">
              <wp:align>right</wp:align>
            </wp:positionH>
            <wp:positionV relativeFrom="paragraph">
              <wp:posOffset>-196850</wp:posOffset>
            </wp:positionV>
            <wp:extent cx="976630" cy="523875"/>
            <wp:effectExtent l="0" t="0" r="0" b="9525"/>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2" descr="cid:095d2553-b725-44b4-b66a-2051c8a1831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068" w:rsidR="00BB57DB">
        <w:rPr>
          <w:b/>
          <w:bCs/>
          <w:sz w:val="24"/>
          <w:szCs w:val="24"/>
          <w:u w:val="single"/>
          <w:lang w:val="en-US"/>
        </w:rPr>
        <w:t xml:space="preserve">Curriculum Intent </w:t>
      </w:r>
      <w:r w:rsidRPr="00F86068" w:rsidR="00A42981">
        <w:rPr>
          <w:b/>
          <w:bCs/>
          <w:sz w:val="24"/>
          <w:szCs w:val="24"/>
          <w:u w:val="single"/>
          <w:lang w:val="en-US"/>
        </w:rPr>
        <w:t>o</w:t>
      </w:r>
      <w:r w:rsidRPr="00F86068" w:rsidR="00BB57DB">
        <w:rPr>
          <w:b/>
          <w:bCs/>
          <w:sz w:val="24"/>
          <w:szCs w:val="24"/>
          <w:u w:val="single"/>
          <w:lang w:val="en-US"/>
        </w:rPr>
        <w:t xml:space="preserve">n </w:t>
      </w:r>
      <w:r w:rsidRPr="00F86068" w:rsidR="00A42981">
        <w:rPr>
          <w:b/>
          <w:bCs/>
          <w:sz w:val="24"/>
          <w:szCs w:val="24"/>
          <w:u w:val="single"/>
          <w:lang w:val="en-US"/>
        </w:rPr>
        <w:t>a</w:t>
      </w:r>
      <w:r w:rsidRPr="00F86068" w:rsidR="00BB57DB">
        <w:rPr>
          <w:b/>
          <w:bCs/>
          <w:sz w:val="24"/>
          <w:szCs w:val="24"/>
          <w:u w:val="single"/>
          <w:lang w:val="en-US"/>
        </w:rPr>
        <w:t xml:space="preserve"> Page</w:t>
      </w:r>
      <w:r w:rsidRPr="000A2587">
        <w:rPr>
          <w:noProof/>
        </w:rPr>
        <w:t xml:space="preserve"> </w:t>
      </w:r>
    </w:p>
    <w:p xmlns:wp14="http://schemas.microsoft.com/office/word/2010/wordml" w:rsidRPr="005D01FC" w:rsidR="005D01FC" w:rsidP="00BB57DB" w:rsidRDefault="005D01FC" w14:paraId="672A6659" wp14:textId="77777777">
      <w:pPr>
        <w:rPr>
          <w:b/>
          <w:bCs/>
          <w:sz w:val="2"/>
          <w:szCs w:val="2"/>
          <w:u w:val="single"/>
          <w:lang w:val="en-US"/>
        </w:rPr>
      </w:pPr>
    </w:p>
    <w:tbl>
      <w:tblPr>
        <w:tblStyle w:val="TableGrid"/>
        <w:tblW w:w="10910" w:type="dxa"/>
        <w:tblLook w:val="04A0" w:firstRow="1" w:lastRow="0" w:firstColumn="1" w:lastColumn="0" w:noHBand="0" w:noVBand="1"/>
      </w:tblPr>
      <w:tblGrid>
        <w:gridCol w:w="1696"/>
        <w:gridCol w:w="9214"/>
      </w:tblGrid>
      <w:tr xmlns:wp14="http://schemas.microsoft.com/office/word/2010/wordml" w:rsidR="00BB57DB" w:rsidTr="0072041A" w14:paraId="5EE42E54" wp14:textId="77777777">
        <w:tc>
          <w:tcPr>
            <w:tcW w:w="1696" w:type="dxa"/>
            <w:shd w:val="clear" w:color="auto" w:fill="112B43"/>
          </w:tcPr>
          <w:p w:rsidRPr="00BB57DB" w:rsidR="00BB57DB" w:rsidRDefault="00BB57DB" w14:paraId="27B6226E" wp14:textId="77777777">
            <w:pPr>
              <w:rPr>
                <w:b/>
                <w:bCs/>
                <w:lang w:val="en-US"/>
              </w:rPr>
            </w:pPr>
            <w:r w:rsidRPr="00BB57DB">
              <w:rPr>
                <w:b/>
                <w:bCs/>
                <w:lang w:val="en-US"/>
              </w:rPr>
              <w:t>Subject</w:t>
            </w:r>
          </w:p>
        </w:tc>
        <w:tc>
          <w:tcPr>
            <w:tcW w:w="9214" w:type="dxa"/>
          </w:tcPr>
          <w:p w:rsidRPr="00EE1A0B" w:rsidR="00BB57DB" w:rsidRDefault="002D01EB" w14:paraId="56346954" wp14:textId="77777777">
            <w:pPr>
              <w:rPr>
                <w:sz w:val="20"/>
                <w:szCs w:val="20"/>
                <w:lang w:val="en-US"/>
              </w:rPr>
            </w:pPr>
            <w:r>
              <w:rPr>
                <w:sz w:val="20"/>
                <w:szCs w:val="20"/>
                <w:lang w:val="en-US"/>
              </w:rPr>
              <w:t xml:space="preserve">Outdoor Learning </w:t>
            </w:r>
          </w:p>
        </w:tc>
      </w:tr>
      <w:tr xmlns:wp14="http://schemas.microsoft.com/office/word/2010/wordml" w:rsidR="00BB57DB" w:rsidTr="0072041A" w14:paraId="6FDBE60A" wp14:textId="77777777">
        <w:tc>
          <w:tcPr>
            <w:tcW w:w="1696" w:type="dxa"/>
            <w:shd w:val="clear" w:color="auto" w:fill="112B43"/>
          </w:tcPr>
          <w:p w:rsidRPr="00BB57DB" w:rsidR="00BB57DB" w:rsidRDefault="00D17D21" w14:paraId="336262CF" wp14:textId="77777777">
            <w:pPr>
              <w:rPr>
                <w:b/>
                <w:bCs/>
                <w:lang w:val="en-US"/>
              </w:rPr>
            </w:pPr>
            <w:r>
              <w:rPr>
                <w:b/>
                <w:bCs/>
                <w:lang w:val="en-US"/>
              </w:rPr>
              <w:t xml:space="preserve">Subject Teacher </w:t>
            </w:r>
          </w:p>
        </w:tc>
        <w:tc>
          <w:tcPr>
            <w:tcW w:w="9214" w:type="dxa"/>
          </w:tcPr>
          <w:p w:rsidRPr="00EE1A0B" w:rsidR="00BB57DB" w:rsidP="2BDD03C4" w:rsidRDefault="00D50CCD" w14:paraId="46F89851" wp14:textId="77777777">
            <w:pPr>
              <w:spacing w:line="259" w:lineRule="auto"/>
            </w:pPr>
            <w:r>
              <w:t xml:space="preserve">Mrs Lavelle </w:t>
            </w:r>
          </w:p>
        </w:tc>
      </w:tr>
    </w:tbl>
    <w:p xmlns:wp14="http://schemas.microsoft.com/office/word/2010/wordml" w:rsidRPr="00C429BC" w:rsidR="00BB57DB" w:rsidRDefault="00BB57DB" w14:paraId="0A37501D" wp14:textId="77777777">
      <w:pPr>
        <w:rPr>
          <w:sz w:val="6"/>
          <w:szCs w:val="6"/>
          <w:lang w:val="en-US"/>
        </w:rPr>
      </w:pPr>
    </w:p>
    <w:tbl>
      <w:tblPr>
        <w:tblStyle w:val="TableGrid"/>
        <w:tblW w:w="10910" w:type="dxa"/>
        <w:tblLook w:val="04A0" w:firstRow="1" w:lastRow="0" w:firstColumn="1" w:lastColumn="0" w:noHBand="0" w:noVBand="1"/>
      </w:tblPr>
      <w:tblGrid>
        <w:gridCol w:w="10910"/>
      </w:tblGrid>
      <w:tr xmlns:wp14="http://schemas.microsoft.com/office/word/2010/wordml" w:rsidR="00BB57DB" w:rsidTr="49F76671" w14:paraId="637DE3F0" wp14:textId="77777777">
        <w:tc>
          <w:tcPr>
            <w:tcW w:w="10910" w:type="dxa"/>
            <w:shd w:val="clear" w:color="auto" w:fill="112B43"/>
            <w:tcMar/>
          </w:tcPr>
          <w:p w:rsidRPr="00BB57DB" w:rsidR="00BB57DB" w:rsidP="00991F99" w:rsidRDefault="00B74BEE" w14:paraId="1D9A0E59" wp14:textId="77777777">
            <w:pPr>
              <w:jc w:val="right"/>
              <w:rPr>
                <w:b/>
                <w:bCs/>
                <w:lang w:val="en-US"/>
              </w:rPr>
            </w:pPr>
            <w:r>
              <w:rPr>
                <w:b/>
                <w:bCs/>
                <w:lang w:val="en-US"/>
              </w:rPr>
              <w:t>I</w:t>
            </w:r>
            <w:r w:rsidRPr="00BB57DB" w:rsidR="00BB57DB">
              <w:rPr>
                <w:b/>
                <w:bCs/>
                <w:lang w:val="en-US"/>
              </w:rPr>
              <w:t xml:space="preserve">ntent </w:t>
            </w:r>
            <w:r>
              <w:rPr>
                <w:b/>
                <w:bCs/>
                <w:lang w:val="en-US"/>
              </w:rPr>
              <w:t>s</w:t>
            </w:r>
            <w:r w:rsidRPr="00BB57DB" w:rsidR="00BB57DB">
              <w:rPr>
                <w:b/>
                <w:bCs/>
                <w:lang w:val="en-US"/>
              </w:rPr>
              <w:t xml:space="preserve">tatement </w:t>
            </w:r>
            <w:r w:rsidR="00BB7DAA">
              <w:rPr>
                <w:b/>
                <w:bCs/>
                <w:lang w:val="en-US"/>
              </w:rPr>
              <w:t xml:space="preserve">– Our Curriculum Objectives </w:t>
            </w:r>
          </w:p>
        </w:tc>
      </w:tr>
      <w:tr xmlns:wp14="http://schemas.microsoft.com/office/word/2010/wordml" w:rsidR="00BB57DB" w:rsidTr="49F76671" w14:paraId="5DAB6C7B" wp14:textId="77777777">
        <w:tc>
          <w:tcPr>
            <w:tcW w:w="10910" w:type="dxa"/>
            <w:tcMar/>
          </w:tcPr>
          <w:p w:rsidRPr="007D0A82" w:rsidR="00255B15" w:rsidP="002D01EB" w:rsidRDefault="00255B15" w14:paraId="02EB378F" wp14:textId="77777777">
            <w:pPr>
              <w:rPr>
                <w:rFonts w:ascii="Calibri" w:hAnsi="Calibri" w:eastAsia="Calibri" w:cs="Calibri"/>
                <w:color w:val="000000" w:themeColor="text1"/>
                <w:sz w:val="19"/>
                <w:szCs w:val="19"/>
              </w:rPr>
            </w:pPr>
          </w:p>
        </w:tc>
      </w:tr>
      <w:tr xmlns:wp14="http://schemas.microsoft.com/office/word/2010/wordml" w:rsidR="00BB57DB" w:rsidTr="49F76671" w14:paraId="7639B76D" wp14:textId="77777777">
        <w:tc>
          <w:tcPr>
            <w:tcW w:w="10910" w:type="dxa"/>
            <w:shd w:val="clear" w:color="auto" w:fill="112B43"/>
            <w:tcMar/>
          </w:tcPr>
          <w:p w:rsidRPr="00BB57DB" w:rsidR="00BB57DB" w:rsidP="00991F99" w:rsidRDefault="00BB7DAA" w14:paraId="126BD043" wp14:textId="77777777">
            <w:pPr>
              <w:jc w:val="right"/>
              <w:rPr>
                <w:b/>
                <w:bCs/>
                <w:lang w:val="en-US"/>
              </w:rPr>
            </w:pPr>
            <w:r>
              <w:rPr>
                <w:b/>
                <w:bCs/>
                <w:lang w:val="en-US"/>
              </w:rPr>
              <w:t>Curriculum Sequencing</w:t>
            </w:r>
          </w:p>
        </w:tc>
      </w:tr>
      <w:tr xmlns:wp14="http://schemas.microsoft.com/office/word/2010/wordml" w:rsidR="00BB57DB" w:rsidTr="49F76671" w14:paraId="0947AB66" wp14:textId="77777777">
        <w:tc>
          <w:tcPr>
            <w:tcW w:w="10910" w:type="dxa"/>
            <w:tcMar/>
          </w:tcPr>
          <w:p w:rsidR="00D53DD6" w:rsidP="0014119E" w:rsidRDefault="00D53DD6" w14:paraId="45122941" wp14:textId="6C3C275D">
            <w:pPr>
              <w:rPr>
                <w:rFonts w:ascii="Calibri" w:hAnsi="Calibri" w:eastAsia="Calibri" w:cs="Calibri"/>
                <w:color w:val="000000" w:themeColor="text1"/>
                <w:sz w:val="19"/>
                <w:szCs w:val="19"/>
                <w:lang w:val="en-US"/>
              </w:rPr>
            </w:pPr>
            <w:r w:rsidRPr="49F76671" w:rsidR="00D53DD6">
              <w:rPr>
                <w:rFonts w:ascii="Calibri" w:hAnsi="Calibri" w:eastAsia="Calibri" w:cs="Calibri"/>
                <w:color w:val="000000" w:themeColor="text1" w:themeTint="FF" w:themeShade="FF"/>
                <w:sz w:val="19"/>
                <w:szCs w:val="19"/>
                <w:lang w:val="en-US"/>
              </w:rPr>
              <w:t>In Ye</w:t>
            </w:r>
            <w:r w:rsidRPr="49F76671" w:rsidR="00D53DD6">
              <w:rPr>
                <w:rFonts w:ascii="Calibri" w:hAnsi="Calibri" w:eastAsia="Calibri" w:cs="Calibri"/>
                <w:color w:val="000000" w:themeColor="text1" w:themeTint="FF" w:themeShade="FF"/>
                <w:sz w:val="19"/>
                <w:szCs w:val="19"/>
                <w:lang w:val="en-US"/>
              </w:rPr>
              <w:t xml:space="preserve">ar 7 students are introduced to the basic rules and skills needed to </w:t>
            </w:r>
            <w:r w:rsidRPr="49F76671" w:rsidR="0001159C">
              <w:rPr>
                <w:rFonts w:ascii="Calibri" w:hAnsi="Calibri" w:eastAsia="Calibri" w:cs="Calibri"/>
                <w:color w:val="000000" w:themeColor="text1" w:themeTint="FF" w:themeShade="FF"/>
                <w:sz w:val="19"/>
                <w:szCs w:val="19"/>
                <w:lang w:val="en-US"/>
              </w:rPr>
              <w:t>participate</w:t>
            </w:r>
            <w:r w:rsidRPr="49F76671" w:rsidR="0001159C">
              <w:rPr>
                <w:rFonts w:ascii="Calibri" w:hAnsi="Calibri" w:eastAsia="Calibri" w:cs="Calibri"/>
                <w:color w:val="000000" w:themeColor="text1" w:themeTint="FF" w:themeShade="FF"/>
                <w:sz w:val="19"/>
                <w:szCs w:val="19"/>
                <w:lang w:val="en-US"/>
              </w:rPr>
              <w:t xml:space="preserve"> within the FS area safely. Fires safety, tool work, </w:t>
            </w:r>
            <w:r w:rsidRPr="49F76671" w:rsidR="1902FEAD">
              <w:rPr>
                <w:rFonts w:ascii="Calibri" w:hAnsi="Calibri" w:eastAsia="Calibri" w:cs="Calibri"/>
                <w:color w:val="000000" w:themeColor="text1" w:themeTint="FF" w:themeShade="FF"/>
                <w:sz w:val="19"/>
                <w:szCs w:val="19"/>
                <w:lang w:val="en-US"/>
              </w:rPr>
              <w:t>project-based</w:t>
            </w:r>
            <w:r w:rsidRPr="49F76671" w:rsidR="0001159C">
              <w:rPr>
                <w:rFonts w:ascii="Calibri" w:hAnsi="Calibri" w:eastAsia="Calibri" w:cs="Calibri"/>
                <w:color w:val="000000" w:themeColor="text1" w:themeTint="FF" w:themeShade="FF"/>
                <w:sz w:val="19"/>
                <w:szCs w:val="19"/>
                <w:lang w:val="en-US"/>
              </w:rPr>
              <w:t xml:space="preserve"> activities set to the student’s interests and needs. </w:t>
            </w:r>
            <w:r w:rsidRPr="49F76671" w:rsidR="5B505D63">
              <w:rPr>
                <w:rFonts w:ascii="Calibri" w:hAnsi="Calibri" w:eastAsia="Calibri" w:cs="Calibri"/>
                <w:color w:val="000000" w:themeColor="text1" w:themeTint="FF" w:themeShade="FF"/>
                <w:sz w:val="19"/>
                <w:szCs w:val="19"/>
                <w:lang w:val="en-US"/>
              </w:rPr>
              <w:t>Students can visit off-site venues to experience map reading, nature walks, climbing, biking and water sports.</w:t>
            </w:r>
            <w:r w:rsidRPr="49F76671" w:rsidR="0001159C">
              <w:rPr>
                <w:rFonts w:ascii="Calibri" w:hAnsi="Calibri" w:eastAsia="Calibri" w:cs="Calibri"/>
                <w:color w:val="000000" w:themeColor="text1" w:themeTint="FF" w:themeShade="FF"/>
                <w:sz w:val="19"/>
                <w:szCs w:val="19"/>
                <w:lang w:val="en-US"/>
              </w:rPr>
              <w:t xml:space="preserve"> </w:t>
            </w:r>
          </w:p>
          <w:p w:rsidR="00D53DD6" w:rsidP="0014119E" w:rsidRDefault="00D53DD6" w14:paraId="3694C3E3" wp14:textId="488656FE">
            <w:pPr>
              <w:rPr>
                <w:rFonts w:ascii="Calibri" w:hAnsi="Calibri" w:eastAsia="Calibri" w:cs="Calibri"/>
                <w:color w:val="000000" w:themeColor="text1"/>
                <w:sz w:val="19"/>
                <w:szCs w:val="19"/>
                <w:lang w:val="en-US"/>
              </w:rPr>
            </w:pPr>
            <w:r w:rsidRPr="49F76671" w:rsidR="00D53DD6">
              <w:rPr>
                <w:rFonts w:ascii="Calibri" w:hAnsi="Calibri" w:eastAsia="Calibri" w:cs="Calibri"/>
                <w:color w:val="000000" w:themeColor="text1" w:themeTint="FF" w:themeShade="FF"/>
                <w:sz w:val="19"/>
                <w:szCs w:val="19"/>
                <w:lang w:val="en-US"/>
              </w:rPr>
              <w:t>In Year 8, students are introduced</w:t>
            </w:r>
            <w:r w:rsidRPr="49F76671" w:rsidR="00D53DD6">
              <w:rPr>
                <w:rFonts w:ascii="Calibri" w:hAnsi="Calibri" w:eastAsia="Calibri" w:cs="Calibri"/>
                <w:color w:val="000000" w:themeColor="text1" w:themeTint="FF" w:themeShade="FF"/>
                <w:sz w:val="19"/>
                <w:szCs w:val="19"/>
                <w:lang w:val="en-US"/>
              </w:rPr>
              <w:t xml:space="preserve"> to the more complex skills n</w:t>
            </w:r>
            <w:r w:rsidRPr="49F76671" w:rsidR="0001159C">
              <w:rPr>
                <w:rFonts w:ascii="Calibri" w:hAnsi="Calibri" w:eastAsia="Calibri" w:cs="Calibri"/>
                <w:color w:val="000000" w:themeColor="text1" w:themeTint="FF" w:themeShade="FF"/>
                <w:sz w:val="19"/>
                <w:szCs w:val="19"/>
                <w:lang w:val="en-US"/>
              </w:rPr>
              <w:t>eeded to progress further on and off site</w:t>
            </w:r>
            <w:r w:rsidRPr="49F76671" w:rsidR="00D53DD6">
              <w:rPr>
                <w:rFonts w:ascii="Calibri" w:hAnsi="Calibri" w:eastAsia="Calibri" w:cs="Calibri"/>
                <w:color w:val="000000" w:themeColor="text1" w:themeTint="FF" w:themeShade="FF"/>
                <w:sz w:val="19"/>
                <w:szCs w:val="19"/>
                <w:lang w:val="en-US"/>
              </w:rPr>
              <w:t>.</w:t>
            </w:r>
            <w:r w:rsidRPr="49F76671" w:rsidR="0001159C">
              <w:rPr>
                <w:rFonts w:ascii="Calibri" w:hAnsi="Calibri" w:eastAsia="Calibri" w:cs="Calibri"/>
                <w:color w:val="000000" w:themeColor="text1" w:themeTint="FF" w:themeShade="FF"/>
                <w:sz w:val="19"/>
                <w:szCs w:val="19"/>
                <w:lang w:val="en-US"/>
              </w:rPr>
              <w:t xml:space="preserve"> Applying leadership </w:t>
            </w:r>
            <w:r w:rsidRPr="49F76671" w:rsidR="0E687E75">
              <w:rPr>
                <w:rFonts w:ascii="Calibri" w:hAnsi="Calibri" w:eastAsia="Calibri" w:cs="Calibri"/>
                <w:color w:val="000000" w:themeColor="text1" w:themeTint="FF" w:themeShade="FF"/>
                <w:sz w:val="19"/>
                <w:szCs w:val="19"/>
                <w:lang w:val="en-US"/>
              </w:rPr>
              <w:t>skills</w:t>
            </w:r>
            <w:r w:rsidRPr="49F76671" w:rsidR="0001159C">
              <w:rPr>
                <w:rFonts w:ascii="Calibri" w:hAnsi="Calibri" w:eastAsia="Calibri" w:cs="Calibri"/>
                <w:color w:val="000000" w:themeColor="text1" w:themeTint="FF" w:themeShade="FF"/>
                <w:sz w:val="19"/>
                <w:szCs w:val="19"/>
                <w:lang w:val="en-US"/>
              </w:rPr>
              <w:t xml:space="preserve"> within the tool and fire work. Making resources for the FS space such as: pizza oven, bug hotels, compost area and </w:t>
            </w:r>
            <w:r w:rsidRPr="49F76671" w:rsidR="0001159C">
              <w:rPr>
                <w:rFonts w:ascii="Calibri" w:hAnsi="Calibri" w:eastAsia="Calibri" w:cs="Calibri"/>
                <w:color w:val="000000" w:themeColor="text1" w:themeTint="FF" w:themeShade="FF"/>
                <w:sz w:val="19"/>
                <w:szCs w:val="19"/>
                <w:lang w:val="en-US"/>
              </w:rPr>
              <w:t>maintaining</w:t>
            </w:r>
            <w:r w:rsidRPr="49F76671" w:rsidR="0001159C">
              <w:rPr>
                <w:rFonts w:ascii="Calibri" w:hAnsi="Calibri" w:eastAsia="Calibri" w:cs="Calibri"/>
                <w:color w:val="000000" w:themeColor="text1" w:themeTint="FF" w:themeShade="FF"/>
                <w:sz w:val="19"/>
                <w:szCs w:val="19"/>
                <w:lang w:val="en-US"/>
              </w:rPr>
              <w:t xml:space="preserve"> set spaces. Like year 7 they visit the same </w:t>
            </w:r>
            <w:r w:rsidRPr="49F76671" w:rsidR="6A74FB2F">
              <w:rPr>
                <w:rFonts w:ascii="Calibri" w:hAnsi="Calibri" w:eastAsia="Calibri" w:cs="Calibri"/>
                <w:color w:val="000000" w:themeColor="text1" w:themeTint="FF" w:themeShade="FF"/>
                <w:sz w:val="19"/>
                <w:szCs w:val="19"/>
                <w:lang w:val="en-US"/>
              </w:rPr>
              <w:t>venues,</w:t>
            </w:r>
            <w:r w:rsidRPr="49F76671" w:rsidR="0001159C">
              <w:rPr>
                <w:rFonts w:ascii="Calibri" w:hAnsi="Calibri" w:eastAsia="Calibri" w:cs="Calibri"/>
                <w:color w:val="000000" w:themeColor="text1" w:themeTint="FF" w:themeShade="FF"/>
                <w:sz w:val="19"/>
                <w:szCs w:val="19"/>
                <w:lang w:val="en-US"/>
              </w:rPr>
              <w:t xml:space="preserve"> however the activities are set at a</w:t>
            </w:r>
            <w:r w:rsidRPr="49F76671" w:rsidR="799A421D">
              <w:rPr>
                <w:rFonts w:ascii="Calibri" w:hAnsi="Calibri" w:eastAsia="Calibri" w:cs="Calibri"/>
                <w:color w:val="000000" w:themeColor="text1" w:themeTint="FF" w:themeShade="FF"/>
                <w:sz w:val="19"/>
                <w:szCs w:val="19"/>
                <w:lang w:val="en-US"/>
              </w:rPr>
              <w:t xml:space="preserve"> more complex and</w:t>
            </w:r>
            <w:r w:rsidRPr="49F76671" w:rsidR="0001159C">
              <w:rPr>
                <w:rFonts w:ascii="Calibri" w:hAnsi="Calibri" w:eastAsia="Calibri" w:cs="Calibri"/>
                <w:color w:val="000000" w:themeColor="text1" w:themeTint="FF" w:themeShade="FF"/>
                <w:sz w:val="19"/>
                <w:szCs w:val="19"/>
                <w:lang w:val="en-US"/>
              </w:rPr>
              <w:t xml:space="preserve"> higher level</w:t>
            </w:r>
            <w:r w:rsidRPr="49F76671" w:rsidR="15CB5FB0">
              <w:rPr>
                <w:rFonts w:ascii="Calibri" w:hAnsi="Calibri" w:eastAsia="Calibri" w:cs="Calibri"/>
                <w:color w:val="000000" w:themeColor="text1" w:themeTint="FF" w:themeShade="FF"/>
                <w:sz w:val="19"/>
                <w:szCs w:val="19"/>
                <w:lang w:val="en-US"/>
              </w:rPr>
              <w:t xml:space="preserve"> which will challenge and stretch</w:t>
            </w:r>
            <w:r w:rsidRPr="49F76671" w:rsidR="2D53430A">
              <w:rPr>
                <w:rFonts w:ascii="Calibri" w:hAnsi="Calibri" w:eastAsia="Calibri" w:cs="Calibri"/>
                <w:color w:val="000000" w:themeColor="text1" w:themeTint="FF" w:themeShade="FF"/>
                <w:sz w:val="19"/>
                <w:szCs w:val="19"/>
                <w:lang w:val="en-US"/>
              </w:rPr>
              <w:t xml:space="preserve"> each individual. </w:t>
            </w:r>
            <w:r w:rsidRPr="49F76671" w:rsidR="0001159C">
              <w:rPr>
                <w:rFonts w:ascii="Calibri" w:hAnsi="Calibri" w:eastAsia="Calibri" w:cs="Calibri"/>
                <w:color w:val="000000" w:themeColor="text1" w:themeTint="FF" w:themeShade="FF"/>
                <w:sz w:val="19"/>
                <w:szCs w:val="19"/>
                <w:lang w:val="en-US"/>
              </w:rPr>
              <w:t xml:space="preserve"> </w:t>
            </w:r>
          </w:p>
          <w:p w:rsidR="006D7FF1" w:rsidP="0014119E" w:rsidRDefault="00D53DD6" w14:paraId="5B13D861" wp14:textId="29FDD796">
            <w:pPr>
              <w:rPr>
                <w:rFonts w:ascii="Calibri" w:hAnsi="Calibri" w:eastAsia="Calibri" w:cs="Calibri"/>
                <w:color w:val="000000" w:themeColor="text1"/>
                <w:sz w:val="19"/>
                <w:szCs w:val="19"/>
                <w:lang w:val="en-US"/>
              </w:rPr>
            </w:pPr>
            <w:r w:rsidRPr="49F76671" w:rsidR="00D53DD6">
              <w:rPr>
                <w:rFonts w:ascii="Calibri" w:hAnsi="Calibri" w:eastAsia="Calibri" w:cs="Calibri"/>
                <w:color w:val="000000" w:themeColor="text1" w:themeTint="FF" w:themeShade="FF"/>
                <w:sz w:val="19"/>
                <w:szCs w:val="19"/>
                <w:lang w:val="en-US"/>
              </w:rPr>
              <w:t xml:space="preserve">In Year 9, </w:t>
            </w:r>
            <w:r w:rsidRPr="49F76671" w:rsidR="00960492">
              <w:rPr>
                <w:rFonts w:ascii="Calibri" w:hAnsi="Calibri" w:eastAsia="Calibri" w:cs="Calibri"/>
                <w:color w:val="000000" w:themeColor="text1" w:themeTint="FF" w:themeShade="FF"/>
                <w:sz w:val="19"/>
                <w:szCs w:val="19"/>
                <w:lang w:val="en-US"/>
              </w:rPr>
              <w:t xml:space="preserve">the main focus is </w:t>
            </w:r>
            <w:r w:rsidRPr="49F76671" w:rsidR="4FA529B2">
              <w:rPr>
                <w:rFonts w:ascii="Calibri" w:hAnsi="Calibri" w:eastAsia="Calibri" w:cs="Calibri"/>
                <w:color w:val="000000" w:themeColor="text1" w:themeTint="FF" w:themeShade="FF"/>
                <w:sz w:val="19"/>
                <w:szCs w:val="19"/>
                <w:lang w:val="en-US"/>
              </w:rPr>
              <w:t>develop</w:t>
            </w:r>
            <w:r w:rsidRPr="49F76671" w:rsidR="00960492">
              <w:rPr>
                <w:rFonts w:ascii="Calibri" w:hAnsi="Calibri" w:eastAsia="Calibri" w:cs="Calibri"/>
                <w:color w:val="000000" w:themeColor="text1" w:themeTint="FF" w:themeShade="FF"/>
                <w:sz w:val="19"/>
                <w:szCs w:val="19"/>
                <w:lang w:val="en-US"/>
              </w:rPr>
              <w:t xml:space="preserve"> the skills needed</w:t>
            </w:r>
            <w:r w:rsidRPr="49F76671" w:rsidR="0001159C">
              <w:rPr>
                <w:rFonts w:ascii="Calibri" w:hAnsi="Calibri" w:eastAsia="Calibri" w:cs="Calibri"/>
                <w:color w:val="000000" w:themeColor="text1" w:themeTint="FF" w:themeShade="FF"/>
                <w:sz w:val="19"/>
                <w:szCs w:val="19"/>
                <w:lang w:val="en-US"/>
              </w:rPr>
              <w:t xml:space="preserve"> to </w:t>
            </w:r>
            <w:r w:rsidRPr="49F76671" w:rsidR="3FE0CFFA">
              <w:rPr>
                <w:rFonts w:ascii="Calibri" w:hAnsi="Calibri" w:eastAsia="Calibri" w:cs="Calibri"/>
                <w:color w:val="000000" w:themeColor="text1" w:themeTint="FF" w:themeShade="FF"/>
                <w:sz w:val="19"/>
                <w:szCs w:val="19"/>
                <w:lang w:val="en-US"/>
              </w:rPr>
              <w:t xml:space="preserve">participate in the </w:t>
            </w:r>
            <w:r w:rsidRPr="49F76671" w:rsidR="0001159C">
              <w:rPr>
                <w:rFonts w:ascii="Calibri" w:hAnsi="Calibri" w:eastAsia="Calibri" w:cs="Calibri"/>
                <w:color w:val="000000" w:themeColor="text1" w:themeTint="FF" w:themeShade="FF"/>
                <w:sz w:val="19"/>
                <w:szCs w:val="19"/>
                <w:lang w:val="en-US"/>
              </w:rPr>
              <w:t xml:space="preserve">Duke of Edinburgh </w:t>
            </w:r>
            <w:r w:rsidRPr="49F76671" w:rsidR="13196C53">
              <w:rPr>
                <w:rFonts w:ascii="Calibri" w:hAnsi="Calibri" w:eastAsia="Calibri" w:cs="Calibri"/>
                <w:color w:val="000000" w:themeColor="text1" w:themeTint="FF" w:themeShade="FF"/>
                <w:sz w:val="19"/>
                <w:szCs w:val="19"/>
                <w:lang w:val="en-US"/>
              </w:rPr>
              <w:t xml:space="preserve">Award </w:t>
            </w:r>
            <w:r w:rsidRPr="49F76671" w:rsidR="0001159C">
              <w:rPr>
                <w:rFonts w:ascii="Calibri" w:hAnsi="Calibri" w:eastAsia="Calibri" w:cs="Calibri"/>
                <w:color w:val="000000" w:themeColor="text1" w:themeTint="FF" w:themeShade="FF"/>
                <w:sz w:val="19"/>
                <w:szCs w:val="19"/>
                <w:lang w:val="en-US"/>
              </w:rPr>
              <w:t xml:space="preserve">within year 10/11: </w:t>
            </w:r>
            <w:r w:rsidRPr="49F76671" w:rsidR="00BC77FA">
              <w:rPr>
                <w:rFonts w:ascii="Calibri" w:hAnsi="Calibri" w:eastAsia="Calibri" w:cs="Calibri"/>
                <w:color w:val="000000" w:themeColor="text1" w:themeTint="FF" w:themeShade="FF"/>
                <w:sz w:val="19"/>
                <w:szCs w:val="19"/>
                <w:lang w:val="en-US"/>
              </w:rPr>
              <w:t xml:space="preserve">cooking outside, putting up a tent independently, lighting and maintaining a fire, map reading, building cardiovascular endurance to be able to walk for more than 3 hours and overall independence, resilience and the ability to self-regulate within a challenging environment. </w:t>
            </w:r>
            <w:r w:rsidRPr="49F76671" w:rsidR="67EA69FA">
              <w:rPr>
                <w:rFonts w:ascii="Calibri" w:hAnsi="Calibri" w:eastAsia="Calibri" w:cs="Calibri"/>
                <w:color w:val="000000" w:themeColor="text1" w:themeTint="FF" w:themeShade="FF"/>
                <w:sz w:val="19"/>
                <w:szCs w:val="19"/>
                <w:lang w:val="en-US"/>
              </w:rPr>
              <w:t>Again, year 9 students have the experience of the off-site activities but again, at a more complex and higher-level set to each child's ability.</w:t>
            </w:r>
            <w:r w:rsidRPr="49F76671" w:rsidR="00BC77FA">
              <w:rPr>
                <w:rFonts w:ascii="Calibri" w:hAnsi="Calibri" w:eastAsia="Calibri" w:cs="Calibri"/>
                <w:color w:val="000000" w:themeColor="text1" w:themeTint="FF" w:themeShade="FF"/>
                <w:sz w:val="19"/>
                <w:szCs w:val="19"/>
                <w:lang w:val="en-US"/>
              </w:rPr>
              <w:t xml:space="preserve"> </w:t>
            </w:r>
          </w:p>
          <w:p w:rsidR="00BB7DAA" w:rsidP="0014119E" w:rsidRDefault="006D7FF1" w14:paraId="59F5E7A0" wp14:textId="551EDDFD">
            <w:pPr>
              <w:rPr>
                <w:rFonts w:ascii="Calibri" w:hAnsi="Calibri" w:eastAsia="Calibri" w:cs="Calibri"/>
                <w:color w:val="000000" w:themeColor="text1"/>
                <w:sz w:val="19"/>
                <w:szCs w:val="19"/>
                <w:lang w:val="en-US"/>
              </w:rPr>
            </w:pPr>
            <w:r w:rsidRPr="49F76671" w:rsidR="5B481A2A">
              <w:rPr>
                <w:rFonts w:ascii="Calibri" w:hAnsi="Calibri" w:eastAsia="Calibri" w:cs="Calibri"/>
                <w:color w:val="000000" w:themeColor="text1" w:themeTint="FF" w:themeShade="FF"/>
                <w:sz w:val="19"/>
                <w:szCs w:val="19"/>
                <w:lang w:val="en-US"/>
              </w:rPr>
              <w:t>In Year 10/11, students can select Duke of Edinburgh.</w:t>
            </w:r>
            <w:r w:rsidRPr="49F76671" w:rsidR="006D7FF1">
              <w:rPr>
                <w:rFonts w:ascii="Calibri" w:hAnsi="Calibri" w:eastAsia="Calibri" w:cs="Calibri"/>
                <w:color w:val="000000" w:themeColor="text1" w:themeTint="FF" w:themeShade="FF"/>
                <w:sz w:val="19"/>
                <w:szCs w:val="19"/>
                <w:lang w:val="en-US"/>
              </w:rPr>
              <w:t xml:space="preserve"> </w:t>
            </w:r>
            <w:r w:rsidRPr="49F76671" w:rsidR="008425E2">
              <w:rPr>
                <w:rFonts w:ascii="Calibri" w:hAnsi="Calibri" w:eastAsia="Calibri" w:cs="Calibri"/>
                <w:color w:val="000000" w:themeColor="text1" w:themeTint="FF" w:themeShade="FF"/>
                <w:sz w:val="19"/>
                <w:szCs w:val="19"/>
                <w:lang w:val="en-US"/>
              </w:rPr>
              <w:t xml:space="preserve"> </w:t>
            </w:r>
          </w:p>
          <w:p w:rsidRPr="007D0A82" w:rsidR="00255B15" w:rsidP="0014119E" w:rsidRDefault="00255B15" w14:paraId="6A05A809" wp14:textId="77777777">
            <w:pPr>
              <w:rPr>
                <w:rFonts w:ascii="Calibri" w:hAnsi="Calibri" w:eastAsia="Calibri" w:cs="Calibri"/>
                <w:color w:val="000000" w:themeColor="text1"/>
                <w:sz w:val="19"/>
                <w:szCs w:val="19"/>
                <w:lang w:val="en-US"/>
              </w:rPr>
            </w:pPr>
          </w:p>
        </w:tc>
      </w:tr>
      <w:tr xmlns:wp14="http://schemas.microsoft.com/office/word/2010/wordml" w:rsidR="00BB57DB" w:rsidTr="49F76671" w14:paraId="4C609CA5" wp14:textId="77777777">
        <w:tc>
          <w:tcPr>
            <w:tcW w:w="10910" w:type="dxa"/>
            <w:shd w:val="clear" w:color="auto" w:fill="112B43"/>
            <w:tcMar/>
          </w:tcPr>
          <w:p w:rsidRPr="00BB57DB" w:rsidR="00BB57DB" w:rsidP="00991F99" w:rsidRDefault="00D17D21" w14:paraId="12B53575" wp14:textId="77777777">
            <w:pPr>
              <w:jc w:val="right"/>
              <w:rPr>
                <w:b/>
                <w:bCs/>
                <w:lang w:val="en-US"/>
              </w:rPr>
            </w:pPr>
            <w:r>
              <w:rPr>
                <w:b/>
                <w:bCs/>
                <w:lang w:val="en-US"/>
              </w:rPr>
              <w:t xml:space="preserve">Our Long-Term Plan </w:t>
            </w:r>
          </w:p>
        </w:tc>
      </w:tr>
      <w:tr xmlns:wp14="http://schemas.microsoft.com/office/word/2010/wordml" w:rsidR="00BB57DB" w:rsidTr="49F76671" w14:paraId="7C70BA7A" wp14:textId="77777777">
        <w:tc>
          <w:tcPr>
            <w:tcW w:w="10910" w:type="dxa"/>
            <w:tcMar/>
          </w:tcPr>
          <w:p w:rsidR="007C4B9F" w:rsidP="49F76671" w:rsidRDefault="00617821" w14:paraId="5DC2C5A2" wp14:textId="3D0D4882">
            <w:pPr>
              <w:pStyle w:val="Normal"/>
              <w:rPr>
                <w:rFonts w:ascii="Calibri" w:hAnsi="Calibri" w:cs="Calibri"/>
                <w:sz w:val="19"/>
                <w:szCs w:val="19"/>
                <w:lang w:val="en-US"/>
              </w:rPr>
            </w:pPr>
            <w:r w:rsidRPr="49F76671" w:rsidR="00617821">
              <w:rPr>
                <w:rFonts w:ascii="Calibri" w:hAnsi="Calibri" w:cs="Calibri"/>
                <w:sz w:val="19"/>
                <w:szCs w:val="19"/>
                <w:lang w:val="en-US"/>
              </w:rPr>
              <w:t>Year 7 –</w:t>
            </w:r>
            <w:r w:rsidRPr="49F76671" w:rsidR="00BC77FA">
              <w:rPr>
                <w:rFonts w:ascii="Calibri" w:hAnsi="Calibri" w:cs="Calibri"/>
                <w:sz w:val="19"/>
                <w:szCs w:val="19"/>
                <w:lang w:val="en-US"/>
              </w:rPr>
              <w:t xml:space="preserve"> fire safety, cooking; drinks-marshmallows, class project to make or create something within the space, nature walks and bike rides offsite-basic introduction to map reading-maintaining a set </w:t>
            </w:r>
            <w:r w:rsidRPr="49F76671" w:rsidR="3550F4EB">
              <w:rPr>
                <w:rFonts w:ascii="Calibri" w:hAnsi="Calibri" w:cs="Calibri"/>
                <w:sz w:val="19"/>
                <w:szCs w:val="19"/>
                <w:lang w:val="en-US"/>
              </w:rPr>
              <w:t>area-climbing-watersport</w:t>
            </w:r>
            <w:r w:rsidRPr="49F76671" w:rsidR="00BC77FA">
              <w:rPr>
                <w:rFonts w:ascii="Calibri" w:hAnsi="Calibri" w:cs="Calibri"/>
                <w:sz w:val="19"/>
                <w:szCs w:val="19"/>
                <w:lang w:val="en-US"/>
              </w:rPr>
              <w:t xml:space="preserve">. </w:t>
            </w:r>
          </w:p>
          <w:p w:rsidRPr="00617821" w:rsidR="00617821" w:rsidP="00617821" w:rsidRDefault="00617821" w14:paraId="233AF923" wp14:textId="77777777">
            <w:pPr>
              <w:rPr>
                <w:rFonts w:ascii="Calibri" w:hAnsi="Calibri" w:cs="Calibri"/>
                <w:sz w:val="19"/>
                <w:szCs w:val="19"/>
                <w:lang w:val="en-US"/>
              </w:rPr>
            </w:pPr>
            <w:r w:rsidRPr="00617821">
              <w:rPr>
                <w:rFonts w:ascii="Calibri" w:hAnsi="Calibri" w:cs="Calibri"/>
                <w:sz w:val="19"/>
                <w:szCs w:val="19"/>
                <w:lang w:val="en-US"/>
              </w:rPr>
              <w:t xml:space="preserve">Year 8 – </w:t>
            </w:r>
            <w:r w:rsidR="00BC77FA">
              <w:rPr>
                <w:rFonts w:ascii="Calibri" w:hAnsi="Calibri" w:cs="Calibri"/>
                <w:sz w:val="19"/>
                <w:szCs w:val="19"/>
                <w:lang w:val="en-US"/>
              </w:rPr>
              <w:t>fire safety leadership skills lighting a fire, cooking; drinks-marshmallows-noodles-soup, class project to make or create something within the space, nature walks and bike rides offsite-more advanced map reading-plant to plate project-maintaining a set area-climbing-watersports.</w:t>
            </w:r>
          </w:p>
          <w:p w:rsidR="007C4B9F" w:rsidP="00617821" w:rsidRDefault="00617821" w14:paraId="381D7BA2" wp14:textId="5063082F">
            <w:pPr>
              <w:rPr>
                <w:rFonts w:ascii="Calibri" w:hAnsi="Calibri" w:cs="Calibri"/>
                <w:sz w:val="19"/>
                <w:szCs w:val="19"/>
                <w:lang w:val="en-US"/>
              </w:rPr>
            </w:pPr>
            <w:r w:rsidRPr="49F76671" w:rsidR="00617821">
              <w:rPr>
                <w:rFonts w:ascii="Calibri" w:hAnsi="Calibri" w:cs="Calibri"/>
                <w:sz w:val="19"/>
                <w:szCs w:val="19"/>
                <w:lang w:val="en-US"/>
              </w:rPr>
              <w:t>Year 9 –</w:t>
            </w:r>
            <w:r w:rsidRPr="49F76671" w:rsidR="00BC77FA">
              <w:rPr>
                <w:rFonts w:ascii="Calibri" w:hAnsi="Calibri" w:cs="Calibri"/>
                <w:sz w:val="19"/>
                <w:szCs w:val="19"/>
                <w:lang w:val="en-US"/>
              </w:rPr>
              <w:t xml:space="preserve"> fire safety leadership skills lighting and ma</w:t>
            </w:r>
            <w:r w:rsidRPr="49F76671" w:rsidR="50213855">
              <w:rPr>
                <w:rFonts w:ascii="Calibri" w:hAnsi="Calibri" w:cs="Calibri"/>
                <w:sz w:val="19"/>
                <w:szCs w:val="19"/>
                <w:lang w:val="en-US"/>
              </w:rPr>
              <w:t>intaining</w:t>
            </w:r>
            <w:r w:rsidRPr="49F76671" w:rsidR="00BC77FA">
              <w:rPr>
                <w:rFonts w:ascii="Calibri" w:hAnsi="Calibri" w:cs="Calibri"/>
                <w:sz w:val="19"/>
                <w:szCs w:val="19"/>
                <w:lang w:val="en-US"/>
              </w:rPr>
              <w:t xml:space="preserve"> a fire, cooking; drinks-marshmallows-noodles-soup-bacon, sausage sandwiches, class project to make or create something within the space, nature walks and bike rides offsite-advanced map reading-plant to plate project-maintaining a set </w:t>
            </w:r>
            <w:r w:rsidRPr="49F76671" w:rsidR="00BC77FA">
              <w:rPr>
                <w:rFonts w:ascii="Calibri" w:hAnsi="Calibri" w:cs="Calibri"/>
                <w:sz w:val="19"/>
                <w:szCs w:val="19"/>
                <w:lang w:val="en-US"/>
              </w:rPr>
              <w:t>area-climbing-watersports.</w:t>
            </w:r>
          </w:p>
          <w:p w:rsidRPr="00987056" w:rsidR="00BB57DB" w:rsidP="2BDD03C4" w:rsidRDefault="00617821" w14:paraId="51052505" wp14:textId="1B6792C0">
            <w:pPr>
              <w:rPr>
                <w:rFonts w:ascii="Calibri" w:hAnsi="Calibri" w:cs="Calibri"/>
                <w:sz w:val="19"/>
                <w:szCs w:val="19"/>
                <w:lang w:val="en-US"/>
              </w:rPr>
            </w:pPr>
            <w:r w:rsidRPr="49F76671" w:rsidR="00617821">
              <w:rPr>
                <w:rFonts w:ascii="Calibri" w:hAnsi="Calibri" w:cs="Calibri"/>
                <w:sz w:val="19"/>
                <w:szCs w:val="19"/>
                <w:lang w:val="en-US"/>
              </w:rPr>
              <w:t>Year 10</w:t>
            </w:r>
            <w:r w:rsidRPr="49F76671" w:rsidR="00BC77FA">
              <w:rPr>
                <w:rFonts w:ascii="Calibri" w:hAnsi="Calibri" w:cs="Calibri"/>
                <w:sz w:val="19"/>
                <w:szCs w:val="19"/>
                <w:lang w:val="en-US"/>
              </w:rPr>
              <w:t>/11</w:t>
            </w:r>
            <w:r w:rsidRPr="49F76671" w:rsidR="00617821">
              <w:rPr>
                <w:rFonts w:ascii="Calibri" w:hAnsi="Calibri" w:cs="Calibri"/>
                <w:sz w:val="19"/>
                <w:szCs w:val="19"/>
                <w:lang w:val="en-US"/>
              </w:rPr>
              <w:t xml:space="preserve"> –</w:t>
            </w:r>
            <w:r w:rsidRPr="49F76671" w:rsidR="00BC77FA">
              <w:rPr>
                <w:rFonts w:ascii="Calibri" w:hAnsi="Calibri" w:cs="Calibri"/>
                <w:sz w:val="19"/>
                <w:szCs w:val="19"/>
                <w:lang w:val="en-US"/>
              </w:rPr>
              <w:t xml:space="preserve"> </w:t>
            </w:r>
            <w:r w:rsidRPr="49F76671" w:rsidR="00BC77FA">
              <w:rPr>
                <w:rFonts w:ascii="Calibri" w:hAnsi="Calibri" w:cs="Calibri"/>
                <w:sz w:val="19"/>
                <w:szCs w:val="19"/>
                <w:lang w:val="en-US"/>
              </w:rPr>
              <w:t>Do</w:t>
            </w:r>
            <w:r w:rsidRPr="49F76671" w:rsidR="63DA56A3">
              <w:rPr>
                <w:rFonts w:ascii="Calibri" w:hAnsi="Calibri" w:cs="Calibri"/>
                <w:sz w:val="19"/>
                <w:szCs w:val="19"/>
                <w:lang w:val="en-US"/>
              </w:rPr>
              <w:t>f</w:t>
            </w:r>
            <w:r w:rsidRPr="49F76671" w:rsidR="00BC77FA">
              <w:rPr>
                <w:rFonts w:ascii="Calibri" w:hAnsi="Calibri" w:cs="Calibri"/>
                <w:sz w:val="19"/>
                <w:szCs w:val="19"/>
                <w:lang w:val="en-US"/>
              </w:rPr>
              <w:t>E</w:t>
            </w:r>
            <w:r w:rsidRPr="49F76671" w:rsidR="00BC77FA">
              <w:rPr>
                <w:rFonts w:ascii="Calibri" w:hAnsi="Calibri" w:cs="Calibri"/>
                <w:sz w:val="19"/>
                <w:szCs w:val="19"/>
                <w:lang w:val="en-US"/>
              </w:rPr>
              <w:t>: Skill-Physical-Volunteering-Expedition</w:t>
            </w:r>
            <w:r w:rsidRPr="49F76671" w:rsidR="00987056">
              <w:rPr>
                <w:rFonts w:ascii="Calibri" w:hAnsi="Calibri" w:cs="Calibri"/>
                <w:sz w:val="19"/>
                <w:szCs w:val="19"/>
                <w:lang w:val="en-US"/>
              </w:rPr>
              <w:t xml:space="preserve"> training</w:t>
            </w:r>
            <w:r w:rsidRPr="49F76671" w:rsidR="00617821">
              <w:rPr>
                <w:rFonts w:ascii="Calibri" w:hAnsi="Calibri" w:cs="Calibri"/>
                <w:sz w:val="19"/>
                <w:szCs w:val="19"/>
                <w:lang w:val="en-US"/>
              </w:rPr>
              <w:t xml:space="preserve">. </w:t>
            </w:r>
          </w:p>
        </w:tc>
      </w:tr>
      <w:tr xmlns:wp14="http://schemas.microsoft.com/office/word/2010/wordml" w:rsidR="00BB7DAA" w:rsidTr="49F76671" w14:paraId="73A90C90" wp14:textId="77777777">
        <w:tc>
          <w:tcPr>
            <w:tcW w:w="10910" w:type="dxa"/>
            <w:shd w:val="clear" w:color="auto" w:fill="112B43"/>
            <w:tcMar/>
          </w:tcPr>
          <w:p w:rsidRPr="005267A0" w:rsidR="00BB7DAA" w:rsidP="2BDD03C4" w:rsidRDefault="00BB7DAA" w14:paraId="450B0347" wp14:textId="77777777">
            <w:pPr>
              <w:rPr>
                <w:rFonts w:ascii="Calibri" w:hAnsi="Calibri" w:cs="Calibri"/>
                <w:b/>
                <w:bCs/>
                <w:sz w:val="20"/>
                <w:szCs w:val="20"/>
                <w:lang w:val="en-US"/>
              </w:rPr>
            </w:pPr>
            <w:r w:rsidRPr="005267A0">
              <w:rPr>
                <w:rFonts w:ascii="Calibri" w:hAnsi="Calibri" w:cs="Calibri"/>
                <w:b/>
                <w:bCs/>
                <w:sz w:val="20"/>
                <w:szCs w:val="20"/>
                <w:lang w:val="en-US"/>
              </w:rPr>
              <w:t xml:space="preserve">Assessment Opportunities </w:t>
            </w:r>
          </w:p>
        </w:tc>
      </w:tr>
      <w:tr xmlns:wp14="http://schemas.microsoft.com/office/word/2010/wordml" w:rsidR="00BB7DAA" w:rsidTr="49F76671" w14:paraId="4AC02F7A" wp14:textId="77777777">
        <w:tc>
          <w:tcPr>
            <w:tcW w:w="10910" w:type="dxa"/>
            <w:tcMar/>
          </w:tcPr>
          <w:p w:rsidR="00255B15" w:rsidP="2BDD03C4" w:rsidRDefault="00987056" w14:paraId="27160082" wp14:textId="4CACAFA1">
            <w:pPr>
              <w:rPr>
                <w:rFonts w:ascii="Calibri" w:hAnsi="Calibri" w:cs="Calibri"/>
                <w:sz w:val="20"/>
                <w:szCs w:val="20"/>
                <w:lang w:val="en-US"/>
              </w:rPr>
            </w:pPr>
            <w:r w:rsidRPr="49F76671" w:rsidR="00987056">
              <w:rPr>
                <w:rFonts w:ascii="Calibri" w:hAnsi="Calibri" w:cs="Calibri"/>
                <w:sz w:val="20"/>
                <w:szCs w:val="20"/>
                <w:lang w:val="en-US"/>
              </w:rPr>
              <w:t>Students are assessed every half term set to the I can statement criteria</w:t>
            </w:r>
            <w:r w:rsidRPr="49F76671" w:rsidR="6B2D1328">
              <w:rPr>
                <w:rFonts w:ascii="Calibri" w:hAnsi="Calibri" w:cs="Calibri"/>
                <w:sz w:val="20"/>
                <w:szCs w:val="20"/>
                <w:lang w:val="en-US"/>
              </w:rPr>
              <w:t>, peer assessment within lessons.</w:t>
            </w:r>
          </w:p>
          <w:p w:rsidR="00255B15" w:rsidP="2BDD03C4" w:rsidRDefault="00255B15" w14:paraId="41C8F396" wp14:textId="77777777">
            <w:pPr>
              <w:rPr>
                <w:rFonts w:ascii="Calibri" w:hAnsi="Calibri" w:cs="Calibri"/>
                <w:sz w:val="20"/>
                <w:szCs w:val="20"/>
                <w:lang w:val="en-US"/>
              </w:rPr>
            </w:pPr>
          </w:p>
          <w:p w:rsidRPr="005267A0" w:rsidR="00BB7DAA" w:rsidP="2BDD03C4" w:rsidRDefault="005267A0" w14:paraId="040FE8D3" wp14:textId="77777777">
            <w:pPr>
              <w:rPr>
                <w:rFonts w:ascii="Calibri" w:hAnsi="Calibri" w:cs="Calibri"/>
                <w:sz w:val="20"/>
                <w:szCs w:val="20"/>
                <w:lang w:val="en-US"/>
              </w:rPr>
            </w:pPr>
            <w:r>
              <w:rPr>
                <w:rFonts w:ascii="Calibri" w:hAnsi="Calibri" w:cs="Calibri"/>
                <w:sz w:val="20"/>
                <w:szCs w:val="20"/>
                <w:lang w:val="en-US"/>
              </w:rPr>
              <w:t xml:space="preserve">. </w:t>
            </w:r>
          </w:p>
        </w:tc>
      </w:tr>
    </w:tbl>
    <w:p xmlns:wp14="http://schemas.microsoft.com/office/word/2010/wordml" w:rsidRPr="00C429BC" w:rsidR="00BB57DB" w:rsidRDefault="00BB57DB" w14:paraId="72A3D3EC" wp14:textId="77777777">
      <w:pPr>
        <w:rPr>
          <w:sz w:val="6"/>
          <w:szCs w:val="6"/>
          <w:lang w:val="en-US"/>
        </w:rPr>
      </w:pPr>
    </w:p>
    <w:tbl>
      <w:tblPr>
        <w:tblStyle w:val="TableGrid"/>
        <w:tblW w:w="10910" w:type="dxa"/>
        <w:tblLook w:val="04A0" w:firstRow="1" w:lastRow="0" w:firstColumn="1" w:lastColumn="0" w:noHBand="0" w:noVBand="1"/>
      </w:tblPr>
      <w:tblGrid>
        <w:gridCol w:w="2122"/>
        <w:gridCol w:w="8788"/>
      </w:tblGrid>
      <w:tr xmlns:wp14="http://schemas.microsoft.com/office/word/2010/wordml" w:rsidR="00F643EF" w:rsidTr="49F76671" w14:paraId="2F52474D" wp14:textId="77777777">
        <w:tc>
          <w:tcPr>
            <w:tcW w:w="10910" w:type="dxa"/>
            <w:gridSpan w:val="2"/>
            <w:shd w:val="clear" w:color="auto" w:fill="112B43"/>
            <w:tcMar/>
          </w:tcPr>
          <w:p w:rsidRPr="00BB57DB" w:rsidR="00F643EF" w:rsidP="00991F99" w:rsidRDefault="00991F99" w14:paraId="4E682419" wp14:textId="77777777">
            <w:pPr>
              <w:jc w:val="right"/>
              <w:rPr>
                <w:b/>
                <w:bCs/>
                <w:lang w:val="en-US"/>
              </w:rPr>
            </w:pPr>
            <w:r>
              <w:rPr>
                <w:b/>
                <w:bCs/>
                <w:lang w:val="en-US"/>
              </w:rPr>
              <w:t xml:space="preserve">Pine Green Curriculum </w:t>
            </w:r>
          </w:p>
        </w:tc>
      </w:tr>
      <w:tr xmlns:wp14="http://schemas.microsoft.com/office/word/2010/wordml" w:rsidR="00D17D21" w:rsidTr="49F76671" w14:paraId="4D037C38" wp14:textId="77777777">
        <w:tc>
          <w:tcPr>
            <w:tcW w:w="2122" w:type="dxa"/>
            <w:shd w:val="clear" w:color="auto" w:fill="112B43"/>
            <w:tcMar/>
          </w:tcPr>
          <w:p w:rsidRPr="00BB57DB" w:rsidR="00D17D21" w:rsidP="00991F99" w:rsidRDefault="00991F99" w14:paraId="2B81FED3" wp14:textId="77777777">
            <w:pPr>
              <w:jc w:val="right"/>
              <w:rPr>
                <w:b/>
                <w:bCs/>
                <w:lang w:val="en-US"/>
              </w:rPr>
            </w:pPr>
            <w:r>
              <w:rPr>
                <w:b/>
                <w:bCs/>
                <w:lang w:val="en-US"/>
              </w:rPr>
              <w:t xml:space="preserve">Our Curriculum </w:t>
            </w:r>
          </w:p>
        </w:tc>
        <w:tc>
          <w:tcPr>
            <w:tcW w:w="8788" w:type="dxa"/>
            <w:shd w:val="clear" w:color="auto" w:fill="112B43"/>
            <w:tcMar/>
          </w:tcPr>
          <w:p w:rsidRPr="000A2587" w:rsidR="00D17D21" w:rsidP="00991F99" w:rsidRDefault="00991F99" w14:paraId="3114BE77" wp14:textId="77777777">
            <w:pPr>
              <w:jc w:val="right"/>
              <w:rPr>
                <w:b/>
                <w:bCs/>
                <w:color w:val="FFFFFF" w:themeColor="background1"/>
                <w:lang w:val="en-US"/>
              </w:rPr>
            </w:pPr>
            <w:r>
              <w:rPr>
                <w:b/>
                <w:bCs/>
                <w:color w:val="FFFFFF" w:themeColor="background1"/>
                <w:lang w:val="en-US"/>
              </w:rPr>
              <w:t xml:space="preserve">Department Opportunities </w:t>
            </w:r>
          </w:p>
        </w:tc>
      </w:tr>
      <w:tr xmlns:wp14="http://schemas.microsoft.com/office/word/2010/wordml" w:rsidR="00987056" w:rsidTr="49F76671" w14:paraId="442B6EBC" wp14:textId="77777777">
        <w:tc>
          <w:tcPr>
            <w:tcW w:w="2122" w:type="dxa"/>
            <w:shd w:val="clear" w:color="auto" w:fill="auto"/>
            <w:tcMar/>
          </w:tcPr>
          <w:p w:rsidRPr="007D0A82" w:rsidR="00987056" w:rsidP="00987056" w:rsidRDefault="00987056" w14:paraId="6A1BD751" wp14:textId="77777777">
            <w:pPr>
              <w:rPr>
                <w:b/>
                <w:bCs/>
                <w:sz w:val="19"/>
                <w:szCs w:val="19"/>
                <w:lang w:val="en-US"/>
              </w:rPr>
            </w:pPr>
            <w:r w:rsidRPr="007D0A82">
              <w:rPr>
                <w:b/>
                <w:bCs/>
                <w:sz w:val="19"/>
                <w:szCs w:val="19"/>
                <w:lang w:val="en-US"/>
              </w:rPr>
              <w:t>Confidence, Independence &amp; Resilience</w:t>
            </w:r>
          </w:p>
        </w:tc>
        <w:tc>
          <w:tcPr>
            <w:tcW w:w="8788" w:type="dxa"/>
            <w:shd w:val="clear" w:color="auto" w:fill="auto"/>
            <w:tcMar/>
          </w:tcPr>
          <w:p w:rsidRPr="007D0A82" w:rsidR="00987056" w:rsidP="49F76671" w:rsidRDefault="00987056" w14:paraId="3670DECB" wp14:textId="453D77A2">
            <w:pPr>
              <w:rPr>
                <w:rFonts w:eastAsia="" w:eastAsiaTheme="minorEastAsia"/>
                <w:color w:val="000000" w:themeColor="text1"/>
                <w:sz w:val="19"/>
                <w:szCs w:val="19"/>
                <w:lang w:val="en-US"/>
              </w:rPr>
            </w:pPr>
            <w:r w:rsidRPr="49F76671" w:rsidR="51A04CB7">
              <w:rPr>
                <w:rFonts w:ascii="Calibri" w:hAnsi="Calibri" w:eastAsia="Calibri" w:cs="Calibri"/>
                <w:color w:val="000000" w:themeColor="text1" w:themeTint="FF" w:themeShade="FF"/>
                <w:sz w:val="19"/>
                <w:szCs w:val="19"/>
                <w:lang w:val="en-US"/>
              </w:rPr>
              <w:t xml:space="preserve">Students can build the knowledge needed to </w:t>
            </w:r>
            <w:r w:rsidRPr="49F76671" w:rsidR="51A04CB7">
              <w:rPr>
                <w:rFonts w:ascii="Calibri" w:hAnsi="Calibri" w:eastAsia="Calibri" w:cs="Calibri"/>
                <w:color w:val="000000" w:themeColor="text1" w:themeTint="FF" w:themeShade="FF"/>
                <w:sz w:val="19"/>
                <w:szCs w:val="19"/>
                <w:lang w:val="en-US"/>
              </w:rPr>
              <w:t>participate</w:t>
            </w:r>
            <w:r w:rsidRPr="49F76671" w:rsidR="51A04CB7">
              <w:rPr>
                <w:rFonts w:ascii="Calibri" w:hAnsi="Calibri" w:eastAsia="Calibri" w:cs="Calibri"/>
                <w:color w:val="000000" w:themeColor="text1" w:themeTint="FF" w:themeShade="FF"/>
                <w:sz w:val="19"/>
                <w:szCs w:val="19"/>
                <w:lang w:val="en-US"/>
              </w:rPr>
              <w:t xml:space="preserve"> in a wide range of practical activities.</w:t>
            </w:r>
            <w:r w:rsidRPr="49F76671" w:rsidR="00987056">
              <w:rPr>
                <w:rFonts w:ascii="Calibri" w:hAnsi="Calibri" w:eastAsia="Calibri" w:cs="Calibri"/>
                <w:color w:val="000000" w:themeColor="text1" w:themeTint="FF" w:themeShade="FF"/>
                <w:sz w:val="19"/>
                <w:szCs w:val="19"/>
                <w:lang w:val="en-US"/>
              </w:rPr>
              <w:t xml:space="preserve"> By having this </w:t>
            </w:r>
            <w:r w:rsidRPr="49F76671" w:rsidR="370F74DD">
              <w:rPr>
                <w:rFonts w:ascii="Calibri" w:hAnsi="Calibri" w:eastAsia="Calibri" w:cs="Calibri"/>
                <w:color w:val="000000" w:themeColor="text1" w:themeTint="FF" w:themeShade="FF"/>
                <w:sz w:val="19"/>
                <w:szCs w:val="19"/>
                <w:lang w:val="en-US"/>
              </w:rPr>
              <w:t>knowledge,</w:t>
            </w:r>
            <w:r w:rsidRPr="49F76671" w:rsidR="00987056">
              <w:rPr>
                <w:rFonts w:ascii="Calibri" w:hAnsi="Calibri" w:eastAsia="Calibri" w:cs="Calibri"/>
                <w:color w:val="000000" w:themeColor="text1" w:themeTint="FF" w:themeShade="FF"/>
                <w:sz w:val="19"/>
                <w:szCs w:val="19"/>
                <w:lang w:val="en-US"/>
              </w:rPr>
              <w:t xml:space="preserve"> </w:t>
            </w:r>
            <w:r w:rsidRPr="49F76671" w:rsidR="434ED08C">
              <w:rPr>
                <w:rFonts w:ascii="Calibri" w:hAnsi="Calibri" w:eastAsia="Calibri" w:cs="Calibri"/>
                <w:color w:val="000000" w:themeColor="text1" w:themeTint="FF" w:themeShade="FF"/>
                <w:sz w:val="19"/>
                <w:szCs w:val="19"/>
                <w:lang w:val="en-US"/>
              </w:rPr>
              <w:t>students</w:t>
            </w:r>
            <w:r w:rsidRPr="49F76671" w:rsidR="00987056">
              <w:rPr>
                <w:rFonts w:ascii="Calibri" w:hAnsi="Calibri" w:eastAsia="Calibri" w:cs="Calibri"/>
                <w:color w:val="000000" w:themeColor="text1" w:themeTint="FF" w:themeShade="FF"/>
                <w:sz w:val="19"/>
                <w:szCs w:val="19"/>
                <w:lang w:val="en-US"/>
              </w:rPr>
              <w:t xml:space="preserve"> feel </w:t>
            </w:r>
            <w:r w:rsidRPr="49F76671" w:rsidR="139CDC09">
              <w:rPr>
                <w:rFonts w:ascii="Calibri" w:hAnsi="Calibri" w:eastAsia="Calibri" w:cs="Calibri"/>
                <w:color w:val="000000" w:themeColor="text1" w:themeTint="FF" w:themeShade="FF"/>
                <w:sz w:val="19"/>
                <w:szCs w:val="19"/>
                <w:lang w:val="en-US"/>
              </w:rPr>
              <w:t>competent,</w:t>
            </w:r>
            <w:r w:rsidRPr="49F76671" w:rsidR="00987056">
              <w:rPr>
                <w:rFonts w:ascii="Calibri" w:hAnsi="Calibri" w:eastAsia="Calibri" w:cs="Calibri"/>
                <w:color w:val="000000" w:themeColor="text1" w:themeTint="FF" w:themeShade="FF"/>
                <w:sz w:val="19"/>
                <w:szCs w:val="19"/>
                <w:lang w:val="en-US"/>
              </w:rPr>
              <w:t xml:space="preserve"> which</w:t>
            </w:r>
            <w:r w:rsidRPr="49F76671" w:rsidR="00987056">
              <w:rPr>
                <w:rFonts w:ascii="Calibri" w:hAnsi="Calibri" w:eastAsia="Calibri" w:cs="Calibri"/>
                <w:color w:val="000000" w:themeColor="text1" w:themeTint="FF" w:themeShade="FF"/>
                <w:sz w:val="19"/>
                <w:szCs w:val="19"/>
                <w:lang w:val="en-US"/>
              </w:rPr>
              <w:t xml:space="preserve"> leads to </w:t>
            </w:r>
            <w:r w:rsidRPr="49F76671" w:rsidR="00987056">
              <w:rPr>
                <w:rFonts w:ascii="Calibri" w:hAnsi="Calibri" w:eastAsia="Calibri" w:cs="Calibri"/>
                <w:color w:val="000000" w:themeColor="text1" w:themeTint="FF" w:themeShade="FF"/>
                <w:sz w:val="19"/>
                <w:szCs w:val="19"/>
                <w:lang w:val="en-US"/>
              </w:rPr>
              <w:t xml:space="preserve">a </w:t>
            </w:r>
            <w:r w:rsidRPr="49F76671" w:rsidR="00987056">
              <w:rPr>
                <w:rFonts w:ascii="Calibri" w:hAnsi="Calibri" w:eastAsia="Calibri" w:cs="Calibri"/>
                <w:color w:val="000000" w:themeColor="text1" w:themeTint="FF" w:themeShade="FF"/>
                <w:sz w:val="19"/>
                <w:szCs w:val="19"/>
                <w:lang w:val="en-US"/>
              </w:rPr>
              <w:t>greater</w:t>
            </w:r>
            <w:r w:rsidRPr="49F76671" w:rsidR="00987056">
              <w:rPr>
                <w:rFonts w:ascii="Calibri" w:hAnsi="Calibri" w:eastAsia="Calibri" w:cs="Calibri"/>
                <w:color w:val="000000" w:themeColor="text1" w:themeTint="FF" w:themeShade="FF"/>
                <w:sz w:val="19"/>
                <w:szCs w:val="19"/>
                <w:lang w:val="en-US"/>
              </w:rPr>
              <w:t xml:space="preserve"> feeling of confidence. Within all lessons tasks are set to </w:t>
            </w:r>
            <w:r w:rsidRPr="49F76671" w:rsidR="3412309F">
              <w:rPr>
                <w:rFonts w:ascii="Calibri" w:hAnsi="Calibri" w:eastAsia="Calibri" w:cs="Calibri"/>
                <w:color w:val="000000" w:themeColor="text1" w:themeTint="FF" w:themeShade="FF"/>
                <w:sz w:val="19"/>
                <w:szCs w:val="19"/>
                <w:lang w:val="en-US"/>
              </w:rPr>
              <w:t xml:space="preserve">stretch and </w:t>
            </w:r>
            <w:r w:rsidRPr="49F76671" w:rsidR="00987056">
              <w:rPr>
                <w:rFonts w:ascii="Calibri" w:hAnsi="Calibri" w:eastAsia="Calibri" w:cs="Calibri"/>
                <w:color w:val="000000" w:themeColor="text1" w:themeTint="FF" w:themeShade="FF"/>
                <w:sz w:val="19"/>
                <w:szCs w:val="19"/>
                <w:lang w:val="en-US"/>
              </w:rPr>
              <w:t xml:space="preserve">challenge encouraging students to apply resilience when success if not easily achieved. </w:t>
            </w:r>
            <w:r w:rsidRPr="49F76671" w:rsidR="45CF89A2">
              <w:rPr>
                <w:rFonts w:ascii="Calibri" w:hAnsi="Calibri" w:eastAsia="Calibri" w:cs="Calibri"/>
                <w:color w:val="000000" w:themeColor="text1" w:themeTint="FF" w:themeShade="FF"/>
                <w:sz w:val="19"/>
                <w:szCs w:val="19"/>
                <w:lang w:val="en-US"/>
              </w:rPr>
              <w:t>Through leadership tasks, students can develop the skills needed to be independent learners.</w:t>
            </w:r>
            <w:r w:rsidRPr="49F76671" w:rsidR="00987056">
              <w:rPr>
                <w:rFonts w:ascii="Calibri" w:hAnsi="Calibri" w:eastAsia="Calibri" w:cs="Calibri"/>
                <w:color w:val="000000" w:themeColor="text1" w:themeTint="FF" w:themeShade="FF"/>
                <w:sz w:val="19"/>
                <w:szCs w:val="19"/>
                <w:lang w:val="en-US"/>
              </w:rPr>
              <w:t xml:space="preserve"> </w:t>
            </w:r>
          </w:p>
        </w:tc>
      </w:tr>
      <w:tr xmlns:wp14="http://schemas.microsoft.com/office/word/2010/wordml" w:rsidR="00987056" w:rsidTr="49F76671" w14:paraId="08ABC13C" wp14:textId="77777777">
        <w:tc>
          <w:tcPr>
            <w:tcW w:w="2122" w:type="dxa"/>
            <w:shd w:val="clear" w:color="auto" w:fill="auto"/>
            <w:tcMar/>
          </w:tcPr>
          <w:p w:rsidRPr="007D0A82" w:rsidR="00987056" w:rsidP="00987056" w:rsidRDefault="00987056" w14:paraId="2AD4B341" wp14:textId="77777777">
            <w:pPr>
              <w:rPr>
                <w:b/>
                <w:bCs/>
                <w:sz w:val="19"/>
                <w:szCs w:val="19"/>
                <w:lang w:val="en-US"/>
              </w:rPr>
            </w:pPr>
            <w:r w:rsidRPr="007D0A82">
              <w:rPr>
                <w:b/>
                <w:bCs/>
                <w:sz w:val="19"/>
                <w:szCs w:val="19"/>
                <w:lang w:val="en-US"/>
              </w:rPr>
              <w:t xml:space="preserve">Be Kind: Empathy &amp; Compassion whilst valuing diversity </w:t>
            </w:r>
          </w:p>
        </w:tc>
        <w:tc>
          <w:tcPr>
            <w:tcW w:w="8788" w:type="dxa"/>
            <w:shd w:val="clear" w:color="auto" w:fill="auto"/>
            <w:tcMar/>
          </w:tcPr>
          <w:p w:rsidRPr="007D0A82" w:rsidR="00987056" w:rsidP="00987056" w:rsidRDefault="00987056" w14:paraId="175EF411" wp14:textId="77777777">
            <w:pPr>
              <w:rPr>
                <w:rFonts w:ascii="Calibri" w:hAnsi="Calibri" w:eastAsia="Calibri" w:cs="Calibri"/>
                <w:color w:val="000000" w:themeColor="text1"/>
                <w:sz w:val="19"/>
                <w:szCs w:val="19"/>
                <w:lang w:val="en-US"/>
              </w:rPr>
            </w:pPr>
            <w:r>
              <w:rPr>
                <w:rFonts w:ascii="Calibri" w:hAnsi="Calibri" w:eastAsia="Calibri" w:cs="Calibri"/>
                <w:color w:val="000000" w:themeColor="text1"/>
                <w:sz w:val="19"/>
                <w:szCs w:val="19"/>
                <w:lang w:val="en-US"/>
              </w:rPr>
              <w:t xml:space="preserve">Students gain the skills needed to be compassionate and empathetic when not being successful or not being able to achieve a task or activity. Peer assessment and assistance is used throughout each lesson, especially when individuals need assistance within a particular task or skill, the leadership model is utilized within every lesson to promote independent learners. </w:t>
            </w:r>
          </w:p>
        </w:tc>
      </w:tr>
      <w:tr xmlns:wp14="http://schemas.microsoft.com/office/word/2010/wordml" w:rsidR="00987056" w:rsidTr="49F76671" w14:paraId="463C2384" wp14:textId="77777777">
        <w:trPr>
          <w:trHeight w:val="724"/>
        </w:trPr>
        <w:tc>
          <w:tcPr>
            <w:tcW w:w="2122" w:type="dxa"/>
            <w:shd w:val="clear" w:color="auto" w:fill="auto"/>
            <w:tcMar/>
          </w:tcPr>
          <w:p w:rsidRPr="007D0A82" w:rsidR="00987056" w:rsidP="00987056" w:rsidRDefault="00987056" w14:paraId="0045DAAE" wp14:textId="77777777">
            <w:pPr>
              <w:rPr>
                <w:b/>
                <w:bCs/>
                <w:sz w:val="19"/>
                <w:szCs w:val="19"/>
                <w:lang w:val="en-US"/>
              </w:rPr>
            </w:pPr>
            <w:r w:rsidRPr="007D0A82">
              <w:rPr>
                <w:b/>
                <w:bCs/>
                <w:sz w:val="19"/>
                <w:szCs w:val="19"/>
                <w:lang w:val="en-US"/>
              </w:rPr>
              <w:t>Cultural Awareness</w:t>
            </w:r>
          </w:p>
        </w:tc>
        <w:tc>
          <w:tcPr>
            <w:tcW w:w="8788" w:type="dxa"/>
            <w:shd w:val="clear" w:color="auto" w:fill="auto"/>
            <w:tcMar/>
          </w:tcPr>
          <w:p w:rsidRPr="005267A0" w:rsidR="00987056" w:rsidP="00987056" w:rsidRDefault="00987056" w14:paraId="43E45496" wp14:textId="77777777">
            <w:pPr>
              <w:rPr>
                <w:rFonts w:ascii="Calibri" w:hAnsi="Calibri" w:eastAsia="Calibri" w:cs="Calibri"/>
                <w:color w:val="000000" w:themeColor="text1"/>
                <w:sz w:val="18"/>
                <w:szCs w:val="18"/>
                <w:lang w:val="en-US"/>
              </w:rPr>
            </w:pPr>
            <w:r>
              <w:rPr>
                <w:rFonts w:ascii="Calibri" w:hAnsi="Calibri" w:eastAsia="Calibri" w:cs="Calibri"/>
                <w:color w:val="000000" w:themeColor="text1"/>
                <w:sz w:val="18"/>
                <w:szCs w:val="18"/>
                <w:lang w:val="en-US"/>
              </w:rPr>
              <w:t xml:space="preserve">The use of sporting events displayed on the TV and the Olympic games links. </w:t>
            </w:r>
          </w:p>
        </w:tc>
      </w:tr>
      <w:tr xmlns:wp14="http://schemas.microsoft.com/office/word/2010/wordml" w:rsidR="00987056" w:rsidTr="49F76671" w14:paraId="28A8D4D0" wp14:textId="77777777">
        <w:trPr>
          <w:trHeight w:val="706"/>
        </w:trPr>
        <w:tc>
          <w:tcPr>
            <w:tcW w:w="2122" w:type="dxa"/>
            <w:shd w:val="clear" w:color="auto" w:fill="auto"/>
            <w:tcMar/>
          </w:tcPr>
          <w:p w:rsidRPr="007D0A82" w:rsidR="00987056" w:rsidP="00987056" w:rsidRDefault="00987056" w14:paraId="4FFA17DA" wp14:textId="77777777">
            <w:pPr>
              <w:rPr>
                <w:b/>
                <w:bCs/>
                <w:sz w:val="19"/>
                <w:szCs w:val="19"/>
                <w:lang w:val="en-US"/>
              </w:rPr>
            </w:pPr>
            <w:r w:rsidRPr="007D0A82">
              <w:rPr>
                <w:b/>
                <w:bCs/>
                <w:sz w:val="19"/>
                <w:szCs w:val="19"/>
                <w:lang w:val="en-US"/>
              </w:rPr>
              <w:t xml:space="preserve">Aspirations </w:t>
            </w:r>
          </w:p>
        </w:tc>
        <w:tc>
          <w:tcPr>
            <w:tcW w:w="8788" w:type="dxa"/>
            <w:shd w:val="clear" w:color="auto" w:fill="auto"/>
            <w:tcMar/>
          </w:tcPr>
          <w:p w:rsidRPr="0072041A" w:rsidR="00987056" w:rsidP="00987056" w:rsidRDefault="00987056" w14:paraId="50688418" wp14:textId="77777777">
            <w:pPr>
              <w:rPr>
                <w:b/>
                <w:bCs/>
                <w:color w:val="00B050"/>
                <w:sz w:val="18"/>
                <w:szCs w:val="18"/>
                <w:lang w:val="en-US"/>
              </w:rPr>
            </w:pPr>
            <w:r>
              <w:rPr>
                <w:rFonts w:eastAsia="Calibri"/>
                <w:color w:val="000000" w:themeColor="text1"/>
                <w:sz w:val="18"/>
                <w:szCs w:val="18"/>
              </w:rPr>
              <w:t xml:space="preserve">We encourage participation within a wide range of activities, inspiring students to understand their full potential and have high expectations to achieve when leaving education.   </w:t>
            </w:r>
          </w:p>
        </w:tc>
      </w:tr>
      <w:tr xmlns:wp14="http://schemas.microsoft.com/office/word/2010/wordml" w:rsidR="00987056" w:rsidTr="49F76671" w14:paraId="1B8D53D1" wp14:textId="77777777">
        <w:trPr>
          <w:trHeight w:val="688"/>
        </w:trPr>
        <w:tc>
          <w:tcPr>
            <w:tcW w:w="2122" w:type="dxa"/>
            <w:shd w:val="clear" w:color="auto" w:fill="auto"/>
            <w:tcMar/>
          </w:tcPr>
          <w:p w:rsidRPr="007D0A82" w:rsidR="00987056" w:rsidP="00987056" w:rsidRDefault="00987056" w14:paraId="66685EBE" wp14:textId="77777777">
            <w:pPr>
              <w:rPr>
                <w:b/>
                <w:bCs/>
                <w:sz w:val="19"/>
                <w:szCs w:val="19"/>
                <w:lang w:val="en-US"/>
              </w:rPr>
            </w:pPr>
            <w:r w:rsidRPr="007D0A82">
              <w:rPr>
                <w:b/>
                <w:bCs/>
                <w:sz w:val="19"/>
                <w:szCs w:val="19"/>
                <w:lang w:val="en-US"/>
              </w:rPr>
              <w:t xml:space="preserve">Preparedness for the future </w:t>
            </w:r>
          </w:p>
        </w:tc>
        <w:tc>
          <w:tcPr>
            <w:tcW w:w="8788" w:type="dxa"/>
            <w:shd w:val="clear" w:color="auto" w:fill="auto"/>
            <w:tcMar/>
          </w:tcPr>
          <w:p w:rsidRPr="0032744C" w:rsidR="00987056" w:rsidP="49F76671" w:rsidRDefault="00987056" w14:paraId="6F85DDA6" wp14:textId="114B395F">
            <w:pPr>
              <w:rPr>
                <w:sz w:val="19"/>
                <w:szCs w:val="19"/>
                <w:lang w:val="en-US"/>
              </w:rPr>
            </w:pPr>
            <w:r w:rsidRPr="49F76671" w:rsidR="00987056">
              <w:rPr>
                <w:sz w:val="19"/>
                <w:szCs w:val="19"/>
                <w:lang w:val="en-US"/>
              </w:rPr>
              <w:t xml:space="preserve">Within KS3 students </w:t>
            </w:r>
            <w:r w:rsidRPr="49F76671" w:rsidR="00987056">
              <w:rPr>
                <w:sz w:val="19"/>
                <w:szCs w:val="19"/>
                <w:lang w:val="en-US"/>
              </w:rPr>
              <w:t>gain the skill</w:t>
            </w:r>
            <w:r w:rsidRPr="49F76671" w:rsidR="4E392701">
              <w:rPr>
                <w:sz w:val="19"/>
                <w:szCs w:val="19"/>
                <w:lang w:val="en-US"/>
              </w:rPr>
              <w:t xml:space="preserve">s </w:t>
            </w:r>
            <w:r w:rsidRPr="49F76671" w:rsidR="00987056">
              <w:rPr>
                <w:sz w:val="19"/>
                <w:szCs w:val="19"/>
                <w:lang w:val="en-US"/>
              </w:rPr>
              <w:t>needed to be independent learners that have the</w:t>
            </w:r>
            <w:r w:rsidRPr="49F76671" w:rsidR="036BDA7F">
              <w:rPr>
                <w:sz w:val="19"/>
                <w:szCs w:val="19"/>
                <w:lang w:val="en-US"/>
              </w:rPr>
              <w:t xml:space="preserve"> life-skills</w:t>
            </w:r>
            <w:r w:rsidRPr="49F76671" w:rsidR="00987056">
              <w:rPr>
                <w:sz w:val="19"/>
                <w:szCs w:val="19"/>
                <w:lang w:val="en-US"/>
              </w:rPr>
              <w:t xml:space="preserve"> needed to succeed in the world of employment and further education. Students will leave Pine Green with the ability to </w:t>
            </w:r>
            <w:r w:rsidRPr="49F76671" w:rsidR="2F9784AA">
              <w:rPr>
                <w:sz w:val="19"/>
                <w:szCs w:val="19"/>
                <w:lang w:val="en-US"/>
              </w:rPr>
              <w:t>use a wide range of tool</w:t>
            </w:r>
            <w:r w:rsidRPr="49F76671" w:rsidR="0F7C3495">
              <w:rPr>
                <w:sz w:val="19"/>
                <w:szCs w:val="19"/>
                <w:lang w:val="en-US"/>
              </w:rPr>
              <w:t>s</w:t>
            </w:r>
            <w:r w:rsidRPr="49F76671" w:rsidR="2F9784AA">
              <w:rPr>
                <w:sz w:val="19"/>
                <w:szCs w:val="19"/>
                <w:lang w:val="en-US"/>
              </w:rPr>
              <w:t xml:space="preserve"> to complete a range of basic DIY tasks around the house and garden.</w:t>
            </w:r>
            <w:r w:rsidRPr="49F76671" w:rsidR="0F7C3495">
              <w:rPr>
                <w:sz w:val="19"/>
                <w:szCs w:val="19"/>
                <w:lang w:val="en-US"/>
              </w:rPr>
              <w:t xml:space="preserve"> Map</w:t>
            </w:r>
            <w:r w:rsidRPr="49F76671" w:rsidR="2F9784AA">
              <w:rPr>
                <w:sz w:val="19"/>
                <w:szCs w:val="19"/>
                <w:lang w:val="en-US"/>
              </w:rPr>
              <w:t xml:space="preserve"> reading skills so they can find their </w:t>
            </w:r>
            <w:r w:rsidRPr="49F76671" w:rsidR="0F7C3495">
              <w:rPr>
                <w:sz w:val="19"/>
                <w:szCs w:val="19"/>
                <w:lang w:val="en-US"/>
              </w:rPr>
              <w:t>way to</w:t>
            </w:r>
            <w:r w:rsidRPr="49F76671" w:rsidR="2F9784AA">
              <w:rPr>
                <w:sz w:val="19"/>
                <w:szCs w:val="19"/>
                <w:lang w:val="en-US"/>
              </w:rPr>
              <w:t xml:space="preserve"> job interview</w:t>
            </w:r>
            <w:r w:rsidRPr="49F76671" w:rsidR="0F7C3495">
              <w:rPr>
                <w:sz w:val="19"/>
                <w:szCs w:val="19"/>
                <w:lang w:val="en-US"/>
              </w:rPr>
              <w:t>s and explore their surrounding areas</w:t>
            </w:r>
            <w:r w:rsidRPr="49F76671" w:rsidR="2F9784AA">
              <w:rPr>
                <w:sz w:val="19"/>
                <w:szCs w:val="19"/>
                <w:lang w:val="en-US"/>
              </w:rPr>
              <w:t>. The social</w:t>
            </w:r>
            <w:r w:rsidRPr="49F76671" w:rsidR="0F7C3495">
              <w:rPr>
                <w:sz w:val="19"/>
                <w:szCs w:val="19"/>
                <w:lang w:val="en-US"/>
              </w:rPr>
              <w:t xml:space="preserve"> skills needed to communicate within a wide range of settings, along </w:t>
            </w:r>
            <w:r w:rsidRPr="49F76671" w:rsidR="75E2984F">
              <w:rPr>
                <w:sz w:val="19"/>
                <w:szCs w:val="19"/>
                <w:lang w:val="en-US"/>
              </w:rPr>
              <w:t>with the</w:t>
            </w:r>
            <w:r w:rsidRPr="49F76671" w:rsidR="0F7C3495">
              <w:rPr>
                <w:sz w:val="19"/>
                <w:szCs w:val="19"/>
                <w:lang w:val="en-US"/>
              </w:rPr>
              <w:t xml:space="preserve"> knowledge of Outdoor job opportunities: work for the National Trust, climbing instructor, bush craft or OL teacher  </w:t>
            </w:r>
            <w:r w:rsidRPr="49F76671" w:rsidR="71E91A89">
              <w:rPr>
                <w:sz w:val="19"/>
                <w:szCs w:val="19"/>
                <w:lang w:val="en-US"/>
              </w:rPr>
              <w:t>etc</w:t>
            </w:r>
          </w:p>
        </w:tc>
      </w:tr>
    </w:tbl>
    <w:p xmlns:wp14="http://schemas.microsoft.com/office/word/2010/wordml" w:rsidRPr="00C429BC" w:rsidR="00E54BE3" w:rsidRDefault="00E54BE3" w14:paraId="0D0B940D" wp14:textId="77777777">
      <w:pPr>
        <w:rPr>
          <w:sz w:val="6"/>
          <w:szCs w:val="6"/>
          <w:lang w:val="en-US"/>
        </w:rPr>
      </w:pPr>
    </w:p>
    <w:tbl>
      <w:tblPr>
        <w:tblStyle w:val="TableGrid"/>
        <w:tblW w:w="10910" w:type="dxa"/>
        <w:tblLook w:val="04A0" w:firstRow="1" w:lastRow="0" w:firstColumn="1" w:lastColumn="0" w:noHBand="0" w:noVBand="1"/>
      </w:tblPr>
      <w:tblGrid>
        <w:gridCol w:w="5665"/>
        <w:gridCol w:w="5245"/>
      </w:tblGrid>
      <w:tr xmlns:wp14="http://schemas.microsoft.com/office/word/2010/wordml" w:rsidR="00F3399F" w:rsidTr="0072041A" w14:paraId="22E5E929" wp14:textId="77777777">
        <w:tc>
          <w:tcPr>
            <w:tcW w:w="10910" w:type="dxa"/>
            <w:gridSpan w:val="2"/>
            <w:shd w:val="clear" w:color="auto" w:fill="112B43"/>
          </w:tcPr>
          <w:p w:rsidRPr="00F3399F" w:rsidR="00F3399F" w:rsidP="00991F99" w:rsidRDefault="00F3399F" w14:paraId="3EBD9D0B" wp14:textId="77777777">
            <w:pPr>
              <w:jc w:val="right"/>
              <w:rPr>
                <w:b/>
                <w:bCs/>
                <w:lang w:val="en-US"/>
              </w:rPr>
            </w:pPr>
            <w:r w:rsidRPr="00F3399F">
              <w:rPr>
                <w:b/>
                <w:bCs/>
                <w:lang w:val="en-US"/>
              </w:rPr>
              <w:t xml:space="preserve">Vulnerable </w:t>
            </w:r>
            <w:r w:rsidR="00BB7DAA">
              <w:rPr>
                <w:b/>
                <w:bCs/>
                <w:lang w:val="en-US"/>
              </w:rPr>
              <w:t>S</w:t>
            </w:r>
            <w:r w:rsidRPr="00F3399F">
              <w:rPr>
                <w:b/>
                <w:bCs/>
                <w:lang w:val="en-US"/>
              </w:rPr>
              <w:t>tudent</w:t>
            </w:r>
            <w:r w:rsidR="00BB7DAA">
              <w:rPr>
                <w:b/>
                <w:bCs/>
                <w:lang w:val="en-US"/>
              </w:rPr>
              <w:t>s</w:t>
            </w:r>
            <w:r w:rsidRPr="00F3399F">
              <w:rPr>
                <w:b/>
                <w:bCs/>
                <w:lang w:val="en-US"/>
              </w:rPr>
              <w:t xml:space="preserve"> </w:t>
            </w:r>
            <w:r w:rsidR="00EF1542">
              <w:rPr>
                <w:b/>
                <w:bCs/>
                <w:lang w:val="en-US"/>
              </w:rPr>
              <w:t>c</w:t>
            </w:r>
            <w:r w:rsidRPr="00F3399F">
              <w:rPr>
                <w:b/>
                <w:bCs/>
                <w:lang w:val="en-US"/>
              </w:rPr>
              <w:t>hecklist</w:t>
            </w:r>
          </w:p>
        </w:tc>
      </w:tr>
      <w:tr xmlns:wp14="http://schemas.microsoft.com/office/word/2010/wordml" w:rsidR="00991F99" w:rsidTr="00255B15" w14:paraId="05AF1C43" wp14:textId="77777777">
        <w:tc>
          <w:tcPr>
            <w:tcW w:w="5665" w:type="dxa"/>
            <w:shd w:val="clear" w:color="auto" w:fill="112B43"/>
          </w:tcPr>
          <w:p w:rsidRPr="00F3399F" w:rsidR="00991F99" w:rsidP="00991F99" w:rsidRDefault="00991F99" w14:paraId="038F700F" wp14:textId="77777777">
            <w:pPr>
              <w:jc w:val="center"/>
              <w:rPr>
                <w:b/>
                <w:bCs/>
                <w:lang w:val="en-US"/>
              </w:rPr>
            </w:pPr>
            <w:r w:rsidRPr="00F3399F">
              <w:rPr>
                <w:b/>
                <w:bCs/>
                <w:lang w:val="en-US"/>
              </w:rPr>
              <w:t>SEND</w:t>
            </w:r>
          </w:p>
        </w:tc>
        <w:tc>
          <w:tcPr>
            <w:tcW w:w="5245" w:type="dxa"/>
            <w:shd w:val="clear" w:color="auto" w:fill="112B43"/>
          </w:tcPr>
          <w:p w:rsidRPr="00F3399F" w:rsidR="00991F99" w:rsidP="00991F99" w:rsidRDefault="00991F99" w14:paraId="7DA055D7" wp14:textId="77777777">
            <w:pPr>
              <w:jc w:val="center"/>
              <w:rPr>
                <w:b/>
                <w:bCs/>
                <w:lang w:val="en-US"/>
              </w:rPr>
            </w:pPr>
            <w:r>
              <w:rPr>
                <w:b/>
                <w:bCs/>
                <w:lang w:val="en-US"/>
              </w:rPr>
              <w:t>PP</w:t>
            </w:r>
          </w:p>
        </w:tc>
      </w:tr>
      <w:tr xmlns:wp14="http://schemas.microsoft.com/office/word/2010/wordml" w:rsidR="00991F99" w:rsidTr="00255B15" w14:paraId="0DFAE634" wp14:textId="77777777">
        <w:tc>
          <w:tcPr>
            <w:tcW w:w="5665" w:type="dxa"/>
          </w:tcPr>
          <w:p w:rsidR="00991F99" w:rsidP="00255B15" w:rsidRDefault="00255B15" w14:paraId="29D6B04F" wp14:textId="77777777">
            <w:pPr>
              <w:pStyle w:val="xmsolistparagraph"/>
              <w:numPr>
                <w:ilvl w:val="0"/>
                <w:numId w:val="7"/>
              </w:numPr>
              <w:ind w:left="589" w:hanging="267"/>
              <w:rPr>
                <w:rFonts w:eastAsia="Times New Roman"/>
                <w:sz w:val="19"/>
                <w:szCs w:val="19"/>
              </w:rPr>
            </w:pPr>
            <w:r>
              <w:rPr>
                <w:rFonts w:eastAsia="Times New Roman"/>
                <w:sz w:val="19"/>
                <w:szCs w:val="19"/>
              </w:rPr>
              <w:t xml:space="preserve"> </w:t>
            </w:r>
          </w:p>
          <w:p w:rsidRPr="007D0A82" w:rsidR="00255B15" w:rsidP="00255B15" w:rsidRDefault="00255B15" w14:paraId="0E27B00A" wp14:textId="77777777">
            <w:pPr>
              <w:pStyle w:val="xmsolistparagraph"/>
              <w:numPr>
                <w:ilvl w:val="0"/>
                <w:numId w:val="7"/>
              </w:numPr>
              <w:ind w:left="589" w:hanging="267"/>
              <w:rPr>
                <w:rFonts w:eastAsia="Times New Roman"/>
                <w:sz w:val="19"/>
                <w:szCs w:val="19"/>
              </w:rPr>
            </w:pPr>
          </w:p>
        </w:tc>
        <w:tc>
          <w:tcPr>
            <w:tcW w:w="5245" w:type="dxa"/>
          </w:tcPr>
          <w:p w:rsidR="00991F99" w:rsidP="00E22C86" w:rsidRDefault="00255B15" w14:paraId="0A6959E7" wp14:textId="77777777">
            <w:pPr>
              <w:pStyle w:val="ListParagraph"/>
              <w:numPr>
                <w:ilvl w:val="0"/>
                <w:numId w:val="8"/>
              </w:numPr>
              <w:tabs>
                <w:tab w:val="left" w:pos="2918"/>
              </w:tabs>
              <w:rPr>
                <w:sz w:val="19"/>
                <w:szCs w:val="19"/>
                <w:lang w:val="en-US"/>
              </w:rPr>
            </w:pPr>
            <w:r>
              <w:rPr>
                <w:sz w:val="19"/>
                <w:szCs w:val="19"/>
                <w:lang w:val="en-US"/>
              </w:rPr>
              <w:t xml:space="preserve"> </w:t>
            </w:r>
          </w:p>
          <w:p w:rsidRPr="007D0A82" w:rsidR="00255B15" w:rsidP="00E22C86" w:rsidRDefault="00255B15" w14:paraId="60061E4C" wp14:textId="77777777">
            <w:pPr>
              <w:pStyle w:val="ListParagraph"/>
              <w:numPr>
                <w:ilvl w:val="0"/>
                <w:numId w:val="8"/>
              </w:numPr>
              <w:tabs>
                <w:tab w:val="left" w:pos="2918"/>
              </w:tabs>
              <w:rPr>
                <w:sz w:val="19"/>
                <w:szCs w:val="19"/>
                <w:lang w:val="en-US"/>
              </w:rPr>
            </w:pPr>
          </w:p>
        </w:tc>
      </w:tr>
    </w:tbl>
    <w:p xmlns:wp14="http://schemas.microsoft.com/office/word/2010/wordml" w:rsidR="005267A0" w:rsidP="00BB7DAA" w:rsidRDefault="005267A0" w14:paraId="44EAFD9C" wp14:textId="77777777">
      <w:pPr>
        <w:pStyle w:val="NoSpacing"/>
      </w:pPr>
    </w:p>
    <w:tbl>
      <w:tblPr>
        <w:tblStyle w:val="TableGrid"/>
        <w:tblW w:w="10910" w:type="dxa"/>
        <w:tblLook w:val="04A0" w:firstRow="1" w:lastRow="0" w:firstColumn="1" w:lastColumn="0" w:noHBand="0" w:noVBand="1"/>
      </w:tblPr>
      <w:tblGrid>
        <w:gridCol w:w="5665"/>
        <w:gridCol w:w="5245"/>
      </w:tblGrid>
      <w:tr xmlns:wp14="http://schemas.microsoft.com/office/word/2010/wordml" w:rsidRPr="000A2587" w:rsidR="00BB7DAA" w:rsidTr="49F76671" w14:paraId="1C1F7139" wp14:textId="77777777">
        <w:tc>
          <w:tcPr>
            <w:tcW w:w="10910" w:type="dxa"/>
            <w:gridSpan w:val="2"/>
            <w:shd w:val="clear" w:color="auto" w:fill="112B43"/>
            <w:tcMar/>
          </w:tcPr>
          <w:p w:rsidRPr="000A2587" w:rsidR="00BB7DAA" w:rsidP="00645C51" w:rsidRDefault="00BB7DAA" w14:paraId="2B7A3E32" wp14:textId="77777777">
            <w:pPr>
              <w:jc w:val="right"/>
              <w:rPr>
                <w:b/>
                <w:bCs/>
                <w:color w:val="FFFFFF" w:themeColor="background1"/>
                <w:lang w:val="en-US"/>
              </w:rPr>
            </w:pPr>
            <w:r>
              <w:rPr>
                <w:b/>
                <w:bCs/>
                <w:color w:val="FFFFFF" w:themeColor="background1"/>
                <w:lang w:val="en-US"/>
              </w:rPr>
              <w:t xml:space="preserve">Covid Catch Up  </w:t>
            </w:r>
          </w:p>
        </w:tc>
      </w:tr>
      <w:tr xmlns:wp14="http://schemas.microsoft.com/office/word/2010/wordml" w:rsidRPr="00EE1A0B" w:rsidR="006603E0" w:rsidTr="49F76671" w14:paraId="5FBD9A3E" wp14:textId="77777777">
        <w:tc>
          <w:tcPr>
            <w:tcW w:w="5665" w:type="dxa"/>
            <w:shd w:val="clear" w:color="auto" w:fill="112B43"/>
            <w:tcMar/>
          </w:tcPr>
          <w:p w:rsidRPr="006603E0" w:rsidR="006603E0" w:rsidP="006603E0" w:rsidRDefault="006603E0" w14:paraId="72DC0553" wp14:textId="77777777">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Skills Gaps</w:t>
            </w:r>
          </w:p>
        </w:tc>
        <w:tc>
          <w:tcPr>
            <w:tcW w:w="5245" w:type="dxa"/>
            <w:shd w:val="clear" w:color="auto" w:fill="112B43"/>
            <w:tcMar/>
          </w:tcPr>
          <w:p w:rsidRPr="006603E0" w:rsidR="006603E0" w:rsidP="006603E0" w:rsidRDefault="006603E0" w14:paraId="7FCDB7A0" wp14:textId="77777777">
            <w:pPr>
              <w:jc w:val="center"/>
              <w:rPr>
                <w:rFonts w:eastAsiaTheme="minorEastAsia"/>
                <w:color w:val="FFFFFF" w:themeColor="background1"/>
                <w:sz w:val="20"/>
                <w:szCs w:val="20"/>
                <w:lang w:val="en-US"/>
              </w:rPr>
            </w:pPr>
            <w:r w:rsidRPr="006603E0">
              <w:rPr>
                <w:rFonts w:eastAsiaTheme="minorEastAsia"/>
                <w:color w:val="FFFFFF" w:themeColor="background1"/>
                <w:sz w:val="20"/>
                <w:szCs w:val="20"/>
                <w:lang w:val="en-US"/>
              </w:rPr>
              <w:t xml:space="preserve">Knowledge Gaps </w:t>
            </w:r>
          </w:p>
        </w:tc>
      </w:tr>
      <w:tr xmlns:wp14="http://schemas.microsoft.com/office/word/2010/wordml" w:rsidRPr="00EE1A0B" w:rsidR="006603E0" w:rsidTr="49F76671" w14:paraId="5B8E5DDD" wp14:textId="77777777">
        <w:tc>
          <w:tcPr>
            <w:tcW w:w="5665" w:type="dxa"/>
            <w:shd w:val="clear" w:color="auto" w:fill="auto"/>
            <w:tcMar/>
          </w:tcPr>
          <w:p w:rsidR="006603E0" w:rsidP="00645C51" w:rsidRDefault="006603E0" w14:paraId="4B94D5A5" wp14:textId="77777777">
            <w:pPr>
              <w:rPr>
                <w:rFonts w:eastAsiaTheme="minorEastAsia"/>
                <w:color w:val="000000" w:themeColor="text1"/>
                <w:sz w:val="20"/>
                <w:szCs w:val="20"/>
                <w:lang w:val="en-US"/>
              </w:rPr>
            </w:pPr>
          </w:p>
          <w:p w:rsidR="006603E0" w:rsidP="49F76671" w:rsidRDefault="005267A0" w14:paraId="379858B7" wp14:textId="77777777" wp14:noSpellErr="1">
            <w:pPr>
              <w:rPr>
                <w:rFonts w:eastAsia="" w:eastAsiaTheme="minorEastAsia"/>
                <w:color w:val="000000" w:themeColor="text1"/>
                <w:sz w:val="20"/>
                <w:szCs w:val="20"/>
                <w:lang w:val="en-US"/>
              </w:rPr>
            </w:pPr>
            <w:r w:rsidRPr="49F76671" w:rsidR="005267A0">
              <w:rPr>
                <w:rFonts w:eastAsia="" w:eastAsiaTheme="minorEastAsia"/>
                <w:color w:val="000000" w:themeColor="text1" w:themeTint="FF" w:themeShade="FF"/>
                <w:sz w:val="20"/>
                <w:szCs w:val="20"/>
                <w:lang w:val="en-US"/>
              </w:rPr>
              <w:t xml:space="preserve">What </w:t>
            </w:r>
            <w:r w:rsidRPr="49F76671" w:rsidR="005267A0">
              <w:rPr>
                <w:rFonts w:eastAsia="" w:eastAsiaTheme="minorEastAsia"/>
                <w:b w:val="1"/>
                <w:bCs w:val="1"/>
                <w:color w:val="000000" w:themeColor="text1" w:themeTint="FF" w:themeShade="FF"/>
                <w:sz w:val="20"/>
                <w:szCs w:val="20"/>
                <w:lang w:val="en-US"/>
              </w:rPr>
              <w:t>skills</w:t>
            </w:r>
            <w:r w:rsidRPr="49F76671" w:rsidR="005267A0">
              <w:rPr>
                <w:rFonts w:eastAsia="" w:eastAsiaTheme="minorEastAsia"/>
                <w:color w:val="000000" w:themeColor="text1" w:themeTint="FF" w:themeShade="FF"/>
                <w:sz w:val="20"/>
                <w:szCs w:val="20"/>
                <w:lang w:val="en-US"/>
              </w:rPr>
              <w:t xml:space="preserve"> students have </w:t>
            </w:r>
            <w:r w:rsidRPr="49F76671" w:rsidR="005267A0">
              <w:rPr>
                <w:rFonts w:eastAsia="" w:eastAsiaTheme="minorEastAsia"/>
                <w:color w:val="000000" w:themeColor="text1" w:themeTint="FF" w:themeShade="FF"/>
                <w:sz w:val="20"/>
                <w:szCs w:val="20"/>
                <w:lang w:val="en-US"/>
              </w:rPr>
              <w:t>missed out on</w:t>
            </w:r>
            <w:r w:rsidRPr="49F76671" w:rsidR="005267A0">
              <w:rPr>
                <w:rFonts w:eastAsia="" w:eastAsiaTheme="minorEastAsia"/>
                <w:color w:val="000000" w:themeColor="text1" w:themeTint="FF" w:themeShade="FF"/>
                <w:sz w:val="20"/>
                <w:szCs w:val="20"/>
                <w:lang w:val="en-US"/>
              </w:rPr>
              <w:t xml:space="preserve"> in your subject and </w:t>
            </w:r>
            <w:r w:rsidRPr="49F76671" w:rsidR="005267A0">
              <w:rPr>
                <w:rFonts w:eastAsia="" w:eastAsiaTheme="minorEastAsia"/>
                <w:b w:val="1"/>
                <w:bCs w:val="1"/>
                <w:color w:val="000000" w:themeColor="text1" w:themeTint="FF" w:themeShade="FF"/>
                <w:sz w:val="20"/>
                <w:szCs w:val="20"/>
                <w:lang w:val="en-US"/>
              </w:rPr>
              <w:t xml:space="preserve">what </w:t>
            </w:r>
            <w:r w:rsidRPr="49F76671" w:rsidR="005267A0">
              <w:rPr>
                <w:rFonts w:eastAsia="" w:eastAsiaTheme="minorEastAsia"/>
                <w:b w:val="1"/>
                <w:bCs w:val="1"/>
                <w:color w:val="000000" w:themeColor="text1" w:themeTint="FF" w:themeShade="FF"/>
                <w:sz w:val="20"/>
                <w:szCs w:val="20"/>
                <w:lang w:val="en-US"/>
              </w:rPr>
              <w:t>we’re</w:t>
            </w:r>
            <w:r w:rsidRPr="49F76671" w:rsidR="005267A0">
              <w:rPr>
                <w:rFonts w:eastAsia="" w:eastAsiaTheme="minorEastAsia"/>
                <w:b w:val="1"/>
                <w:bCs w:val="1"/>
                <w:color w:val="000000" w:themeColor="text1" w:themeTint="FF" w:themeShade="FF"/>
                <w:sz w:val="20"/>
                <w:szCs w:val="20"/>
                <w:lang w:val="en-US"/>
              </w:rPr>
              <w:t xml:space="preserve"> going to do about it.</w:t>
            </w:r>
            <w:r w:rsidRPr="49F76671" w:rsidR="005267A0">
              <w:rPr>
                <w:rFonts w:eastAsia="" w:eastAsiaTheme="minorEastAsia"/>
                <w:color w:val="000000" w:themeColor="text1" w:themeTint="FF" w:themeShade="FF"/>
                <w:sz w:val="20"/>
                <w:szCs w:val="20"/>
                <w:lang w:val="en-US"/>
              </w:rPr>
              <w:t xml:space="preserve"> </w:t>
            </w:r>
          </w:p>
          <w:p w:rsidR="49F76671" w:rsidP="49F76671" w:rsidRDefault="49F76671" w14:paraId="1E2429C8" w14:textId="13893871">
            <w:pPr>
              <w:pStyle w:val="Normal"/>
              <w:rPr>
                <w:rFonts w:eastAsia="" w:eastAsiaTheme="minorEastAsia"/>
                <w:color w:val="000000" w:themeColor="text1" w:themeTint="FF" w:themeShade="FF"/>
                <w:sz w:val="20"/>
                <w:szCs w:val="20"/>
                <w:lang w:val="en-US"/>
              </w:rPr>
            </w:pPr>
          </w:p>
          <w:p w:rsidR="49F76671" w:rsidP="49F76671" w:rsidRDefault="49F76671" w14:paraId="6D524FFB" w14:textId="3A8D1608">
            <w:pPr>
              <w:pStyle w:val="Normal"/>
            </w:pPr>
          </w:p>
          <w:p w:rsidR="5C188D30" w:rsidP="49F76671" w:rsidRDefault="5C188D30" w14:paraId="296AE158" w14:textId="567A3FB1">
            <w:pPr>
              <w:pStyle w:val="Normal"/>
            </w:pPr>
            <w:r w:rsidR="5C188D30">
              <w:rPr/>
              <w:t xml:space="preserve">Skills gaps will be </w:t>
            </w:r>
            <w:r w:rsidR="5C188D30">
              <w:rPr/>
              <w:t>identified</w:t>
            </w:r>
            <w:r w:rsidR="5C188D30">
              <w:rPr/>
              <w:t xml:space="preserve"> within the rigorous assessment process </w:t>
            </w:r>
            <w:r w:rsidR="5756862A">
              <w:rPr/>
              <w:t>and lessons will be adapted to meet the needs of every student to reduce the gap. Where the gap is</w:t>
            </w:r>
            <w:r w:rsidR="5B47CA45">
              <w:rPr/>
              <w:t xml:space="preserve"> too far interventions</w:t>
            </w:r>
            <w:r w:rsidR="5756862A">
              <w:rPr/>
              <w:t xml:space="preserve"> will be put in place</w:t>
            </w:r>
            <w:r w:rsidR="7EF8BE9B">
              <w:rPr/>
              <w:t>.</w:t>
            </w:r>
            <w:r w:rsidR="5756862A">
              <w:rPr/>
              <w:t xml:space="preserve"> </w:t>
            </w:r>
          </w:p>
          <w:p w:rsidR="49F76671" w:rsidP="49F76671" w:rsidRDefault="49F76671" w14:paraId="6F6630EB" w14:textId="66E249F4">
            <w:pPr>
              <w:pStyle w:val="Normal"/>
            </w:pPr>
          </w:p>
          <w:p w:rsidR="22314DD8" w:rsidP="49F76671" w:rsidRDefault="22314DD8" w14:paraId="3EBCD0BC" w14:textId="7F28CF7B">
            <w:pPr>
              <w:pStyle w:val="Normal"/>
            </w:pPr>
            <w:r w:rsidR="22314DD8">
              <w:rPr/>
              <w:t>121 support</w:t>
            </w:r>
          </w:p>
          <w:p w:rsidR="22314DD8" w:rsidP="49F76671" w:rsidRDefault="22314DD8" w14:paraId="0102FC16" w14:textId="7DC790EA">
            <w:pPr>
              <w:pStyle w:val="Normal"/>
            </w:pPr>
            <w:r w:rsidR="22314DD8">
              <w:rPr/>
              <w:t>Differentiated tasks</w:t>
            </w:r>
          </w:p>
          <w:p w:rsidR="22314DD8" w:rsidP="49F76671" w:rsidRDefault="22314DD8" w14:paraId="1457C45F" w14:textId="02C39453">
            <w:pPr>
              <w:pStyle w:val="Normal"/>
            </w:pPr>
            <w:r w:rsidR="22314DD8">
              <w:rPr/>
              <w:t>STEP break down sheets</w:t>
            </w:r>
          </w:p>
          <w:p w:rsidR="22314DD8" w:rsidP="49F76671" w:rsidRDefault="22314DD8" w14:paraId="59920852" w14:textId="72D4E017">
            <w:pPr>
              <w:pStyle w:val="Normal"/>
            </w:pPr>
            <w:r w:rsidR="22314DD8">
              <w:rPr/>
              <w:t>Use of ICT</w:t>
            </w:r>
          </w:p>
          <w:p w:rsidR="22314DD8" w:rsidP="49F76671" w:rsidRDefault="22314DD8" w14:paraId="681CB8B3" w14:textId="5652F7C9">
            <w:pPr>
              <w:pStyle w:val="Normal"/>
            </w:pPr>
            <w:r w:rsidR="22314DD8">
              <w:rPr/>
              <w:t xml:space="preserve">A wide range of different equipment </w:t>
            </w:r>
          </w:p>
          <w:p w:rsidR="22314DD8" w:rsidP="49F76671" w:rsidRDefault="22314DD8" w14:paraId="7109A7B4" w14:textId="153967C4">
            <w:pPr>
              <w:pStyle w:val="Normal"/>
            </w:pPr>
            <w:r w:rsidR="22314DD8">
              <w:rPr/>
              <w:t xml:space="preserve">Intervention program </w:t>
            </w:r>
          </w:p>
          <w:p w:rsidR="006603E0" w:rsidP="00645C51" w:rsidRDefault="006603E0" w14:paraId="3DEEC669" wp14:textId="77777777">
            <w:pPr>
              <w:rPr>
                <w:rFonts w:eastAsiaTheme="minorEastAsia"/>
                <w:color w:val="000000" w:themeColor="text1"/>
                <w:sz w:val="20"/>
                <w:szCs w:val="20"/>
                <w:lang w:val="en-US"/>
              </w:rPr>
            </w:pPr>
          </w:p>
          <w:p w:rsidRPr="00EE1A0B" w:rsidR="006603E0" w:rsidP="00645C51" w:rsidRDefault="006603E0" w14:paraId="3656B9AB" wp14:textId="77777777">
            <w:pPr>
              <w:rPr>
                <w:rFonts w:eastAsiaTheme="minorEastAsia"/>
                <w:color w:val="000000" w:themeColor="text1"/>
                <w:sz w:val="20"/>
                <w:szCs w:val="20"/>
                <w:lang w:val="en-US"/>
              </w:rPr>
            </w:pPr>
          </w:p>
        </w:tc>
        <w:tc>
          <w:tcPr>
            <w:tcW w:w="5245" w:type="dxa"/>
            <w:shd w:val="clear" w:color="auto" w:fill="auto"/>
            <w:tcMar/>
          </w:tcPr>
          <w:p w:rsidR="006603E0" w:rsidP="00645C51" w:rsidRDefault="006603E0" w14:paraId="45FB0818" wp14:textId="77777777">
            <w:pPr>
              <w:rPr>
                <w:rFonts w:eastAsiaTheme="minorEastAsia"/>
                <w:color w:val="000000" w:themeColor="text1"/>
                <w:sz w:val="20"/>
                <w:szCs w:val="20"/>
                <w:lang w:val="en-US"/>
              </w:rPr>
            </w:pPr>
          </w:p>
          <w:p w:rsidR="005267A0" w:rsidP="005267A0" w:rsidRDefault="005267A0" w14:paraId="406F679C" wp14:textId="77777777">
            <w:pPr>
              <w:rPr>
                <w:rFonts w:eastAsiaTheme="minorEastAsia"/>
                <w:color w:val="000000" w:themeColor="text1"/>
                <w:sz w:val="20"/>
                <w:szCs w:val="20"/>
                <w:lang w:val="en-US"/>
              </w:rPr>
            </w:pPr>
            <w:r>
              <w:rPr>
                <w:rFonts w:eastAsiaTheme="minorEastAsia"/>
                <w:color w:val="000000" w:themeColor="text1"/>
                <w:sz w:val="20"/>
                <w:szCs w:val="20"/>
                <w:lang w:val="en-US"/>
              </w:rPr>
              <w:t xml:space="preserve">What </w:t>
            </w:r>
            <w:r w:rsidRPr="005267A0">
              <w:rPr>
                <w:rFonts w:eastAsiaTheme="minorEastAsia"/>
                <w:b/>
                <w:bCs/>
                <w:color w:val="000000" w:themeColor="text1"/>
                <w:sz w:val="20"/>
                <w:szCs w:val="20"/>
                <w:lang w:val="en-US"/>
              </w:rPr>
              <w:t>knowledge</w:t>
            </w:r>
            <w:r>
              <w:rPr>
                <w:rFonts w:eastAsiaTheme="minorEastAsia"/>
                <w:color w:val="000000" w:themeColor="text1"/>
                <w:sz w:val="20"/>
                <w:szCs w:val="20"/>
                <w:lang w:val="en-US"/>
              </w:rPr>
              <w:t xml:space="preserve"> students have missed out on in your subject and what </w:t>
            </w:r>
            <w:r w:rsidRPr="005267A0">
              <w:rPr>
                <w:rFonts w:eastAsiaTheme="minorEastAsia"/>
                <w:b/>
                <w:bCs/>
                <w:color w:val="000000" w:themeColor="text1"/>
                <w:sz w:val="20"/>
                <w:szCs w:val="20"/>
                <w:lang w:val="en-US"/>
              </w:rPr>
              <w:t>we’re going to do about it.</w:t>
            </w:r>
            <w:r>
              <w:rPr>
                <w:rFonts w:eastAsiaTheme="minorEastAsia"/>
                <w:color w:val="000000" w:themeColor="text1"/>
                <w:sz w:val="20"/>
                <w:szCs w:val="20"/>
                <w:lang w:val="en-US"/>
              </w:rPr>
              <w:t xml:space="preserve"> </w:t>
            </w:r>
          </w:p>
          <w:p w:rsidRPr="00EE1A0B" w:rsidR="005267A0" w:rsidP="49F76671" w:rsidRDefault="005267A0" wp14:noSpellErr="1" w14:paraId="77FCEB10" wp14:textId="5328E1F2">
            <w:pPr>
              <w:rPr>
                <w:rFonts w:eastAsia="" w:eastAsiaTheme="minorEastAsia"/>
                <w:color w:val="000000" w:themeColor="text1" w:themeTint="FF" w:themeShade="FF"/>
                <w:sz w:val="20"/>
                <w:szCs w:val="20"/>
                <w:lang w:val="en-US"/>
              </w:rPr>
            </w:pPr>
          </w:p>
          <w:p w:rsidRPr="00EE1A0B" w:rsidR="005267A0" w:rsidP="49F76671" w:rsidRDefault="005267A0" w14:paraId="6144AB99" wp14:textId="64F403C0">
            <w:pPr>
              <w:pStyle w:val="Normal"/>
              <w:rPr>
                <w:rFonts w:eastAsia="" w:eastAsiaTheme="minorEastAsia"/>
                <w:color w:val="000000" w:themeColor="text1" w:themeTint="FF" w:themeShade="FF"/>
                <w:sz w:val="20"/>
                <w:szCs w:val="20"/>
                <w:lang w:val="en-US"/>
              </w:rPr>
            </w:pPr>
          </w:p>
          <w:p w:rsidRPr="00EE1A0B" w:rsidR="005267A0" w:rsidP="49F76671" w:rsidRDefault="005267A0" w14:paraId="635AAD10" wp14:textId="7EFF926F">
            <w:pPr>
              <w:pStyle w:val="Normal"/>
            </w:pPr>
            <w:r w:rsidR="3BEE0A74">
              <w:rPr/>
              <w:t xml:space="preserve">knowledge gaps will be </w:t>
            </w:r>
            <w:r w:rsidR="3BEE0A74">
              <w:rPr/>
              <w:t>identified</w:t>
            </w:r>
            <w:r w:rsidR="3BEE0A74">
              <w:rPr/>
              <w:t xml:space="preserve"> within the rigorous assessment process and lessons will be adapted to meet the needs of every student to reduce the gap. Where the gap is too far interventions will be put in place.</w:t>
            </w:r>
          </w:p>
          <w:p w:rsidRPr="00EE1A0B" w:rsidR="005267A0" w:rsidP="49F76671" w:rsidRDefault="005267A0" w14:paraId="4FA3F03B" wp14:textId="2BC2D1B1">
            <w:pPr>
              <w:pStyle w:val="Normal"/>
            </w:pPr>
          </w:p>
          <w:p w:rsidRPr="00EE1A0B" w:rsidR="005267A0" w:rsidP="49F76671" w:rsidRDefault="005267A0" w14:paraId="0F58830B" wp14:textId="7F28CF7B">
            <w:pPr>
              <w:pStyle w:val="Normal"/>
            </w:pPr>
            <w:r w:rsidR="6194E20E">
              <w:rPr/>
              <w:t>121 support</w:t>
            </w:r>
          </w:p>
          <w:p w:rsidRPr="00EE1A0B" w:rsidR="005267A0" w:rsidP="49F76671" w:rsidRDefault="005267A0" w14:paraId="2F89864A" wp14:textId="7DC790EA">
            <w:pPr>
              <w:pStyle w:val="Normal"/>
            </w:pPr>
            <w:r w:rsidR="6194E20E">
              <w:rPr/>
              <w:t>Differentiated tasks</w:t>
            </w:r>
          </w:p>
          <w:p w:rsidRPr="00EE1A0B" w:rsidR="005267A0" w:rsidP="49F76671" w:rsidRDefault="005267A0" w14:paraId="747774A8" wp14:textId="02C39453">
            <w:pPr>
              <w:pStyle w:val="Normal"/>
            </w:pPr>
            <w:r w:rsidR="6194E20E">
              <w:rPr/>
              <w:t>STEP break down sheets</w:t>
            </w:r>
          </w:p>
          <w:p w:rsidRPr="00EE1A0B" w:rsidR="005267A0" w:rsidP="49F76671" w:rsidRDefault="005267A0" w14:paraId="0AFA3523" wp14:textId="374C07FD">
            <w:pPr>
              <w:pStyle w:val="Normal"/>
            </w:pPr>
            <w:r w:rsidR="6194E20E">
              <w:rPr/>
              <w:t>Use of ICT</w:t>
            </w:r>
          </w:p>
          <w:p w:rsidRPr="00EE1A0B" w:rsidR="005267A0" w:rsidP="49F76671" w:rsidRDefault="005267A0" w14:paraId="720FACB6" wp14:textId="43F14530">
            <w:pPr>
              <w:pStyle w:val="Normal"/>
            </w:pPr>
            <w:r w:rsidR="6194E20E">
              <w:rPr/>
              <w:t>Intervention program</w:t>
            </w:r>
          </w:p>
          <w:p w:rsidRPr="00EE1A0B" w:rsidR="005267A0" w:rsidP="49F76671" w:rsidRDefault="005267A0" w14:paraId="7BEB6E20" wp14:textId="0BDBFD2F">
            <w:pPr>
              <w:pStyle w:val="Normal"/>
            </w:pPr>
            <w:r w:rsidR="6194E20E">
              <w:rPr/>
              <w:t xml:space="preserve">Visual resources </w:t>
            </w:r>
          </w:p>
          <w:p w:rsidRPr="00EE1A0B" w:rsidR="005267A0" w:rsidP="49F76671" w:rsidRDefault="005267A0" w14:paraId="049F31CB" wp14:textId="74577EA2">
            <w:pPr>
              <w:pStyle w:val="Normal"/>
              <w:rPr>
                <w:rFonts w:eastAsia="" w:eastAsiaTheme="minorEastAsia"/>
                <w:color w:val="000000" w:themeColor="text1"/>
                <w:sz w:val="20"/>
                <w:szCs w:val="20"/>
                <w:lang w:val="en-US"/>
              </w:rPr>
            </w:pPr>
          </w:p>
        </w:tc>
      </w:tr>
    </w:tbl>
    <w:p xmlns:wp14="http://schemas.microsoft.com/office/word/2010/wordml" w:rsidR="00255B15" w:rsidRDefault="00255B15" w14:paraId="53128261" wp14:textId="77777777">
      <w:pPr>
        <w:rPr>
          <w:b/>
          <w:bCs/>
          <w:u w:val="single"/>
          <w:vertAlign w:val="superscript"/>
          <w:lang w:val="en-US"/>
        </w:rPr>
      </w:pPr>
    </w:p>
    <w:p xmlns:wp14="http://schemas.microsoft.com/office/word/2010/wordml" w:rsidR="00255B15" w:rsidRDefault="00255B15" w14:paraId="62486C05" wp14:textId="77777777">
      <w:pPr>
        <w:rPr>
          <w:b/>
          <w:bCs/>
          <w:u w:val="single"/>
          <w:vertAlign w:val="superscript"/>
          <w:lang w:val="en-US"/>
        </w:rPr>
      </w:pPr>
      <w:r>
        <w:rPr>
          <w:b/>
          <w:bCs/>
          <w:u w:val="single"/>
          <w:vertAlign w:val="superscript"/>
          <w:lang w:val="en-US"/>
        </w:rPr>
        <w:br w:type="page"/>
      </w:r>
    </w:p>
    <w:p xmlns:wp14="http://schemas.microsoft.com/office/word/2010/wordml" w:rsidR="00D17D21" w:rsidRDefault="00D17D21" w14:paraId="4101652C" wp14:textId="77777777">
      <w:pPr>
        <w:rPr>
          <w:b/>
          <w:bCs/>
          <w:u w:val="single"/>
          <w:vertAlign w:val="superscript"/>
          <w:lang w:val="en-US"/>
        </w:rPr>
      </w:pPr>
    </w:p>
    <w:p xmlns:wp14="http://schemas.microsoft.com/office/word/2010/wordml" w:rsidR="000A2587" w:rsidRDefault="000A2587" w14:paraId="41543EC6" wp14:textId="77777777">
      <w:pPr>
        <w:rPr>
          <w:b/>
          <w:bCs/>
          <w:sz w:val="24"/>
          <w:szCs w:val="24"/>
          <w:u w:val="single"/>
          <w:lang w:val="en-US"/>
        </w:rPr>
      </w:pPr>
      <w:r>
        <w:rPr>
          <w:b/>
          <w:bCs/>
          <w:sz w:val="24"/>
          <w:szCs w:val="24"/>
          <w:u w:val="single"/>
          <w:lang w:val="en-US"/>
        </w:rPr>
        <w:t xml:space="preserve">Pine Green Curriculum </w:t>
      </w:r>
    </w:p>
    <w:p xmlns:wp14="http://schemas.microsoft.com/office/word/2010/wordml" w:rsidR="00BB7DAA" w:rsidRDefault="00BB7DAA" w14:paraId="4B99056E" wp14:textId="77777777">
      <w:pPr>
        <w:rPr>
          <w:b/>
          <w:bCs/>
          <w:sz w:val="24"/>
          <w:szCs w:val="24"/>
          <w:u w:val="single"/>
          <w:lang w:val="en-US"/>
        </w:rPr>
      </w:pPr>
    </w:p>
    <w:p xmlns:wp14="http://schemas.microsoft.com/office/word/2010/wordml" w:rsidR="000A2587" w:rsidP="000A2587" w:rsidRDefault="000A2587" w14:paraId="59AB6E00" wp14:textId="77777777">
      <w:r>
        <w:t xml:space="preserve">The key principles behind the design of our curriculum are for our pupils to: </w:t>
      </w:r>
    </w:p>
    <w:p xmlns:wp14="http://schemas.microsoft.com/office/word/2010/wordml" w:rsidR="000A2587" w:rsidP="000A2587" w:rsidRDefault="000A2587" w14:paraId="44D9F7B4" wp14:textId="77777777">
      <w:r>
        <w:rPr>
          <w:rFonts w:ascii="Symbol" w:hAnsi="Symbol" w:eastAsia="Symbol" w:cs="Symbol"/>
        </w:rPr>
        <w:t>·</w:t>
      </w:r>
      <w:r>
        <w:t xml:space="preserve"> Become confident, independent and resilient</w:t>
      </w:r>
    </w:p>
    <w:p xmlns:wp14="http://schemas.microsoft.com/office/word/2010/wordml" w:rsidR="000A2587" w:rsidP="000A2587" w:rsidRDefault="000A2587" w14:paraId="7F194D06" wp14:textId="77777777">
      <w:r>
        <w:rPr>
          <w:rFonts w:ascii="Symbol" w:hAnsi="Symbol" w:eastAsia="Symbol" w:cs="Symbol"/>
        </w:rPr>
        <w:t>·</w:t>
      </w:r>
      <w:r>
        <w:t xml:space="preserve"> Be kind; showing empathy and compassion whilst valuing diversity </w:t>
      </w:r>
    </w:p>
    <w:p xmlns:wp14="http://schemas.microsoft.com/office/word/2010/wordml" w:rsidR="000A2587" w:rsidP="000A2587" w:rsidRDefault="000A2587" w14:paraId="1C29803C" wp14:textId="77777777">
      <w:r>
        <w:rPr>
          <w:rFonts w:ascii="Symbol" w:hAnsi="Symbol" w:eastAsia="Symbol" w:cs="Symbol"/>
        </w:rPr>
        <w:t>·</w:t>
      </w:r>
      <w:r>
        <w:t xml:space="preserve"> Make good progress in all areas of the curriculum from their starting points when they initially join us</w:t>
      </w:r>
    </w:p>
    <w:p xmlns:wp14="http://schemas.microsoft.com/office/word/2010/wordml" w:rsidR="000A2587" w:rsidP="000A2587" w:rsidRDefault="000A2587" w14:paraId="5E352DB3" wp14:textId="77777777">
      <w:r>
        <w:rPr>
          <w:rFonts w:ascii="Symbol" w:hAnsi="Symbol" w:eastAsia="Symbol" w:cs="Symbol"/>
        </w:rPr>
        <w:t>·</w:t>
      </w:r>
      <w:r>
        <w:t xml:space="preserve"> Become more culturally aware about their local area as well as nationally and internationally.</w:t>
      </w:r>
    </w:p>
    <w:p xmlns:wp14="http://schemas.microsoft.com/office/word/2010/wordml" w:rsidR="000A2587" w:rsidP="000A2587" w:rsidRDefault="000A2587" w14:paraId="23843050" wp14:textId="77777777">
      <w:r>
        <w:rPr>
          <w:rFonts w:ascii="Symbol" w:hAnsi="Symbol" w:eastAsia="Symbol" w:cs="Symbol"/>
        </w:rPr>
        <w:t>·</w:t>
      </w:r>
      <w:r>
        <w:t xml:space="preserve"> Develop and enhance their aspirations for the future and know that these can be reached through hard work and determination </w:t>
      </w:r>
    </w:p>
    <w:p xmlns:wp14="http://schemas.microsoft.com/office/word/2010/wordml" w:rsidR="000A2587" w:rsidP="000A2587" w:rsidRDefault="000A2587" w14:paraId="49C44142" wp14:textId="77777777">
      <w:r>
        <w:rPr>
          <w:rFonts w:ascii="Symbol" w:hAnsi="Symbol" w:eastAsia="Symbol" w:cs="Symbol"/>
        </w:rPr>
        <w:t>·</w:t>
      </w:r>
      <w:r>
        <w:t xml:space="preserve"> Be well prepared for the challenges that awaits them in the world. Ultimately, we want all of our pupils, to be the best they can be, making a positive contribution to the world they live in</w:t>
      </w:r>
    </w:p>
    <w:sectPr w:rsidR="000A2587" w:rsidSect="0072041A">
      <w:pgSz w:w="11906" w:h="16838" w:orient="portrait"/>
      <w:pgMar w:top="426"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6s2hydMhmwKic9" int2:id="bT8N5L88">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A8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A17202"/>
    <w:multiLevelType w:val="hybridMultilevel"/>
    <w:tmpl w:val="218C5894"/>
    <w:lvl w:ilvl="0" w:tplc="08090003">
      <w:start w:val="1"/>
      <w:numFmt w:val="bullet"/>
      <w:lvlText w:val="o"/>
      <w:lvlJc w:val="left"/>
      <w:pPr>
        <w:ind w:left="3240" w:hanging="360"/>
      </w:pPr>
      <w:rPr>
        <w:rFonts w:hint="default" w:ascii="Courier New" w:hAnsi="Courier New" w:cs="Courier New"/>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 w15:restartNumberingAfterBreak="0">
    <w:nsid w:val="0F6C5836"/>
    <w:multiLevelType w:val="hybridMultilevel"/>
    <w:tmpl w:val="CFDCD98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BE2B1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1411DF1"/>
    <w:multiLevelType w:val="hybridMultilevel"/>
    <w:tmpl w:val="BF3022D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2902667"/>
    <w:multiLevelType w:val="hybridMultilevel"/>
    <w:tmpl w:val="F4E6A6A6"/>
    <w:lvl w:ilvl="0" w:tplc="0809000D">
      <w:start w:val="1"/>
      <w:numFmt w:val="bullet"/>
      <w:lvlText w:val=""/>
      <w:lvlJc w:val="left"/>
      <w:pPr>
        <w:ind w:left="142" w:hanging="360"/>
      </w:pPr>
      <w:rPr>
        <w:rFonts w:hint="default" w:ascii="Wingdings" w:hAnsi="Wingdings"/>
      </w:rPr>
    </w:lvl>
    <w:lvl w:ilvl="1" w:tplc="08090003" w:tentative="1">
      <w:start w:val="1"/>
      <w:numFmt w:val="bullet"/>
      <w:lvlText w:val="o"/>
      <w:lvlJc w:val="left"/>
      <w:pPr>
        <w:ind w:left="862" w:hanging="360"/>
      </w:pPr>
      <w:rPr>
        <w:rFonts w:hint="default" w:ascii="Courier New" w:hAnsi="Courier New" w:cs="Courier New"/>
      </w:rPr>
    </w:lvl>
    <w:lvl w:ilvl="2" w:tplc="08090005" w:tentative="1">
      <w:start w:val="1"/>
      <w:numFmt w:val="bullet"/>
      <w:lvlText w:val=""/>
      <w:lvlJc w:val="left"/>
      <w:pPr>
        <w:ind w:left="1582" w:hanging="360"/>
      </w:pPr>
      <w:rPr>
        <w:rFonts w:hint="default" w:ascii="Wingdings" w:hAnsi="Wingdings"/>
      </w:rPr>
    </w:lvl>
    <w:lvl w:ilvl="3" w:tplc="08090001" w:tentative="1">
      <w:start w:val="1"/>
      <w:numFmt w:val="bullet"/>
      <w:lvlText w:val=""/>
      <w:lvlJc w:val="left"/>
      <w:pPr>
        <w:ind w:left="2302" w:hanging="360"/>
      </w:pPr>
      <w:rPr>
        <w:rFonts w:hint="default" w:ascii="Symbol" w:hAnsi="Symbol"/>
      </w:rPr>
    </w:lvl>
    <w:lvl w:ilvl="4" w:tplc="08090003" w:tentative="1">
      <w:start w:val="1"/>
      <w:numFmt w:val="bullet"/>
      <w:lvlText w:val="o"/>
      <w:lvlJc w:val="left"/>
      <w:pPr>
        <w:ind w:left="3022" w:hanging="360"/>
      </w:pPr>
      <w:rPr>
        <w:rFonts w:hint="default" w:ascii="Courier New" w:hAnsi="Courier New" w:cs="Courier New"/>
      </w:rPr>
    </w:lvl>
    <w:lvl w:ilvl="5" w:tplc="08090005" w:tentative="1">
      <w:start w:val="1"/>
      <w:numFmt w:val="bullet"/>
      <w:lvlText w:val=""/>
      <w:lvlJc w:val="left"/>
      <w:pPr>
        <w:ind w:left="3742" w:hanging="360"/>
      </w:pPr>
      <w:rPr>
        <w:rFonts w:hint="default" w:ascii="Wingdings" w:hAnsi="Wingdings"/>
      </w:rPr>
    </w:lvl>
    <w:lvl w:ilvl="6" w:tplc="08090001" w:tentative="1">
      <w:start w:val="1"/>
      <w:numFmt w:val="bullet"/>
      <w:lvlText w:val=""/>
      <w:lvlJc w:val="left"/>
      <w:pPr>
        <w:ind w:left="4462" w:hanging="360"/>
      </w:pPr>
      <w:rPr>
        <w:rFonts w:hint="default" w:ascii="Symbol" w:hAnsi="Symbol"/>
      </w:rPr>
    </w:lvl>
    <w:lvl w:ilvl="7" w:tplc="08090003" w:tentative="1">
      <w:start w:val="1"/>
      <w:numFmt w:val="bullet"/>
      <w:lvlText w:val="o"/>
      <w:lvlJc w:val="left"/>
      <w:pPr>
        <w:ind w:left="5182" w:hanging="360"/>
      </w:pPr>
      <w:rPr>
        <w:rFonts w:hint="default" w:ascii="Courier New" w:hAnsi="Courier New" w:cs="Courier New"/>
      </w:rPr>
    </w:lvl>
    <w:lvl w:ilvl="8" w:tplc="08090005" w:tentative="1">
      <w:start w:val="1"/>
      <w:numFmt w:val="bullet"/>
      <w:lvlText w:val=""/>
      <w:lvlJc w:val="left"/>
      <w:pPr>
        <w:ind w:left="5902" w:hanging="360"/>
      </w:pPr>
      <w:rPr>
        <w:rFonts w:hint="default" w:ascii="Wingdings" w:hAnsi="Wingdings"/>
      </w:rPr>
    </w:lvl>
  </w:abstractNum>
  <w:abstractNum w:abstractNumId="6" w15:restartNumberingAfterBreak="0">
    <w:nsid w:val="563B607C"/>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FA9472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2"/>
  </w:num>
  <w:num w:numId="3">
    <w:abstractNumId w:val="7"/>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CD"/>
    <w:rsid w:val="0001159C"/>
    <w:rsid w:val="0006181D"/>
    <w:rsid w:val="000710E5"/>
    <w:rsid w:val="00071829"/>
    <w:rsid w:val="00071AFC"/>
    <w:rsid w:val="0009072B"/>
    <w:rsid w:val="000A2587"/>
    <w:rsid w:val="000C7779"/>
    <w:rsid w:val="000F3B9D"/>
    <w:rsid w:val="000F6DB4"/>
    <w:rsid w:val="00112CB8"/>
    <w:rsid w:val="0014119E"/>
    <w:rsid w:val="00144AA8"/>
    <w:rsid w:val="0017686B"/>
    <w:rsid w:val="001B6668"/>
    <w:rsid w:val="00206978"/>
    <w:rsid w:val="00255B15"/>
    <w:rsid w:val="002940E6"/>
    <w:rsid w:val="002D01EB"/>
    <w:rsid w:val="002E14A2"/>
    <w:rsid w:val="002E50E5"/>
    <w:rsid w:val="003054D1"/>
    <w:rsid w:val="00316E7C"/>
    <w:rsid w:val="0032744C"/>
    <w:rsid w:val="00330E15"/>
    <w:rsid w:val="0035378F"/>
    <w:rsid w:val="003850B6"/>
    <w:rsid w:val="003A5129"/>
    <w:rsid w:val="003F45ED"/>
    <w:rsid w:val="003F62EF"/>
    <w:rsid w:val="00420DC4"/>
    <w:rsid w:val="00424068"/>
    <w:rsid w:val="00425679"/>
    <w:rsid w:val="00436C6D"/>
    <w:rsid w:val="00477CC2"/>
    <w:rsid w:val="0048160D"/>
    <w:rsid w:val="004864EE"/>
    <w:rsid w:val="004B4F3A"/>
    <w:rsid w:val="004C18DD"/>
    <w:rsid w:val="004D0F39"/>
    <w:rsid w:val="0050153B"/>
    <w:rsid w:val="005267A0"/>
    <w:rsid w:val="00567AE8"/>
    <w:rsid w:val="005A593A"/>
    <w:rsid w:val="005D01FC"/>
    <w:rsid w:val="005E5305"/>
    <w:rsid w:val="005F45EC"/>
    <w:rsid w:val="00617821"/>
    <w:rsid w:val="006339E5"/>
    <w:rsid w:val="00645C51"/>
    <w:rsid w:val="006603E0"/>
    <w:rsid w:val="006D2C95"/>
    <w:rsid w:val="006D7FF1"/>
    <w:rsid w:val="006E59F0"/>
    <w:rsid w:val="0070771E"/>
    <w:rsid w:val="0071412A"/>
    <w:rsid w:val="0072041A"/>
    <w:rsid w:val="00740987"/>
    <w:rsid w:val="0078652D"/>
    <w:rsid w:val="007C4B9F"/>
    <w:rsid w:val="007D0A82"/>
    <w:rsid w:val="007D1A76"/>
    <w:rsid w:val="007F6E8F"/>
    <w:rsid w:val="008255A0"/>
    <w:rsid w:val="008425E2"/>
    <w:rsid w:val="008723FA"/>
    <w:rsid w:val="00882B8C"/>
    <w:rsid w:val="008B3F28"/>
    <w:rsid w:val="008D3A73"/>
    <w:rsid w:val="00945196"/>
    <w:rsid w:val="00960492"/>
    <w:rsid w:val="009858B3"/>
    <w:rsid w:val="00987056"/>
    <w:rsid w:val="00991F99"/>
    <w:rsid w:val="009C135E"/>
    <w:rsid w:val="009D41B8"/>
    <w:rsid w:val="00A07098"/>
    <w:rsid w:val="00A33975"/>
    <w:rsid w:val="00A42981"/>
    <w:rsid w:val="00A74C20"/>
    <w:rsid w:val="00A84DDD"/>
    <w:rsid w:val="00A8760C"/>
    <w:rsid w:val="00AC4045"/>
    <w:rsid w:val="00B06FEA"/>
    <w:rsid w:val="00B14E8E"/>
    <w:rsid w:val="00B22DAE"/>
    <w:rsid w:val="00B348A0"/>
    <w:rsid w:val="00B66493"/>
    <w:rsid w:val="00B74BEE"/>
    <w:rsid w:val="00BB57DB"/>
    <w:rsid w:val="00BB7DAA"/>
    <w:rsid w:val="00BC77FA"/>
    <w:rsid w:val="00C000A2"/>
    <w:rsid w:val="00C4263F"/>
    <w:rsid w:val="00C429BC"/>
    <w:rsid w:val="00C51CAC"/>
    <w:rsid w:val="00CB197B"/>
    <w:rsid w:val="00CB4539"/>
    <w:rsid w:val="00CD69BA"/>
    <w:rsid w:val="00CF6E9B"/>
    <w:rsid w:val="00D01AD9"/>
    <w:rsid w:val="00D17D21"/>
    <w:rsid w:val="00D32457"/>
    <w:rsid w:val="00D50CCD"/>
    <w:rsid w:val="00D53DD6"/>
    <w:rsid w:val="00D8165D"/>
    <w:rsid w:val="00D901CA"/>
    <w:rsid w:val="00E22C86"/>
    <w:rsid w:val="00E31DBD"/>
    <w:rsid w:val="00E51F81"/>
    <w:rsid w:val="00E54BE3"/>
    <w:rsid w:val="00E81AFA"/>
    <w:rsid w:val="00E921FB"/>
    <w:rsid w:val="00EA7057"/>
    <w:rsid w:val="00EE1A0B"/>
    <w:rsid w:val="00EE7B74"/>
    <w:rsid w:val="00EF1542"/>
    <w:rsid w:val="00F12389"/>
    <w:rsid w:val="00F219BD"/>
    <w:rsid w:val="00F3399F"/>
    <w:rsid w:val="00F643EF"/>
    <w:rsid w:val="00F86068"/>
    <w:rsid w:val="00F90902"/>
    <w:rsid w:val="00FB7460"/>
    <w:rsid w:val="00FE3992"/>
    <w:rsid w:val="00FE6227"/>
    <w:rsid w:val="01597970"/>
    <w:rsid w:val="01AB9F47"/>
    <w:rsid w:val="036BDA7F"/>
    <w:rsid w:val="05DB168F"/>
    <w:rsid w:val="07F8F965"/>
    <w:rsid w:val="0820511F"/>
    <w:rsid w:val="09427095"/>
    <w:rsid w:val="0968795A"/>
    <w:rsid w:val="0A3E2228"/>
    <w:rsid w:val="0C326DB0"/>
    <w:rsid w:val="0DEAC71B"/>
    <w:rsid w:val="0E687E75"/>
    <w:rsid w:val="0E6EF66C"/>
    <w:rsid w:val="0F7C3495"/>
    <w:rsid w:val="1205828C"/>
    <w:rsid w:val="12DE7FDB"/>
    <w:rsid w:val="13196C53"/>
    <w:rsid w:val="139CDC09"/>
    <w:rsid w:val="15520AC2"/>
    <w:rsid w:val="15579CAA"/>
    <w:rsid w:val="15C282D0"/>
    <w:rsid w:val="15CB5FB0"/>
    <w:rsid w:val="18DA39B9"/>
    <w:rsid w:val="1902FEAD"/>
    <w:rsid w:val="198626AA"/>
    <w:rsid w:val="19DFD327"/>
    <w:rsid w:val="1E48209E"/>
    <w:rsid w:val="22314DD8"/>
    <w:rsid w:val="27FB0A82"/>
    <w:rsid w:val="2832EAB5"/>
    <w:rsid w:val="2A3F1BC5"/>
    <w:rsid w:val="2BBD5AB7"/>
    <w:rsid w:val="2BDD03C4"/>
    <w:rsid w:val="2D53430A"/>
    <w:rsid w:val="2DDA803D"/>
    <w:rsid w:val="2E5644B3"/>
    <w:rsid w:val="2F9784AA"/>
    <w:rsid w:val="30FA6C6F"/>
    <w:rsid w:val="333B37EF"/>
    <w:rsid w:val="337CBB9E"/>
    <w:rsid w:val="33972EDA"/>
    <w:rsid w:val="3412309F"/>
    <w:rsid w:val="3550F4EB"/>
    <w:rsid w:val="370F74DD"/>
    <w:rsid w:val="378EEAD9"/>
    <w:rsid w:val="3813196E"/>
    <w:rsid w:val="38E8CA90"/>
    <w:rsid w:val="3BEE0A74"/>
    <w:rsid w:val="3FE0CFFA"/>
    <w:rsid w:val="434ED08C"/>
    <w:rsid w:val="43CE8CAF"/>
    <w:rsid w:val="445CD912"/>
    <w:rsid w:val="4490B4CD"/>
    <w:rsid w:val="44911DD0"/>
    <w:rsid w:val="4564208D"/>
    <w:rsid w:val="45CF89A2"/>
    <w:rsid w:val="45D43352"/>
    <w:rsid w:val="46519744"/>
    <w:rsid w:val="46673809"/>
    <w:rsid w:val="46C55191"/>
    <w:rsid w:val="4827D0DF"/>
    <w:rsid w:val="48F27E61"/>
    <w:rsid w:val="49F76671"/>
    <w:rsid w:val="4A46DEA8"/>
    <w:rsid w:val="4D5994C9"/>
    <w:rsid w:val="4E392701"/>
    <w:rsid w:val="4F602254"/>
    <w:rsid w:val="4FA529B2"/>
    <w:rsid w:val="50213855"/>
    <w:rsid w:val="5079B8DC"/>
    <w:rsid w:val="511F438E"/>
    <w:rsid w:val="51A04CB7"/>
    <w:rsid w:val="51A46895"/>
    <w:rsid w:val="53802296"/>
    <w:rsid w:val="53A9F9CC"/>
    <w:rsid w:val="5471F21C"/>
    <w:rsid w:val="54AB0B4D"/>
    <w:rsid w:val="5684A417"/>
    <w:rsid w:val="5756862A"/>
    <w:rsid w:val="583BDE2F"/>
    <w:rsid w:val="5A393C54"/>
    <w:rsid w:val="5A400E5B"/>
    <w:rsid w:val="5B47CA45"/>
    <w:rsid w:val="5B481A2A"/>
    <w:rsid w:val="5B505D63"/>
    <w:rsid w:val="5C188D30"/>
    <w:rsid w:val="5CC74838"/>
    <w:rsid w:val="5E4A7DF8"/>
    <w:rsid w:val="5ED60DCE"/>
    <w:rsid w:val="604C42F4"/>
    <w:rsid w:val="6194E20E"/>
    <w:rsid w:val="6383CB34"/>
    <w:rsid w:val="63DA56A3"/>
    <w:rsid w:val="64D94892"/>
    <w:rsid w:val="64EAA6E6"/>
    <w:rsid w:val="65EFF2D0"/>
    <w:rsid w:val="67EA69FA"/>
    <w:rsid w:val="693FF963"/>
    <w:rsid w:val="6A6665C2"/>
    <w:rsid w:val="6A74FB2F"/>
    <w:rsid w:val="6B2D1328"/>
    <w:rsid w:val="6D781FE8"/>
    <w:rsid w:val="6D803BF8"/>
    <w:rsid w:val="71050E8B"/>
    <w:rsid w:val="71B333B3"/>
    <w:rsid w:val="71E91A89"/>
    <w:rsid w:val="71F322A4"/>
    <w:rsid w:val="73EDF1BD"/>
    <w:rsid w:val="75E2984F"/>
    <w:rsid w:val="767D5037"/>
    <w:rsid w:val="767FFF47"/>
    <w:rsid w:val="7755C433"/>
    <w:rsid w:val="799A421D"/>
    <w:rsid w:val="7A526DBB"/>
    <w:rsid w:val="7CB2C4C1"/>
    <w:rsid w:val="7D186FD7"/>
    <w:rsid w:val="7DC42783"/>
    <w:rsid w:val="7E4F0109"/>
    <w:rsid w:val="7EF8BE9B"/>
    <w:rsid w:val="7F129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5167"/>
  <w15:docId w15:val="{AB74A414-B157-49C7-A9DA-5D02B060A3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B57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1A0B"/>
    <w:pPr>
      <w:ind w:left="720"/>
      <w:contextualSpacing/>
    </w:pPr>
  </w:style>
  <w:style w:type="paragraph" w:styleId="xmsonormal" w:customStyle="1">
    <w:name w:val="x_msonormal"/>
    <w:basedOn w:val="Normal"/>
    <w:rsid w:val="008D3A73"/>
    <w:pPr>
      <w:spacing w:after="0" w:line="240" w:lineRule="auto"/>
    </w:pPr>
    <w:rPr>
      <w:rFonts w:ascii="Calibri" w:hAnsi="Calibri" w:cs="Calibri" w:eastAsiaTheme="minorEastAsia"/>
      <w:lang w:eastAsia="en-GB"/>
    </w:rPr>
  </w:style>
  <w:style w:type="paragraph" w:styleId="xmsolistparagraph" w:customStyle="1">
    <w:name w:val="x_msolistparagraph"/>
    <w:basedOn w:val="Normal"/>
    <w:rsid w:val="008D3A73"/>
    <w:pPr>
      <w:spacing w:after="0" w:line="240" w:lineRule="auto"/>
      <w:ind w:left="720"/>
    </w:pPr>
    <w:rPr>
      <w:rFonts w:ascii="Calibri" w:hAnsi="Calibri" w:cs="Calibri" w:eastAsiaTheme="minorEastAsia"/>
      <w:sz w:val="24"/>
      <w:szCs w:val="24"/>
      <w:lang w:eastAsia="en-GB"/>
    </w:rPr>
  </w:style>
  <w:style w:type="paragraph" w:styleId="NoSpacing">
    <w:name w:val="No Spacing"/>
    <w:uiPriority w:val="1"/>
    <w:qFormat/>
    <w:rsid w:val="00BB7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e908b7a8b874400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L.Lavelle01\Desktop\BACK%20UP\middle\SUBJECT%20-%20Curriculum%20Intent%20On%20A%20Page%20-%202021-2%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51F870B3110429A7EF44F215A8A8A" ma:contentTypeVersion="19" ma:contentTypeDescription="Create a new document." ma:contentTypeScope="" ma:versionID="fcbc9069e49271a5389ef12f0174be7c">
  <xsd:schema xmlns:xsd="http://www.w3.org/2001/XMLSchema" xmlns:xs="http://www.w3.org/2001/XMLSchema" xmlns:p="http://schemas.microsoft.com/office/2006/metadata/properties" xmlns:ns2="5a32cb5b-f885-4374-af00-19c10683c860" xmlns:ns3="997b7ee3-9532-4d47-85c2-45ea6befba71" targetNamespace="http://schemas.microsoft.com/office/2006/metadata/properties" ma:root="true" ma:fieldsID="26d2fc185a5cc3ac8aee6356909cb38e" ns2:_="" ns3:_="">
    <xsd:import namespace="5a32cb5b-f885-4374-af00-19c10683c860"/>
    <xsd:import namespace="997b7ee3-9532-4d47-85c2-45ea6befb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TaxCatchAll" minOccurs="0"/>
                <xsd:element ref="ns3:MediaServiceSearchPropertie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2cb5b-f885-4374-af00-19c10683c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0b135d-f02d-4a0f-a8a0-1e361331d942}" ma:internalName="TaxCatchAll" ma:showField="CatchAllData" ma:web="5a32cb5b-f885-4374-af00-19c10683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7ee3-9532-4d47-85c2-45ea6bef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7b7ee3-9532-4d47-85c2-45ea6befba71">
      <Terms xmlns="http://schemas.microsoft.com/office/infopath/2007/PartnerControls"/>
    </lcf76f155ced4ddcb4097134ff3c332f>
    <TaxCatchAll xmlns="5a32cb5b-f885-4374-af00-19c10683c860" xsi:nil="true"/>
  </documentManagement>
</p:properties>
</file>

<file path=customXml/itemProps1.xml><?xml version="1.0" encoding="utf-8"?>
<ds:datastoreItem xmlns:ds="http://schemas.openxmlformats.org/officeDocument/2006/customXml" ds:itemID="{BB0D2782-D7EC-47CE-A547-D6C444EA2757}"/>
</file>

<file path=customXml/itemProps2.xml><?xml version="1.0" encoding="utf-8"?>
<ds:datastoreItem xmlns:ds="http://schemas.openxmlformats.org/officeDocument/2006/customXml" ds:itemID="{D547598D-765B-4D37-9079-04585C8C6D65}">
  <ds:schemaRefs>
    <ds:schemaRef ds:uri="http://schemas.microsoft.com/sharepoint/v3/contenttype/forms"/>
  </ds:schemaRefs>
</ds:datastoreItem>
</file>

<file path=customXml/itemProps3.xml><?xml version="1.0" encoding="utf-8"?>
<ds:datastoreItem xmlns:ds="http://schemas.openxmlformats.org/officeDocument/2006/customXml" ds:itemID="{A3043394-E591-4A14-974D-F3D6E99D548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SUBJECT - Curriculum Intent On A Page - 2021-2 -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STL.Lavelle01</dc:creator>
  <keywords/>
  <dc:description/>
  <lastModifiedBy>Lisa Lavelle (Pine Green Staff)</lastModifiedBy>
  <revision>3</revision>
  <lastPrinted>2022-01-31T13:03:00.0000000Z</lastPrinted>
  <dcterms:created xsi:type="dcterms:W3CDTF">2022-07-18T15:27:00.0000000Z</dcterms:created>
  <dcterms:modified xsi:type="dcterms:W3CDTF">2024-06-06T10:31:44.3120820Z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0x010100C5E51F870B3110429A7EF44F215A8A8A</vt:lpwstr>
  </property>
  <property fmtid="{D5CDD505-2E9C-101B-9397-08002B2CF9AE}" pid="3" name="MediaServiceImageTags">
    <vt:lpwstr/>
  </property>
</Properties>
</file>