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jc w:val="center"/>
        <w:tblBorders>
          <w:top w:val="thinThickThinMediumGap" w:sz="24" w:space="0" w:color="CC99FF"/>
          <w:left w:val="thinThickThinMediumGap" w:sz="24" w:space="0" w:color="CC99FF"/>
          <w:bottom w:val="thinThickThinMediumGap" w:sz="24" w:space="0" w:color="CC99FF"/>
          <w:right w:val="thinThickThinMediumGap" w:sz="24" w:space="0" w:color="CC99FF"/>
          <w:insideH w:val="thinThickThinMediumGap" w:sz="24" w:space="0" w:color="CC99FF"/>
          <w:insideV w:val="thinThickThinMediumGap" w:sz="24" w:space="0" w:color="CC99FF"/>
        </w:tblBorders>
        <w:tblLook w:val="0000" w:firstRow="0" w:lastRow="0" w:firstColumn="0" w:lastColumn="0" w:noHBand="0" w:noVBand="0"/>
      </w:tblPr>
      <w:tblGrid>
        <w:gridCol w:w="11070"/>
      </w:tblGrid>
      <w:tr w:rsidR="00DC32B7" w14:paraId="19AEFF5A" w14:textId="77777777" w:rsidTr="00792EA5">
        <w:trPr>
          <w:trHeight w:val="723"/>
          <w:jc w:val="center"/>
        </w:trPr>
        <w:tc>
          <w:tcPr>
            <w:tcW w:w="11070" w:type="dxa"/>
          </w:tcPr>
          <w:p w14:paraId="0A8FFB0D" w14:textId="77777777" w:rsidR="00DC32B7" w:rsidRPr="009B4BA7" w:rsidRDefault="00DC32B7" w:rsidP="00792EA5">
            <w:pPr>
              <w:tabs>
                <w:tab w:val="left" w:pos="4755"/>
              </w:tabs>
              <w:rPr>
                <w:rFonts w:ascii="Arial" w:hAnsi="Arial" w:cs="Arial-BoldMT"/>
                <w:b/>
                <w:bCs/>
                <w:sz w:val="16"/>
                <w:szCs w:val="16"/>
              </w:rPr>
            </w:pPr>
            <w:bookmarkStart w:id="0" w:name="_GoBack"/>
            <w:bookmarkEnd w:id="0"/>
          </w:p>
          <w:p w14:paraId="509ECB4F" w14:textId="77777777" w:rsidR="00DC32B7" w:rsidRDefault="00DC32B7" w:rsidP="00792EA5">
            <w:pPr>
              <w:tabs>
                <w:tab w:val="left" w:pos="4755"/>
              </w:tabs>
              <w:rPr>
                <w:rFonts w:ascii="Arial" w:hAnsi="Arial" w:cs="Arial"/>
                <w:b/>
                <w:sz w:val="28"/>
                <w:szCs w:val="28"/>
              </w:rPr>
            </w:pPr>
            <w:r>
              <w:rPr>
                <w:rFonts w:ascii="Arial" w:hAnsi="Arial" w:cs="Arial-BoldMT"/>
                <w:b/>
                <w:bCs/>
                <w:sz w:val="16"/>
                <w:szCs w:val="16"/>
              </w:rPr>
              <w:t xml:space="preserve">  </w:t>
            </w:r>
            <w:r w:rsidR="00EF2621">
              <w:rPr>
                <w:rFonts w:ascii="Arial" w:hAnsi="Arial" w:cs="Arial-BoldMT"/>
                <w:b/>
                <w:noProof/>
                <w:sz w:val="19"/>
                <w:szCs w:val="15"/>
              </w:rPr>
              <w:drawing>
                <wp:inline distT="0" distB="0" distL="0" distR="0" wp14:anchorId="768D372D" wp14:editId="228AB428">
                  <wp:extent cx="1343025" cy="257175"/>
                  <wp:effectExtent l="0" t="0" r="9525" b="9525"/>
                  <wp:docPr id="1" name="Picture 1"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257175"/>
                          </a:xfrm>
                          <a:prstGeom prst="rect">
                            <a:avLst/>
                          </a:prstGeom>
                          <a:noFill/>
                          <a:ln>
                            <a:noFill/>
                          </a:ln>
                        </pic:spPr>
                      </pic:pic>
                    </a:graphicData>
                  </a:graphic>
                </wp:inline>
              </w:drawing>
            </w:r>
            <w:r>
              <w:rPr>
                <w:rFonts w:ascii="Arial" w:hAnsi="Arial" w:cs="Arial-BoldMT"/>
                <w:b/>
                <w:bCs/>
                <w:sz w:val="19"/>
                <w:szCs w:val="15"/>
              </w:rPr>
              <w:t xml:space="preserve"> </w:t>
            </w:r>
            <w:r>
              <w:rPr>
                <w:rFonts w:ascii="Arial" w:hAnsi="Arial" w:cs="Arial"/>
                <w:b/>
                <w:sz w:val="28"/>
                <w:szCs w:val="28"/>
              </w:rPr>
              <w:t xml:space="preserve">Autumn </w:t>
            </w:r>
            <w:r w:rsidRPr="009B4BA7">
              <w:rPr>
                <w:rFonts w:ascii="Arial" w:hAnsi="Arial" w:cs="Arial"/>
                <w:b/>
                <w:sz w:val="28"/>
                <w:szCs w:val="28"/>
              </w:rPr>
              <w:t xml:space="preserve">Term </w:t>
            </w:r>
            <w:r>
              <w:rPr>
                <w:rFonts w:ascii="Arial" w:hAnsi="Arial" w:cs="Arial"/>
                <w:b/>
                <w:sz w:val="28"/>
                <w:szCs w:val="28"/>
              </w:rPr>
              <w:t>201</w:t>
            </w:r>
            <w:r w:rsidR="00725CC1">
              <w:rPr>
                <w:rFonts w:ascii="Arial" w:hAnsi="Arial" w:cs="Arial"/>
                <w:b/>
                <w:sz w:val="28"/>
                <w:szCs w:val="28"/>
              </w:rPr>
              <w:t>8</w:t>
            </w:r>
            <w:r>
              <w:rPr>
                <w:rFonts w:ascii="Arial" w:hAnsi="Arial" w:cs="Arial"/>
                <w:b/>
                <w:sz w:val="28"/>
                <w:szCs w:val="28"/>
              </w:rPr>
              <w:t xml:space="preserve"> </w:t>
            </w:r>
            <w:r w:rsidRPr="009B4BA7">
              <w:rPr>
                <w:rFonts w:ascii="Arial" w:hAnsi="Arial" w:cs="Arial"/>
                <w:b/>
                <w:sz w:val="28"/>
                <w:szCs w:val="28"/>
              </w:rPr>
              <w:t xml:space="preserve">Quality Assurance Visit: </w:t>
            </w:r>
            <w:r w:rsidR="00F66A0E">
              <w:rPr>
                <w:rFonts w:ascii="Arial" w:hAnsi="Arial" w:cs="Arial"/>
                <w:b/>
                <w:sz w:val="28"/>
                <w:szCs w:val="28"/>
              </w:rPr>
              <w:t>Special</w:t>
            </w:r>
            <w:r>
              <w:rPr>
                <w:rFonts w:ascii="Arial" w:hAnsi="Arial" w:cs="Arial"/>
                <w:b/>
                <w:sz w:val="28"/>
                <w:szCs w:val="28"/>
              </w:rPr>
              <w:t xml:space="preserve"> </w:t>
            </w:r>
            <w:r w:rsidRPr="009B4BA7">
              <w:rPr>
                <w:rFonts w:ascii="Arial" w:hAnsi="Arial" w:cs="Arial"/>
                <w:b/>
                <w:sz w:val="28"/>
                <w:szCs w:val="28"/>
              </w:rPr>
              <w:t>Schools</w:t>
            </w:r>
          </w:p>
          <w:p w14:paraId="76EA6844" w14:textId="77777777" w:rsidR="00DC32B7" w:rsidRPr="009B4BA7" w:rsidRDefault="00DC32B7" w:rsidP="00792EA5">
            <w:pPr>
              <w:tabs>
                <w:tab w:val="left" w:pos="4755"/>
              </w:tabs>
              <w:rPr>
                <w:rFonts w:ascii="Arial" w:hAnsi="Arial" w:cs="Arial-BoldMT"/>
                <w:b/>
                <w:bCs/>
                <w:sz w:val="16"/>
                <w:szCs w:val="16"/>
              </w:rPr>
            </w:pPr>
          </w:p>
        </w:tc>
      </w:tr>
    </w:tbl>
    <w:p w14:paraId="6986E2E7" w14:textId="77777777" w:rsidR="00DC32B7" w:rsidRPr="00B8113A" w:rsidRDefault="00DC32B7" w:rsidP="00F6657D">
      <w:pPr>
        <w:jc w:val="center"/>
        <w:rPr>
          <w:rFonts w:ascii="Arial" w:hAnsi="Arial" w:cs="Arial-BoldMT"/>
          <w:b/>
          <w:bCs/>
          <w:sz w:val="10"/>
          <w:szCs w:val="10"/>
          <w:u w:val="single"/>
        </w:rPr>
      </w:pPr>
    </w:p>
    <w:p w14:paraId="76BBB57F" w14:textId="77777777" w:rsidR="00DC32B7" w:rsidRDefault="00DC32B7" w:rsidP="00B77FB9">
      <w:pPr>
        <w:jc w:val="center"/>
        <w:rPr>
          <w:rFonts w:ascii="Arial" w:hAnsi="Arial" w:cs="Arial-BoldMT"/>
          <w:b/>
          <w:bCs/>
          <w:u w:val="single"/>
        </w:rPr>
      </w:pPr>
      <w:r w:rsidRPr="00422E9F">
        <w:rPr>
          <w:rFonts w:ascii="Arial" w:hAnsi="Arial" w:cs="Arial-BoldMT"/>
          <w:b/>
          <w:bCs/>
          <w:u w:val="single"/>
        </w:rPr>
        <w:t xml:space="preserve">This report should be read in conjunction with the </w:t>
      </w:r>
      <w:r>
        <w:rPr>
          <w:rFonts w:ascii="Arial" w:hAnsi="Arial" w:cs="Arial-BoldMT"/>
          <w:b/>
          <w:bCs/>
          <w:u w:val="single"/>
        </w:rPr>
        <w:t>previous term’s</w:t>
      </w:r>
      <w:r w:rsidRPr="00422E9F">
        <w:rPr>
          <w:rFonts w:ascii="Arial" w:hAnsi="Arial" w:cs="Arial-BoldMT"/>
          <w:b/>
          <w:bCs/>
          <w:u w:val="single"/>
        </w:rPr>
        <w:t xml:space="preserve"> QA report</w:t>
      </w:r>
    </w:p>
    <w:p w14:paraId="1A2EB376" w14:textId="77777777" w:rsidR="00DC32B7" w:rsidRPr="00B8113A" w:rsidRDefault="00DC32B7" w:rsidP="00B77FB9">
      <w:pPr>
        <w:jc w:val="center"/>
        <w:rPr>
          <w:rFonts w:ascii="Arial" w:hAnsi="Arial" w:cs="Arial-BoldMT"/>
          <w:b/>
          <w:bCs/>
          <w:sz w:val="10"/>
          <w:szCs w:val="10"/>
          <w:u w:val="single"/>
        </w:rPr>
      </w:pPr>
    </w:p>
    <w:p w14:paraId="0CA7861E" w14:textId="77777777" w:rsidR="00DC32B7" w:rsidRPr="00C97DFE" w:rsidRDefault="00DC32B7" w:rsidP="007960E7">
      <w:pPr>
        <w:rPr>
          <w:rFonts w:ascii="Arial" w:hAnsi="Arial" w:cs="Arial"/>
          <w:i/>
          <w:sz w:val="16"/>
          <w:szCs w:val="16"/>
        </w:rPr>
      </w:pPr>
      <w:r w:rsidRPr="006B66C8">
        <w:rPr>
          <w:rFonts w:ascii="Arial" w:hAnsi="Arial" w:cs="Arial-BoldMT"/>
          <w:b/>
          <w:bCs/>
          <w:i/>
          <w:sz w:val="22"/>
          <w:szCs w:val="22"/>
          <w:u w:val="single"/>
        </w:rPr>
        <w:t>Please note:</w:t>
      </w:r>
      <w:r w:rsidRPr="006B66C8">
        <w:rPr>
          <w:rFonts w:ascii="Arial" w:hAnsi="Arial" w:cs="Arial-BoldMT"/>
          <w:bCs/>
          <w:i/>
          <w:sz w:val="22"/>
          <w:szCs w:val="22"/>
        </w:rPr>
        <w:t xml:space="preserve"> the final report should be returned to </w:t>
      </w:r>
      <w:r w:rsidRPr="006B66C8">
        <w:rPr>
          <w:rFonts w:ascii="Arial" w:hAnsi="Arial" w:cs="Arial"/>
          <w:i/>
          <w:sz w:val="22"/>
          <w:szCs w:val="22"/>
        </w:rPr>
        <w:t xml:space="preserve">the relevant SSQA by </w:t>
      </w:r>
      <w:r w:rsidR="00B9557C">
        <w:rPr>
          <w:rFonts w:ascii="Arial" w:hAnsi="Arial" w:cs="Arial"/>
          <w:b/>
          <w:i/>
          <w:sz w:val="22"/>
          <w:szCs w:val="22"/>
        </w:rPr>
        <w:t>2</w:t>
      </w:r>
      <w:r w:rsidR="00725CC1">
        <w:rPr>
          <w:rFonts w:ascii="Arial" w:hAnsi="Arial" w:cs="Arial"/>
          <w:b/>
          <w:i/>
          <w:sz w:val="22"/>
          <w:szCs w:val="22"/>
        </w:rPr>
        <w:t>6</w:t>
      </w:r>
      <w:r w:rsidR="00B9557C" w:rsidRPr="00B9557C">
        <w:rPr>
          <w:rFonts w:ascii="Arial" w:hAnsi="Arial" w:cs="Arial"/>
          <w:b/>
          <w:i/>
          <w:sz w:val="22"/>
          <w:szCs w:val="22"/>
          <w:vertAlign w:val="superscript"/>
        </w:rPr>
        <w:t>th</w:t>
      </w:r>
      <w:r w:rsidR="00B9557C">
        <w:rPr>
          <w:rFonts w:ascii="Arial" w:hAnsi="Arial" w:cs="Arial"/>
          <w:b/>
          <w:i/>
          <w:sz w:val="22"/>
          <w:szCs w:val="22"/>
        </w:rPr>
        <w:t xml:space="preserve"> October 201</w:t>
      </w:r>
      <w:r w:rsidR="00725CC1">
        <w:rPr>
          <w:rFonts w:ascii="Arial" w:hAnsi="Arial" w:cs="Arial"/>
          <w:b/>
          <w:i/>
          <w:sz w:val="22"/>
          <w:szCs w:val="22"/>
        </w:rPr>
        <w:t>8</w:t>
      </w:r>
      <w:r w:rsidRPr="00D30739">
        <w:rPr>
          <w:rFonts w:ascii="Arial" w:hAnsi="Arial" w:cs="Arial"/>
          <w:b/>
          <w:i/>
          <w:sz w:val="22"/>
          <w:szCs w:val="22"/>
        </w:rPr>
        <w:t>.</w:t>
      </w:r>
      <w:r w:rsidRPr="006B66C8">
        <w:rPr>
          <w:rFonts w:ascii="Arial" w:hAnsi="Arial" w:cs="Arial"/>
          <w:i/>
          <w:sz w:val="22"/>
          <w:szCs w:val="22"/>
        </w:rPr>
        <w:t xml:space="preserve"> </w:t>
      </w:r>
      <w:r w:rsidRPr="00C97DFE">
        <w:rPr>
          <w:rFonts w:ascii="Arial" w:hAnsi="Arial" w:cs="Arial"/>
          <w:i/>
          <w:sz w:val="16"/>
          <w:szCs w:val="16"/>
        </w:rPr>
        <w:t>Please make sure that the final report does not exceed 4 sides, has been proof read, agreed with the school and that ALL sections are complete, including the most up to date data.</w:t>
      </w:r>
    </w:p>
    <w:p w14:paraId="11D0F4FC" w14:textId="77777777" w:rsidR="00DC32B7" w:rsidRPr="00B8113A" w:rsidRDefault="00DC32B7" w:rsidP="007960E7">
      <w:pPr>
        <w:rPr>
          <w:rFonts w:ascii="Arial" w:hAnsi="Arial" w:cs="Arial"/>
          <w:i/>
          <w:sz w:val="10"/>
          <w:szCs w:val="10"/>
        </w:rPr>
      </w:pPr>
    </w:p>
    <w:tbl>
      <w:tblPr>
        <w:tblW w:w="10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085"/>
        <w:gridCol w:w="621"/>
        <w:gridCol w:w="1620"/>
        <w:gridCol w:w="597"/>
        <w:gridCol w:w="882"/>
        <w:gridCol w:w="1175"/>
        <w:gridCol w:w="1165"/>
        <w:gridCol w:w="11"/>
        <w:gridCol w:w="1176"/>
        <w:gridCol w:w="1173"/>
      </w:tblGrid>
      <w:tr w:rsidR="00DC32B7" w14:paraId="68B15C18" w14:textId="77777777" w:rsidTr="000E7702">
        <w:trPr>
          <w:trHeight w:val="297"/>
          <w:jc w:val="center"/>
        </w:trPr>
        <w:tc>
          <w:tcPr>
            <w:tcW w:w="2533" w:type="dxa"/>
            <w:gridSpan w:val="2"/>
            <w:shd w:val="clear" w:color="auto" w:fill="CC99FF"/>
            <w:vAlign w:val="center"/>
          </w:tcPr>
          <w:p w14:paraId="185310FC" w14:textId="77777777" w:rsidR="00DC32B7" w:rsidRDefault="00DC32B7">
            <w:pPr>
              <w:jc w:val="center"/>
              <w:rPr>
                <w:rFonts w:ascii="Arial" w:hAnsi="Arial" w:cs="Arial"/>
                <w:b/>
              </w:rPr>
            </w:pPr>
            <w:r>
              <w:rPr>
                <w:rFonts w:ascii="Arial" w:hAnsi="Arial" w:cs="Arial"/>
                <w:b/>
                <w:sz w:val="22"/>
                <w:szCs w:val="22"/>
              </w:rPr>
              <w:t xml:space="preserve">School name </w:t>
            </w:r>
          </w:p>
          <w:p w14:paraId="45BF582E" w14:textId="77777777" w:rsidR="00DC32B7" w:rsidRDefault="00DC32B7">
            <w:pPr>
              <w:jc w:val="center"/>
              <w:rPr>
                <w:rFonts w:ascii="Arial" w:hAnsi="Arial" w:cs="Arial"/>
                <w:b/>
              </w:rPr>
            </w:pPr>
            <w:r>
              <w:rPr>
                <w:rFonts w:ascii="Arial" w:hAnsi="Arial" w:cs="Arial"/>
                <w:b/>
                <w:sz w:val="22"/>
                <w:szCs w:val="22"/>
              </w:rPr>
              <w:t>and contact number</w:t>
            </w:r>
          </w:p>
        </w:tc>
        <w:tc>
          <w:tcPr>
            <w:tcW w:w="2838" w:type="dxa"/>
            <w:gridSpan w:val="3"/>
            <w:vAlign w:val="center"/>
          </w:tcPr>
          <w:p w14:paraId="08204007" w14:textId="77777777" w:rsidR="00DC32B7" w:rsidRDefault="000E25C4">
            <w:pPr>
              <w:rPr>
                <w:rFonts w:ascii="Arial" w:hAnsi="Arial" w:cs="Arial"/>
                <w:b/>
              </w:rPr>
            </w:pPr>
            <w:r>
              <w:rPr>
                <w:rFonts w:ascii="Arial" w:hAnsi="Arial" w:cs="Arial"/>
                <w:b/>
              </w:rPr>
              <w:t>Pioneer House High</w:t>
            </w:r>
          </w:p>
          <w:p w14:paraId="58A6C53C" w14:textId="447DA478" w:rsidR="000E25C4" w:rsidRDefault="000E25C4">
            <w:pPr>
              <w:rPr>
                <w:rFonts w:ascii="Arial" w:hAnsi="Arial" w:cs="Arial"/>
                <w:b/>
              </w:rPr>
            </w:pPr>
            <w:r>
              <w:rPr>
                <w:rFonts w:ascii="Arial" w:hAnsi="Arial" w:cs="Arial"/>
                <w:b/>
              </w:rPr>
              <w:t>0161 436 3009</w:t>
            </w:r>
          </w:p>
        </w:tc>
        <w:tc>
          <w:tcPr>
            <w:tcW w:w="3222" w:type="dxa"/>
            <w:gridSpan w:val="3"/>
            <w:shd w:val="clear" w:color="auto" w:fill="CC99FF"/>
            <w:vAlign w:val="center"/>
          </w:tcPr>
          <w:p w14:paraId="10E9778D" w14:textId="77777777" w:rsidR="00DC32B7" w:rsidRDefault="00DC32B7">
            <w:pPr>
              <w:jc w:val="center"/>
              <w:rPr>
                <w:rFonts w:ascii="Arial" w:hAnsi="Arial" w:cs="Arial"/>
                <w:b/>
              </w:rPr>
            </w:pPr>
            <w:r>
              <w:rPr>
                <w:rFonts w:ascii="Arial" w:hAnsi="Arial" w:cs="Arial"/>
                <w:b/>
                <w:sz w:val="22"/>
                <w:szCs w:val="22"/>
              </w:rPr>
              <w:t>DfE number</w:t>
            </w:r>
          </w:p>
        </w:tc>
        <w:tc>
          <w:tcPr>
            <w:tcW w:w="2360" w:type="dxa"/>
            <w:gridSpan w:val="3"/>
            <w:vAlign w:val="center"/>
          </w:tcPr>
          <w:p w14:paraId="679C0D26" w14:textId="235A021B" w:rsidR="00DC32B7" w:rsidRDefault="006F070B">
            <w:pPr>
              <w:rPr>
                <w:rFonts w:ascii="Arial" w:hAnsi="Arial" w:cs="Arial"/>
                <w:b/>
              </w:rPr>
            </w:pPr>
            <w:r>
              <w:rPr>
                <w:rFonts w:ascii="Arial" w:hAnsi="Arial" w:cs="Arial"/>
                <w:b/>
              </w:rPr>
              <w:t>142893</w:t>
            </w:r>
          </w:p>
        </w:tc>
      </w:tr>
      <w:tr w:rsidR="00DC32B7" w14:paraId="669C4F41" w14:textId="77777777" w:rsidTr="000E7702">
        <w:trPr>
          <w:trHeight w:val="70"/>
          <w:jc w:val="center"/>
        </w:trPr>
        <w:tc>
          <w:tcPr>
            <w:tcW w:w="2533" w:type="dxa"/>
            <w:gridSpan w:val="2"/>
            <w:shd w:val="clear" w:color="auto" w:fill="CC99FF"/>
            <w:vAlign w:val="center"/>
          </w:tcPr>
          <w:p w14:paraId="7726F722" w14:textId="77777777" w:rsidR="00DC32B7" w:rsidRDefault="00DC32B7">
            <w:pPr>
              <w:jc w:val="center"/>
              <w:rPr>
                <w:rFonts w:ascii="Arial" w:hAnsi="Arial" w:cs="Arial"/>
                <w:b/>
              </w:rPr>
            </w:pPr>
            <w:r>
              <w:rPr>
                <w:rFonts w:ascii="Arial" w:hAnsi="Arial" w:cs="Arial"/>
                <w:b/>
                <w:sz w:val="22"/>
                <w:szCs w:val="22"/>
              </w:rPr>
              <w:t>Head teacher</w:t>
            </w:r>
          </w:p>
        </w:tc>
        <w:tc>
          <w:tcPr>
            <w:tcW w:w="2838" w:type="dxa"/>
            <w:gridSpan w:val="3"/>
            <w:vAlign w:val="center"/>
          </w:tcPr>
          <w:p w14:paraId="2CE3BB34" w14:textId="4B9A98DB" w:rsidR="00DC32B7" w:rsidRDefault="006353BE">
            <w:pPr>
              <w:rPr>
                <w:rFonts w:ascii="Arial" w:hAnsi="Arial" w:cs="Arial"/>
                <w:b/>
              </w:rPr>
            </w:pPr>
            <w:r>
              <w:rPr>
                <w:rFonts w:ascii="Arial" w:hAnsi="Arial" w:cs="Arial"/>
                <w:b/>
              </w:rPr>
              <w:t>Wendy Godfrey</w:t>
            </w:r>
          </w:p>
        </w:tc>
        <w:tc>
          <w:tcPr>
            <w:tcW w:w="3222" w:type="dxa"/>
            <w:gridSpan w:val="3"/>
            <w:shd w:val="clear" w:color="auto" w:fill="CC99FF"/>
            <w:vAlign w:val="center"/>
          </w:tcPr>
          <w:p w14:paraId="37918A70" w14:textId="77777777" w:rsidR="00DC32B7" w:rsidRDefault="00DC32B7">
            <w:pPr>
              <w:jc w:val="center"/>
              <w:rPr>
                <w:rFonts w:ascii="Arial" w:hAnsi="Arial" w:cs="Arial"/>
                <w:b/>
              </w:rPr>
            </w:pPr>
            <w:r>
              <w:rPr>
                <w:rFonts w:ascii="Arial" w:hAnsi="Arial" w:cs="Arial"/>
                <w:b/>
                <w:sz w:val="22"/>
                <w:szCs w:val="22"/>
              </w:rPr>
              <w:t>Chair of Governors</w:t>
            </w:r>
          </w:p>
        </w:tc>
        <w:tc>
          <w:tcPr>
            <w:tcW w:w="2360" w:type="dxa"/>
            <w:gridSpan w:val="3"/>
            <w:vAlign w:val="center"/>
          </w:tcPr>
          <w:p w14:paraId="6578CEA4" w14:textId="6A719332" w:rsidR="00DC32B7" w:rsidRDefault="006353BE">
            <w:pPr>
              <w:rPr>
                <w:rFonts w:ascii="Arial" w:hAnsi="Arial" w:cs="Arial"/>
                <w:b/>
              </w:rPr>
            </w:pPr>
            <w:r>
              <w:rPr>
                <w:rFonts w:ascii="Arial" w:hAnsi="Arial" w:cs="Arial"/>
                <w:b/>
              </w:rPr>
              <w:t>Jenny Andrews</w:t>
            </w:r>
          </w:p>
        </w:tc>
      </w:tr>
      <w:tr w:rsidR="00DC32B7" w14:paraId="4A603E48" w14:textId="77777777" w:rsidTr="000E7702">
        <w:trPr>
          <w:trHeight w:val="70"/>
          <w:jc w:val="center"/>
        </w:trPr>
        <w:tc>
          <w:tcPr>
            <w:tcW w:w="2533" w:type="dxa"/>
            <w:gridSpan w:val="2"/>
            <w:shd w:val="clear" w:color="auto" w:fill="CC99FF"/>
            <w:vAlign w:val="center"/>
          </w:tcPr>
          <w:p w14:paraId="15995D1D" w14:textId="77777777" w:rsidR="00DC32B7" w:rsidRDefault="00DC32B7">
            <w:pPr>
              <w:jc w:val="center"/>
              <w:rPr>
                <w:rFonts w:ascii="Arial" w:hAnsi="Arial" w:cs="Arial"/>
                <w:b/>
              </w:rPr>
            </w:pPr>
            <w:r>
              <w:rPr>
                <w:rFonts w:ascii="Arial" w:hAnsi="Arial" w:cs="Arial"/>
                <w:b/>
                <w:sz w:val="22"/>
                <w:szCs w:val="22"/>
              </w:rPr>
              <w:t>QA professional</w:t>
            </w:r>
          </w:p>
        </w:tc>
        <w:tc>
          <w:tcPr>
            <w:tcW w:w="2838" w:type="dxa"/>
            <w:gridSpan w:val="3"/>
            <w:vAlign w:val="center"/>
          </w:tcPr>
          <w:p w14:paraId="3795D59C" w14:textId="67499DE4" w:rsidR="00DC32B7" w:rsidRDefault="006F070B">
            <w:pPr>
              <w:rPr>
                <w:rFonts w:ascii="Arial" w:hAnsi="Arial" w:cs="Arial"/>
                <w:b/>
              </w:rPr>
            </w:pPr>
            <w:r>
              <w:rPr>
                <w:rFonts w:ascii="Arial" w:hAnsi="Arial" w:cs="Arial"/>
                <w:b/>
              </w:rPr>
              <w:t>Sheila Cairns</w:t>
            </w:r>
          </w:p>
        </w:tc>
        <w:tc>
          <w:tcPr>
            <w:tcW w:w="3222" w:type="dxa"/>
            <w:gridSpan w:val="3"/>
            <w:shd w:val="clear" w:color="auto" w:fill="CC99FF"/>
            <w:vAlign w:val="center"/>
          </w:tcPr>
          <w:p w14:paraId="0A30A4BB" w14:textId="77777777" w:rsidR="00DC32B7" w:rsidRDefault="00DC32B7">
            <w:pPr>
              <w:jc w:val="center"/>
              <w:rPr>
                <w:rFonts w:ascii="Arial" w:hAnsi="Arial" w:cs="Arial"/>
                <w:b/>
              </w:rPr>
            </w:pPr>
            <w:r>
              <w:rPr>
                <w:rFonts w:ascii="Arial" w:hAnsi="Arial" w:cs="Arial"/>
                <w:b/>
                <w:sz w:val="22"/>
                <w:szCs w:val="22"/>
              </w:rPr>
              <w:t>Date/length of meeting</w:t>
            </w:r>
          </w:p>
        </w:tc>
        <w:tc>
          <w:tcPr>
            <w:tcW w:w="2360" w:type="dxa"/>
            <w:gridSpan w:val="3"/>
            <w:vAlign w:val="center"/>
          </w:tcPr>
          <w:p w14:paraId="072C525C" w14:textId="2F818C3A" w:rsidR="00DC32B7" w:rsidRPr="006F070B" w:rsidRDefault="006F070B">
            <w:pPr>
              <w:rPr>
                <w:rFonts w:ascii="Arial" w:hAnsi="Arial" w:cs="Arial"/>
                <w:b/>
                <w:sz w:val="20"/>
                <w:szCs w:val="20"/>
              </w:rPr>
            </w:pPr>
            <w:r w:rsidRPr="006F070B">
              <w:rPr>
                <w:rFonts w:ascii="Arial" w:hAnsi="Arial" w:cs="Arial"/>
                <w:b/>
                <w:sz w:val="20"/>
                <w:szCs w:val="20"/>
              </w:rPr>
              <w:t xml:space="preserve">15/16 </w:t>
            </w:r>
            <w:r>
              <w:rPr>
                <w:rFonts w:ascii="Arial" w:hAnsi="Arial" w:cs="Arial"/>
                <w:b/>
                <w:sz w:val="20"/>
                <w:szCs w:val="20"/>
              </w:rPr>
              <w:t>O</w:t>
            </w:r>
            <w:r w:rsidRPr="006F070B">
              <w:rPr>
                <w:rFonts w:ascii="Arial" w:hAnsi="Arial" w:cs="Arial"/>
                <w:b/>
                <w:sz w:val="20"/>
                <w:szCs w:val="20"/>
              </w:rPr>
              <w:t>ctober 2018</w:t>
            </w:r>
          </w:p>
        </w:tc>
      </w:tr>
      <w:tr w:rsidR="00DC32B7" w14:paraId="7AF3FB09" w14:textId="77777777" w:rsidTr="000E7702">
        <w:trPr>
          <w:trHeight w:val="465"/>
          <w:jc w:val="center"/>
        </w:trPr>
        <w:tc>
          <w:tcPr>
            <w:tcW w:w="2533" w:type="dxa"/>
            <w:gridSpan w:val="2"/>
            <w:vMerge w:val="restart"/>
            <w:shd w:val="clear" w:color="auto" w:fill="CC99FF"/>
            <w:vAlign w:val="center"/>
          </w:tcPr>
          <w:p w14:paraId="69422619" w14:textId="77777777" w:rsidR="00DC32B7" w:rsidRDefault="00DC32B7">
            <w:pPr>
              <w:jc w:val="center"/>
              <w:rPr>
                <w:rFonts w:ascii="Arial" w:hAnsi="Arial" w:cs="Arial"/>
                <w:b/>
              </w:rPr>
            </w:pPr>
            <w:r>
              <w:rPr>
                <w:rFonts w:ascii="Arial" w:hAnsi="Arial" w:cs="Arial"/>
                <w:b/>
                <w:sz w:val="22"/>
                <w:szCs w:val="22"/>
              </w:rPr>
              <w:t>Meeting attendees and roles</w:t>
            </w:r>
          </w:p>
        </w:tc>
        <w:tc>
          <w:tcPr>
            <w:tcW w:w="8420" w:type="dxa"/>
            <w:gridSpan w:val="9"/>
            <w:vAlign w:val="center"/>
          </w:tcPr>
          <w:p w14:paraId="29BC7409" w14:textId="5CC4E153" w:rsidR="00DC32B7" w:rsidRDefault="00DC32B7">
            <w:pPr>
              <w:rPr>
                <w:rFonts w:ascii="Arial" w:hAnsi="Arial" w:cs="Arial"/>
                <w:b/>
              </w:rPr>
            </w:pPr>
            <w:r>
              <w:rPr>
                <w:rFonts w:ascii="Arial" w:hAnsi="Arial" w:cs="Arial"/>
                <w:b/>
                <w:sz w:val="22"/>
                <w:szCs w:val="22"/>
              </w:rPr>
              <w:t>SLT:</w:t>
            </w:r>
            <w:r w:rsidR="006353BE">
              <w:rPr>
                <w:rFonts w:ascii="Arial" w:hAnsi="Arial" w:cs="Arial"/>
                <w:b/>
                <w:sz w:val="22"/>
                <w:szCs w:val="22"/>
              </w:rPr>
              <w:t xml:space="preserve"> Caroline Pauls-DHT; Diane Ainsworth -DHT KS5; Kiya Dunn-AHT</w:t>
            </w:r>
          </w:p>
          <w:p w14:paraId="3DBC46C6" w14:textId="77777777" w:rsidR="00DC32B7" w:rsidRPr="009553FC" w:rsidRDefault="00DC32B7">
            <w:pPr>
              <w:rPr>
                <w:rFonts w:ascii="Arial" w:hAnsi="Arial" w:cs="Arial"/>
                <w:b/>
              </w:rPr>
            </w:pPr>
          </w:p>
        </w:tc>
      </w:tr>
      <w:tr w:rsidR="00DC32B7" w14:paraId="6CED7A28" w14:textId="77777777" w:rsidTr="000E7702">
        <w:trPr>
          <w:trHeight w:val="465"/>
          <w:jc w:val="center"/>
        </w:trPr>
        <w:tc>
          <w:tcPr>
            <w:tcW w:w="0" w:type="auto"/>
            <w:gridSpan w:val="2"/>
            <w:vMerge/>
            <w:vAlign w:val="center"/>
          </w:tcPr>
          <w:p w14:paraId="7CF271B1" w14:textId="77777777" w:rsidR="00DC32B7" w:rsidRDefault="00DC32B7">
            <w:pPr>
              <w:rPr>
                <w:rFonts w:ascii="Arial" w:hAnsi="Arial" w:cs="Arial"/>
                <w:b/>
              </w:rPr>
            </w:pPr>
          </w:p>
        </w:tc>
        <w:tc>
          <w:tcPr>
            <w:tcW w:w="8420" w:type="dxa"/>
            <w:gridSpan w:val="9"/>
            <w:vAlign w:val="center"/>
          </w:tcPr>
          <w:p w14:paraId="7C008304" w14:textId="77777777" w:rsidR="00DC32B7" w:rsidRDefault="00DC32B7">
            <w:pPr>
              <w:rPr>
                <w:rFonts w:ascii="Arial" w:hAnsi="Arial" w:cs="Arial"/>
                <w:b/>
              </w:rPr>
            </w:pPr>
            <w:r>
              <w:rPr>
                <w:rFonts w:ascii="Arial" w:hAnsi="Arial" w:cs="Arial"/>
                <w:b/>
                <w:sz w:val="22"/>
                <w:szCs w:val="22"/>
              </w:rPr>
              <w:t>Governing Body:</w:t>
            </w:r>
          </w:p>
          <w:p w14:paraId="3AAF2A10" w14:textId="77777777" w:rsidR="00DC32B7" w:rsidRPr="009553FC" w:rsidRDefault="00DC32B7">
            <w:pPr>
              <w:rPr>
                <w:rFonts w:ascii="Arial" w:hAnsi="Arial" w:cs="Arial"/>
                <w:b/>
              </w:rPr>
            </w:pPr>
          </w:p>
        </w:tc>
      </w:tr>
      <w:tr w:rsidR="00DC32B7" w14:paraId="14CE370E" w14:textId="77777777" w:rsidTr="000E7702">
        <w:trPr>
          <w:trHeight w:val="239"/>
          <w:jc w:val="center"/>
        </w:trPr>
        <w:tc>
          <w:tcPr>
            <w:tcW w:w="1448" w:type="dxa"/>
            <w:shd w:val="clear" w:color="auto" w:fill="CC99FF"/>
            <w:vAlign w:val="center"/>
          </w:tcPr>
          <w:p w14:paraId="6D744245" w14:textId="77777777" w:rsidR="00DC32B7" w:rsidRDefault="00DC32B7">
            <w:pPr>
              <w:jc w:val="center"/>
              <w:rPr>
                <w:rFonts w:ascii="Arial" w:hAnsi="Arial" w:cs="Arial"/>
                <w:b/>
                <w:sz w:val="16"/>
                <w:szCs w:val="16"/>
              </w:rPr>
            </w:pPr>
            <w:r>
              <w:rPr>
                <w:rFonts w:ascii="Arial" w:hAnsi="Arial" w:cs="Arial"/>
                <w:b/>
                <w:sz w:val="16"/>
                <w:szCs w:val="16"/>
              </w:rPr>
              <w:t xml:space="preserve">Last Ofsted </w:t>
            </w:r>
          </w:p>
          <w:p w14:paraId="201F4715" w14:textId="77777777" w:rsidR="00DC32B7" w:rsidRDefault="00DC32B7">
            <w:pPr>
              <w:jc w:val="center"/>
              <w:rPr>
                <w:rFonts w:ascii="Arial" w:hAnsi="Arial" w:cs="Arial"/>
                <w:b/>
                <w:sz w:val="16"/>
                <w:szCs w:val="16"/>
              </w:rPr>
            </w:pPr>
            <w:r>
              <w:rPr>
                <w:rFonts w:ascii="Arial" w:hAnsi="Arial" w:cs="Arial"/>
                <w:b/>
                <w:sz w:val="16"/>
                <w:szCs w:val="16"/>
              </w:rPr>
              <w:t>grade and date</w:t>
            </w:r>
          </w:p>
        </w:tc>
        <w:tc>
          <w:tcPr>
            <w:tcW w:w="1706" w:type="dxa"/>
            <w:gridSpan w:val="2"/>
            <w:vAlign w:val="center"/>
          </w:tcPr>
          <w:p w14:paraId="6AF6A766" w14:textId="7B594107" w:rsidR="00DC32B7" w:rsidRPr="009553FC" w:rsidRDefault="006353BE">
            <w:pPr>
              <w:jc w:val="center"/>
              <w:rPr>
                <w:rFonts w:ascii="Arial" w:hAnsi="Arial" w:cs="Arial"/>
                <w:b/>
              </w:rPr>
            </w:pPr>
            <w:r>
              <w:rPr>
                <w:rFonts w:ascii="Arial" w:hAnsi="Arial" w:cs="Arial"/>
                <w:b/>
              </w:rPr>
              <w:t>N/A</w:t>
            </w:r>
          </w:p>
        </w:tc>
        <w:tc>
          <w:tcPr>
            <w:tcW w:w="1620" w:type="dxa"/>
            <w:shd w:val="clear" w:color="auto" w:fill="CC99FF"/>
            <w:vAlign w:val="center"/>
          </w:tcPr>
          <w:p w14:paraId="1380EBCB" w14:textId="77777777" w:rsidR="00DC32B7" w:rsidRDefault="00DC32B7">
            <w:pPr>
              <w:jc w:val="center"/>
              <w:rPr>
                <w:rFonts w:ascii="Arial" w:hAnsi="Arial" w:cs="Arial"/>
                <w:b/>
                <w:sz w:val="16"/>
                <w:szCs w:val="16"/>
              </w:rPr>
            </w:pPr>
            <w:r>
              <w:rPr>
                <w:rFonts w:ascii="Arial" w:hAnsi="Arial" w:cs="Arial"/>
                <w:b/>
                <w:sz w:val="16"/>
                <w:szCs w:val="16"/>
              </w:rPr>
              <w:t>School’s current judgement of overall effectiveness</w:t>
            </w:r>
          </w:p>
        </w:tc>
        <w:tc>
          <w:tcPr>
            <w:tcW w:w="1479" w:type="dxa"/>
            <w:gridSpan w:val="2"/>
            <w:vAlign w:val="center"/>
          </w:tcPr>
          <w:p w14:paraId="53E28869" w14:textId="77777777" w:rsidR="00DC32B7" w:rsidRDefault="00DC32B7">
            <w:pPr>
              <w:jc w:val="center"/>
              <w:rPr>
                <w:rFonts w:ascii="Arial" w:hAnsi="Arial" w:cs="Arial"/>
                <w:b/>
                <w:sz w:val="16"/>
                <w:szCs w:val="16"/>
              </w:rPr>
            </w:pPr>
            <w:r w:rsidRPr="006353BE">
              <w:rPr>
                <w:rFonts w:ascii="Arial" w:hAnsi="Arial" w:cs="Arial"/>
                <w:b/>
                <w:sz w:val="22"/>
                <w:szCs w:val="22"/>
                <w:highlight w:val="green"/>
              </w:rPr>
              <w:t>O</w:t>
            </w:r>
            <w:r>
              <w:rPr>
                <w:rFonts w:ascii="Arial" w:hAnsi="Arial" w:cs="Arial"/>
                <w:b/>
                <w:sz w:val="22"/>
                <w:szCs w:val="22"/>
              </w:rPr>
              <w:t xml:space="preserve"> / G / RI / I</w:t>
            </w:r>
          </w:p>
        </w:tc>
        <w:tc>
          <w:tcPr>
            <w:tcW w:w="1175" w:type="dxa"/>
            <w:shd w:val="clear" w:color="auto" w:fill="CC99FF"/>
            <w:vAlign w:val="center"/>
          </w:tcPr>
          <w:p w14:paraId="349810CB" w14:textId="77777777" w:rsidR="00DC32B7" w:rsidRDefault="00DC32B7" w:rsidP="00725CC1">
            <w:pPr>
              <w:jc w:val="center"/>
              <w:rPr>
                <w:rFonts w:ascii="Arial" w:hAnsi="Arial" w:cs="Arial"/>
                <w:b/>
                <w:sz w:val="16"/>
                <w:szCs w:val="16"/>
              </w:rPr>
            </w:pPr>
            <w:r>
              <w:rPr>
                <w:rFonts w:ascii="Arial" w:hAnsi="Arial" w:cs="Arial"/>
                <w:b/>
                <w:sz w:val="16"/>
                <w:szCs w:val="16"/>
              </w:rPr>
              <w:t xml:space="preserve">% pupils eligible for FSM </w:t>
            </w:r>
            <w:r w:rsidR="00B9557C">
              <w:rPr>
                <w:rFonts w:ascii="Arial" w:hAnsi="Arial" w:cs="Arial"/>
                <w:b/>
                <w:sz w:val="16"/>
                <w:szCs w:val="16"/>
              </w:rPr>
              <w:t>201</w:t>
            </w:r>
            <w:r w:rsidR="00725CC1">
              <w:rPr>
                <w:rFonts w:ascii="Arial" w:hAnsi="Arial" w:cs="Arial"/>
                <w:b/>
                <w:sz w:val="16"/>
                <w:szCs w:val="16"/>
              </w:rPr>
              <w:t>8</w:t>
            </w:r>
            <w:r w:rsidR="00B9557C">
              <w:rPr>
                <w:rFonts w:ascii="Arial" w:hAnsi="Arial" w:cs="Arial"/>
                <w:b/>
                <w:sz w:val="16"/>
                <w:szCs w:val="16"/>
              </w:rPr>
              <w:t>/1</w:t>
            </w:r>
            <w:r w:rsidR="00725CC1">
              <w:rPr>
                <w:rFonts w:ascii="Arial" w:hAnsi="Arial" w:cs="Arial"/>
                <w:b/>
                <w:sz w:val="16"/>
                <w:szCs w:val="16"/>
              </w:rPr>
              <w:t>9</w:t>
            </w:r>
          </w:p>
        </w:tc>
        <w:tc>
          <w:tcPr>
            <w:tcW w:w="1176" w:type="dxa"/>
            <w:gridSpan w:val="2"/>
            <w:vAlign w:val="center"/>
          </w:tcPr>
          <w:p w14:paraId="48C8FDC2" w14:textId="51E135D2" w:rsidR="00DC32B7" w:rsidRDefault="00DB7015">
            <w:pPr>
              <w:rPr>
                <w:rFonts w:ascii="Arial" w:hAnsi="Arial" w:cs="Arial"/>
                <w:b/>
                <w:sz w:val="16"/>
                <w:szCs w:val="16"/>
              </w:rPr>
            </w:pPr>
            <w:r>
              <w:rPr>
                <w:rFonts w:ascii="Arial" w:hAnsi="Arial" w:cs="Arial"/>
                <w:b/>
                <w:sz w:val="22"/>
                <w:szCs w:val="22"/>
              </w:rPr>
              <w:t>53</w:t>
            </w:r>
            <w:r w:rsidR="00DC32B7">
              <w:rPr>
                <w:rFonts w:ascii="Arial" w:hAnsi="Arial" w:cs="Arial"/>
                <w:b/>
                <w:sz w:val="22"/>
                <w:szCs w:val="22"/>
              </w:rPr>
              <w:t>%</w:t>
            </w:r>
          </w:p>
        </w:tc>
        <w:tc>
          <w:tcPr>
            <w:tcW w:w="1176" w:type="dxa"/>
            <w:shd w:val="clear" w:color="auto" w:fill="CC99FF"/>
          </w:tcPr>
          <w:p w14:paraId="61BBD64A" w14:textId="77777777" w:rsidR="00DC32B7" w:rsidRDefault="00DC32B7" w:rsidP="00725CC1">
            <w:pPr>
              <w:jc w:val="center"/>
              <w:rPr>
                <w:rFonts w:ascii="Arial" w:hAnsi="Arial" w:cs="Arial"/>
                <w:b/>
                <w:sz w:val="16"/>
                <w:szCs w:val="16"/>
              </w:rPr>
            </w:pPr>
            <w:r>
              <w:rPr>
                <w:rFonts w:ascii="Arial" w:hAnsi="Arial" w:cs="Arial"/>
                <w:b/>
                <w:sz w:val="16"/>
                <w:szCs w:val="16"/>
              </w:rPr>
              <w:t xml:space="preserve">Pupil premium allocation </w:t>
            </w:r>
            <w:r w:rsidR="00B9557C">
              <w:rPr>
                <w:rFonts w:ascii="Arial" w:hAnsi="Arial" w:cs="Arial"/>
                <w:b/>
                <w:sz w:val="16"/>
                <w:szCs w:val="16"/>
              </w:rPr>
              <w:t>201</w:t>
            </w:r>
            <w:r w:rsidR="00725CC1">
              <w:rPr>
                <w:rFonts w:ascii="Arial" w:hAnsi="Arial" w:cs="Arial"/>
                <w:b/>
                <w:sz w:val="16"/>
                <w:szCs w:val="16"/>
              </w:rPr>
              <w:t>8</w:t>
            </w:r>
            <w:r w:rsidR="00B9557C">
              <w:rPr>
                <w:rFonts w:ascii="Arial" w:hAnsi="Arial" w:cs="Arial"/>
                <w:b/>
                <w:sz w:val="16"/>
                <w:szCs w:val="16"/>
              </w:rPr>
              <w:t>/1</w:t>
            </w:r>
            <w:r w:rsidR="00725CC1">
              <w:rPr>
                <w:rFonts w:ascii="Arial" w:hAnsi="Arial" w:cs="Arial"/>
                <w:b/>
                <w:sz w:val="16"/>
                <w:szCs w:val="16"/>
              </w:rPr>
              <w:t>9</w:t>
            </w:r>
          </w:p>
        </w:tc>
        <w:tc>
          <w:tcPr>
            <w:tcW w:w="1173" w:type="dxa"/>
            <w:vAlign w:val="center"/>
          </w:tcPr>
          <w:p w14:paraId="7E18B46A" w14:textId="316AA545" w:rsidR="00DC32B7" w:rsidRDefault="00DC32B7">
            <w:pPr>
              <w:rPr>
                <w:rFonts w:ascii="Arial" w:hAnsi="Arial" w:cs="Arial"/>
                <w:b/>
                <w:sz w:val="16"/>
                <w:szCs w:val="16"/>
              </w:rPr>
            </w:pPr>
            <w:r>
              <w:rPr>
                <w:rFonts w:ascii="Arial" w:hAnsi="Arial" w:cs="Arial"/>
                <w:b/>
                <w:sz w:val="22"/>
                <w:szCs w:val="22"/>
              </w:rPr>
              <w:t>£</w:t>
            </w:r>
            <w:r w:rsidR="00DB7015">
              <w:rPr>
                <w:rFonts w:ascii="Arial" w:hAnsi="Arial" w:cs="Arial"/>
                <w:b/>
                <w:sz w:val="22"/>
                <w:szCs w:val="22"/>
              </w:rPr>
              <w:t>3038.75</w:t>
            </w:r>
          </w:p>
        </w:tc>
      </w:tr>
      <w:tr w:rsidR="00DC32B7" w14:paraId="60B4268E" w14:textId="77777777" w:rsidTr="000E7702">
        <w:trPr>
          <w:trHeight w:val="586"/>
          <w:jc w:val="center"/>
        </w:trPr>
        <w:tc>
          <w:tcPr>
            <w:tcW w:w="2533" w:type="dxa"/>
            <w:gridSpan w:val="2"/>
            <w:shd w:val="clear" w:color="auto" w:fill="CC99FF"/>
            <w:vAlign w:val="center"/>
          </w:tcPr>
          <w:p w14:paraId="4622C0F8" w14:textId="77777777" w:rsidR="00DC32B7" w:rsidRDefault="00DC32B7" w:rsidP="00725CC1">
            <w:pPr>
              <w:jc w:val="center"/>
              <w:rPr>
                <w:rFonts w:ascii="Arial" w:hAnsi="Arial" w:cs="Arial"/>
                <w:b/>
                <w:sz w:val="18"/>
                <w:szCs w:val="18"/>
              </w:rPr>
            </w:pPr>
            <w:r>
              <w:rPr>
                <w:rFonts w:ascii="Arial" w:hAnsi="Arial" w:cs="Arial"/>
                <w:b/>
                <w:sz w:val="16"/>
                <w:szCs w:val="16"/>
              </w:rPr>
              <w:t xml:space="preserve">Number of children looked after </w:t>
            </w:r>
            <w:r w:rsidR="00EE7822">
              <w:rPr>
                <w:rFonts w:ascii="Arial" w:hAnsi="Arial" w:cs="Arial"/>
                <w:b/>
                <w:sz w:val="16"/>
                <w:szCs w:val="16"/>
              </w:rPr>
              <w:t>201</w:t>
            </w:r>
            <w:r w:rsidR="00725CC1">
              <w:rPr>
                <w:rFonts w:ascii="Arial" w:hAnsi="Arial" w:cs="Arial"/>
                <w:b/>
                <w:sz w:val="16"/>
                <w:szCs w:val="16"/>
              </w:rPr>
              <w:t>8</w:t>
            </w:r>
            <w:r w:rsidR="00EE7822">
              <w:rPr>
                <w:rFonts w:ascii="Arial" w:hAnsi="Arial" w:cs="Arial"/>
                <w:b/>
                <w:sz w:val="16"/>
                <w:szCs w:val="16"/>
              </w:rPr>
              <w:t>/1</w:t>
            </w:r>
            <w:r w:rsidR="00725CC1">
              <w:rPr>
                <w:rFonts w:ascii="Arial" w:hAnsi="Arial" w:cs="Arial"/>
                <w:b/>
                <w:sz w:val="16"/>
                <w:szCs w:val="16"/>
              </w:rPr>
              <w:t>9</w:t>
            </w:r>
            <w:r w:rsidR="00EE7822">
              <w:rPr>
                <w:rFonts w:ascii="Arial" w:hAnsi="Arial" w:cs="Arial"/>
                <w:b/>
                <w:sz w:val="16"/>
                <w:szCs w:val="16"/>
              </w:rPr>
              <w:t xml:space="preserve"> </w:t>
            </w:r>
            <w:r>
              <w:rPr>
                <w:rFonts w:ascii="Arial" w:hAnsi="Arial" w:cs="Arial"/>
                <w:b/>
                <w:sz w:val="16"/>
                <w:szCs w:val="16"/>
              </w:rPr>
              <w:t>&amp; in which year groups</w:t>
            </w:r>
          </w:p>
        </w:tc>
        <w:tc>
          <w:tcPr>
            <w:tcW w:w="8420" w:type="dxa"/>
            <w:gridSpan w:val="9"/>
            <w:vAlign w:val="center"/>
          </w:tcPr>
          <w:p w14:paraId="3E51BC5E" w14:textId="26F6AEDE" w:rsidR="00DC32B7" w:rsidRDefault="00786FCE">
            <w:pPr>
              <w:rPr>
                <w:rFonts w:ascii="Arial" w:hAnsi="Arial" w:cs="Arial"/>
                <w:b/>
              </w:rPr>
            </w:pPr>
            <w:r>
              <w:rPr>
                <w:rFonts w:ascii="Arial" w:hAnsi="Arial" w:cs="Arial"/>
                <w:b/>
              </w:rPr>
              <w:t>1 pupil Y7</w:t>
            </w:r>
          </w:p>
        </w:tc>
      </w:tr>
    </w:tbl>
    <w:p w14:paraId="7A380F91" w14:textId="77777777" w:rsidR="00DC32B7" w:rsidRDefault="00DC32B7" w:rsidP="00E05227">
      <w:pPr>
        <w:rPr>
          <w:sz w:val="10"/>
          <w:szCs w:val="10"/>
        </w:rPr>
      </w:pPr>
    </w:p>
    <w:tbl>
      <w:tblPr>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9"/>
      </w:tblGrid>
      <w:tr w:rsidR="00DC32B7" w:rsidRPr="00FA3ED8" w14:paraId="26D575A1" w14:textId="77777777" w:rsidTr="00426B86">
        <w:trPr>
          <w:trHeight w:val="98"/>
          <w:jc w:val="center"/>
        </w:trPr>
        <w:tc>
          <w:tcPr>
            <w:tcW w:w="10969" w:type="dxa"/>
            <w:shd w:val="clear" w:color="auto" w:fill="CC99FF"/>
            <w:vAlign w:val="center"/>
          </w:tcPr>
          <w:p w14:paraId="53BA22CA" w14:textId="77777777" w:rsidR="00DC32B7" w:rsidRPr="004C7649" w:rsidRDefault="00954D25" w:rsidP="00725CC1">
            <w:pPr>
              <w:jc w:val="center"/>
              <w:rPr>
                <w:rFonts w:ascii="Arial" w:hAnsi="Arial" w:cs="Arial"/>
                <w:b/>
              </w:rPr>
            </w:pPr>
            <w:r>
              <w:rPr>
                <w:rFonts w:ascii="Arial" w:hAnsi="Arial" w:cs="Arial"/>
                <w:b/>
                <w:sz w:val="22"/>
                <w:szCs w:val="22"/>
              </w:rPr>
              <w:t xml:space="preserve">Summary of end of Key Stage outcomes: </w:t>
            </w:r>
            <w:r w:rsidR="00F66A0E">
              <w:rPr>
                <w:rFonts w:ascii="Arial" w:hAnsi="Arial" w:cs="Arial"/>
                <w:b/>
                <w:sz w:val="22"/>
                <w:szCs w:val="22"/>
              </w:rPr>
              <w:t>P</w:t>
            </w:r>
            <w:r w:rsidR="00DC32B7" w:rsidRPr="004C7649">
              <w:rPr>
                <w:rFonts w:ascii="Arial" w:hAnsi="Arial" w:cs="Arial"/>
                <w:b/>
                <w:sz w:val="22"/>
                <w:szCs w:val="22"/>
              </w:rPr>
              <w:t>upils who made expected progress</w:t>
            </w:r>
            <w:r w:rsidR="00B9557C">
              <w:rPr>
                <w:rFonts w:ascii="Arial" w:hAnsi="Arial" w:cs="Arial"/>
                <w:b/>
                <w:sz w:val="22"/>
                <w:szCs w:val="22"/>
              </w:rPr>
              <w:t xml:space="preserve"> in 201</w:t>
            </w:r>
            <w:r w:rsidR="00725CC1">
              <w:rPr>
                <w:rFonts w:ascii="Arial" w:hAnsi="Arial" w:cs="Arial"/>
                <w:b/>
                <w:sz w:val="22"/>
                <w:szCs w:val="22"/>
              </w:rPr>
              <w:t>7</w:t>
            </w:r>
            <w:r w:rsidR="00DC32B7">
              <w:rPr>
                <w:rFonts w:ascii="Arial" w:hAnsi="Arial" w:cs="Arial"/>
                <w:b/>
                <w:sz w:val="22"/>
                <w:szCs w:val="22"/>
              </w:rPr>
              <w:t>/1</w:t>
            </w:r>
            <w:r w:rsidR="00725CC1">
              <w:rPr>
                <w:rFonts w:ascii="Arial" w:hAnsi="Arial" w:cs="Arial"/>
                <w:b/>
                <w:sz w:val="22"/>
                <w:szCs w:val="22"/>
              </w:rPr>
              <w:t>8</w:t>
            </w:r>
            <w:r w:rsidR="00DC32B7" w:rsidRPr="004C7649">
              <w:rPr>
                <w:rFonts w:ascii="Arial" w:hAnsi="Arial" w:cs="Arial"/>
                <w:b/>
                <w:sz w:val="22"/>
                <w:szCs w:val="22"/>
              </w:rPr>
              <w:t xml:space="preserve"> towards achieving </w:t>
            </w:r>
            <w:r w:rsidR="00F66A0E">
              <w:rPr>
                <w:rFonts w:ascii="Arial" w:hAnsi="Arial" w:cs="Arial"/>
                <w:b/>
                <w:sz w:val="22"/>
                <w:szCs w:val="22"/>
              </w:rPr>
              <w:t xml:space="preserve">recognised accredited awards. </w:t>
            </w:r>
          </w:p>
        </w:tc>
      </w:tr>
      <w:tr w:rsidR="00F66A0E" w:rsidRPr="00E348BB" w14:paraId="4F42F4E0" w14:textId="77777777" w:rsidTr="00421358">
        <w:trPr>
          <w:trHeight w:val="128"/>
          <w:jc w:val="center"/>
        </w:trPr>
        <w:tc>
          <w:tcPr>
            <w:tcW w:w="10969" w:type="dxa"/>
            <w:shd w:val="clear" w:color="auto" w:fill="auto"/>
            <w:vAlign w:val="center"/>
          </w:tcPr>
          <w:p w14:paraId="660E5796" w14:textId="77777777" w:rsidR="00F66A0E" w:rsidRPr="00E348BB" w:rsidRDefault="00F66A0E" w:rsidP="00C41F61">
            <w:pPr>
              <w:jc w:val="center"/>
              <w:rPr>
                <w:rFonts w:ascii="Arial" w:hAnsi="Arial" w:cs="Arial"/>
                <w:b/>
              </w:rPr>
            </w:pPr>
            <w:r>
              <w:rPr>
                <w:rFonts w:ascii="Arial" w:hAnsi="Arial" w:cs="Arial"/>
                <w:b/>
              </w:rPr>
              <w:t>Key Stage 4</w:t>
            </w:r>
          </w:p>
        </w:tc>
      </w:tr>
      <w:tr w:rsidR="00F66A0E" w:rsidRPr="00E348BB" w14:paraId="772491CE" w14:textId="77777777" w:rsidTr="00954D25">
        <w:trPr>
          <w:trHeight w:val="1134"/>
          <w:jc w:val="center"/>
        </w:trPr>
        <w:tc>
          <w:tcPr>
            <w:tcW w:w="10969" w:type="dxa"/>
            <w:shd w:val="clear" w:color="auto" w:fill="auto"/>
          </w:tcPr>
          <w:p w14:paraId="29D8CBE7" w14:textId="15681BB4" w:rsidR="00EE0BAA" w:rsidRPr="002E298B" w:rsidRDefault="00EE0BAA" w:rsidP="00EE0BAA">
            <w:pPr>
              <w:pStyle w:val="NoSpacing"/>
              <w:jc w:val="both"/>
              <w:rPr>
                <w:rFonts w:ascii="Arial" w:hAnsi="Arial" w:cs="Arial"/>
                <w:sz w:val="20"/>
                <w:szCs w:val="20"/>
              </w:rPr>
            </w:pPr>
            <w:r w:rsidRPr="002E298B">
              <w:rPr>
                <w:rFonts w:ascii="Arial" w:hAnsi="Arial" w:cs="Arial"/>
                <w:sz w:val="20"/>
                <w:szCs w:val="20"/>
              </w:rPr>
              <w:t>Challenging whole school pupil progress targets set and achieved in 2016-17</w:t>
            </w:r>
            <w:r>
              <w:rPr>
                <w:rFonts w:ascii="Arial" w:hAnsi="Arial" w:cs="Arial"/>
                <w:sz w:val="20"/>
                <w:szCs w:val="20"/>
              </w:rPr>
              <w:t xml:space="preserve"> </w:t>
            </w:r>
            <w:r w:rsidRPr="002E298B">
              <w:rPr>
                <w:rFonts w:ascii="Arial" w:hAnsi="Arial" w:cs="Arial"/>
                <w:sz w:val="20"/>
                <w:szCs w:val="20"/>
              </w:rPr>
              <w:t>have been improved upon in 2017-18</w:t>
            </w:r>
            <w:r>
              <w:rPr>
                <w:rFonts w:ascii="Arial" w:hAnsi="Arial" w:cs="Arial"/>
                <w:sz w:val="20"/>
                <w:szCs w:val="20"/>
              </w:rPr>
              <w:t>’</w:t>
            </w:r>
          </w:p>
          <w:p w14:paraId="7D132E10" w14:textId="493DB4CD" w:rsidR="00EE0BAA" w:rsidRPr="002E298B" w:rsidRDefault="00EE0BAA" w:rsidP="00084600">
            <w:pPr>
              <w:pStyle w:val="NoSpacing"/>
              <w:numPr>
                <w:ilvl w:val="0"/>
                <w:numId w:val="10"/>
              </w:numPr>
              <w:jc w:val="both"/>
              <w:rPr>
                <w:rFonts w:ascii="Arial" w:hAnsi="Arial" w:cs="Arial"/>
                <w:sz w:val="20"/>
                <w:szCs w:val="20"/>
              </w:rPr>
            </w:pPr>
            <w:r>
              <w:rPr>
                <w:rFonts w:ascii="Arial" w:hAnsi="Arial" w:cs="Arial"/>
                <w:sz w:val="20"/>
                <w:szCs w:val="20"/>
              </w:rPr>
              <w:t>2017 (</w:t>
            </w:r>
            <w:r w:rsidRPr="002E298B">
              <w:rPr>
                <w:rFonts w:ascii="Arial" w:hAnsi="Arial" w:cs="Arial"/>
                <w:sz w:val="20"/>
                <w:szCs w:val="20"/>
              </w:rPr>
              <w:t>78%</w:t>
            </w:r>
            <w:r>
              <w:rPr>
                <w:rFonts w:ascii="Arial" w:hAnsi="Arial" w:cs="Arial"/>
                <w:sz w:val="20"/>
                <w:szCs w:val="20"/>
              </w:rPr>
              <w:t>)</w:t>
            </w:r>
            <w:r w:rsidRPr="002E298B">
              <w:rPr>
                <w:rFonts w:ascii="Arial" w:hAnsi="Arial" w:cs="Arial"/>
                <w:sz w:val="20"/>
                <w:szCs w:val="20"/>
              </w:rPr>
              <w:t xml:space="preserve"> </w:t>
            </w:r>
            <w:r>
              <w:rPr>
                <w:rFonts w:ascii="Arial" w:hAnsi="Arial" w:cs="Arial"/>
                <w:sz w:val="20"/>
                <w:szCs w:val="20"/>
              </w:rPr>
              <w:t>students</w:t>
            </w:r>
            <w:r w:rsidRPr="002E298B">
              <w:rPr>
                <w:rFonts w:ascii="Arial" w:hAnsi="Arial" w:cs="Arial"/>
                <w:sz w:val="20"/>
                <w:szCs w:val="20"/>
              </w:rPr>
              <w:t xml:space="preserve"> made outstanding progress, across all strands in English</w:t>
            </w:r>
            <w:r>
              <w:rPr>
                <w:rFonts w:ascii="Arial" w:hAnsi="Arial" w:cs="Arial"/>
                <w:sz w:val="20"/>
                <w:szCs w:val="20"/>
              </w:rPr>
              <w:t xml:space="preserve"> and this has been increased in 2018 to (</w:t>
            </w:r>
            <w:r w:rsidRPr="002E298B">
              <w:rPr>
                <w:rFonts w:ascii="Arial" w:hAnsi="Arial" w:cs="Arial"/>
                <w:sz w:val="20"/>
                <w:szCs w:val="20"/>
              </w:rPr>
              <w:t>94%</w:t>
            </w:r>
            <w:r>
              <w:rPr>
                <w:rFonts w:ascii="Arial" w:hAnsi="Arial" w:cs="Arial"/>
                <w:sz w:val="20"/>
                <w:szCs w:val="20"/>
              </w:rPr>
              <w:t>) of students</w:t>
            </w:r>
            <w:r w:rsidRPr="002E298B">
              <w:rPr>
                <w:rFonts w:ascii="Arial" w:hAnsi="Arial" w:cs="Arial"/>
                <w:sz w:val="20"/>
                <w:szCs w:val="20"/>
              </w:rPr>
              <w:t xml:space="preserve"> </w:t>
            </w:r>
            <w:r>
              <w:rPr>
                <w:rFonts w:ascii="Arial" w:hAnsi="Arial" w:cs="Arial"/>
                <w:sz w:val="20"/>
                <w:szCs w:val="20"/>
              </w:rPr>
              <w:t xml:space="preserve">who </w:t>
            </w:r>
            <w:r w:rsidRPr="002E298B">
              <w:rPr>
                <w:rFonts w:ascii="Arial" w:hAnsi="Arial" w:cs="Arial"/>
                <w:sz w:val="20"/>
                <w:szCs w:val="20"/>
              </w:rPr>
              <w:t>made outstanding progress in English overall.</w:t>
            </w:r>
          </w:p>
          <w:p w14:paraId="05AC459D" w14:textId="55547B41" w:rsidR="00EE0BAA" w:rsidRDefault="00EE0BAA" w:rsidP="00084600">
            <w:pPr>
              <w:pStyle w:val="NoSpacing"/>
              <w:numPr>
                <w:ilvl w:val="0"/>
                <w:numId w:val="10"/>
              </w:numPr>
              <w:jc w:val="both"/>
              <w:rPr>
                <w:rFonts w:ascii="Arial" w:hAnsi="Arial" w:cs="Arial"/>
                <w:sz w:val="20"/>
                <w:szCs w:val="20"/>
              </w:rPr>
            </w:pPr>
            <w:r>
              <w:rPr>
                <w:rFonts w:ascii="Arial" w:hAnsi="Arial" w:cs="Arial"/>
                <w:sz w:val="20"/>
                <w:szCs w:val="20"/>
              </w:rPr>
              <w:t>2017 (</w:t>
            </w:r>
            <w:r w:rsidRPr="002E298B">
              <w:rPr>
                <w:rFonts w:ascii="Arial" w:hAnsi="Arial" w:cs="Arial"/>
                <w:sz w:val="20"/>
                <w:szCs w:val="20"/>
              </w:rPr>
              <w:t>76%</w:t>
            </w:r>
            <w:r>
              <w:rPr>
                <w:rFonts w:ascii="Arial" w:hAnsi="Arial" w:cs="Arial"/>
                <w:sz w:val="20"/>
                <w:szCs w:val="20"/>
              </w:rPr>
              <w:t>) of students</w:t>
            </w:r>
            <w:r w:rsidRPr="002E298B">
              <w:rPr>
                <w:rFonts w:ascii="Arial" w:hAnsi="Arial" w:cs="Arial"/>
                <w:sz w:val="20"/>
                <w:szCs w:val="20"/>
              </w:rPr>
              <w:t xml:space="preserve"> made outstanding progress, across all strands in Maths</w:t>
            </w:r>
            <w:r>
              <w:rPr>
                <w:rFonts w:ascii="Arial" w:hAnsi="Arial" w:cs="Arial"/>
                <w:sz w:val="20"/>
                <w:szCs w:val="20"/>
              </w:rPr>
              <w:t xml:space="preserve"> and this has been increased in 2018 to (</w:t>
            </w:r>
            <w:r w:rsidRPr="00EE0BAA">
              <w:rPr>
                <w:rFonts w:ascii="Arial" w:hAnsi="Arial" w:cs="Arial"/>
                <w:sz w:val="20"/>
                <w:szCs w:val="20"/>
              </w:rPr>
              <w:t>90%</w:t>
            </w:r>
            <w:r>
              <w:rPr>
                <w:rFonts w:ascii="Arial" w:hAnsi="Arial" w:cs="Arial"/>
                <w:sz w:val="20"/>
                <w:szCs w:val="20"/>
              </w:rPr>
              <w:t>)</w:t>
            </w:r>
            <w:r w:rsidRPr="00EE0BAA">
              <w:rPr>
                <w:rFonts w:ascii="Arial" w:hAnsi="Arial" w:cs="Arial"/>
                <w:sz w:val="20"/>
                <w:szCs w:val="20"/>
              </w:rPr>
              <w:t xml:space="preserve"> of </w:t>
            </w:r>
            <w:r>
              <w:rPr>
                <w:rFonts w:ascii="Arial" w:hAnsi="Arial" w:cs="Arial"/>
                <w:sz w:val="20"/>
                <w:szCs w:val="20"/>
              </w:rPr>
              <w:t>student</w:t>
            </w:r>
            <w:r w:rsidRPr="00EE0BAA">
              <w:rPr>
                <w:rFonts w:ascii="Arial" w:hAnsi="Arial" w:cs="Arial"/>
                <w:sz w:val="20"/>
                <w:szCs w:val="20"/>
              </w:rPr>
              <w:t xml:space="preserve">s </w:t>
            </w:r>
            <w:r>
              <w:rPr>
                <w:rFonts w:ascii="Arial" w:hAnsi="Arial" w:cs="Arial"/>
                <w:sz w:val="20"/>
                <w:szCs w:val="20"/>
              </w:rPr>
              <w:t xml:space="preserve">who </w:t>
            </w:r>
            <w:r w:rsidRPr="00EE0BAA">
              <w:rPr>
                <w:rFonts w:ascii="Arial" w:hAnsi="Arial" w:cs="Arial"/>
                <w:sz w:val="20"/>
                <w:szCs w:val="20"/>
              </w:rPr>
              <w:t>made outstanding progress in Maths overall</w:t>
            </w:r>
            <w:r>
              <w:rPr>
                <w:rFonts w:ascii="Arial" w:hAnsi="Arial" w:cs="Arial"/>
                <w:sz w:val="20"/>
                <w:szCs w:val="20"/>
              </w:rPr>
              <w:t>.</w:t>
            </w:r>
            <w:r w:rsidRPr="00EE0BAA">
              <w:rPr>
                <w:rFonts w:ascii="Arial" w:hAnsi="Arial" w:cs="Arial"/>
                <w:sz w:val="20"/>
                <w:szCs w:val="20"/>
              </w:rPr>
              <w:t xml:space="preserve"> </w:t>
            </w:r>
          </w:p>
          <w:p w14:paraId="493A94DA" w14:textId="6E75B81D" w:rsidR="00084600" w:rsidRPr="002E298B" w:rsidRDefault="00084600" w:rsidP="00084600">
            <w:pPr>
              <w:pStyle w:val="NoSpacing"/>
              <w:jc w:val="both"/>
              <w:rPr>
                <w:rFonts w:ascii="Arial" w:hAnsi="Arial" w:cs="Arial"/>
                <w:sz w:val="20"/>
                <w:szCs w:val="20"/>
              </w:rPr>
            </w:pPr>
            <w:r w:rsidRPr="002E298B">
              <w:rPr>
                <w:rFonts w:ascii="Arial" w:hAnsi="Arial" w:cs="Arial"/>
                <w:sz w:val="20"/>
                <w:szCs w:val="20"/>
              </w:rPr>
              <w:t>The gap between the progress of pupil premium pupils and non-pupil premium in target areas in 2017-18 has been reduced from</w:t>
            </w:r>
            <w:r>
              <w:rPr>
                <w:rFonts w:ascii="Arial" w:hAnsi="Arial" w:cs="Arial"/>
                <w:sz w:val="20"/>
                <w:szCs w:val="20"/>
              </w:rPr>
              <w:t>:</w:t>
            </w:r>
            <w:r w:rsidRPr="002E298B">
              <w:rPr>
                <w:rFonts w:ascii="Arial" w:hAnsi="Arial" w:cs="Arial"/>
                <w:sz w:val="20"/>
                <w:szCs w:val="20"/>
              </w:rPr>
              <w:t xml:space="preserve"> </w:t>
            </w:r>
          </w:p>
          <w:p w14:paraId="676D480F" w14:textId="77777777" w:rsidR="00084600" w:rsidRPr="002E298B" w:rsidRDefault="00084600" w:rsidP="00084600">
            <w:pPr>
              <w:pStyle w:val="NoSpacing"/>
              <w:numPr>
                <w:ilvl w:val="0"/>
                <w:numId w:val="10"/>
              </w:numPr>
              <w:jc w:val="both"/>
              <w:rPr>
                <w:rFonts w:ascii="Arial" w:hAnsi="Arial" w:cs="Arial"/>
                <w:sz w:val="20"/>
                <w:szCs w:val="20"/>
              </w:rPr>
            </w:pPr>
            <w:r w:rsidRPr="002E298B">
              <w:rPr>
                <w:rFonts w:ascii="Arial" w:hAnsi="Arial" w:cs="Arial"/>
                <w:sz w:val="20"/>
                <w:szCs w:val="20"/>
              </w:rPr>
              <w:t>28% to 4% in Speaking and Listening, from</w:t>
            </w:r>
          </w:p>
          <w:p w14:paraId="6672519F" w14:textId="77777777" w:rsidR="00084600" w:rsidRPr="002E298B" w:rsidRDefault="00084600" w:rsidP="00084600">
            <w:pPr>
              <w:pStyle w:val="NoSpacing"/>
              <w:numPr>
                <w:ilvl w:val="0"/>
                <w:numId w:val="10"/>
              </w:numPr>
              <w:jc w:val="both"/>
              <w:rPr>
                <w:rFonts w:ascii="Arial" w:hAnsi="Arial" w:cs="Arial"/>
                <w:sz w:val="20"/>
                <w:szCs w:val="20"/>
              </w:rPr>
            </w:pPr>
            <w:r w:rsidRPr="002E298B">
              <w:rPr>
                <w:rFonts w:ascii="Arial" w:hAnsi="Arial" w:cs="Arial"/>
                <w:sz w:val="20"/>
                <w:szCs w:val="20"/>
              </w:rPr>
              <w:t xml:space="preserve">12% to 0% in Music, from </w:t>
            </w:r>
          </w:p>
          <w:p w14:paraId="4AB2295C" w14:textId="77777777" w:rsidR="00084600" w:rsidRDefault="00084600" w:rsidP="00084600">
            <w:pPr>
              <w:pStyle w:val="NoSpacing"/>
              <w:numPr>
                <w:ilvl w:val="0"/>
                <w:numId w:val="10"/>
              </w:numPr>
              <w:jc w:val="both"/>
              <w:rPr>
                <w:rFonts w:ascii="Arial" w:hAnsi="Arial" w:cs="Arial"/>
                <w:sz w:val="20"/>
                <w:szCs w:val="20"/>
              </w:rPr>
            </w:pPr>
            <w:r w:rsidRPr="002E298B">
              <w:rPr>
                <w:rFonts w:ascii="Arial" w:hAnsi="Arial" w:cs="Arial"/>
                <w:sz w:val="20"/>
                <w:szCs w:val="20"/>
              </w:rPr>
              <w:t xml:space="preserve">5% to 0% in PE. </w:t>
            </w:r>
          </w:p>
          <w:p w14:paraId="2FE99E24" w14:textId="77777777" w:rsidR="00084600" w:rsidRPr="002E298B" w:rsidRDefault="00084600" w:rsidP="00084600">
            <w:pPr>
              <w:pStyle w:val="NoSpacing"/>
              <w:ind w:left="360"/>
              <w:jc w:val="both"/>
              <w:rPr>
                <w:rFonts w:ascii="Arial" w:hAnsi="Arial" w:cs="Arial"/>
                <w:sz w:val="20"/>
                <w:szCs w:val="20"/>
              </w:rPr>
            </w:pPr>
          </w:p>
          <w:p w14:paraId="6076AE80" w14:textId="6276D228" w:rsidR="003A4C09" w:rsidRDefault="00084600" w:rsidP="00084600">
            <w:pPr>
              <w:pStyle w:val="NoSpacing"/>
              <w:jc w:val="both"/>
              <w:rPr>
                <w:rFonts w:ascii="Arial" w:hAnsi="Arial" w:cs="Arial"/>
                <w:sz w:val="20"/>
                <w:szCs w:val="20"/>
              </w:rPr>
            </w:pPr>
            <w:r w:rsidRPr="002E298B">
              <w:rPr>
                <w:rFonts w:ascii="Arial" w:hAnsi="Arial" w:cs="Arial"/>
                <w:sz w:val="20"/>
                <w:szCs w:val="20"/>
              </w:rPr>
              <w:t xml:space="preserve">Whilst the gap between the progress of pupil premium pupils and non-pupil premium in MFL has increased slightly from </w:t>
            </w:r>
            <w:r w:rsidR="00C2237C">
              <w:rPr>
                <w:rFonts w:ascii="Arial" w:hAnsi="Arial" w:cs="Arial"/>
                <w:sz w:val="20"/>
                <w:szCs w:val="20"/>
              </w:rPr>
              <w:t>(</w:t>
            </w:r>
            <w:r w:rsidRPr="002E298B">
              <w:rPr>
                <w:rFonts w:ascii="Arial" w:hAnsi="Arial" w:cs="Arial"/>
                <w:sz w:val="20"/>
                <w:szCs w:val="20"/>
              </w:rPr>
              <w:t>4%</w:t>
            </w:r>
            <w:r w:rsidR="00C2237C">
              <w:rPr>
                <w:rFonts w:ascii="Arial" w:hAnsi="Arial" w:cs="Arial"/>
                <w:sz w:val="20"/>
                <w:szCs w:val="20"/>
              </w:rPr>
              <w:t>)</w:t>
            </w:r>
            <w:r w:rsidRPr="002E298B">
              <w:rPr>
                <w:rFonts w:ascii="Arial" w:hAnsi="Arial" w:cs="Arial"/>
                <w:sz w:val="20"/>
                <w:szCs w:val="20"/>
              </w:rPr>
              <w:t xml:space="preserve"> to </w:t>
            </w:r>
            <w:r w:rsidR="00C2237C">
              <w:rPr>
                <w:rFonts w:ascii="Arial" w:hAnsi="Arial" w:cs="Arial"/>
                <w:sz w:val="20"/>
                <w:szCs w:val="20"/>
              </w:rPr>
              <w:t>(</w:t>
            </w:r>
            <w:r w:rsidRPr="002E298B">
              <w:rPr>
                <w:rFonts w:ascii="Arial" w:hAnsi="Arial" w:cs="Arial"/>
                <w:sz w:val="20"/>
                <w:szCs w:val="20"/>
              </w:rPr>
              <w:t>6%</w:t>
            </w:r>
            <w:r w:rsidR="00C2237C">
              <w:rPr>
                <w:rFonts w:ascii="Arial" w:hAnsi="Arial" w:cs="Arial"/>
                <w:sz w:val="20"/>
                <w:szCs w:val="20"/>
              </w:rPr>
              <w:t>)</w:t>
            </w:r>
            <w:r w:rsidRPr="002E298B">
              <w:rPr>
                <w:rFonts w:ascii="Arial" w:hAnsi="Arial" w:cs="Arial"/>
                <w:sz w:val="20"/>
                <w:szCs w:val="20"/>
              </w:rPr>
              <w:t xml:space="preserve">, there has been a significant increase in the number of pupils making outstanding progress overall, with </w:t>
            </w:r>
            <w:r w:rsidR="00C2237C">
              <w:rPr>
                <w:rFonts w:ascii="Arial" w:hAnsi="Arial" w:cs="Arial"/>
                <w:sz w:val="20"/>
                <w:szCs w:val="20"/>
              </w:rPr>
              <w:t>(</w:t>
            </w:r>
            <w:r w:rsidRPr="002E298B">
              <w:rPr>
                <w:rFonts w:ascii="Arial" w:hAnsi="Arial" w:cs="Arial"/>
                <w:sz w:val="20"/>
                <w:szCs w:val="20"/>
              </w:rPr>
              <w:t>94%</w:t>
            </w:r>
            <w:r w:rsidR="00C2237C">
              <w:rPr>
                <w:rFonts w:ascii="Arial" w:hAnsi="Arial" w:cs="Arial"/>
                <w:sz w:val="20"/>
                <w:szCs w:val="20"/>
              </w:rPr>
              <w:t>)</w:t>
            </w:r>
            <w:r w:rsidRPr="002E298B">
              <w:rPr>
                <w:rFonts w:ascii="Arial" w:hAnsi="Arial" w:cs="Arial"/>
                <w:sz w:val="20"/>
                <w:szCs w:val="20"/>
              </w:rPr>
              <w:t xml:space="preserve"> pupil premium pupils made outstanding progress in MFL while </w:t>
            </w:r>
            <w:r w:rsidR="00C2237C">
              <w:rPr>
                <w:rFonts w:ascii="Arial" w:hAnsi="Arial" w:cs="Arial"/>
                <w:sz w:val="20"/>
                <w:szCs w:val="20"/>
              </w:rPr>
              <w:t>(</w:t>
            </w:r>
            <w:r w:rsidRPr="002E298B">
              <w:rPr>
                <w:rFonts w:ascii="Arial" w:hAnsi="Arial" w:cs="Arial"/>
                <w:sz w:val="20"/>
                <w:szCs w:val="20"/>
              </w:rPr>
              <w:t>100%</w:t>
            </w:r>
            <w:r w:rsidR="00C2237C">
              <w:rPr>
                <w:rFonts w:ascii="Arial" w:hAnsi="Arial" w:cs="Arial"/>
                <w:sz w:val="20"/>
                <w:szCs w:val="20"/>
              </w:rPr>
              <w:t>)</w:t>
            </w:r>
            <w:r w:rsidRPr="002E298B">
              <w:rPr>
                <w:rFonts w:ascii="Arial" w:hAnsi="Arial" w:cs="Arial"/>
                <w:sz w:val="20"/>
                <w:szCs w:val="20"/>
              </w:rPr>
              <w:t xml:space="preserve"> non-pupil premium pupils made outstanding progress. School targets for </w:t>
            </w:r>
            <w:r w:rsidR="00C2237C">
              <w:rPr>
                <w:rFonts w:ascii="Arial" w:hAnsi="Arial" w:cs="Arial"/>
                <w:sz w:val="20"/>
                <w:szCs w:val="20"/>
              </w:rPr>
              <w:t>20</w:t>
            </w:r>
            <w:r w:rsidRPr="002E298B">
              <w:rPr>
                <w:rFonts w:ascii="Arial" w:hAnsi="Arial" w:cs="Arial"/>
                <w:sz w:val="20"/>
                <w:szCs w:val="20"/>
              </w:rPr>
              <w:t>17-18 in respect of pupil premium have been met</w:t>
            </w:r>
            <w:r w:rsidR="00C2237C">
              <w:rPr>
                <w:rFonts w:ascii="Arial" w:hAnsi="Arial" w:cs="Arial"/>
                <w:sz w:val="20"/>
                <w:szCs w:val="20"/>
              </w:rPr>
              <w:t>.</w:t>
            </w:r>
          </w:p>
          <w:p w14:paraId="03692CA4" w14:textId="74E23677" w:rsidR="006D2046" w:rsidRDefault="006D2046" w:rsidP="00084600">
            <w:pPr>
              <w:pStyle w:val="NoSpacing"/>
              <w:jc w:val="both"/>
              <w:rPr>
                <w:rFonts w:ascii="Arial" w:hAnsi="Arial" w:cs="Arial"/>
                <w:sz w:val="20"/>
                <w:szCs w:val="20"/>
              </w:rPr>
            </w:pPr>
          </w:p>
          <w:p w14:paraId="2550577D" w14:textId="77777777" w:rsidR="006D2046" w:rsidRPr="00EE0BAA" w:rsidRDefault="006D2046" w:rsidP="00084600">
            <w:pPr>
              <w:pStyle w:val="NoSpacing"/>
              <w:jc w:val="both"/>
              <w:rPr>
                <w:rFonts w:ascii="Arial" w:hAnsi="Arial" w:cs="Arial"/>
                <w:sz w:val="20"/>
                <w:szCs w:val="20"/>
              </w:rPr>
            </w:pPr>
          </w:p>
          <w:p w14:paraId="32DD842D" w14:textId="77777777" w:rsidR="00954D25" w:rsidRPr="00E348BB" w:rsidRDefault="00954D25" w:rsidP="00954D25">
            <w:pPr>
              <w:rPr>
                <w:rFonts w:ascii="Arial" w:hAnsi="Arial" w:cs="Arial"/>
              </w:rPr>
            </w:pPr>
          </w:p>
        </w:tc>
      </w:tr>
      <w:tr w:rsidR="00F66A0E" w:rsidRPr="00E348BB" w14:paraId="33771470" w14:textId="77777777" w:rsidTr="00F66A0E">
        <w:trPr>
          <w:trHeight w:val="201"/>
          <w:jc w:val="center"/>
        </w:trPr>
        <w:tc>
          <w:tcPr>
            <w:tcW w:w="10969" w:type="dxa"/>
            <w:shd w:val="clear" w:color="auto" w:fill="auto"/>
            <w:vAlign w:val="center"/>
          </w:tcPr>
          <w:p w14:paraId="50FA7569" w14:textId="77777777" w:rsidR="00F66A0E" w:rsidRPr="00E348BB" w:rsidRDefault="00F66A0E" w:rsidP="00C41F61">
            <w:pPr>
              <w:jc w:val="center"/>
              <w:rPr>
                <w:rFonts w:ascii="Arial" w:hAnsi="Arial" w:cs="Arial"/>
              </w:rPr>
            </w:pPr>
            <w:r>
              <w:rPr>
                <w:rFonts w:ascii="Arial" w:hAnsi="Arial" w:cs="Arial"/>
                <w:b/>
              </w:rPr>
              <w:t>Key Stage 5</w:t>
            </w:r>
          </w:p>
        </w:tc>
      </w:tr>
      <w:tr w:rsidR="00F66A0E" w:rsidRPr="00E348BB" w14:paraId="6097D1CE" w14:textId="77777777" w:rsidTr="00954D25">
        <w:trPr>
          <w:trHeight w:val="1134"/>
          <w:jc w:val="center"/>
        </w:trPr>
        <w:tc>
          <w:tcPr>
            <w:tcW w:w="10969" w:type="dxa"/>
            <w:shd w:val="clear" w:color="auto" w:fill="auto"/>
          </w:tcPr>
          <w:p w14:paraId="1003DF76" w14:textId="1E2F68C4" w:rsidR="00C0227E" w:rsidRPr="00C0227E" w:rsidRDefault="00C0227E" w:rsidP="00C0227E">
            <w:pPr>
              <w:rPr>
                <w:rFonts w:ascii="Arial" w:hAnsi="Arial" w:cs="Arial"/>
                <w:sz w:val="22"/>
                <w:szCs w:val="22"/>
              </w:rPr>
            </w:pPr>
            <w:r w:rsidRPr="00C0227E">
              <w:rPr>
                <w:rFonts w:ascii="Arial" w:hAnsi="Arial" w:cs="Arial"/>
                <w:sz w:val="22"/>
                <w:szCs w:val="22"/>
              </w:rPr>
              <w:t>Students achieved external accreditation with City and Guilds. The following were achieved in 2017/18:</w:t>
            </w:r>
          </w:p>
          <w:p w14:paraId="1BD2DCB4" w14:textId="40CD8AF7" w:rsidR="00C0227E" w:rsidRPr="00C0227E" w:rsidRDefault="00C0227E" w:rsidP="00C0227E">
            <w:pPr>
              <w:pStyle w:val="ListParagraph"/>
              <w:numPr>
                <w:ilvl w:val="0"/>
                <w:numId w:val="9"/>
              </w:numPr>
              <w:rPr>
                <w:rFonts w:ascii="Arial" w:hAnsi="Arial" w:cs="Arial"/>
                <w:sz w:val="22"/>
                <w:szCs w:val="22"/>
              </w:rPr>
            </w:pPr>
            <w:r w:rsidRPr="00C0227E">
              <w:rPr>
                <w:rFonts w:ascii="Arial" w:hAnsi="Arial" w:cs="Arial"/>
                <w:sz w:val="22"/>
                <w:szCs w:val="22"/>
              </w:rPr>
              <w:t>Skills for Working Life Certificate -3 students at E2 and I student at E1.</w:t>
            </w:r>
          </w:p>
          <w:p w14:paraId="2858FADA" w14:textId="40005E53" w:rsidR="00C0227E" w:rsidRPr="00C0227E" w:rsidRDefault="00C0227E" w:rsidP="00C0227E">
            <w:pPr>
              <w:pStyle w:val="ListParagraph"/>
              <w:numPr>
                <w:ilvl w:val="0"/>
                <w:numId w:val="9"/>
              </w:numPr>
              <w:rPr>
                <w:rFonts w:ascii="Arial" w:hAnsi="Arial" w:cs="Arial"/>
                <w:sz w:val="22"/>
                <w:szCs w:val="22"/>
              </w:rPr>
            </w:pPr>
            <w:r w:rsidRPr="00C0227E">
              <w:rPr>
                <w:rFonts w:ascii="Arial" w:hAnsi="Arial" w:cs="Arial"/>
                <w:sz w:val="22"/>
                <w:szCs w:val="22"/>
              </w:rPr>
              <w:t>Functional Maths-3 students at E2 and I student at E1.</w:t>
            </w:r>
          </w:p>
          <w:p w14:paraId="692F7D07" w14:textId="5FD6F91D" w:rsidR="00C0227E" w:rsidRPr="00C0227E" w:rsidRDefault="00C0227E" w:rsidP="00C0227E">
            <w:pPr>
              <w:pStyle w:val="ListParagraph"/>
              <w:numPr>
                <w:ilvl w:val="0"/>
                <w:numId w:val="9"/>
              </w:numPr>
              <w:rPr>
                <w:rFonts w:ascii="Arial" w:hAnsi="Arial" w:cs="Arial"/>
                <w:sz w:val="22"/>
                <w:szCs w:val="22"/>
              </w:rPr>
            </w:pPr>
            <w:r w:rsidRPr="00C0227E">
              <w:rPr>
                <w:rFonts w:ascii="Arial" w:hAnsi="Arial" w:cs="Arial"/>
                <w:sz w:val="22"/>
                <w:szCs w:val="22"/>
              </w:rPr>
              <w:t>Functional English-3 students at E2 and I student at E</w:t>
            </w:r>
            <w:r w:rsidR="00AB0CF0">
              <w:rPr>
                <w:rFonts w:ascii="Arial" w:hAnsi="Arial" w:cs="Arial"/>
                <w:sz w:val="22"/>
                <w:szCs w:val="22"/>
              </w:rPr>
              <w:t>1</w:t>
            </w:r>
            <w:r w:rsidRPr="00C0227E">
              <w:rPr>
                <w:rFonts w:ascii="Arial" w:hAnsi="Arial" w:cs="Arial"/>
                <w:sz w:val="22"/>
                <w:szCs w:val="22"/>
              </w:rPr>
              <w:t>.</w:t>
            </w:r>
          </w:p>
          <w:p w14:paraId="6884DCEF" w14:textId="2DB3044A" w:rsidR="00C0227E" w:rsidRPr="00C0227E" w:rsidRDefault="00C0227E" w:rsidP="00C0227E">
            <w:pPr>
              <w:rPr>
                <w:rFonts w:ascii="Arial" w:hAnsi="Arial" w:cs="Arial"/>
                <w:sz w:val="22"/>
                <w:szCs w:val="22"/>
              </w:rPr>
            </w:pPr>
          </w:p>
          <w:p w14:paraId="47B84926" w14:textId="721202A0" w:rsidR="00C0227E" w:rsidRPr="00C0227E" w:rsidRDefault="00C0227E" w:rsidP="00C0227E">
            <w:pPr>
              <w:rPr>
                <w:rFonts w:ascii="Arial" w:hAnsi="Arial" w:cs="Arial"/>
                <w:sz w:val="22"/>
                <w:szCs w:val="22"/>
              </w:rPr>
            </w:pPr>
            <w:r w:rsidRPr="00C0227E">
              <w:rPr>
                <w:rFonts w:ascii="Arial" w:hAnsi="Arial" w:cs="Arial"/>
                <w:sz w:val="22"/>
                <w:szCs w:val="22"/>
              </w:rPr>
              <w:t xml:space="preserve">The school plans to extend this success 2018/19 to broaden the curriculum accreditation offer at KS5 and to introduce accreditation at KS4 in personal </w:t>
            </w:r>
            <w:r w:rsidR="00AB0CF0">
              <w:rPr>
                <w:rFonts w:ascii="Arial" w:hAnsi="Arial" w:cs="Arial"/>
                <w:sz w:val="22"/>
                <w:szCs w:val="22"/>
              </w:rPr>
              <w:t>progress</w:t>
            </w:r>
            <w:r w:rsidRPr="00C0227E">
              <w:rPr>
                <w:rFonts w:ascii="Arial" w:hAnsi="Arial" w:cs="Arial"/>
                <w:sz w:val="22"/>
                <w:szCs w:val="22"/>
              </w:rPr>
              <w:t>, Maths and English.</w:t>
            </w:r>
          </w:p>
          <w:p w14:paraId="7E2FE7C3" w14:textId="0EDB264B" w:rsidR="00C0227E" w:rsidRPr="00C0227E" w:rsidRDefault="00C0227E" w:rsidP="00C0227E">
            <w:pPr>
              <w:rPr>
                <w:rFonts w:ascii="Arial" w:hAnsi="Arial" w:cs="Arial"/>
                <w:sz w:val="22"/>
                <w:szCs w:val="22"/>
              </w:rPr>
            </w:pPr>
          </w:p>
          <w:p w14:paraId="0858C7DE" w14:textId="52306CEB" w:rsidR="00C0227E" w:rsidRPr="00AB0CF0" w:rsidRDefault="00C0227E" w:rsidP="00C0227E">
            <w:pPr>
              <w:rPr>
                <w:rFonts w:ascii="Arial" w:hAnsi="Arial" w:cs="Arial"/>
                <w:sz w:val="22"/>
                <w:szCs w:val="22"/>
              </w:rPr>
            </w:pPr>
            <w:r w:rsidRPr="00C0227E">
              <w:rPr>
                <w:rFonts w:ascii="Arial" w:hAnsi="Arial" w:cs="Arial"/>
                <w:sz w:val="22"/>
                <w:szCs w:val="22"/>
              </w:rPr>
              <w:t>The school lead</w:t>
            </w:r>
            <w:r>
              <w:rPr>
                <w:rFonts w:ascii="Arial" w:hAnsi="Arial" w:cs="Arial"/>
                <w:sz w:val="22"/>
                <w:szCs w:val="22"/>
              </w:rPr>
              <w:t>e</w:t>
            </w:r>
            <w:r w:rsidRPr="00C0227E">
              <w:rPr>
                <w:rFonts w:ascii="Arial" w:hAnsi="Arial" w:cs="Arial"/>
                <w:sz w:val="22"/>
                <w:szCs w:val="22"/>
              </w:rPr>
              <w:t>rs have identified that it is essential that the curriculum offer ensures progression from KS4 to KS5 allowing students to progress both in the level of qualification on offer and breadth of areas studied</w:t>
            </w:r>
            <w:r>
              <w:rPr>
                <w:rFonts w:ascii="Arial" w:hAnsi="Arial" w:cs="Arial"/>
              </w:rPr>
              <w:t xml:space="preserve">. </w:t>
            </w:r>
            <w:r w:rsidRPr="00AB0CF0">
              <w:rPr>
                <w:rFonts w:ascii="Arial" w:hAnsi="Arial" w:cs="Arial"/>
                <w:sz w:val="22"/>
                <w:szCs w:val="22"/>
              </w:rPr>
              <w:t xml:space="preserve">The move is </w:t>
            </w:r>
            <w:r w:rsidR="00FA5993" w:rsidRPr="00AB0CF0">
              <w:rPr>
                <w:rFonts w:ascii="Arial" w:hAnsi="Arial" w:cs="Arial"/>
                <w:sz w:val="22"/>
                <w:szCs w:val="22"/>
              </w:rPr>
              <w:t xml:space="preserve">being </w:t>
            </w:r>
            <w:r w:rsidRPr="00AB0CF0">
              <w:rPr>
                <w:rFonts w:ascii="Arial" w:hAnsi="Arial" w:cs="Arial"/>
                <w:sz w:val="22"/>
                <w:szCs w:val="22"/>
              </w:rPr>
              <w:t xml:space="preserve">planned away from the current </w:t>
            </w:r>
            <w:r w:rsidR="00FA5993" w:rsidRPr="00AB0CF0">
              <w:rPr>
                <w:rFonts w:ascii="Arial" w:hAnsi="Arial" w:cs="Arial"/>
                <w:sz w:val="22"/>
                <w:szCs w:val="22"/>
              </w:rPr>
              <w:t>Maths and English curriculum to a more applied/functional curriculum</w:t>
            </w:r>
            <w:r w:rsidR="00AB0CF0">
              <w:rPr>
                <w:rFonts w:ascii="Arial" w:hAnsi="Arial" w:cs="Arial"/>
                <w:sz w:val="22"/>
                <w:szCs w:val="22"/>
              </w:rPr>
              <w:t xml:space="preserve"> in KS5</w:t>
            </w:r>
            <w:r w:rsidR="00FA5993" w:rsidRPr="00AB0CF0">
              <w:rPr>
                <w:rFonts w:ascii="Arial" w:hAnsi="Arial" w:cs="Arial"/>
                <w:sz w:val="22"/>
                <w:szCs w:val="22"/>
              </w:rPr>
              <w:t>, through stand-alone functional skills or as part of students’ Personal Progress.</w:t>
            </w:r>
          </w:p>
          <w:p w14:paraId="2576988D" w14:textId="77777777" w:rsidR="00954D25" w:rsidRDefault="00954D25" w:rsidP="00954D25">
            <w:pPr>
              <w:rPr>
                <w:rFonts w:ascii="Arial" w:hAnsi="Arial" w:cs="Arial"/>
              </w:rPr>
            </w:pPr>
          </w:p>
          <w:p w14:paraId="3F7484A7" w14:textId="77777777" w:rsidR="006D2046" w:rsidRDefault="006D2046" w:rsidP="00954D25">
            <w:pPr>
              <w:rPr>
                <w:rFonts w:ascii="Arial" w:hAnsi="Arial" w:cs="Arial"/>
              </w:rPr>
            </w:pPr>
          </w:p>
          <w:p w14:paraId="6376D35F" w14:textId="13AF1991" w:rsidR="00AB0CF0" w:rsidRPr="00E348BB" w:rsidRDefault="00AB0CF0" w:rsidP="00954D25">
            <w:pPr>
              <w:rPr>
                <w:rFonts w:ascii="Arial" w:hAnsi="Arial" w:cs="Arial"/>
              </w:rPr>
            </w:pPr>
          </w:p>
        </w:tc>
      </w:tr>
    </w:tbl>
    <w:p w14:paraId="3B58B410" w14:textId="77777777" w:rsidR="00DC32B7" w:rsidRDefault="00DC32B7" w:rsidP="00E05227">
      <w:pPr>
        <w:rPr>
          <w:sz w:val="10"/>
          <w:szCs w:val="10"/>
        </w:rPr>
      </w:pP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765"/>
        <w:gridCol w:w="256"/>
        <w:gridCol w:w="510"/>
        <w:gridCol w:w="511"/>
        <w:gridCol w:w="255"/>
        <w:gridCol w:w="766"/>
        <w:gridCol w:w="765"/>
        <w:gridCol w:w="256"/>
        <w:gridCol w:w="510"/>
        <w:gridCol w:w="511"/>
        <w:gridCol w:w="255"/>
        <w:gridCol w:w="766"/>
        <w:gridCol w:w="765"/>
        <w:gridCol w:w="256"/>
        <w:gridCol w:w="510"/>
        <w:gridCol w:w="511"/>
        <w:gridCol w:w="255"/>
        <w:gridCol w:w="766"/>
      </w:tblGrid>
      <w:tr w:rsidR="00DC32B7" w:rsidRPr="00392E1E" w14:paraId="12A1C5B7" w14:textId="77777777" w:rsidTr="00392E1E">
        <w:trPr>
          <w:trHeight w:val="184"/>
          <w:jc w:val="center"/>
        </w:trPr>
        <w:tc>
          <w:tcPr>
            <w:tcW w:w="10999" w:type="dxa"/>
            <w:gridSpan w:val="19"/>
            <w:shd w:val="clear" w:color="auto" w:fill="CC99FF"/>
            <w:vAlign w:val="center"/>
          </w:tcPr>
          <w:p w14:paraId="550096B0" w14:textId="77777777" w:rsidR="00DC32B7" w:rsidRPr="00392E1E" w:rsidRDefault="00DC32B7" w:rsidP="003621AD">
            <w:pPr>
              <w:jc w:val="center"/>
              <w:rPr>
                <w:rFonts w:ascii="Arial" w:hAnsi="Arial" w:cs="Arial"/>
                <w:b/>
              </w:rPr>
            </w:pPr>
            <w:r w:rsidRPr="00392E1E">
              <w:rPr>
                <w:rFonts w:ascii="Arial" w:hAnsi="Arial" w:cs="Arial"/>
                <w:b/>
                <w:sz w:val="22"/>
                <w:szCs w:val="22"/>
              </w:rPr>
              <w:lastRenderedPageBreak/>
              <w:t>Behaviour and attendance</w:t>
            </w:r>
          </w:p>
        </w:tc>
      </w:tr>
      <w:tr w:rsidR="00DC32B7" w:rsidRPr="00392E1E" w14:paraId="6A9D9892" w14:textId="77777777" w:rsidTr="007D7D90">
        <w:trPr>
          <w:trHeight w:val="127"/>
          <w:jc w:val="center"/>
        </w:trPr>
        <w:tc>
          <w:tcPr>
            <w:tcW w:w="1810" w:type="dxa"/>
            <w:shd w:val="clear" w:color="auto" w:fill="CC99FF"/>
            <w:vAlign w:val="center"/>
          </w:tcPr>
          <w:p w14:paraId="632AC6E9" w14:textId="77777777" w:rsidR="00DC32B7" w:rsidRPr="00392E1E" w:rsidRDefault="00DC32B7" w:rsidP="003621AD">
            <w:pPr>
              <w:jc w:val="center"/>
              <w:rPr>
                <w:rFonts w:ascii="Arial" w:hAnsi="Arial" w:cs="Arial"/>
                <w:b/>
                <w:sz w:val="20"/>
                <w:szCs w:val="20"/>
              </w:rPr>
            </w:pPr>
          </w:p>
        </w:tc>
        <w:tc>
          <w:tcPr>
            <w:tcW w:w="3063" w:type="dxa"/>
            <w:gridSpan w:val="6"/>
            <w:tcBorders>
              <w:right w:val="single" w:sz="18" w:space="0" w:color="auto"/>
            </w:tcBorders>
            <w:shd w:val="clear" w:color="auto" w:fill="CC99FF"/>
            <w:vAlign w:val="center"/>
          </w:tcPr>
          <w:p w14:paraId="7B1DB2C8" w14:textId="77777777" w:rsidR="00DC32B7" w:rsidRPr="00141BF2" w:rsidRDefault="00DC32B7" w:rsidP="00725CC1">
            <w:pPr>
              <w:jc w:val="center"/>
              <w:rPr>
                <w:rFonts w:ascii="Arial" w:hAnsi="Arial" w:cs="Arial"/>
                <w:b/>
              </w:rPr>
            </w:pPr>
            <w:r w:rsidRPr="00141BF2">
              <w:rPr>
                <w:rFonts w:ascii="Arial" w:hAnsi="Arial" w:cs="Arial"/>
                <w:b/>
                <w:sz w:val="22"/>
                <w:szCs w:val="22"/>
              </w:rPr>
              <w:t>201</w:t>
            </w:r>
            <w:r w:rsidR="00725CC1">
              <w:rPr>
                <w:rFonts w:ascii="Arial" w:hAnsi="Arial" w:cs="Arial"/>
                <w:b/>
                <w:sz w:val="22"/>
                <w:szCs w:val="22"/>
              </w:rPr>
              <w:t>6</w:t>
            </w:r>
          </w:p>
        </w:tc>
        <w:tc>
          <w:tcPr>
            <w:tcW w:w="3063" w:type="dxa"/>
            <w:gridSpan w:val="6"/>
            <w:tcBorders>
              <w:left w:val="single" w:sz="18" w:space="0" w:color="auto"/>
              <w:right w:val="single" w:sz="18" w:space="0" w:color="auto"/>
            </w:tcBorders>
            <w:shd w:val="clear" w:color="auto" w:fill="CC99FF"/>
            <w:vAlign w:val="center"/>
          </w:tcPr>
          <w:p w14:paraId="3D609034" w14:textId="77777777" w:rsidR="00DC32B7" w:rsidRPr="00141BF2" w:rsidRDefault="00DC32B7" w:rsidP="00725CC1">
            <w:pPr>
              <w:jc w:val="center"/>
              <w:rPr>
                <w:rFonts w:ascii="Arial" w:hAnsi="Arial" w:cs="Arial"/>
                <w:b/>
              </w:rPr>
            </w:pPr>
            <w:r w:rsidRPr="00141BF2">
              <w:rPr>
                <w:rFonts w:ascii="Arial" w:hAnsi="Arial" w:cs="Arial"/>
                <w:b/>
                <w:sz w:val="22"/>
                <w:szCs w:val="22"/>
              </w:rPr>
              <w:t>201</w:t>
            </w:r>
            <w:r w:rsidR="00725CC1">
              <w:rPr>
                <w:rFonts w:ascii="Arial" w:hAnsi="Arial" w:cs="Arial"/>
                <w:b/>
                <w:sz w:val="22"/>
                <w:szCs w:val="22"/>
              </w:rPr>
              <w:t>7</w:t>
            </w:r>
          </w:p>
        </w:tc>
        <w:tc>
          <w:tcPr>
            <w:tcW w:w="3063" w:type="dxa"/>
            <w:gridSpan w:val="6"/>
            <w:tcBorders>
              <w:left w:val="single" w:sz="18" w:space="0" w:color="auto"/>
            </w:tcBorders>
            <w:shd w:val="clear" w:color="auto" w:fill="CC99FF"/>
            <w:vAlign w:val="center"/>
          </w:tcPr>
          <w:p w14:paraId="3C88E3F2" w14:textId="77777777" w:rsidR="00DC32B7" w:rsidRPr="00141BF2" w:rsidRDefault="00DC32B7" w:rsidP="00725CC1">
            <w:pPr>
              <w:jc w:val="center"/>
              <w:rPr>
                <w:rFonts w:ascii="Arial" w:hAnsi="Arial" w:cs="Arial"/>
                <w:b/>
              </w:rPr>
            </w:pPr>
            <w:r w:rsidRPr="00141BF2">
              <w:rPr>
                <w:rFonts w:ascii="Arial" w:hAnsi="Arial" w:cs="Arial"/>
                <w:b/>
                <w:sz w:val="22"/>
                <w:szCs w:val="22"/>
              </w:rPr>
              <w:t>201</w:t>
            </w:r>
            <w:r w:rsidR="00725CC1">
              <w:rPr>
                <w:rFonts w:ascii="Arial" w:hAnsi="Arial" w:cs="Arial"/>
                <w:b/>
                <w:sz w:val="22"/>
                <w:szCs w:val="22"/>
              </w:rPr>
              <w:t>8</w:t>
            </w:r>
          </w:p>
        </w:tc>
      </w:tr>
      <w:tr w:rsidR="00DC32B7" w:rsidRPr="00392E1E" w14:paraId="4C023639" w14:textId="77777777" w:rsidTr="00527117">
        <w:trPr>
          <w:trHeight w:val="74"/>
          <w:jc w:val="center"/>
        </w:trPr>
        <w:tc>
          <w:tcPr>
            <w:tcW w:w="1810" w:type="dxa"/>
            <w:shd w:val="clear" w:color="auto" w:fill="CC99FF"/>
            <w:vAlign w:val="center"/>
          </w:tcPr>
          <w:p w14:paraId="3AF31B31" w14:textId="77777777" w:rsidR="00DC32B7" w:rsidRPr="00392E1E" w:rsidRDefault="00DC32B7" w:rsidP="003621AD">
            <w:pPr>
              <w:jc w:val="center"/>
              <w:rPr>
                <w:rFonts w:ascii="Arial" w:hAnsi="Arial" w:cs="Arial"/>
                <w:b/>
                <w:sz w:val="20"/>
                <w:szCs w:val="20"/>
              </w:rPr>
            </w:pPr>
          </w:p>
        </w:tc>
        <w:tc>
          <w:tcPr>
            <w:tcW w:w="1021" w:type="dxa"/>
            <w:gridSpan w:val="2"/>
            <w:tcBorders>
              <w:right w:val="single" w:sz="2" w:space="0" w:color="auto"/>
            </w:tcBorders>
            <w:shd w:val="clear" w:color="auto" w:fill="CC99FF"/>
            <w:vAlign w:val="center"/>
          </w:tcPr>
          <w:p w14:paraId="1B66EDD6" w14:textId="77777777" w:rsidR="00DC32B7" w:rsidRPr="00392E1E" w:rsidRDefault="00DC32B7" w:rsidP="00CD2E1F">
            <w:pPr>
              <w:jc w:val="center"/>
              <w:rPr>
                <w:rFonts w:ascii="Arial" w:hAnsi="Arial" w:cs="Arial"/>
                <w:b/>
                <w:sz w:val="20"/>
                <w:szCs w:val="20"/>
              </w:rPr>
            </w:pPr>
            <w:r w:rsidRPr="00392E1E">
              <w:rPr>
                <w:rFonts w:ascii="Arial" w:hAnsi="Arial" w:cs="Arial"/>
                <w:b/>
                <w:sz w:val="20"/>
                <w:szCs w:val="20"/>
              </w:rPr>
              <w:t>School</w:t>
            </w:r>
            <w:r>
              <w:rPr>
                <w:rFonts w:ascii="Arial" w:hAnsi="Arial" w:cs="Arial"/>
                <w:b/>
                <w:sz w:val="20"/>
                <w:szCs w:val="20"/>
              </w:rPr>
              <w:t xml:space="preserve"> target</w:t>
            </w:r>
          </w:p>
        </w:tc>
        <w:tc>
          <w:tcPr>
            <w:tcW w:w="1021" w:type="dxa"/>
            <w:gridSpan w:val="2"/>
            <w:tcBorders>
              <w:left w:val="single" w:sz="2" w:space="0" w:color="auto"/>
              <w:right w:val="single" w:sz="2" w:space="0" w:color="auto"/>
            </w:tcBorders>
            <w:shd w:val="clear" w:color="auto" w:fill="CC99FF"/>
            <w:vAlign w:val="center"/>
          </w:tcPr>
          <w:p w14:paraId="56BEE5B6" w14:textId="77777777" w:rsidR="00DC32B7" w:rsidRPr="00392E1E" w:rsidRDefault="00DC32B7" w:rsidP="00CD2E1F">
            <w:pPr>
              <w:jc w:val="center"/>
              <w:rPr>
                <w:rFonts w:ascii="Arial" w:hAnsi="Arial" w:cs="Arial"/>
                <w:b/>
                <w:sz w:val="20"/>
                <w:szCs w:val="20"/>
              </w:rPr>
            </w:pPr>
            <w:r>
              <w:rPr>
                <w:rFonts w:ascii="Arial" w:hAnsi="Arial" w:cs="Arial"/>
                <w:b/>
                <w:sz w:val="20"/>
                <w:szCs w:val="20"/>
              </w:rPr>
              <w:t>School actual</w:t>
            </w:r>
          </w:p>
        </w:tc>
        <w:tc>
          <w:tcPr>
            <w:tcW w:w="1021" w:type="dxa"/>
            <w:gridSpan w:val="2"/>
            <w:tcBorders>
              <w:left w:val="single" w:sz="2" w:space="0" w:color="auto"/>
              <w:right w:val="single" w:sz="18" w:space="0" w:color="auto"/>
            </w:tcBorders>
            <w:shd w:val="clear" w:color="auto" w:fill="00FFFF"/>
            <w:vAlign w:val="center"/>
          </w:tcPr>
          <w:p w14:paraId="747F4F15" w14:textId="77777777" w:rsidR="00DC32B7" w:rsidRPr="00392E1E" w:rsidRDefault="00DC32B7" w:rsidP="00CD2E1F">
            <w:pPr>
              <w:jc w:val="center"/>
              <w:rPr>
                <w:rFonts w:ascii="Arial" w:hAnsi="Arial" w:cs="Arial"/>
                <w:b/>
                <w:sz w:val="20"/>
                <w:szCs w:val="20"/>
              </w:rPr>
            </w:pPr>
            <w:r w:rsidRPr="00392E1E">
              <w:rPr>
                <w:rFonts w:ascii="Arial" w:hAnsi="Arial" w:cs="Arial"/>
                <w:b/>
                <w:sz w:val="20"/>
                <w:szCs w:val="20"/>
              </w:rPr>
              <w:t>National</w:t>
            </w:r>
          </w:p>
        </w:tc>
        <w:tc>
          <w:tcPr>
            <w:tcW w:w="1021" w:type="dxa"/>
            <w:gridSpan w:val="2"/>
            <w:tcBorders>
              <w:left w:val="single" w:sz="18" w:space="0" w:color="auto"/>
              <w:right w:val="single" w:sz="2" w:space="0" w:color="auto"/>
            </w:tcBorders>
            <w:shd w:val="clear" w:color="auto" w:fill="CC99FF"/>
            <w:vAlign w:val="center"/>
          </w:tcPr>
          <w:p w14:paraId="5309BBE8" w14:textId="77777777" w:rsidR="00DC32B7" w:rsidRPr="00392E1E" w:rsidRDefault="00DC32B7" w:rsidP="00D71807">
            <w:pPr>
              <w:jc w:val="center"/>
              <w:rPr>
                <w:rFonts w:ascii="Arial" w:hAnsi="Arial" w:cs="Arial"/>
                <w:b/>
                <w:sz w:val="20"/>
                <w:szCs w:val="20"/>
              </w:rPr>
            </w:pPr>
            <w:r w:rsidRPr="00392E1E">
              <w:rPr>
                <w:rFonts w:ascii="Arial" w:hAnsi="Arial" w:cs="Arial"/>
                <w:b/>
                <w:sz w:val="20"/>
                <w:szCs w:val="20"/>
              </w:rPr>
              <w:t>School</w:t>
            </w:r>
            <w:r>
              <w:rPr>
                <w:rFonts w:ascii="Arial" w:hAnsi="Arial" w:cs="Arial"/>
                <w:b/>
                <w:sz w:val="20"/>
                <w:szCs w:val="20"/>
              </w:rPr>
              <w:t xml:space="preserve"> target</w:t>
            </w:r>
          </w:p>
        </w:tc>
        <w:tc>
          <w:tcPr>
            <w:tcW w:w="1021" w:type="dxa"/>
            <w:gridSpan w:val="2"/>
            <w:tcBorders>
              <w:left w:val="single" w:sz="2" w:space="0" w:color="auto"/>
              <w:right w:val="single" w:sz="2" w:space="0" w:color="auto"/>
            </w:tcBorders>
            <w:shd w:val="clear" w:color="auto" w:fill="CC99FF"/>
            <w:vAlign w:val="center"/>
          </w:tcPr>
          <w:p w14:paraId="377AA70C" w14:textId="77777777" w:rsidR="00DC32B7" w:rsidRPr="00392E1E" w:rsidRDefault="00DC32B7" w:rsidP="00D71807">
            <w:pPr>
              <w:jc w:val="center"/>
              <w:rPr>
                <w:rFonts w:ascii="Arial" w:hAnsi="Arial" w:cs="Arial"/>
                <w:b/>
                <w:sz w:val="20"/>
                <w:szCs w:val="20"/>
              </w:rPr>
            </w:pPr>
            <w:r>
              <w:rPr>
                <w:rFonts w:ascii="Arial" w:hAnsi="Arial" w:cs="Arial"/>
                <w:b/>
                <w:sz w:val="20"/>
                <w:szCs w:val="20"/>
              </w:rPr>
              <w:t>School actual</w:t>
            </w:r>
          </w:p>
        </w:tc>
        <w:tc>
          <w:tcPr>
            <w:tcW w:w="1021" w:type="dxa"/>
            <w:gridSpan w:val="2"/>
            <w:tcBorders>
              <w:left w:val="single" w:sz="2" w:space="0" w:color="auto"/>
              <w:right w:val="single" w:sz="18" w:space="0" w:color="auto"/>
            </w:tcBorders>
            <w:shd w:val="clear" w:color="auto" w:fill="00FFFF"/>
            <w:vAlign w:val="center"/>
          </w:tcPr>
          <w:p w14:paraId="7767432F" w14:textId="77777777" w:rsidR="00DC32B7" w:rsidRPr="00392E1E" w:rsidRDefault="00DC32B7" w:rsidP="00D71807">
            <w:pPr>
              <w:jc w:val="center"/>
              <w:rPr>
                <w:rFonts w:ascii="Arial" w:hAnsi="Arial" w:cs="Arial"/>
                <w:b/>
                <w:sz w:val="20"/>
                <w:szCs w:val="20"/>
              </w:rPr>
            </w:pPr>
            <w:r w:rsidRPr="00392E1E">
              <w:rPr>
                <w:rFonts w:ascii="Arial" w:hAnsi="Arial" w:cs="Arial"/>
                <w:b/>
                <w:sz w:val="20"/>
                <w:szCs w:val="20"/>
              </w:rPr>
              <w:t>National</w:t>
            </w:r>
          </w:p>
        </w:tc>
        <w:tc>
          <w:tcPr>
            <w:tcW w:w="1021" w:type="dxa"/>
            <w:gridSpan w:val="2"/>
            <w:tcBorders>
              <w:left w:val="single" w:sz="18" w:space="0" w:color="auto"/>
              <w:right w:val="single" w:sz="2" w:space="0" w:color="auto"/>
            </w:tcBorders>
            <w:shd w:val="clear" w:color="auto" w:fill="CC99FF"/>
            <w:vAlign w:val="center"/>
          </w:tcPr>
          <w:p w14:paraId="4F895B62" w14:textId="77777777" w:rsidR="00DC32B7" w:rsidRPr="00392E1E" w:rsidRDefault="00DC32B7" w:rsidP="00D71807">
            <w:pPr>
              <w:jc w:val="center"/>
              <w:rPr>
                <w:rFonts w:ascii="Arial" w:hAnsi="Arial" w:cs="Arial"/>
                <w:b/>
                <w:sz w:val="20"/>
                <w:szCs w:val="20"/>
              </w:rPr>
            </w:pPr>
            <w:r w:rsidRPr="00392E1E">
              <w:rPr>
                <w:rFonts w:ascii="Arial" w:hAnsi="Arial" w:cs="Arial"/>
                <w:b/>
                <w:sz w:val="20"/>
                <w:szCs w:val="20"/>
              </w:rPr>
              <w:t>School</w:t>
            </w:r>
            <w:r>
              <w:rPr>
                <w:rFonts w:ascii="Arial" w:hAnsi="Arial" w:cs="Arial"/>
                <w:b/>
                <w:sz w:val="20"/>
                <w:szCs w:val="20"/>
              </w:rPr>
              <w:t xml:space="preserve"> target</w:t>
            </w:r>
          </w:p>
        </w:tc>
        <w:tc>
          <w:tcPr>
            <w:tcW w:w="1021" w:type="dxa"/>
            <w:gridSpan w:val="2"/>
            <w:tcBorders>
              <w:left w:val="single" w:sz="2" w:space="0" w:color="auto"/>
              <w:right w:val="single" w:sz="2" w:space="0" w:color="auto"/>
            </w:tcBorders>
            <w:shd w:val="clear" w:color="auto" w:fill="CC99FF"/>
            <w:vAlign w:val="center"/>
          </w:tcPr>
          <w:p w14:paraId="63839B70" w14:textId="77777777" w:rsidR="00DC32B7" w:rsidRPr="00392E1E" w:rsidRDefault="00DC32B7" w:rsidP="00D71807">
            <w:pPr>
              <w:jc w:val="center"/>
              <w:rPr>
                <w:rFonts w:ascii="Arial" w:hAnsi="Arial" w:cs="Arial"/>
                <w:b/>
                <w:sz w:val="20"/>
                <w:szCs w:val="20"/>
              </w:rPr>
            </w:pPr>
            <w:r>
              <w:rPr>
                <w:rFonts w:ascii="Arial" w:hAnsi="Arial" w:cs="Arial"/>
                <w:b/>
                <w:sz w:val="20"/>
                <w:szCs w:val="20"/>
              </w:rPr>
              <w:t>School actual</w:t>
            </w:r>
          </w:p>
        </w:tc>
        <w:tc>
          <w:tcPr>
            <w:tcW w:w="1021" w:type="dxa"/>
            <w:gridSpan w:val="2"/>
            <w:tcBorders>
              <w:left w:val="single" w:sz="2" w:space="0" w:color="auto"/>
            </w:tcBorders>
            <w:shd w:val="clear" w:color="auto" w:fill="00FFFF"/>
            <w:vAlign w:val="center"/>
          </w:tcPr>
          <w:p w14:paraId="4AEEF38D" w14:textId="77777777" w:rsidR="00DC32B7" w:rsidRPr="00392E1E" w:rsidRDefault="00DC32B7" w:rsidP="00D71807">
            <w:pPr>
              <w:jc w:val="center"/>
              <w:rPr>
                <w:rFonts w:ascii="Arial" w:hAnsi="Arial" w:cs="Arial"/>
                <w:b/>
                <w:sz w:val="20"/>
                <w:szCs w:val="20"/>
              </w:rPr>
            </w:pPr>
            <w:r w:rsidRPr="00392E1E">
              <w:rPr>
                <w:rFonts w:ascii="Arial" w:hAnsi="Arial" w:cs="Arial"/>
                <w:b/>
                <w:sz w:val="20"/>
                <w:szCs w:val="20"/>
              </w:rPr>
              <w:t>National</w:t>
            </w:r>
          </w:p>
        </w:tc>
      </w:tr>
      <w:tr w:rsidR="00DC32B7" w:rsidRPr="00392E1E" w14:paraId="00F4EB27" w14:textId="77777777" w:rsidTr="00BF25F6">
        <w:trPr>
          <w:trHeight w:val="70"/>
          <w:jc w:val="center"/>
        </w:trPr>
        <w:tc>
          <w:tcPr>
            <w:tcW w:w="1810" w:type="dxa"/>
            <w:shd w:val="clear" w:color="auto" w:fill="CC99FF"/>
            <w:vAlign w:val="center"/>
          </w:tcPr>
          <w:p w14:paraId="0BE705EC" w14:textId="77777777" w:rsidR="00DC32B7" w:rsidRPr="007C5B90" w:rsidRDefault="00DC32B7" w:rsidP="003621AD">
            <w:pPr>
              <w:jc w:val="center"/>
              <w:rPr>
                <w:rFonts w:ascii="Arial" w:hAnsi="Arial" w:cs="Arial"/>
                <w:b/>
              </w:rPr>
            </w:pPr>
            <w:r w:rsidRPr="007C5B90">
              <w:rPr>
                <w:rFonts w:ascii="Arial" w:hAnsi="Arial" w:cs="Arial"/>
                <w:b/>
                <w:sz w:val="22"/>
                <w:szCs w:val="22"/>
              </w:rPr>
              <w:t>% absence</w:t>
            </w:r>
          </w:p>
        </w:tc>
        <w:tc>
          <w:tcPr>
            <w:tcW w:w="1021" w:type="dxa"/>
            <w:gridSpan w:val="2"/>
            <w:vAlign w:val="center"/>
          </w:tcPr>
          <w:p w14:paraId="38DAE0B6" w14:textId="77777777" w:rsidR="00DC32B7" w:rsidRPr="00BF25F6" w:rsidRDefault="00DC32B7" w:rsidP="00CD2E1F">
            <w:pPr>
              <w:jc w:val="center"/>
              <w:rPr>
                <w:rFonts w:ascii="Arial" w:hAnsi="Arial" w:cs="Arial"/>
                <w:sz w:val="20"/>
                <w:szCs w:val="20"/>
              </w:rPr>
            </w:pPr>
          </w:p>
        </w:tc>
        <w:tc>
          <w:tcPr>
            <w:tcW w:w="1021" w:type="dxa"/>
            <w:gridSpan w:val="2"/>
            <w:vAlign w:val="center"/>
          </w:tcPr>
          <w:p w14:paraId="3FEB85E0" w14:textId="77777777" w:rsidR="00DC32B7" w:rsidRPr="00BF25F6" w:rsidRDefault="00DC32B7" w:rsidP="00CD2E1F">
            <w:pPr>
              <w:jc w:val="center"/>
              <w:rPr>
                <w:rFonts w:ascii="Arial" w:hAnsi="Arial" w:cs="Arial"/>
                <w:sz w:val="20"/>
                <w:szCs w:val="20"/>
              </w:rPr>
            </w:pPr>
          </w:p>
        </w:tc>
        <w:tc>
          <w:tcPr>
            <w:tcW w:w="1021" w:type="dxa"/>
            <w:gridSpan w:val="2"/>
            <w:tcBorders>
              <w:right w:val="single" w:sz="18" w:space="0" w:color="auto"/>
            </w:tcBorders>
            <w:vAlign w:val="center"/>
          </w:tcPr>
          <w:p w14:paraId="497BC175" w14:textId="77777777" w:rsidR="00DC32B7" w:rsidRPr="00BF25F6" w:rsidRDefault="00DC32B7" w:rsidP="00426B86">
            <w:pPr>
              <w:jc w:val="center"/>
              <w:rPr>
                <w:rFonts w:ascii="Arial" w:hAnsi="Arial" w:cs="Arial"/>
                <w:sz w:val="20"/>
                <w:szCs w:val="20"/>
              </w:rPr>
            </w:pPr>
          </w:p>
        </w:tc>
        <w:tc>
          <w:tcPr>
            <w:tcW w:w="1021" w:type="dxa"/>
            <w:gridSpan w:val="2"/>
            <w:tcBorders>
              <w:left w:val="single" w:sz="18" w:space="0" w:color="auto"/>
            </w:tcBorders>
            <w:vAlign w:val="center"/>
          </w:tcPr>
          <w:p w14:paraId="2BB9929A" w14:textId="77777777" w:rsidR="00DC32B7" w:rsidRPr="00BF25F6" w:rsidRDefault="00DC32B7" w:rsidP="003621AD">
            <w:pPr>
              <w:jc w:val="center"/>
              <w:rPr>
                <w:rFonts w:ascii="Arial" w:hAnsi="Arial" w:cs="Arial"/>
                <w:sz w:val="20"/>
                <w:szCs w:val="20"/>
              </w:rPr>
            </w:pPr>
          </w:p>
        </w:tc>
        <w:tc>
          <w:tcPr>
            <w:tcW w:w="1021" w:type="dxa"/>
            <w:gridSpan w:val="2"/>
            <w:vAlign w:val="center"/>
          </w:tcPr>
          <w:p w14:paraId="0939E368" w14:textId="3B6E4B3F" w:rsidR="00DC32B7" w:rsidRPr="00BF25F6" w:rsidRDefault="00BC6C4A" w:rsidP="003621AD">
            <w:pPr>
              <w:jc w:val="center"/>
              <w:rPr>
                <w:rFonts w:ascii="Arial" w:hAnsi="Arial" w:cs="Arial"/>
                <w:sz w:val="20"/>
                <w:szCs w:val="20"/>
              </w:rPr>
            </w:pPr>
            <w:r>
              <w:rPr>
                <w:rFonts w:ascii="Arial" w:hAnsi="Arial" w:cs="Arial"/>
                <w:sz w:val="20"/>
                <w:szCs w:val="20"/>
              </w:rPr>
              <w:t>94.9%</w:t>
            </w:r>
          </w:p>
        </w:tc>
        <w:tc>
          <w:tcPr>
            <w:tcW w:w="1021" w:type="dxa"/>
            <w:gridSpan w:val="2"/>
            <w:tcBorders>
              <w:right w:val="single" w:sz="18" w:space="0" w:color="auto"/>
            </w:tcBorders>
            <w:vAlign w:val="center"/>
          </w:tcPr>
          <w:p w14:paraId="0CD5CEDF" w14:textId="26AFECB6" w:rsidR="00DC32B7" w:rsidRPr="00BF25F6" w:rsidRDefault="00BC6C4A" w:rsidP="00CE1663">
            <w:pPr>
              <w:jc w:val="center"/>
              <w:rPr>
                <w:rFonts w:ascii="Arial" w:hAnsi="Arial" w:cs="Arial"/>
                <w:sz w:val="20"/>
                <w:szCs w:val="20"/>
              </w:rPr>
            </w:pPr>
            <w:r>
              <w:rPr>
                <w:rFonts w:ascii="Arial" w:hAnsi="Arial" w:cs="Arial"/>
                <w:sz w:val="20"/>
                <w:szCs w:val="20"/>
              </w:rPr>
              <w:t>97%</w:t>
            </w:r>
          </w:p>
        </w:tc>
        <w:tc>
          <w:tcPr>
            <w:tcW w:w="1021" w:type="dxa"/>
            <w:gridSpan w:val="2"/>
            <w:tcBorders>
              <w:left w:val="single" w:sz="18" w:space="0" w:color="auto"/>
            </w:tcBorders>
            <w:vAlign w:val="center"/>
          </w:tcPr>
          <w:p w14:paraId="016DFC6F" w14:textId="33A5AC14" w:rsidR="00DC32B7" w:rsidRPr="00BF25F6" w:rsidRDefault="00BC6C4A" w:rsidP="003621AD">
            <w:pPr>
              <w:jc w:val="center"/>
              <w:rPr>
                <w:rFonts w:ascii="Arial" w:hAnsi="Arial" w:cs="Arial"/>
                <w:sz w:val="20"/>
                <w:szCs w:val="20"/>
              </w:rPr>
            </w:pPr>
            <w:r>
              <w:rPr>
                <w:rFonts w:ascii="Arial" w:hAnsi="Arial" w:cs="Arial"/>
                <w:sz w:val="20"/>
                <w:szCs w:val="20"/>
              </w:rPr>
              <w:t>97%</w:t>
            </w:r>
          </w:p>
        </w:tc>
        <w:tc>
          <w:tcPr>
            <w:tcW w:w="1021" w:type="dxa"/>
            <w:gridSpan w:val="2"/>
            <w:vAlign w:val="center"/>
          </w:tcPr>
          <w:p w14:paraId="7379E35F" w14:textId="77777777" w:rsidR="00DC32B7" w:rsidRPr="00BF25F6" w:rsidRDefault="00DC32B7" w:rsidP="003621AD">
            <w:pPr>
              <w:jc w:val="center"/>
              <w:rPr>
                <w:rFonts w:ascii="Arial" w:hAnsi="Arial" w:cs="Arial"/>
                <w:sz w:val="20"/>
                <w:szCs w:val="20"/>
              </w:rPr>
            </w:pPr>
          </w:p>
        </w:tc>
        <w:tc>
          <w:tcPr>
            <w:tcW w:w="1021" w:type="dxa"/>
            <w:gridSpan w:val="2"/>
            <w:vAlign w:val="center"/>
          </w:tcPr>
          <w:p w14:paraId="2614A46F" w14:textId="77777777" w:rsidR="00DC32B7" w:rsidRPr="00BF25F6" w:rsidRDefault="00DC32B7" w:rsidP="003621AD">
            <w:pPr>
              <w:jc w:val="center"/>
              <w:rPr>
                <w:rFonts w:ascii="Arial" w:hAnsi="Arial" w:cs="Arial"/>
                <w:sz w:val="20"/>
                <w:szCs w:val="20"/>
              </w:rPr>
            </w:pPr>
          </w:p>
        </w:tc>
      </w:tr>
      <w:tr w:rsidR="00DC32B7" w:rsidRPr="00392E1E" w14:paraId="33CE678A" w14:textId="77777777" w:rsidTr="00141BF2">
        <w:trPr>
          <w:trHeight w:val="74"/>
          <w:jc w:val="center"/>
        </w:trPr>
        <w:tc>
          <w:tcPr>
            <w:tcW w:w="1810" w:type="dxa"/>
            <w:shd w:val="clear" w:color="auto" w:fill="CC99FF"/>
            <w:vAlign w:val="center"/>
          </w:tcPr>
          <w:p w14:paraId="4EEDECD1" w14:textId="77777777" w:rsidR="00DC32B7" w:rsidRPr="007C5B90" w:rsidRDefault="00DC32B7" w:rsidP="003621AD">
            <w:pPr>
              <w:jc w:val="center"/>
              <w:rPr>
                <w:rFonts w:ascii="Arial" w:hAnsi="Arial" w:cs="Arial"/>
                <w:b/>
              </w:rPr>
            </w:pPr>
            <w:r w:rsidRPr="007C5B90">
              <w:rPr>
                <w:rFonts w:ascii="Arial" w:hAnsi="Arial" w:cs="Arial"/>
                <w:b/>
                <w:sz w:val="22"/>
                <w:szCs w:val="22"/>
              </w:rPr>
              <w:t xml:space="preserve">% PA </w:t>
            </w:r>
          </w:p>
        </w:tc>
        <w:tc>
          <w:tcPr>
            <w:tcW w:w="1021" w:type="dxa"/>
            <w:gridSpan w:val="2"/>
            <w:vAlign w:val="center"/>
          </w:tcPr>
          <w:p w14:paraId="18A2E9DE" w14:textId="77777777" w:rsidR="00DC32B7" w:rsidRPr="00BF25F6" w:rsidRDefault="00DC32B7" w:rsidP="00CD2E1F">
            <w:pPr>
              <w:jc w:val="center"/>
              <w:rPr>
                <w:rFonts w:ascii="Arial" w:hAnsi="Arial" w:cs="Arial"/>
                <w:sz w:val="20"/>
                <w:szCs w:val="20"/>
              </w:rPr>
            </w:pPr>
          </w:p>
        </w:tc>
        <w:tc>
          <w:tcPr>
            <w:tcW w:w="1021" w:type="dxa"/>
            <w:gridSpan w:val="2"/>
            <w:vAlign w:val="center"/>
          </w:tcPr>
          <w:p w14:paraId="3CF2A3B8" w14:textId="77777777" w:rsidR="00DC32B7" w:rsidRPr="00BF25F6" w:rsidRDefault="00DC32B7" w:rsidP="00CD2E1F">
            <w:pPr>
              <w:jc w:val="center"/>
              <w:rPr>
                <w:rFonts w:ascii="Arial" w:hAnsi="Arial" w:cs="Arial"/>
                <w:sz w:val="20"/>
                <w:szCs w:val="20"/>
              </w:rPr>
            </w:pPr>
          </w:p>
        </w:tc>
        <w:tc>
          <w:tcPr>
            <w:tcW w:w="1021" w:type="dxa"/>
            <w:gridSpan w:val="2"/>
            <w:tcBorders>
              <w:right w:val="single" w:sz="18" w:space="0" w:color="auto"/>
            </w:tcBorders>
            <w:vAlign w:val="center"/>
          </w:tcPr>
          <w:p w14:paraId="437F9AEB" w14:textId="77777777" w:rsidR="00DC32B7" w:rsidRPr="00BF25F6" w:rsidRDefault="00DC32B7" w:rsidP="00CD2E1F">
            <w:pPr>
              <w:jc w:val="center"/>
              <w:rPr>
                <w:rFonts w:ascii="Arial" w:hAnsi="Arial" w:cs="Arial"/>
                <w:sz w:val="20"/>
                <w:szCs w:val="20"/>
              </w:rPr>
            </w:pPr>
          </w:p>
        </w:tc>
        <w:tc>
          <w:tcPr>
            <w:tcW w:w="1021" w:type="dxa"/>
            <w:gridSpan w:val="2"/>
            <w:tcBorders>
              <w:left w:val="single" w:sz="18" w:space="0" w:color="auto"/>
            </w:tcBorders>
            <w:vAlign w:val="center"/>
          </w:tcPr>
          <w:p w14:paraId="1166F161" w14:textId="77777777" w:rsidR="00DC32B7" w:rsidRPr="00BF25F6" w:rsidRDefault="00DC32B7" w:rsidP="003621AD">
            <w:pPr>
              <w:jc w:val="center"/>
              <w:rPr>
                <w:rFonts w:ascii="Arial" w:hAnsi="Arial" w:cs="Arial"/>
                <w:sz w:val="20"/>
                <w:szCs w:val="20"/>
              </w:rPr>
            </w:pPr>
          </w:p>
        </w:tc>
        <w:tc>
          <w:tcPr>
            <w:tcW w:w="1021" w:type="dxa"/>
            <w:gridSpan w:val="2"/>
            <w:vAlign w:val="center"/>
          </w:tcPr>
          <w:p w14:paraId="3546DF12" w14:textId="03BD0BA8" w:rsidR="00DC32B7" w:rsidRPr="00BF25F6" w:rsidRDefault="00BC6C4A" w:rsidP="003621AD">
            <w:pPr>
              <w:jc w:val="center"/>
              <w:rPr>
                <w:rFonts w:ascii="Arial" w:hAnsi="Arial" w:cs="Arial"/>
                <w:sz w:val="20"/>
                <w:szCs w:val="20"/>
              </w:rPr>
            </w:pPr>
            <w:r>
              <w:rPr>
                <w:rFonts w:ascii="Arial" w:hAnsi="Arial" w:cs="Arial"/>
                <w:sz w:val="20"/>
                <w:szCs w:val="20"/>
              </w:rPr>
              <w:t>17.6%</w:t>
            </w:r>
          </w:p>
        </w:tc>
        <w:tc>
          <w:tcPr>
            <w:tcW w:w="1021" w:type="dxa"/>
            <w:gridSpan w:val="2"/>
            <w:tcBorders>
              <w:right w:val="single" w:sz="18" w:space="0" w:color="auto"/>
            </w:tcBorders>
            <w:vAlign w:val="center"/>
          </w:tcPr>
          <w:p w14:paraId="7AE87E4B" w14:textId="60E469F5" w:rsidR="00DC32B7" w:rsidRPr="00BF25F6" w:rsidRDefault="00BC6C4A" w:rsidP="00CE1663">
            <w:pPr>
              <w:jc w:val="center"/>
              <w:rPr>
                <w:rFonts w:ascii="Arial" w:hAnsi="Arial" w:cs="Arial"/>
                <w:sz w:val="20"/>
                <w:szCs w:val="20"/>
              </w:rPr>
            </w:pPr>
            <w:r>
              <w:rPr>
                <w:rFonts w:ascii="Arial" w:hAnsi="Arial" w:cs="Arial"/>
                <w:sz w:val="20"/>
                <w:szCs w:val="20"/>
              </w:rPr>
              <w:t>10.8%</w:t>
            </w:r>
          </w:p>
        </w:tc>
        <w:tc>
          <w:tcPr>
            <w:tcW w:w="1021" w:type="dxa"/>
            <w:gridSpan w:val="2"/>
            <w:tcBorders>
              <w:left w:val="single" w:sz="18" w:space="0" w:color="auto"/>
            </w:tcBorders>
            <w:vAlign w:val="center"/>
          </w:tcPr>
          <w:p w14:paraId="4441EB66" w14:textId="4D020C93" w:rsidR="00DC32B7" w:rsidRPr="00BF25F6" w:rsidRDefault="00BC6C4A" w:rsidP="003621AD">
            <w:pPr>
              <w:jc w:val="center"/>
              <w:rPr>
                <w:rFonts w:ascii="Arial" w:hAnsi="Arial" w:cs="Arial"/>
                <w:sz w:val="20"/>
                <w:szCs w:val="20"/>
              </w:rPr>
            </w:pPr>
            <w:r>
              <w:rPr>
                <w:rFonts w:ascii="Arial" w:hAnsi="Arial" w:cs="Arial"/>
                <w:sz w:val="20"/>
                <w:szCs w:val="20"/>
              </w:rPr>
              <w:t>15%</w:t>
            </w:r>
          </w:p>
        </w:tc>
        <w:tc>
          <w:tcPr>
            <w:tcW w:w="1021" w:type="dxa"/>
            <w:gridSpan w:val="2"/>
            <w:vAlign w:val="center"/>
          </w:tcPr>
          <w:p w14:paraId="2FF06E1D" w14:textId="77777777" w:rsidR="00DC32B7" w:rsidRPr="00BF25F6" w:rsidRDefault="00DC32B7" w:rsidP="003621AD">
            <w:pPr>
              <w:jc w:val="center"/>
              <w:rPr>
                <w:rFonts w:ascii="Arial" w:hAnsi="Arial" w:cs="Arial"/>
                <w:sz w:val="20"/>
                <w:szCs w:val="20"/>
              </w:rPr>
            </w:pPr>
          </w:p>
        </w:tc>
        <w:tc>
          <w:tcPr>
            <w:tcW w:w="1021" w:type="dxa"/>
            <w:gridSpan w:val="2"/>
            <w:vAlign w:val="center"/>
          </w:tcPr>
          <w:p w14:paraId="35BD2202" w14:textId="77777777" w:rsidR="00DC32B7" w:rsidRPr="00BF25F6" w:rsidRDefault="00DC32B7" w:rsidP="003621AD">
            <w:pPr>
              <w:jc w:val="center"/>
              <w:rPr>
                <w:rFonts w:ascii="Arial" w:hAnsi="Arial" w:cs="Arial"/>
                <w:sz w:val="20"/>
                <w:szCs w:val="20"/>
              </w:rPr>
            </w:pPr>
          </w:p>
        </w:tc>
      </w:tr>
      <w:tr w:rsidR="00DC32B7" w:rsidRPr="00392E1E" w14:paraId="362816E2" w14:textId="77777777" w:rsidTr="00527117">
        <w:trPr>
          <w:trHeight w:val="74"/>
          <w:jc w:val="center"/>
        </w:trPr>
        <w:tc>
          <w:tcPr>
            <w:tcW w:w="1810" w:type="dxa"/>
            <w:shd w:val="clear" w:color="auto" w:fill="CC99FF"/>
            <w:vAlign w:val="center"/>
          </w:tcPr>
          <w:p w14:paraId="1066F78C" w14:textId="77777777" w:rsidR="00DC32B7" w:rsidRPr="00392E1E" w:rsidRDefault="00DC32B7" w:rsidP="003621AD">
            <w:pPr>
              <w:jc w:val="center"/>
              <w:rPr>
                <w:rFonts w:ascii="Arial" w:hAnsi="Arial" w:cs="Arial"/>
                <w:b/>
                <w:sz w:val="20"/>
                <w:szCs w:val="20"/>
              </w:rPr>
            </w:pPr>
          </w:p>
        </w:tc>
        <w:tc>
          <w:tcPr>
            <w:tcW w:w="765" w:type="dxa"/>
            <w:shd w:val="clear" w:color="auto" w:fill="CC99FF"/>
            <w:vAlign w:val="center"/>
          </w:tcPr>
          <w:p w14:paraId="5933643D" w14:textId="77777777" w:rsidR="00DC32B7" w:rsidRPr="00141BF2" w:rsidRDefault="00DC32B7" w:rsidP="00CD2E1F">
            <w:pPr>
              <w:jc w:val="center"/>
              <w:rPr>
                <w:rFonts w:ascii="Arial" w:hAnsi="Arial" w:cs="Arial"/>
                <w:b/>
                <w:sz w:val="16"/>
                <w:szCs w:val="16"/>
              </w:rPr>
            </w:pPr>
            <w:r w:rsidRPr="00141BF2">
              <w:rPr>
                <w:rFonts w:ascii="Arial" w:hAnsi="Arial" w:cs="Arial"/>
                <w:b/>
                <w:sz w:val="16"/>
                <w:szCs w:val="16"/>
              </w:rPr>
              <w:t>No. of pupils</w:t>
            </w:r>
          </w:p>
        </w:tc>
        <w:tc>
          <w:tcPr>
            <w:tcW w:w="766" w:type="dxa"/>
            <w:gridSpan w:val="2"/>
            <w:shd w:val="clear" w:color="auto" w:fill="CC99FF"/>
            <w:vAlign w:val="center"/>
          </w:tcPr>
          <w:p w14:paraId="239962B6" w14:textId="77777777" w:rsidR="00DC32B7" w:rsidRPr="00141BF2" w:rsidRDefault="00DC32B7" w:rsidP="00CD2E1F">
            <w:pPr>
              <w:jc w:val="center"/>
              <w:rPr>
                <w:rFonts w:ascii="Arial" w:hAnsi="Arial" w:cs="Arial"/>
                <w:b/>
                <w:sz w:val="16"/>
                <w:szCs w:val="16"/>
              </w:rPr>
            </w:pPr>
            <w:r w:rsidRPr="00141BF2">
              <w:rPr>
                <w:rFonts w:ascii="Arial" w:hAnsi="Arial" w:cs="Arial"/>
                <w:b/>
                <w:sz w:val="16"/>
                <w:szCs w:val="16"/>
              </w:rPr>
              <w:t>No. of days</w:t>
            </w:r>
          </w:p>
        </w:tc>
        <w:tc>
          <w:tcPr>
            <w:tcW w:w="766" w:type="dxa"/>
            <w:gridSpan w:val="2"/>
            <w:shd w:val="clear" w:color="auto" w:fill="CC99FF"/>
            <w:vAlign w:val="center"/>
          </w:tcPr>
          <w:p w14:paraId="4E6C9ED5" w14:textId="77777777" w:rsidR="00DC32B7" w:rsidRPr="00141BF2" w:rsidRDefault="00DC32B7" w:rsidP="00CD2E1F">
            <w:pPr>
              <w:jc w:val="center"/>
              <w:rPr>
                <w:rFonts w:ascii="Arial" w:hAnsi="Arial" w:cs="Arial"/>
                <w:b/>
                <w:sz w:val="16"/>
                <w:szCs w:val="16"/>
              </w:rPr>
            </w:pPr>
            <w:r w:rsidRPr="00141BF2">
              <w:rPr>
                <w:rFonts w:ascii="Arial" w:hAnsi="Arial" w:cs="Arial"/>
                <w:b/>
                <w:sz w:val="16"/>
                <w:szCs w:val="16"/>
              </w:rPr>
              <w:t>Sch</w:t>
            </w:r>
            <w:r>
              <w:rPr>
                <w:rFonts w:ascii="Arial" w:hAnsi="Arial" w:cs="Arial"/>
                <w:b/>
                <w:sz w:val="16"/>
                <w:szCs w:val="16"/>
              </w:rPr>
              <w:t>ool</w:t>
            </w:r>
            <w:r w:rsidRPr="00141BF2">
              <w:rPr>
                <w:rFonts w:ascii="Arial" w:hAnsi="Arial" w:cs="Arial"/>
                <w:b/>
                <w:sz w:val="16"/>
                <w:szCs w:val="16"/>
              </w:rPr>
              <w:t xml:space="preserve"> %</w:t>
            </w:r>
          </w:p>
        </w:tc>
        <w:tc>
          <w:tcPr>
            <w:tcW w:w="766" w:type="dxa"/>
            <w:tcBorders>
              <w:right w:val="single" w:sz="18" w:space="0" w:color="auto"/>
            </w:tcBorders>
            <w:shd w:val="clear" w:color="auto" w:fill="00FFFF"/>
            <w:vAlign w:val="center"/>
          </w:tcPr>
          <w:p w14:paraId="38162C7E" w14:textId="77777777" w:rsidR="00DC32B7" w:rsidRPr="00141BF2" w:rsidRDefault="00DC32B7" w:rsidP="00CD2E1F">
            <w:pPr>
              <w:jc w:val="center"/>
              <w:rPr>
                <w:rFonts w:ascii="Arial" w:hAnsi="Arial" w:cs="Arial"/>
                <w:b/>
                <w:sz w:val="16"/>
                <w:szCs w:val="16"/>
              </w:rPr>
            </w:pPr>
            <w:r>
              <w:rPr>
                <w:rFonts w:ascii="Arial" w:hAnsi="Arial" w:cs="Arial"/>
                <w:b/>
                <w:sz w:val="16"/>
                <w:szCs w:val="16"/>
              </w:rPr>
              <w:t>Nat. %</w:t>
            </w:r>
          </w:p>
        </w:tc>
        <w:tc>
          <w:tcPr>
            <w:tcW w:w="765" w:type="dxa"/>
            <w:tcBorders>
              <w:left w:val="single" w:sz="18" w:space="0" w:color="auto"/>
            </w:tcBorders>
            <w:shd w:val="clear" w:color="auto" w:fill="CC99FF"/>
            <w:vAlign w:val="center"/>
          </w:tcPr>
          <w:p w14:paraId="45B5B2D1" w14:textId="77777777" w:rsidR="00DC32B7" w:rsidRPr="00141BF2" w:rsidRDefault="00DC32B7" w:rsidP="00D71807">
            <w:pPr>
              <w:jc w:val="center"/>
              <w:rPr>
                <w:rFonts w:ascii="Arial" w:hAnsi="Arial" w:cs="Arial"/>
                <w:b/>
                <w:sz w:val="16"/>
                <w:szCs w:val="16"/>
              </w:rPr>
            </w:pPr>
            <w:r w:rsidRPr="00141BF2">
              <w:rPr>
                <w:rFonts w:ascii="Arial" w:hAnsi="Arial" w:cs="Arial"/>
                <w:b/>
                <w:sz w:val="16"/>
                <w:szCs w:val="16"/>
              </w:rPr>
              <w:t>No. of pupils</w:t>
            </w:r>
          </w:p>
        </w:tc>
        <w:tc>
          <w:tcPr>
            <w:tcW w:w="766" w:type="dxa"/>
            <w:gridSpan w:val="2"/>
            <w:shd w:val="clear" w:color="auto" w:fill="CC99FF"/>
            <w:vAlign w:val="center"/>
          </w:tcPr>
          <w:p w14:paraId="6699DBFB" w14:textId="77777777" w:rsidR="00DC32B7" w:rsidRPr="00141BF2" w:rsidRDefault="00DC32B7" w:rsidP="00D71807">
            <w:pPr>
              <w:jc w:val="center"/>
              <w:rPr>
                <w:rFonts w:ascii="Arial" w:hAnsi="Arial" w:cs="Arial"/>
                <w:b/>
                <w:sz w:val="16"/>
                <w:szCs w:val="16"/>
              </w:rPr>
            </w:pPr>
            <w:r w:rsidRPr="00141BF2">
              <w:rPr>
                <w:rFonts w:ascii="Arial" w:hAnsi="Arial" w:cs="Arial"/>
                <w:b/>
                <w:sz w:val="16"/>
                <w:szCs w:val="16"/>
              </w:rPr>
              <w:t>No. of days</w:t>
            </w:r>
          </w:p>
        </w:tc>
        <w:tc>
          <w:tcPr>
            <w:tcW w:w="766" w:type="dxa"/>
            <w:gridSpan w:val="2"/>
            <w:shd w:val="clear" w:color="auto" w:fill="CC99FF"/>
            <w:vAlign w:val="center"/>
          </w:tcPr>
          <w:p w14:paraId="37992724" w14:textId="77777777" w:rsidR="00DC32B7" w:rsidRPr="00141BF2" w:rsidRDefault="00DC32B7" w:rsidP="00D71807">
            <w:pPr>
              <w:jc w:val="center"/>
              <w:rPr>
                <w:rFonts w:ascii="Arial" w:hAnsi="Arial" w:cs="Arial"/>
                <w:b/>
                <w:sz w:val="16"/>
                <w:szCs w:val="16"/>
              </w:rPr>
            </w:pPr>
            <w:r w:rsidRPr="00141BF2">
              <w:rPr>
                <w:rFonts w:ascii="Arial" w:hAnsi="Arial" w:cs="Arial"/>
                <w:b/>
                <w:sz w:val="16"/>
                <w:szCs w:val="16"/>
              </w:rPr>
              <w:t>Sch</w:t>
            </w:r>
            <w:r>
              <w:rPr>
                <w:rFonts w:ascii="Arial" w:hAnsi="Arial" w:cs="Arial"/>
                <w:b/>
                <w:sz w:val="16"/>
                <w:szCs w:val="16"/>
              </w:rPr>
              <w:t>ool</w:t>
            </w:r>
            <w:r w:rsidRPr="00141BF2">
              <w:rPr>
                <w:rFonts w:ascii="Arial" w:hAnsi="Arial" w:cs="Arial"/>
                <w:b/>
                <w:sz w:val="16"/>
                <w:szCs w:val="16"/>
              </w:rPr>
              <w:t xml:space="preserve"> %</w:t>
            </w:r>
          </w:p>
        </w:tc>
        <w:tc>
          <w:tcPr>
            <w:tcW w:w="766" w:type="dxa"/>
            <w:tcBorders>
              <w:right w:val="single" w:sz="18" w:space="0" w:color="auto"/>
            </w:tcBorders>
            <w:shd w:val="clear" w:color="auto" w:fill="00FFFF"/>
            <w:vAlign w:val="center"/>
          </w:tcPr>
          <w:p w14:paraId="097F6CB1" w14:textId="77777777" w:rsidR="00DC32B7" w:rsidRPr="00141BF2" w:rsidRDefault="00DC32B7" w:rsidP="00D71807">
            <w:pPr>
              <w:jc w:val="center"/>
              <w:rPr>
                <w:rFonts w:ascii="Arial" w:hAnsi="Arial" w:cs="Arial"/>
                <w:b/>
                <w:sz w:val="16"/>
                <w:szCs w:val="16"/>
              </w:rPr>
            </w:pPr>
            <w:r>
              <w:rPr>
                <w:rFonts w:ascii="Arial" w:hAnsi="Arial" w:cs="Arial"/>
                <w:b/>
                <w:sz w:val="16"/>
                <w:szCs w:val="16"/>
              </w:rPr>
              <w:t>Nat. %</w:t>
            </w:r>
          </w:p>
        </w:tc>
        <w:tc>
          <w:tcPr>
            <w:tcW w:w="765" w:type="dxa"/>
            <w:tcBorders>
              <w:left w:val="single" w:sz="18" w:space="0" w:color="auto"/>
            </w:tcBorders>
            <w:shd w:val="clear" w:color="auto" w:fill="CC99FF"/>
            <w:vAlign w:val="center"/>
          </w:tcPr>
          <w:p w14:paraId="78798941" w14:textId="77777777" w:rsidR="00DC32B7" w:rsidRPr="00141BF2" w:rsidRDefault="00DC32B7" w:rsidP="00D71807">
            <w:pPr>
              <w:jc w:val="center"/>
              <w:rPr>
                <w:rFonts w:ascii="Arial" w:hAnsi="Arial" w:cs="Arial"/>
                <w:b/>
                <w:sz w:val="16"/>
                <w:szCs w:val="16"/>
              </w:rPr>
            </w:pPr>
            <w:r w:rsidRPr="00141BF2">
              <w:rPr>
                <w:rFonts w:ascii="Arial" w:hAnsi="Arial" w:cs="Arial"/>
                <w:b/>
                <w:sz w:val="16"/>
                <w:szCs w:val="16"/>
              </w:rPr>
              <w:t>No. of pupils</w:t>
            </w:r>
          </w:p>
        </w:tc>
        <w:tc>
          <w:tcPr>
            <w:tcW w:w="766" w:type="dxa"/>
            <w:gridSpan w:val="2"/>
            <w:shd w:val="clear" w:color="auto" w:fill="CC99FF"/>
            <w:vAlign w:val="center"/>
          </w:tcPr>
          <w:p w14:paraId="69938356" w14:textId="77777777" w:rsidR="00DC32B7" w:rsidRPr="00141BF2" w:rsidRDefault="00DC32B7" w:rsidP="00D71807">
            <w:pPr>
              <w:jc w:val="center"/>
              <w:rPr>
                <w:rFonts w:ascii="Arial" w:hAnsi="Arial" w:cs="Arial"/>
                <w:b/>
                <w:sz w:val="16"/>
                <w:szCs w:val="16"/>
              </w:rPr>
            </w:pPr>
            <w:r w:rsidRPr="00141BF2">
              <w:rPr>
                <w:rFonts w:ascii="Arial" w:hAnsi="Arial" w:cs="Arial"/>
                <w:b/>
                <w:sz w:val="16"/>
                <w:szCs w:val="16"/>
              </w:rPr>
              <w:t>No. of days</w:t>
            </w:r>
          </w:p>
        </w:tc>
        <w:tc>
          <w:tcPr>
            <w:tcW w:w="766" w:type="dxa"/>
            <w:gridSpan w:val="2"/>
            <w:shd w:val="clear" w:color="auto" w:fill="CC99FF"/>
            <w:vAlign w:val="center"/>
          </w:tcPr>
          <w:p w14:paraId="5B227CD7" w14:textId="77777777" w:rsidR="00DC32B7" w:rsidRPr="00141BF2" w:rsidRDefault="00DC32B7" w:rsidP="00D71807">
            <w:pPr>
              <w:jc w:val="center"/>
              <w:rPr>
                <w:rFonts w:ascii="Arial" w:hAnsi="Arial" w:cs="Arial"/>
                <w:b/>
                <w:sz w:val="16"/>
                <w:szCs w:val="16"/>
              </w:rPr>
            </w:pPr>
            <w:r w:rsidRPr="00141BF2">
              <w:rPr>
                <w:rFonts w:ascii="Arial" w:hAnsi="Arial" w:cs="Arial"/>
                <w:b/>
                <w:sz w:val="16"/>
                <w:szCs w:val="16"/>
              </w:rPr>
              <w:t>Sch</w:t>
            </w:r>
            <w:r>
              <w:rPr>
                <w:rFonts w:ascii="Arial" w:hAnsi="Arial" w:cs="Arial"/>
                <w:b/>
                <w:sz w:val="16"/>
                <w:szCs w:val="16"/>
              </w:rPr>
              <w:t>ool</w:t>
            </w:r>
            <w:r w:rsidRPr="00141BF2">
              <w:rPr>
                <w:rFonts w:ascii="Arial" w:hAnsi="Arial" w:cs="Arial"/>
                <w:b/>
                <w:sz w:val="16"/>
                <w:szCs w:val="16"/>
              </w:rPr>
              <w:t xml:space="preserve"> %</w:t>
            </w:r>
          </w:p>
        </w:tc>
        <w:tc>
          <w:tcPr>
            <w:tcW w:w="766" w:type="dxa"/>
            <w:shd w:val="clear" w:color="auto" w:fill="00FFFF"/>
            <w:vAlign w:val="center"/>
          </w:tcPr>
          <w:p w14:paraId="551C34F2" w14:textId="77777777" w:rsidR="00DC32B7" w:rsidRPr="00141BF2" w:rsidRDefault="00DC32B7" w:rsidP="00D71807">
            <w:pPr>
              <w:jc w:val="center"/>
              <w:rPr>
                <w:rFonts w:ascii="Arial" w:hAnsi="Arial" w:cs="Arial"/>
                <w:b/>
                <w:sz w:val="16"/>
                <w:szCs w:val="16"/>
              </w:rPr>
            </w:pPr>
            <w:r>
              <w:rPr>
                <w:rFonts w:ascii="Arial" w:hAnsi="Arial" w:cs="Arial"/>
                <w:b/>
                <w:sz w:val="16"/>
                <w:szCs w:val="16"/>
              </w:rPr>
              <w:t>Nat. %</w:t>
            </w:r>
          </w:p>
        </w:tc>
      </w:tr>
      <w:tr w:rsidR="00DC32B7" w:rsidRPr="00392E1E" w14:paraId="26E15836" w14:textId="77777777" w:rsidTr="00141BF2">
        <w:trPr>
          <w:trHeight w:val="111"/>
          <w:jc w:val="center"/>
        </w:trPr>
        <w:tc>
          <w:tcPr>
            <w:tcW w:w="1810" w:type="dxa"/>
            <w:shd w:val="clear" w:color="auto" w:fill="CC99FF"/>
            <w:vAlign w:val="center"/>
          </w:tcPr>
          <w:p w14:paraId="3B02B651" w14:textId="77777777" w:rsidR="00DC32B7" w:rsidRPr="00392E1E" w:rsidRDefault="00DC32B7" w:rsidP="003621AD">
            <w:pPr>
              <w:jc w:val="center"/>
              <w:rPr>
                <w:rFonts w:ascii="Arial" w:hAnsi="Arial" w:cs="Arial"/>
                <w:b/>
                <w:sz w:val="20"/>
                <w:szCs w:val="20"/>
              </w:rPr>
            </w:pPr>
            <w:r w:rsidRPr="00392E1E">
              <w:rPr>
                <w:rFonts w:ascii="Arial" w:hAnsi="Arial" w:cs="Arial"/>
                <w:b/>
                <w:sz w:val="20"/>
                <w:szCs w:val="20"/>
              </w:rPr>
              <w:t>Fixed term excl</w:t>
            </w:r>
            <w:r>
              <w:rPr>
                <w:rFonts w:ascii="Arial" w:hAnsi="Arial" w:cs="Arial"/>
                <w:b/>
                <w:sz w:val="20"/>
                <w:szCs w:val="20"/>
              </w:rPr>
              <w:t>.</w:t>
            </w:r>
          </w:p>
        </w:tc>
        <w:tc>
          <w:tcPr>
            <w:tcW w:w="765" w:type="dxa"/>
            <w:vAlign w:val="center"/>
          </w:tcPr>
          <w:p w14:paraId="72190F93" w14:textId="5918DD13" w:rsidR="00DC32B7" w:rsidRPr="0058203E" w:rsidRDefault="00903329" w:rsidP="00CD2E1F">
            <w:pPr>
              <w:jc w:val="center"/>
              <w:rPr>
                <w:rFonts w:ascii="Arial" w:hAnsi="Arial" w:cs="Arial"/>
                <w:sz w:val="18"/>
                <w:szCs w:val="18"/>
              </w:rPr>
            </w:pPr>
            <w:r>
              <w:rPr>
                <w:rFonts w:ascii="Arial" w:hAnsi="Arial" w:cs="Arial"/>
                <w:sz w:val="18"/>
                <w:szCs w:val="18"/>
              </w:rPr>
              <w:t>0</w:t>
            </w:r>
          </w:p>
        </w:tc>
        <w:tc>
          <w:tcPr>
            <w:tcW w:w="766" w:type="dxa"/>
            <w:gridSpan w:val="2"/>
            <w:vAlign w:val="center"/>
          </w:tcPr>
          <w:p w14:paraId="4677658D" w14:textId="29E605EF" w:rsidR="00DC32B7" w:rsidRPr="0058203E" w:rsidRDefault="00903329" w:rsidP="00CD2E1F">
            <w:pPr>
              <w:jc w:val="center"/>
              <w:rPr>
                <w:rFonts w:ascii="Arial" w:hAnsi="Arial" w:cs="Arial"/>
                <w:sz w:val="18"/>
                <w:szCs w:val="18"/>
              </w:rPr>
            </w:pPr>
            <w:r>
              <w:rPr>
                <w:rFonts w:ascii="Arial" w:hAnsi="Arial" w:cs="Arial"/>
                <w:sz w:val="18"/>
                <w:szCs w:val="18"/>
              </w:rPr>
              <w:t>0</w:t>
            </w:r>
          </w:p>
        </w:tc>
        <w:tc>
          <w:tcPr>
            <w:tcW w:w="766" w:type="dxa"/>
            <w:gridSpan w:val="2"/>
            <w:vAlign w:val="center"/>
          </w:tcPr>
          <w:p w14:paraId="6D7FA278" w14:textId="787E681B" w:rsidR="00DC32B7" w:rsidRPr="0058203E" w:rsidRDefault="00903329" w:rsidP="00CD2E1F">
            <w:pPr>
              <w:jc w:val="center"/>
              <w:rPr>
                <w:rFonts w:ascii="Arial" w:hAnsi="Arial" w:cs="Arial"/>
                <w:sz w:val="18"/>
                <w:szCs w:val="18"/>
              </w:rPr>
            </w:pPr>
            <w:r>
              <w:rPr>
                <w:rFonts w:ascii="Arial" w:hAnsi="Arial" w:cs="Arial"/>
                <w:sz w:val="18"/>
                <w:szCs w:val="18"/>
              </w:rPr>
              <w:t>0</w:t>
            </w:r>
          </w:p>
        </w:tc>
        <w:tc>
          <w:tcPr>
            <w:tcW w:w="766" w:type="dxa"/>
            <w:tcBorders>
              <w:right w:val="single" w:sz="18" w:space="0" w:color="auto"/>
            </w:tcBorders>
            <w:vAlign w:val="center"/>
          </w:tcPr>
          <w:p w14:paraId="5488C40A" w14:textId="77777777" w:rsidR="00DC32B7" w:rsidRPr="0058203E" w:rsidRDefault="00DC32B7" w:rsidP="00426B86">
            <w:pPr>
              <w:jc w:val="center"/>
              <w:rPr>
                <w:rFonts w:ascii="Arial" w:hAnsi="Arial" w:cs="Arial"/>
                <w:sz w:val="18"/>
                <w:szCs w:val="18"/>
              </w:rPr>
            </w:pPr>
          </w:p>
        </w:tc>
        <w:tc>
          <w:tcPr>
            <w:tcW w:w="765" w:type="dxa"/>
            <w:tcBorders>
              <w:left w:val="single" w:sz="18" w:space="0" w:color="auto"/>
            </w:tcBorders>
            <w:vAlign w:val="center"/>
          </w:tcPr>
          <w:p w14:paraId="1DD58395" w14:textId="099590DF" w:rsidR="00DC32B7" w:rsidRPr="0058203E" w:rsidRDefault="00903329" w:rsidP="003621AD">
            <w:pPr>
              <w:jc w:val="center"/>
              <w:rPr>
                <w:rFonts w:ascii="Arial" w:hAnsi="Arial" w:cs="Arial"/>
                <w:sz w:val="18"/>
                <w:szCs w:val="18"/>
              </w:rPr>
            </w:pPr>
            <w:r>
              <w:rPr>
                <w:rFonts w:ascii="Arial" w:hAnsi="Arial" w:cs="Arial"/>
                <w:sz w:val="18"/>
                <w:szCs w:val="18"/>
              </w:rPr>
              <w:t>0</w:t>
            </w:r>
          </w:p>
        </w:tc>
        <w:tc>
          <w:tcPr>
            <w:tcW w:w="766" w:type="dxa"/>
            <w:gridSpan w:val="2"/>
            <w:vAlign w:val="center"/>
          </w:tcPr>
          <w:p w14:paraId="2325BDB4" w14:textId="37DB6303" w:rsidR="00DC32B7" w:rsidRPr="0058203E" w:rsidRDefault="00903329" w:rsidP="003621AD">
            <w:pPr>
              <w:jc w:val="center"/>
              <w:rPr>
                <w:rFonts w:ascii="Arial" w:hAnsi="Arial" w:cs="Arial"/>
                <w:sz w:val="18"/>
                <w:szCs w:val="18"/>
              </w:rPr>
            </w:pPr>
            <w:r>
              <w:rPr>
                <w:rFonts w:ascii="Arial" w:hAnsi="Arial" w:cs="Arial"/>
                <w:sz w:val="18"/>
                <w:szCs w:val="18"/>
              </w:rPr>
              <w:t>0</w:t>
            </w:r>
          </w:p>
        </w:tc>
        <w:tc>
          <w:tcPr>
            <w:tcW w:w="766" w:type="dxa"/>
            <w:gridSpan w:val="2"/>
            <w:vAlign w:val="center"/>
          </w:tcPr>
          <w:p w14:paraId="79EB5C4F" w14:textId="76722AE6" w:rsidR="00DC32B7" w:rsidRPr="0058203E" w:rsidRDefault="00903329" w:rsidP="003621AD">
            <w:pPr>
              <w:jc w:val="center"/>
              <w:rPr>
                <w:rFonts w:ascii="Arial" w:hAnsi="Arial" w:cs="Arial"/>
                <w:sz w:val="18"/>
                <w:szCs w:val="18"/>
              </w:rPr>
            </w:pPr>
            <w:r>
              <w:rPr>
                <w:rFonts w:ascii="Arial" w:hAnsi="Arial" w:cs="Arial"/>
                <w:sz w:val="18"/>
                <w:szCs w:val="18"/>
              </w:rPr>
              <w:t>0</w:t>
            </w:r>
          </w:p>
        </w:tc>
        <w:tc>
          <w:tcPr>
            <w:tcW w:w="766" w:type="dxa"/>
            <w:tcBorders>
              <w:right w:val="single" w:sz="18" w:space="0" w:color="auto"/>
            </w:tcBorders>
            <w:vAlign w:val="center"/>
          </w:tcPr>
          <w:p w14:paraId="55412C33" w14:textId="77777777" w:rsidR="00DC32B7" w:rsidRPr="0058203E" w:rsidRDefault="00DC32B7" w:rsidP="003621AD">
            <w:pPr>
              <w:jc w:val="center"/>
              <w:rPr>
                <w:rFonts w:ascii="Arial" w:hAnsi="Arial" w:cs="Arial"/>
                <w:sz w:val="18"/>
                <w:szCs w:val="18"/>
              </w:rPr>
            </w:pPr>
          </w:p>
        </w:tc>
        <w:tc>
          <w:tcPr>
            <w:tcW w:w="765" w:type="dxa"/>
            <w:tcBorders>
              <w:left w:val="single" w:sz="18" w:space="0" w:color="auto"/>
            </w:tcBorders>
            <w:vAlign w:val="center"/>
          </w:tcPr>
          <w:p w14:paraId="404970C7" w14:textId="26667143" w:rsidR="00DC32B7" w:rsidRPr="0058203E" w:rsidRDefault="00903329" w:rsidP="003621AD">
            <w:pPr>
              <w:jc w:val="center"/>
              <w:rPr>
                <w:rFonts w:ascii="Arial" w:hAnsi="Arial" w:cs="Arial"/>
                <w:sz w:val="18"/>
                <w:szCs w:val="18"/>
              </w:rPr>
            </w:pPr>
            <w:r>
              <w:rPr>
                <w:rFonts w:ascii="Arial" w:hAnsi="Arial" w:cs="Arial"/>
                <w:sz w:val="18"/>
                <w:szCs w:val="18"/>
              </w:rPr>
              <w:t>0</w:t>
            </w:r>
          </w:p>
        </w:tc>
        <w:tc>
          <w:tcPr>
            <w:tcW w:w="766" w:type="dxa"/>
            <w:gridSpan w:val="2"/>
            <w:vAlign w:val="center"/>
          </w:tcPr>
          <w:p w14:paraId="5C784A5F" w14:textId="6BD988C1" w:rsidR="00DC32B7" w:rsidRPr="0058203E" w:rsidRDefault="00903329" w:rsidP="003621AD">
            <w:pPr>
              <w:jc w:val="center"/>
              <w:rPr>
                <w:rFonts w:ascii="Arial" w:hAnsi="Arial" w:cs="Arial"/>
                <w:sz w:val="18"/>
                <w:szCs w:val="18"/>
              </w:rPr>
            </w:pPr>
            <w:r>
              <w:rPr>
                <w:rFonts w:ascii="Arial" w:hAnsi="Arial" w:cs="Arial"/>
                <w:sz w:val="18"/>
                <w:szCs w:val="18"/>
              </w:rPr>
              <w:t>0</w:t>
            </w:r>
          </w:p>
        </w:tc>
        <w:tc>
          <w:tcPr>
            <w:tcW w:w="766" w:type="dxa"/>
            <w:gridSpan w:val="2"/>
            <w:vAlign w:val="center"/>
          </w:tcPr>
          <w:p w14:paraId="0DCA14AD" w14:textId="13605598" w:rsidR="00DC32B7" w:rsidRPr="0058203E" w:rsidRDefault="00903329" w:rsidP="003621AD">
            <w:pPr>
              <w:jc w:val="center"/>
              <w:rPr>
                <w:rFonts w:ascii="Arial" w:hAnsi="Arial" w:cs="Arial"/>
                <w:sz w:val="18"/>
                <w:szCs w:val="18"/>
              </w:rPr>
            </w:pPr>
            <w:r>
              <w:rPr>
                <w:rFonts w:ascii="Arial" w:hAnsi="Arial" w:cs="Arial"/>
                <w:sz w:val="18"/>
                <w:szCs w:val="18"/>
              </w:rPr>
              <w:t>0</w:t>
            </w:r>
          </w:p>
        </w:tc>
        <w:tc>
          <w:tcPr>
            <w:tcW w:w="766" w:type="dxa"/>
            <w:vAlign w:val="center"/>
          </w:tcPr>
          <w:p w14:paraId="1C87F57C" w14:textId="77777777" w:rsidR="00DC32B7" w:rsidRPr="0058203E" w:rsidRDefault="00DC32B7" w:rsidP="003621AD">
            <w:pPr>
              <w:jc w:val="center"/>
              <w:rPr>
                <w:rFonts w:ascii="Arial" w:hAnsi="Arial" w:cs="Arial"/>
                <w:sz w:val="18"/>
                <w:szCs w:val="18"/>
              </w:rPr>
            </w:pPr>
          </w:p>
        </w:tc>
      </w:tr>
      <w:tr w:rsidR="00DC32B7" w:rsidRPr="00392E1E" w14:paraId="3F176361" w14:textId="77777777" w:rsidTr="00141BF2">
        <w:trPr>
          <w:trHeight w:val="74"/>
          <w:jc w:val="center"/>
        </w:trPr>
        <w:tc>
          <w:tcPr>
            <w:tcW w:w="1810" w:type="dxa"/>
            <w:shd w:val="clear" w:color="auto" w:fill="CC99FF"/>
            <w:vAlign w:val="center"/>
          </w:tcPr>
          <w:p w14:paraId="2E01D201" w14:textId="77777777" w:rsidR="00DC32B7" w:rsidRPr="00392E1E" w:rsidRDefault="00DC32B7" w:rsidP="003621AD">
            <w:pPr>
              <w:jc w:val="center"/>
              <w:rPr>
                <w:rFonts w:ascii="Arial" w:hAnsi="Arial" w:cs="Arial"/>
                <w:b/>
                <w:sz w:val="20"/>
                <w:szCs w:val="20"/>
              </w:rPr>
            </w:pPr>
            <w:r w:rsidRPr="00392E1E">
              <w:rPr>
                <w:rFonts w:ascii="Arial" w:hAnsi="Arial" w:cs="Arial"/>
                <w:b/>
                <w:sz w:val="20"/>
                <w:szCs w:val="20"/>
              </w:rPr>
              <w:t>Permanent excl</w:t>
            </w:r>
            <w:r>
              <w:rPr>
                <w:rFonts w:ascii="Arial" w:hAnsi="Arial" w:cs="Arial"/>
                <w:b/>
                <w:sz w:val="20"/>
                <w:szCs w:val="20"/>
              </w:rPr>
              <w:t>.</w:t>
            </w:r>
          </w:p>
        </w:tc>
        <w:tc>
          <w:tcPr>
            <w:tcW w:w="765" w:type="dxa"/>
            <w:vAlign w:val="center"/>
          </w:tcPr>
          <w:p w14:paraId="16E247A8" w14:textId="246CBC30" w:rsidR="00DC32B7" w:rsidRPr="0058203E" w:rsidRDefault="00903329" w:rsidP="00CD2E1F">
            <w:pPr>
              <w:jc w:val="center"/>
              <w:rPr>
                <w:rFonts w:ascii="Arial" w:hAnsi="Arial" w:cs="Arial"/>
                <w:sz w:val="18"/>
                <w:szCs w:val="18"/>
              </w:rPr>
            </w:pPr>
            <w:r>
              <w:rPr>
                <w:rFonts w:ascii="Arial" w:hAnsi="Arial" w:cs="Arial"/>
                <w:sz w:val="18"/>
                <w:szCs w:val="18"/>
              </w:rPr>
              <w:t>0</w:t>
            </w:r>
          </w:p>
        </w:tc>
        <w:tc>
          <w:tcPr>
            <w:tcW w:w="766" w:type="dxa"/>
            <w:gridSpan w:val="2"/>
            <w:shd w:val="clear" w:color="auto" w:fill="D9D9D9"/>
            <w:vAlign w:val="center"/>
          </w:tcPr>
          <w:p w14:paraId="01E3C2F7" w14:textId="77777777" w:rsidR="00DC32B7" w:rsidRPr="0058203E" w:rsidRDefault="00DC32B7" w:rsidP="00CD2E1F">
            <w:pPr>
              <w:jc w:val="center"/>
              <w:rPr>
                <w:rFonts w:ascii="Arial" w:hAnsi="Arial" w:cs="Arial"/>
                <w:sz w:val="18"/>
                <w:szCs w:val="18"/>
              </w:rPr>
            </w:pPr>
          </w:p>
        </w:tc>
        <w:tc>
          <w:tcPr>
            <w:tcW w:w="766" w:type="dxa"/>
            <w:gridSpan w:val="2"/>
            <w:vAlign w:val="center"/>
          </w:tcPr>
          <w:p w14:paraId="19BB236C" w14:textId="7A7C31F6" w:rsidR="00DC32B7" w:rsidRPr="0058203E" w:rsidRDefault="00903329" w:rsidP="00CD2E1F">
            <w:pPr>
              <w:jc w:val="center"/>
              <w:rPr>
                <w:rFonts w:ascii="Arial" w:hAnsi="Arial" w:cs="Arial"/>
                <w:sz w:val="18"/>
                <w:szCs w:val="18"/>
              </w:rPr>
            </w:pPr>
            <w:r>
              <w:rPr>
                <w:rFonts w:ascii="Arial" w:hAnsi="Arial" w:cs="Arial"/>
                <w:sz w:val="18"/>
                <w:szCs w:val="18"/>
              </w:rPr>
              <w:t>0</w:t>
            </w:r>
          </w:p>
        </w:tc>
        <w:tc>
          <w:tcPr>
            <w:tcW w:w="766" w:type="dxa"/>
            <w:tcBorders>
              <w:right w:val="single" w:sz="18" w:space="0" w:color="auto"/>
            </w:tcBorders>
            <w:vAlign w:val="center"/>
          </w:tcPr>
          <w:p w14:paraId="3B4AA7BA" w14:textId="77777777" w:rsidR="00DC32B7" w:rsidRPr="0058203E" w:rsidRDefault="00DC32B7" w:rsidP="00CE1663">
            <w:pPr>
              <w:jc w:val="center"/>
              <w:rPr>
                <w:rFonts w:ascii="Arial" w:hAnsi="Arial" w:cs="Arial"/>
                <w:sz w:val="18"/>
                <w:szCs w:val="18"/>
              </w:rPr>
            </w:pPr>
          </w:p>
        </w:tc>
        <w:tc>
          <w:tcPr>
            <w:tcW w:w="765" w:type="dxa"/>
            <w:tcBorders>
              <w:left w:val="single" w:sz="18" w:space="0" w:color="auto"/>
            </w:tcBorders>
            <w:vAlign w:val="center"/>
          </w:tcPr>
          <w:p w14:paraId="3A114B9C" w14:textId="49E38112" w:rsidR="00DC32B7" w:rsidRPr="0058203E" w:rsidRDefault="00903329" w:rsidP="003621AD">
            <w:pPr>
              <w:jc w:val="center"/>
              <w:rPr>
                <w:rFonts w:ascii="Arial" w:hAnsi="Arial" w:cs="Arial"/>
                <w:sz w:val="18"/>
                <w:szCs w:val="18"/>
              </w:rPr>
            </w:pPr>
            <w:r>
              <w:rPr>
                <w:rFonts w:ascii="Arial" w:hAnsi="Arial" w:cs="Arial"/>
                <w:sz w:val="18"/>
                <w:szCs w:val="18"/>
              </w:rPr>
              <w:t>0</w:t>
            </w:r>
          </w:p>
        </w:tc>
        <w:tc>
          <w:tcPr>
            <w:tcW w:w="766" w:type="dxa"/>
            <w:gridSpan w:val="2"/>
            <w:shd w:val="clear" w:color="auto" w:fill="D9D9D9"/>
            <w:vAlign w:val="center"/>
          </w:tcPr>
          <w:p w14:paraId="448E6CA0" w14:textId="77777777" w:rsidR="00DC32B7" w:rsidRPr="0058203E" w:rsidRDefault="00DC32B7" w:rsidP="003621AD">
            <w:pPr>
              <w:jc w:val="center"/>
              <w:rPr>
                <w:rFonts w:ascii="Arial" w:hAnsi="Arial" w:cs="Arial"/>
                <w:sz w:val="18"/>
                <w:szCs w:val="18"/>
              </w:rPr>
            </w:pPr>
          </w:p>
        </w:tc>
        <w:tc>
          <w:tcPr>
            <w:tcW w:w="766" w:type="dxa"/>
            <w:gridSpan w:val="2"/>
            <w:vAlign w:val="center"/>
          </w:tcPr>
          <w:p w14:paraId="26E9FE82" w14:textId="14E4BE55" w:rsidR="00DC32B7" w:rsidRPr="0058203E" w:rsidRDefault="00903329" w:rsidP="003621AD">
            <w:pPr>
              <w:jc w:val="center"/>
              <w:rPr>
                <w:rFonts w:ascii="Arial" w:hAnsi="Arial" w:cs="Arial"/>
                <w:sz w:val="18"/>
                <w:szCs w:val="18"/>
              </w:rPr>
            </w:pPr>
            <w:r>
              <w:rPr>
                <w:rFonts w:ascii="Arial" w:hAnsi="Arial" w:cs="Arial"/>
                <w:sz w:val="18"/>
                <w:szCs w:val="18"/>
              </w:rPr>
              <w:t>0</w:t>
            </w:r>
          </w:p>
        </w:tc>
        <w:tc>
          <w:tcPr>
            <w:tcW w:w="766" w:type="dxa"/>
            <w:tcBorders>
              <w:right w:val="single" w:sz="18" w:space="0" w:color="auto"/>
            </w:tcBorders>
            <w:vAlign w:val="center"/>
          </w:tcPr>
          <w:p w14:paraId="79D58688" w14:textId="77777777" w:rsidR="00DC32B7" w:rsidRPr="0058203E" w:rsidRDefault="00DC32B7" w:rsidP="003621AD">
            <w:pPr>
              <w:jc w:val="center"/>
              <w:rPr>
                <w:rFonts w:ascii="Arial" w:hAnsi="Arial" w:cs="Arial"/>
                <w:sz w:val="18"/>
                <w:szCs w:val="18"/>
              </w:rPr>
            </w:pPr>
          </w:p>
        </w:tc>
        <w:tc>
          <w:tcPr>
            <w:tcW w:w="765" w:type="dxa"/>
            <w:tcBorders>
              <w:left w:val="single" w:sz="18" w:space="0" w:color="auto"/>
            </w:tcBorders>
            <w:vAlign w:val="center"/>
          </w:tcPr>
          <w:p w14:paraId="0F971049" w14:textId="4313DB86" w:rsidR="00DC32B7" w:rsidRPr="0058203E" w:rsidRDefault="00903329" w:rsidP="003621AD">
            <w:pPr>
              <w:jc w:val="center"/>
              <w:rPr>
                <w:rFonts w:ascii="Arial" w:hAnsi="Arial" w:cs="Arial"/>
                <w:sz w:val="18"/>
                <w:szCs w:val="18"/>
              </w:rPr>
            </w:pPr>
            <w:r>
              <w:rPr>
                <w:rFonts w:ascii="Arial" w:hAnsi="Arial" w:cs="Arial"/>
                <w:sz w:val="18"/>
                <w:szCs w:val="18"/>
              </w:rPr>
              <w:t>0</w:t>
            </w:r>
          </w:p>
        </w:tc>
        <w:tc>
          <w:tcPr>
            <w:tcW w:w="766" w:type="dxa"/>
            <w:gridSpan w:val="2"/>
            <w:shd w:val="clear" w:color="auto" w:fill="D9D9D9"/>
            <w:vAlign w:val="center"/>
          </w:tcPr>
          <w:p w14:paraId="3158842E" w14:textId="77777777" w:rsidR="00DC32B7" w:rsidRPr="0058203E" w:rsidRDefault="00DC32B7" w:rsidP="003621AD">
            <w:pPr>
              <w:jc w:val="center"/>
              <w:rPr>
                <w:rFonts w:ascii="Arial" w:hAnsi="Arial" w:cs="Arial"/>
                <w:sz w:val="18"/>
                <w:szCs w:val="18"/>
              </w:rPr>
            </w:pPr>
          </w:p>
        </w:tc>
        <w:tc>
          <w:tcPr>
            <w:tcW w:w="766" w:type="dxa"/>
            <w:gridSpan w:val="2"/>
            <w:vAlign w:val="center"/>
          </w:tcPr>
          <w:p w14:paraId="2BD3B360" w14:textId="71C056E5" w:rsidR="00DC32B7" w:rsidRPr="0058203E" w:rsidRDefault="00903329" w:rsidP="003621AD">
            <w:pPr>
              <w:jc w:val="center"/>
              <w:rPr>
                <w:rFonts w:ascii="Arial" w:hAnsi="Arial" w:cs="Arial"/>
                <w:sz w:val="18"/>
                <w:szCs w:val="18"/>
              </w:rPr>
            </w:pPr>
            <w:r>
              <w:rPr>
                <w:rFonts w:ascii="Arial" w:hAnsi="Arial" w:cs="Arial"/>
                <w:sz w:val="18"/>
                <w:szCs w:val="18"/>
              </w:rPr>
              <w:t>0</w:t>
            </w:r>
          </w:p>
        </w:tc>
        <w:tc>
          <w:tcPr>
            <w:tcW w:w="766" w:type="dxa"/>
            <w:vAlign w:val="center"/>
          </w:tcPr>
          <w:p w14:paraId="73953B78" w14:textId="77777777" w:rsidR="00DC32B7" w:rsidRPr="0058203E" w:rsidRDefault="00DC32B7" w:rsidP="003621AD">
            <w:pPr>
              <w:jc w:val="center"/>
              <w:rPr>
                <w:rFonts w:ascii="Arial" w:hAnsi="Arial" w:cs="Arial"/>
                <w:sz w:val="18"/>
                <w:szCs w:val="18"/>
              </w:rPr>
            </w:pPr>
          </w:p>
        </w:tc>
      </w:tr>
    </w:tbl>
    <w:p w14:paraId="7F4C5295" w14:textId="77777777" w:rsidR="00DC32B7" w:rsidRPr="000E7702" w:rsidRDefault="00DC32B7" w:rsidP="00C93496">
      <w:pPr>
        <w:jc w:val="center"/>
        <w:rPr>
          <w:rFonts w:ascii="Arial" w:hAnsi="Arial" w:cs="Arial"/>
          <w:b/>
          <w:sz w:val="10"/>
          <w:szCs w:val="10"/>
        </w:rPr>
      </w:pP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3063"/>
        <w:gridCol w:w="3063"/>
        <w:gridCol w:w="3063"/>
      </w:tblGrid>
      <w:tr w:rsidR="00954D25" w:rsidRPr="00392E1E" w14:paraId="2CB2ADA9" w14:textId="77777777" w:rsidTr="00421358">
        <w:trPr>
          <w:trHeight w:val="184"/>
          <w:jc w:val="center"/>
        </w:trPr>
        <w:tc>
          <w:tcPr>
            <w:tcW w:w="10999" w:type="dxa"/>
            <w:gridSpan w:val="4"/>
            <w:shd w:val="clear" w:color="auto" w:fill="CC99FF"/>
            <w:vAlign w:val="center"/>
          </w:tcPr>
          <w:p w14:paraId="2E090FDF" w14:textId="6A658160" w:rsidR="00954D25" w:rsidRPr="00392E1E" w:rsidRDefault="00954D25" w:rsidP="00421358">
            <w:pPr>
              <w:jc w:val="center"/>
              <w:rPr>
                <w:rFonts w:ascii="Arial" w:hAnsi="Arial" w:cs="Arial"/>
                <w:b/>
              </w:rPr>
            </w:pPr>
            <w:r>
              <w:rPr>
                <w:rFonts w:ascii="Arial" w:hAnsi="Arial" w:cs="Arial"/>
                <w:b/>
                <w:sz w:val="22"/>
                <w:szCs w:val="22"/>
              </w:rPr>
              <w:t>Number of instances of Physical/</w:t>
            </w:r>
            <w:r w:rsidR="003E2452">
              <w:rPr>
                <w:rFonts w:ascii="Arial" w:hAnsi="Arial" w:cs="Arial"/>
                <w:b/>
                <w:sz w:val="22"/>
                <w:szCs w:val="22"/>
              </w:rPr>
              <w:t>Non-Physical</w:t>
            </w:r>
            <w:r>
              <w:rPr>
                <w:rFonts w:ascii="Arial" w:hAnsi="Arial" w:cs="Arial"/>
                <w:b/>
                <w:sz w:val="22"/>
                <w:szCs w:val="22"/>
              </w:rPr>
              <w:t xml:space="preserve"> Interventions</w:t>
            </w:r>
          </w:p>
        </w:tc>
      </w:tr>
      <w:tr w:rsidR="00954D25" w:rsidRPr="00392E1E" w14:paraId="57ACB68C" w14:textId="77777777" w:rsidTr="00421358">
        <w:trPr>
          <w:trHeight w:val="127"/>
          <w:jc w:val="center"/>
        </w:trPr>
        <w:tc>
          <w:tcPr>
            <w:tcW w:w="1810" w:type="dxa"/>
            <w:shd w:val="clear" w:color="auto" w:fill="CC99FF"/>
            <w:vAlign w:val="center"/>
          </w:tcPr>
          <w:p w14:paraId="5DBD0974" w14:textId="77777777" w:rsidR="00954D25" w:rsidRPr="00392E1E" w:rsidRDefault="00954D25" w:rsidP="00421358">
            <w:pPr>
              <w:jc w:val="center"/>
              <w:rPr>
                <w:rFonts w:ascii="Arial" w:hAnsi="Arial" w:cs="Arial"/>
                <w:b/>
                <w:sz w:val="20"/>
                <w:szCs w:val="20"/>
              </w:rPr>
            </w:pPr>
          </w:p>
        </w:tc>
        <w:tc>
          <w:tcPr>
            <w:tcW w:w="3063" w:type="dxa"/>
            <w:tcBorders>
              <w:right w:val="single" w:sz="18" w:space="0" w:color="auto"/>
            </w:tcBorders>
            <w:shd w:val="clear" w:color="auto" w:fill="CC99FF"/>
            <w:vAlign w:val="center"/>
          </w:tcPr>
          <w:p w14:paraId="382097E9" w14:textId="77777777" w:rsidR="00954D25" w:rsidRPr="00141BF2" w:rsidRDefault="00954D25" w:rsidP="00725CC1">
            <w:pPr>
              <w:jc w:val="center"/>
              <w:rPr>
                <w:rFonts w:ascii="Arial" w:hAnsi="Arial" w:cs="Arial"/>
                <w:b/>
              </w:rPr>
            </w:pPr>
            <w:r w:rsidRPr="00141BF2">
              <w:rPr>
                <w:rFonts w:ascii="Arial" w:hAnsi="Arial" w:cs="Arial"/>
                <w:b/>
                <w:sz w:val="22"/>
                <w:szCs w:val="22"/>
              </w:rPr>
              <w:t>201</w:t>
            </w:r>
            <w:r w:rsidR="00725CC1">
              <w:rPr>
                <w:rFonts w:ascii="Arial" w:hAnsi="Arial" w:cs="Arial"/>
                <w:b/>
                <w:sz w:val="22"/>
                <w:szCs w:val="22"/>
              </w:rPr>
              <w:t>6</w:t>
            </w:r>
          </w:p>
        </w:tc>
        <w:tc>
          <w:tcPr>
            <w:tcW w:w="3063" w:type="dxa"/>
            <w:tcBorders>
              <w:left w:val="single" w:sz="18" w:space="0" w:color="auto"/>
              <w:right w:val="single" w:sz="18" w:space="0" w:color="auto"/>
            </w:tcBorders>
            <w:shd w:val="clear" w:color="auto" w:fill="CC99FF"/>
            <w:vAlign w:val="center"/>
          </w:tcPr>
          <w:p w14:paraId="55708748" w14:textId="77777777" w:rsidR="00954D25" w:rsidRPr="00141BF2" w:rsidRDefault="00954D25" w:rsidP="00725CC1">
            <w:pPr>
              <w:jc w:val="center"/>
              <w:rPr>
                <w:rFonts w:ascii="Arial" w:hAnsi="Arial" w:cs="Arial"/>
                <w:b/>
              </w:rPr>
            </w:pPr>
            <w:r w:rsidRPr="00141BF2">
              <w:rPr>
                <w:rFonts w:ascii="Arial" w:hAnsi="Arial" w:cs="Arial"/>
                <w:b/>
                <w:sz w:val="22"/>
                <w:szCs w:val="22"/>
              </w:rPr>
              <w:t>201</w:t>
            </w:r>
            <w:r w:rsidR="00725CC1">
              <w:rPr>
                <w:rFonts w:ascii="Arial" w:hAnsi="Arial" w:cs="Arial"/>
                <w:b/>
                <w:sz w:val="22"/>
                <w:szCs w:val="22"/>
              </w:rPr>
              <w:t>7</w:t>
            </w:r>
          </w:p>
        </w:tc>
        <w:tc>
          <w:tcPr>
            <w:tcW w:w="3063" w:type="dxa"/>
            <w:tcBorders>
              <w:left w:val="single" w:sz="18" w:space="0" w:color="auto"/>
            </w:tcBorders>
            <w:shd w:val="clear" w:color="auto" w:fill="CC99FF"/>
            <w:vAlign w:val="center"/>
          </w:tcPr>
          <w:p w14:paraId="5902B37D" w14:textId="77777777" w:rsidR="00954D25" w:rsidRPr="00141BF2" w:rsidRDefault="00954D25" w:rsidP="00725CC1">
            <w:pPr>
              <w:jc w:val="center"/>
              <w:rPr>
                <w:rFonts w:ascii="Arial" w:hAnsi="Arial" w:cs="Arial"/>
                <w:b/>
              </w:rPr>
            </w:pPr>
            <w:r w:rsidRPr="00141BF2">
              <w:rPr>
                <w:rFonts w:ascii="Arial" w:hAnsi="Arial" w:cs="Arial"/>
                <w:b/>
                <w:sz w:val="22"/>
                <w:szCs w:val="22"/>
              </w:rPr>
              <w:t>201</w:t>
            </w:r>
            <w:r w:rsidR="00725CC1">
              <w:rPr>
                <w:rFonts w:ascii="Arial" w:hAnsi="Arial" w:cs="Arial"/>
                <w:b/>
                <w:sz w:val="22"/>
                <w:szCs w:val="22"/>
              </w:rPr>
              <w:t>8</w:t>
            </w:r>
          </w:p>
        </w:tc>
      </w:tr>
      <w:tr w:rsidR="00954D25" w:rsidRPr="00392E1E" w14:paraId="029D586B" w14:textId="77777777" w:rsidTr="00AB0CF0">
        <w:trPr>
          <w:trHeight w:val="127"/>
          <w:jc w:val="center"/>
        </w:trPr>
        <w:tc>
          <w:tcPr>
            <w:tcW w:w="1810" w:type="dxa"/>
            <w:shd w:val="clear" w:color="auto" w:fill="CC99FF"/>
            <w:vAlign w:val="center"/>
          </w:tcPr>
          <w:p w14:paraId="17E40788" w14:textId="77777777" w:rsidR="00954D25" w:rsidRPr="00392E1E" w:rsidRDefault="00954D25" w:rsidP="00954D25">
            <w:pPr>
              <w:jc w:val="center"/>
              <w:rPr>
                <w:rFonts w:ascii="Arial" w:hAnsi="Arial" w:cs="Arial"/>
                <w:b/>
                <w:sz w:val="20"/>
                <w:szCs w:val="20"/>
              </w:rPr>
            </w:pPr>
            <w:r>
              <w:rPr>
                <w:rFonts w:ascii="Arial" w:hAnsi="Arial" w:cs="Arial"/>
                <w:b/>
                <w:sz w:val="20"/>
                <w:szCs w:val="20"/>
              </w:rPr>
              <w:t xml:space="preserve">Physical </w:t>
            </w:r>
          </w:p>
        </w:tc>
        <w:tc>
          <w:tcPr>
            <w:tcW w:w="3063" w:type="dxa"/>
            <w:tcBorders>
              <w:right w:val="single" w:sz="18" w:space="0" w:color="auto"/>
            </w:tcBorders>
            <w:shd w:val="clear" w:color="auto" w:fill="auto"/>
            <w:vAlign w:val="center"/>
          </w:tcPr>
          <w:p w14:paraId="2201AAC0" w14:textId="77777777" w:rsidR="00954D25" w:rsidRPr="00141BF2" w:rsidRDefault="00954D25" w:rsidP="00954D25">
            <w:pPr>
              <w:rPr>
                <w:rFonts w:ascii="Arial" w:hAnsi="Arial" w:cs="Arial"/>
                <w:b/>
                <w:sz w:val="22"/>
                <w:szCs w:val="22"/>
              </w:rPr>
            </w:pPr>
          </w:p>
        </w:tc>
        <w:tc>
          <w:tcPr>
            <w:tcW w:w="3063" w:type="dxa"/>
            <w:tcBorders>
              <w:left w:val="single" w:sz="18" w:space="0" w:color="auto"/>
              <w:right w:val="single" w:sz="18" w:space="0" w:color="auto"/>
            </w:tcBorders>
            <w:shd w:val="clear" w:color="auto" w:fill="auto"/>
          </w:tcPr>
          <w:p w14:paraId="35004006" w14:textId="4A4CF3B1" w:rsidR="00954D25" w:rsidRPr="00141BF2" w:rsidRDefault="00AB0CF0" w:rsidP="00AB0CF0">
            <w:pPr>
              <w:jc w:val="center"/>
              <w:rPr>
                <w:rFonts w:ascii="Arial" w:hAnsi="Arial" w:cs="Arial"/>
                <w:b/>
                <w:sz w:val="22"/>
                <w:szCs w:val="22"/>
              </w:rPr>
            </w:pPr>
            <w:r>
              <w:rPr>
                <w:rFonts w:ascii="Arial" w:hAnsi="Arial" w:cs="Arial"/>
                <w:b/>
                <w:sz w:val="22"/>
                <w:szCs w:val="22"/>
              </w:rPr>
              <w:t>59</w:t>
            </w:r>
          </w:p>
        </w:tc>
        <w:tc>
          <w:tcPr>
            <w:tcW w:w="3063" w:type="dxa"/>
            <w:tcBorders>
              <w:left w:val="single" w:sz="18" w:space="0" w:color="auto"/>
            </w:tcBorders>
            <w:shd w:val="clear" w:color="auto" w:fill="auto"/>
            <w:vAlign w:val="center"/>
          </w:tcPr>
          <w:p w14:paraId="65A4E977" w14:textId="77777777" w:rsidR="00954D25" w:rsidRPr="00141BF2" w:rsidRDefault="00954D25" w:rsidP="00954D25">
            <w:pPr>
              <w:rPr>
                <w:rFonts w:ascii="Arial" w:hAnsi="Arial" w:cs="Arial"/>
                <w:b/>
                <w:sz w:val="22"/>
                <w:szCs w:val="22"/>
              </w:rPr>
            </w:pPr>
          </w:p>
        </w:tc>
      </w:tr>
      <w:tr w:rsidR="00954D25" w:rsidRPr="00392E1E" w14:paraId="2E9826AD" w14:textId="77777777" w:rsidTr="00AB0CF0">
        <w:trPr>
          <w:trHeight w:val="127"/>
          <w:jc w:val="center"/>
        </w:trPr>
        <w:tc>
          <w:tcPr>
            <w:tcW w:w="1810" w:type="dxa"/>
            <w:shd w:val="clear" w:color="auto" w:fill="CC99FF"/>
            <w:vAlign w:val="center"/>
          </w:tcPr>
          <w:p w14:paraId="6955C0B5" w14:textId="3D6A9386" w:rsidR="00954D25" w:rsidRDefault="003E2452" w:rsidP="00954D25">
            <w:pPr>
              <w:jc w:val="center"/>
              <w:rPr>
                <w:rFonts w:ascii="Arial" w:hAnsi="Arial" w:cs="Arial"/>
                <w:b/>
                <w:sz w:val="20"/>
                <w:szCs w:val="20"/>
              </w:rPr>
            </w:pPr>
            <w:r>
              <w:rPr>
                <w:rFonts w:ascii="Arial" w:hAnsi="Arial" w:cs="Arial"/>
                <w:b/>
                <w:sz w:val="20"/>
                <w:szCs w:val="20"/>
              </w:rPr>
              <w:t>Non-physical</w:t>
            </w:r>
          </w:p>
        </w:tc>
        <w:tc>
          <w:tcPr>
            <w:tcW w:w="3063" w:type="dxa"/>
            <w:tcBorders>
              <w:right w:val="single" w:sz="18" w:space="0" w:color="auto"/>
            </w:tcBorders>
            <w:shd w:val="clear" w:color="auto" w:fill="auto"/>
            <w:vAlign w:val="center"/>
          </w:tcPr>
          <w:p w14:paraId="19CED6AC" w14:textId="77777777" w:rsidR="00954D25" w:rsidRPr="00141BF2" w:rsidRDefault="00954D25" w:rsidP="00954D25">
            <w:pPr>
              <w:rPr>
                <w:rFonts w:ascii="Arial" w:hAnsi="Arial" w:cs="Arial"/>
                <w:b/>
                <w:sz w:val="22"/>
                <w:szCs w:val="22"/>
              </w:rPr>
            </w:pPr>
          </w:p>
        </w:tc>
        <w:tc>
          <w:tcPr>
            <w:tcW w:w="3063" w:type="dxa"/>
            <w:tcBorders>
              <w:left w:val="single" w:sz="18" w:space="0" w:color="auto"/>
              <w:right w:val="single" w:sz="18" w:space="0" w:color="auto"/>
            </w:tcBorders>
            <w:shd w:val="clear" w:color="auto" w:fill="auto"/>
          </w:tcPr>
          <w:p w14:paraId="2F0E32B7" w14:textId="60BCFC80" w:rsidR="00954D25" w:rsidRPr="00141BF2" w:rsidRDefault="00AB0CF0" w:rsidP="00AB0CF0">
            <w:pPr>
              <w:jc w:val="center"/>
              <w:rPr>
                <w:rFonts w:ascii="Arial" w:hAnsi="Arial" w:cs="Arial"/>
                <w:b/>
                <w:sz w:val="22"/>
                <w:szCs w:val="22"/>
              </w:rPr>
            </w:pPr>
            <w:r>
              <w:rPr>
                <w:rFonts w:ascii="Arial" w:hAnsi="Arial" w:cs="Arial"/>
                <w:b/>
                <w:sz w:val="22"/>
                <w:szCs w:val="22"/>
              </w:rPr>
              <w:t>100</w:t>
            </w:r>
          </w:p>
        </w:tc>
        <w:tc>
          <w:tcPr>
            <w:tcW w:w="3063" w:type="dxa"/>
            <w:tcBorders>
              <w:left w:val="single" w:sz="18" w:space="0" w:color="auto"/>
            </w:tcBorders>
            <w:shd w:val="clear" w:color="auto" w:fill="auto"/>
            <w:vAlign w:val="center"/>
          </w:tcPr>
          <w:p w14:paraId="4EBC7317" w14:textId="77777777" w:rsidR="00954D25" w:rsidRPr="00141BF2" w:rsidRDefault="00954D25" w:rsidP="00954D25">
            <w:pPr>
              <w:rPr>
                <w:rFonts w:ascii="Arial" w:hAnsi="Arial" w:cs="Arial"/>
                <w:b/>
                <w:sz w:val="22"/>
                <w:szCs w:val="22"/>
              </w:rPr>
            </w:pPr>
          </w:p>
        </w:tc>
      </w:tr>
    </w:tbl>
    <w:p w14:paraId="44CFD475" w14:textId="77777777" w:rsidR="00954D25" w:rsidRDefault="00954D25" w:rsidP="001A6957">
      <w:pPr>
        <w:rPr>
          <w:rFonts w:ascii="Arial" w:hAnsi="Arial" w:cs="Arial"/>
          <w:b/>
          <w:sz w:val="22"/>
          <w:szCs w:val="22"/>
        </w:rPr>
      </w:pPr>
    </w:p>
    <w:p w14:paraId="741665F7" w14:textId="77777777" w:rsidR="00DC32B7" w:rsidRPr="0025502B" w:rsidRDefault="00DC32B7" w:rsidP="00C93496">
      <w:pPr>
        <w:jc w:val="center"/>
        <w:rPr>
          <w:rFonts w:ascii="Arial" w:hAnsi="Arial" w:cs="Arial"/>
          <w:b/>
          <w:sz w:val="22"/>
          <w:szCs w:val="22"/>
        </w:rPr>
      </w:pPr>
      <w:r w:rsidRPr="0025502B">
        <w:rPr>
          <w:rFonts w:ascii="Arial" w:hAnsi="Arial" w:cs="Arial"/>
          <w:b/>
          <w:sz w:val="22"/>
          <w:szCs w:val="22"/>
        </w:rPr>
        <w:t>School Self Evaluation: September 201</w:t>
      </w:r>
      <w:r w:rsidR="00725CC1">
        <w:rPr>
          <w:rFonts w:ascii="Arial" w:hAnsi="Arial" w:cs="Arial"/>
          <w:b/>
          <w:sz w:val="22"/>
          <w:szCs w:val="22"/>
        </w:rPr>
        <w:t>8</w:t>
      </w:r>
    </w:p>
    <w:p w14:paraId="1A52B04A" w14:textId="77777777" w:rsidR="00DC32B7" w:rsidRPr="000002B6" w:rsidRDefault="00DC32B7" w:rsidP="00BF656B">
      <w:pPr>
        <w:rPr>
          <w:sz w:val="10"/>
          <w:szCs w:val="10"/>
        </w:rPr>
      </w:pPr>
    </w:p>
    <w:tbl>
      <w:tblPr>
        <w:tblW w:w="10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6"/>
      </w:tblGrid>
      <w:tr w:rsidR="00DC32B7" w:rsidRPr="00B24533" w14:paraId="049F4A2E" w14:textId="77777777" w:rsidTr="001A6957">
        <w:trPr>
          <w:trHeight w:val="336"/>
        </w:trPr>
        <w:tc>
          <w:tcPr>
            <w:tcW w:w="10996" w:type="dxa"/>
            <w:shd w:val="clear" w:color="auto" w:fill="CC99FF"/>
            <w:vAlign w:val="center"/>
          </w:tcPr>
          <w:p w14:paraId="7141CE96" w14:textId="77777777" w:rsidR="00DC32B7" w:rsidRPr="00453A44" w:rsidRDefault="00DC32B7" w:rsidP="003621AD">
            <w:pPr>
              <w:jc w:val="center"/>
              <w:rPr>
                <w:rFonts w:ascii="Arial" w:hAnsi="Arial" w:cs="Arial"/>
                <w:b/>
                <w:sz w:val="18"/>
                <w:szCs w:val="18"/>
              </w:rPr>
            </w:pPr>
            <w:r>
              <w:rPr>
                <w:rFonts w:ascii="Arial" w:hAnsi="Arial" w:cs="Arial"/>
                <w:b/>
                <w:sz w:val="22"/>
                <w:szCs w:val="22"/>
              </w:rPr>
              <w:t>Outcomes for pupils</w:t>
            </w:r>
            <w:r w:rsidRPr="007430DE">
              <w:rPr>
                <w:rFonts w:ascii="Arial" w:hAnsi="Arial" w:cs="Arial"/>
                <w:b/>
                <w:sz w:val="22"/>
                <w:szCs w:val="22"/>
              </w:rPr>
              <w:t>: evaluation and supporting evidence</w:t>
            </w:r>
          </w:p>
        </w:tc>
      </w:tr>
      <w:tr w:rsidR="00D652A8" w:rsidRPr="00B24533" w14:paraId="570A0D97" w14:textId="77777777" w:rsidTr="001A6957">
        <w:trPr>
          <w:trHeight w:val="60"/>
        </w:trPr>
        <w:tc>
          <w:tcPr>
            <w:tcW w:w="10996" w:type="dxa"/>
            <w:vAlign w:val="center"/>
          </w:tcPr>
          <w:p w14:paraId="6E2B7C7D" w14:textId="77777777" w:rsidR="001A6957" w:rsidRPr="00BA18CD" w:rsidRDefault="001A6957" w:rsidP="001A6957">
            <w:pPr>
              <w:pStyle w:val="ListParagraph"/>
              <w:numPr>
                <w:ilvl w:val="0"/>
                <w:numId w:val="14"/>
              </w:numPr>
              <w:rPr>
                <w:rFonts w:ascii="Arial" w:hAnsi="Arial" w:cs="Arial"/>
                <w:sz w:val="18"/>
                <w:szCs w:val="18"/>
              </w:rPr>
            </w:pPr>
            <w:r>
              <w:rPr>
                <w:rFonts w:ascii="Arial" w:hAnsi="Arial" w:cs="Arial"/>
                <w:sz w:val="18"/>
                <w:szCs w:val="18"/>
              </w:rPr>
              <w:t>T</w:t>
            </w:r>
            <w:r w:rsidRPr="00BA18CD">
              <w:rPr>
                <w:rFonts w:ascii="Arial" w:hAnsi="Arial" w:cs="Arial"/>
                <w:sz w:val="18"/>
                <w:szCs w:val="18"/>
              </w:rPr>
              <w:t xml:space="preserve">he percentage of pupils making outstanding progress has </w:t>
            </w:r>
            <w:r>
              <w:rPr>
                <w:rFonts w:ascii="Arial" w:hAnsi="Arial" w:cs="Arial"/>
                <w:sz w:val="18"/>
                <w:szCs w:val="18"/>
              </w:rPr>
              <w:t>substantially been improved from the end of last year in all core subjects</w:t>
            </w:r>
            <w:r w:rsidRPr="00BA18CD">
              <w:rPr>
                <w:rFonts w:ascii="Arial" w:hAnsi="Arial" w:cs="Arial"/>
                <w:sz w:val="18"/>
                <w:szCs w:val="18"/>
              </w:rPr>
              <w:t>.</w:t>
            </w:r>
          </w:p>
          <w:p w14:paraId="1553B46F" w14:textId="77777777" w:rsidR="001A6957" w:rsidRPr="00BA18CD" w:rsidRDefault="001A6957" w:rsidP="001A6957">
            <w:pPr>
              <w:pStyle w:val="ListParagraph"/>
              <w:numPr>
                <w:ilvl w:val="0"/>
                <w:numId w:val="14"/>
              </w:numPr>
              <w:rPr>
                <w:rFonts w:ascii="Arial" w:hAnsi="Arial" w:cs="Arial"/>
                <w:sz w:val="18"/>
                <w:szCs w:val="18"/>
              </w:rPr>
            </w:pPr>
            <w:r w:rsidRPr="00C1799A">
              <w:rPr>
                <w:rFonts w:ascii="Arial" w:hAnsi="Arial" w:cs="Arial"/>
                <w:b/>
                <w:sz w:val="18"/>
                <w:szCs w:val="18"/>
              </w:rPr>
              <w:t>The focus subjects</w:t>
            </w:r>
            <w:r w:rsidRPr="00BA18CD">
              <w:rPr>
                <w:rFonts w:ascii="Arial" w:hAnsi="Arial" w:cs="Arial"/>
                <w:sz w:val="18"/>
                <w:szCs w:val="18"/>
              </w:rPr>
              <w:t xml:space="preserve"> of</w:t>
            </w:r>
            <w:r>
              <w:rPr>
                <w:rFonts w:ascii="Arial" w:hAnsi="Arial" w:cs="Arial"/>
                <w:sz w:val="18"/>
                <w:szCs w:val="18"/>
              </w:rPr>
              <w:t xml:space="preserve"> Music, and MF</w:t>
            </w:r>
            <w:r w:rsidRPr="00BA18CD">
              <w:rPr>
                <w:rFonts w:ascii="Arial" w:hAnsi="Arial" w:cs="Arial"/>
                <w:sz w:val="18"/>
                <w:szCs w:val="18"/>
              </w:rPr>
              <w:t>L were identified at the end of the last academic year, as areas to improve the percentage of pupils making outstanding progress. In</w:t>
            </w:r>
            <w:r>
              <w:rPr>
                <w:rFonts w:ascii="Arial" w:hAnsi="Arial" w:cs="Arial"/>
                <w:sz w:val="18"/>
                <w:szCs w:val="18"/>
              </w:rPr>
              <w:t xml:space="preserve"> Music</w:t>
            </w:r>
            <w:r w:rsidRPr="00BA18CD">
              <w:rPr>
                <w:rFonts w:ascii="Arial" w:hAnsi="Arial" w:cs="Arial"/>
                <w:sz w:val="18"/>
                <w:szCs w:val="18"/>
              </w:rPr>
              <w:t>, the improvement is significant</w:t>
            </w:r>
            <w:r>
              <w:rPr>
                <w:rFonts w:ascii="Arial" w:hAnsi="Arial" w:cs="Arial"/>
                <w:sz w:val="18"/>
                <w:szCs w:val="18"/>
              </w:rPr>
              <w:t>, moving from (46%) of pupils making good or better progress to (97</w:t>
            </w:r>
            <w:r w:rsidRPr="00BA18CD">
              <w:rPr>
                <w:rFonts w:ascii="Arial" w:hAnsi="Arial" w:cs="Arial"/>
                <w:sz w:val="18"/>
                <w:szCs w:val="18"/>
              </w:rPr>
              <w:t>%)</w:t>
            </w:r>
            <w:r>
              <w:rPr>
                <w:rFonts w:ascii="Arial" w:hAnsi="Arial" w:cs="Arial"/>
                <w:sz w:val="18"/>
                <w:szCs w:val="18"/>
              </w:rPr>
              <w:t xml:space="preserve"> of pupils making outstanding progress</w:t>
            </w:r>
            <w:r w:rsidRPr="00BA18CD">
              <w:rPr>
                <w:rFonts w:ascii="Arial" w:hAnsi="Arial" w:cs="Arial"/>
                <w:sz w:val="18"/>
                <w:szCs w:val="18"/>
              </w:rPr>
              <w:t xml:space="preserve">. </w:t>
            </w:r>
            <w:r>
              <w:rPr>
                <w:rFonts w:ascii="Arial" w:hAnsi="Arial" w:cs="Arial"/>
                <w:sz w:val="18"/>
                <w:szCs w:val="18"/>
              </w:rPr>
              <w:t>In MF</w:t>
            </w:r>
            <w:r w:rsidRPr="00BA18CD">
              <w:rPr>
                <w:rFonts w:ascii="Arial" w:hAnsi="Arial" w:cs="Arial"/>
                <w:sz w:val="18"/>
                <w:szCs w:val="18"/>
              </w:rPr>
              <w:t>L, pupils making outstandi</w:t>
            </w:r>
            <w:r>
              <w:rPr>
                <w:rFonts w:ascii="Arial" w:hAnsi="Arial" w:cs="Arial"/>
                <w:sz w:val="18"/>
                <w:szCs w:val="18"/>
              </w:rPr>
              <w:t>ng progress is significantly improved from (100</w:t>
            </w:r>
            <w:r w:rsidRPr="00BA18CD">
              <w:rPr>
                <w:rFonts w:ascii="Arial" w:hAnsi="Arial" w:cs="Arial"/>
                <w:sz w:val="18"/>
                <w:szCs w:val="18"/>
              </w:rPr>
              <w:t xml:space="preserve">%) </w:t>
            </w:r>
            <w:r>
              <w:rPr>
                <w:rFonts w:ascii="Arial" w:hAnsi="Arial" w:cs="Arial"/>
                <w:sz w:val="18"/>
                <w:szCs w:val="18"/>
              </w:rPr>
              <w:t>of pupils making good or better progress to (97</w:t>
            </w:r>
            <w:r w:rsidRPr="00BA18CD">
              <w:rPr>
                <w:rFonts w:ascii="Arial" w:hAnsi="Arial" w:cs="Arial"/>
                <w:sz w:val="18"/>
                <w:szCs w:val="18"/>
              </w:rPr>
              <w:t>%)</w:t>
            </w:r>
            <w:r>
              <w:rPr>
                <w:rFonts w:ascii="Arial" w:hAnsi="Arial" w:cs="Arial"/>
                <w:sz w:val="18"/>
                <w:szCs w:val="18"/>
              </w:rPr>
              <w:t xml:space="preserve"> of pupils making outstanding progress</w:t>
            </w:r>
            <w:r w:rsidRPr="00BA18CD">
              <w:rPr>
                <w:rFonts w:ascii="Arial" w:hAnsi="Arial" w:cs="Arial"/>
                <w:sz w:val="18"/>
                <w:szCs w:val="18"/>
              </w:rPr>
              <w:t>.</w:t>
            </w:r>
          </w:p>
          <w:p w14:paraId="473DC4E4" w14:textId="77777777" w:rsidR="001A6957" w:rsidRPr="00BA18CD" w:rsidRDefault="001A6957" w:rsidP="001A6957">
            <w:pPr>
              <w:pStyle w:val="ListParagraph"/>
              <w:numPr>
                <w:ilvl w:val="0"/>
                <w:numId w:val="13"/>
              </w:numPr>
              <w:rPr>
                <w:rFonts w:ascii="Arial" w:hAnsi="Arial" w:cs="Arial"/>
                <w:sz w:val="18"/>
                <w:szCs w:val="18"/>
              </w:rPr>
            </w:pPr>
            <w:r w:rsidRPr="00BA18CD">
              <w:rPr>
                <w:rFonts w:ascii="Arial" w:hAnsi="Arial" w:cs="Arial"/>
                <w:b/>
                <w:sz w:val="18"/>
                <w:szCs w:val="18"/>
              </w:rPr>
              <w:t xml:space="preserve">Pupil Premium students- </w:t>
            </w:r>
            <w:r w:rsidRPr="00BA18CD">
              <w:rPr>
                <w:rFonts w:ascii="Arial" w:hAnsi="Arial" w:cs="Arial"/>
                <w:sz w:val="18"/>
                <w:szCs w:val="18"/>
              </w:rPr>
              <w:t xml:space="preserve">the SIP target was </w:t>
            </w:r>
            <w:r>
              <w:rPr>
                <w:rFonts w:ascii="Arial" w:hAnsi="Arial" w:cs="Arial"/>
                <w:sz w:val="18"/>
                <w:szCs w:val="18"/>
              </w:rPr>
              <w:t>to reduce the gap between PP students and non-PP students in English: speaking and listening to (10%). This target was exceeded and the gap is reduced to (4%). In MFL, MUSIC and PE the target was (80%) of pupils to have made outstanding progress. These targets in each subject have been exceeded.</w:t>
            </w:r>
          </w:p>
          <w:p w14:paraId="27B72C02" w14:textId="77777777" w:rsidR="001A6957" w:rsidRPr="00BA18CD" w:rsidRDefault="001A6957" w:rsidP="001A6957">
            <w:pPr>
              <w:pStyle w:val="ListParagraph"/>
              <w:numPr>
                <w:ilvl w:val="0"/>
                <w:numId w:val="15"/>
              </w:numPr>
              <w:rPr>
                <w:rFonts w:ascii="Arial" w:hAnsi="Arial" w:cs="Arial"/>
                <w:sz w:val="18"/>
                <w:szCs w:val="18"/>
              </w:rPr>
            </w:pPr>
            <w:r w:rsidRPr="00F10C4A">
              <w:rPr>
                <w:rFonts w:ascii="Arial" w:hAnsi="Arial" w:cs="Arial"/>
                <w:b/>
                <w:sz w:val="18"/>
                <w:szCs w:val="18"/>
              </w:rPr>
              <w:t>Gifted and talented students-</w:t>
            </w:r>
            <w:r w:rsidRPr="00F10C4A">
              <w:rPr>
                <w:rFonts w:ascii="Arial" w:hAnsi="Arial" w:cs="Arial"/>
                <w:sz w:val="18"/>
                <w:szCs w:val="18"/>
              </w:rPr>
              <w:t xml:space="preserve"> </w:t>
            </w:r>
            <w:r>
              <w:rPr>
                <w:rFonts w:ascii="Arial" w:hAnsi="Arial" w:cs="Arial"/>
                <w:b/>
                <w:sz w:val="18"/>
                <w:szCs w:val="18"/>
              </w:rPr>
              <w:t>In 2016-</w:t>
            </w:r>
            <w:r>
              <w:rPr>
                <w:rFonts w:ascii="Arial" w:hAnsi="Arial" w:cs="Arial"/>
                <w:sz w:val="18"/>
                <w:szCs w:val="18"/>
              </w:rPr>
              <w:t>17 35% pupils made outstanding progress in all strands of Maths, 38% pupils made outstanding progress in all strands of English. In 2017-18 77% pupils made outstanding progress in all strands of Maths (90% 16-17 Maths G&amp;T pupils retained this status in 17-18); 73% pupils made outstanding progress in all strands of English (77% 16-17 English G&amp;T pupils retained this status in 17-18)</w:t>
            </w:r>
          </w:p>
          <w:p w14:paraId="7BC8AE77" w14:textId="77777777" w:rsidR="00C26CA5" w:rsidRDefault="001A6957" w:rsidP="001A6957">
            <w:pPr>
              <w:pStyle w:val="ListParagraph"/>
              <w:numPr>
                <w:ilvl w:val="0"/>
                <w:numId w:val="15"/>
              </w:numPr>
              <w:rPr>
                <w:rFonts w:ascii="Arial" w:hAnsi="Arial" w:cs="Arial"/>
                <w:sz w:val="18"/>
                <w:szCs w:val="18"/>
              </w:rPr>
            </w:pPr>
            <w:r w:rsidRPr="00F10C4A">
              <w:rPr>
                <w:rFonts w:ascii="Arial" w:hAnsi="Arial" w:cs="Arial"/>
                <w:b/>
                <w:sz w:val="18"/>
                <w:szCs w:val="18"/>
              </w:rPr>
              <w:t xml:space="preserve">At Key Stage 3, </w:t>
            </w:r>
            <w:r w:rsidRPr="00F10C4A">
              <w:rPr>
                <w:rFonts w:ascii="Arial" w:hAnsi="Arial" w:cs="Arial"/>
                <w:sz w:val="18"/>
                <w:szCs w:val="18"/>
              </w:rPr>
              <w:t>Pupils’ progress in English has improved from (</w:t>
            </w:r>
            <w:r>
              <w:rPr>
                <w:rFonts w:ascii="Arial" w:hAnsi="Arial" w:cs="Arial"/>
                <w:sz w:val="18"/>
                <w:szCs w:val="18"/>
              </w:rPr>
              <w:t xml:space="preserve"> 69</w:t>
            </w:r>
            <w:r w:rsidRPr="00F10C4A">
              <w:rPr>
                <w:rFonts w:ascii="Arial" w:hAnsi="Arial" w:cs="Arial"/>
                <w:sz w:val="18"/>
                <w:szCs w:val="18"/>
              </w:rPr>
              <w:t xml:space="preserve">%) making </w:t>
            </w:r>
            <w:r>
              <w:rPr>
                <w:rFonts w:ascii="Arial" w:hAnsi="Arial" w:cs="Arial"/>
                <w:sz w:val="18"/>
                <w:szCs w:val="18"/>
              </w:rPr>
              <w:t xml:space="preserve">outstanding </w:t>
            </w:r>
            <w:r w:rsidRPr="00F10C4A">
              <w:rPr>
                <w:rFonts w:ascii="Arial" w:hAnsi="Arial" w:cs="Arial"/>
                <w:sz w:val="18"/>
                <w:szCs w:val="18"/>
              </w:rPr>
              <w:t xml:space="preserve"> progress</w:t>
            </w:r>
            <w:r>
              <w:rPr>
                <w:rFonts w:ascii="Arial" w:hAnsi="Arial" w:cs="Arial"/>
                <w:sz w:val="18"/>
                <w:szCs w:val="18"/>
              </w:rPr>
              <w:t xml:space="preserve"> in 2016-17</w:t>
            </w:r>
            <w:r w:rsidRPr="00F10C4A">
              <w:rPr>
                <w:rFonts w:ascii="Arial" w:hAnsi="Arial" w:cs="Arial"/>
                <w:sz w:val="18"/>
                <w:szCs w:val="18"/>
              </w:rPr>
              <w:t xml:space="preserve"> to (93%) by the end of the year. The areas of read</w:t>
            </w:r>
            <w:r w:rsidRPr="002819F3">
              <w:rPr>
                <w:rFonts w:ascii="Arial" w:hAnsi="Arial" w:cs="Arial"/>
                <w:sz w:val="18"/>
                <w:szCs w:val="18"/>
              </w:rPr>
              <w:t xml:space="preserve">ing, speaking and listening have seen the greatest increase in pupils’ outstanding progress. In maths, the percentage of pupils’ making </w:t>
            </w:r>
            <w:r>
              <w:rPr>
                <w:rFonts w:ascii="Arial" w:hAnsi="Arial" w:cs="Arial"/>
                <w:sz w:val="18"/>
                <w:szCs w:val="18"/>
              </w:rPr>
              <w:t xml:space="preserve">outstanding </w:t>
            </w:r>
            <w:r w:rsidRPr="002819F3">
              <w:rPr>
                <w:rFonts w:ascii="Arial" w:hAnsi="Arial" w:cs="Arial"/>
                <w:sz w:val="18"/>
                <w:szCs w:val="18"/>
              </w:rPr>
              <w:t>progress (</w:t>
            </w:r>
            <w:r>
              <w:rPr>
                <w:rFonts w:ascii="Arial" w:hAnsi="Arial" w:cs="Arial"/>
                <w:sz w:val="18"/>
                <w:szCs w:val="18"/>
              </w:rPr>
              <w:t>64</w:t>
            </w:r>
            <w:r w:rsidRPr="002819F3">
              <w:rPr>
                <w:rFonts w:ascii="Arial" w:hAnsi="Arial" w:cs="Arial"/>
                <w:sz w:val="18"/>
                <w:szCs w:val="18"/>
              </w:rPr>
              <w:t>%)</w:t>
            </w:r>
            <w:r>
              <w:rPr>
                <w:rFonts w:ascii="Arial" w:hAnsi="Arial" w:cs="Arial"/>
                <w:sz w:val="18"/>
                <w:szCs w:val="18"/>
              </w:rPr>
              <w:t xml:space="preserve"> in 2016-17 h</w:t>
            </w:r>
            <w:r w:rsidRPr="002819F3">
              <w:rPr>
                <w:rFonts w:ascii="Arial" w:hAnsi="Arial" w:cs="Arial"/>
                <w:sz w:val="18"/>
                <w:szCs w:val="18"/>
              </w:rPr>
              <w:t>as improved to (86%) of pupils making outstanding progress end of year. The school’s (80%) outstanding progress targets in core subjects are exceeded.</w:t>
            </w:r>
          </w:p>
          <w:p w14:paraId="55E44907" w14:textId="77777777" w:rsidR="009C4A17" w:rsidRDefault="009C4A17" w:rsidP="009C4A17">
            <w:pPr>
              <w:pStyle w:val="ListParagraph"/>
              <w:numPr>
                <w:ilvl w:val="0"/>
                <w:numId w:val="15"/>
              </w:numPr>
              <w:rPr>
                <w:rFonts w:ascii="Arial" w:hAnsi="Arial" w:cs="Arial"/>
                <w:sz w:val="18"/>
                <w:szCs w:val="18"/>
              </w:rPr>
            </w:pPr>
            <w:r w:rsidRPr="00BA18CD">
              <w:rPr>
                <w:rFonts w:ascii="Arial" w:hAnsi="Arial" w:cs="Arial"/>
                <w:sz w:val="18"/>
                <w:szCs w:val="18"/>
              </w:rPr>
              <w:t xml:space="preserve">The School leaders have identified </w:t>
            </w:r>
            <w:r>
              <w:rPr>
                <w:rFonts w:ascii="Arial" w:hAnsi="Arial" w:cs="Arial"/>
                <w:sz w:val="18"/>
                <w:szCs w:val="18"/>
              </w:rPr>
              <w:t>the need for further clarification of expectations of good and outstanding pupil outcomes so that the school can articulate expected and above expected pupil progress across all subjects, whilst maintaining high expectations. This will be achieved through continued progress moderation sessions with similar schools outside the Trust.</w:t>
            </w:r>
          </w:p>
          <w:p w14:paraId="2E178304" w14:textId="72D2A4B9" w:rsidR="001A6957" w:rsidRPr="009C4A17" w:rsidRDefault="001A6957" w:rsidP="009C4A17">
            <w:pPr>
              <w:pStyle w:val="ListParagraph"/>
              <w:ind w:left="360"/>
              <w:rPr>
                <w:rFonts w:ascii="Arial" w:hAnsi="Arial" w:cs="Arial"/>
                <w:sz w:val="18"/>
                <w:szCs w:val="18"/>
              </w:rPr>
            </w:pPr>
            <w:r w:rsidRPr="002819F3">
              <w:rPr>
                <w:rFonts w:ascii="Arial" w:hAnsi="Arial" w:cs="Arial"/>
                <w:sz w:val="18"/>
                <w:szCs w:val="18"/>
              </w:rPr>
              <w:t xml:space="preserve"> </w:t>
            </w:r>
          </w:p>
        </w:tc>
      </w:tr>
      <w:tr w:rsidR="00DC32B7" w:rsidRPr="00B24533" w14:paraId="2D5CF9B1" w14:textId="77777777" w:rsidTr="00453A44">
        <w:trPr>
          <w:trHeight w:val="70"/>
        </w:trPr>
        <w:tc>
          <w:tcPr>
            <w:tcW w:w="10996" w:type="dxa"/>
            <w:vAlign w:val="center"/>
          </w:tcPr>
          <w:p w14:paraId="38377DD5" w14:textId="77777777" w:rsidR="00B81EAE" w:rsidRDefault="00DC32B7" w:rsidP="003621AD">
            <w:pPr>
              <w:rPr>
                <w:rFonts w:ascii="Arial" w:hAnsi="Arial" w:cs="Arial"/>
                <w:b/>
                <w:sz w:val="16"/>
                <w:szCs w:val="16"/>
              </w:rPr>
            </w:pPr>
            <w:r w:rsidRPr="00703A14">
              <w:rPr>
                <w:rFonts w:ascii="Arial" w:hAnsi="Arial" w:cs="Arial"/>
                <w:b/>
                <w:sz w:val="20"/>
                <w:szCs w:val="20"/>
              </w:rPr>
              <w:t>Outcomes for pupils: Summary statement by QA professional</w:t>
            </w:r>
            <w:r>
              <w:rPr>
                <w:rFonts w:ascii="Arial" w:hAnsi="Arial" w:cs="Arial"/>
                <w:b/>
                <w:sz w:val="22"/>
                <w:szCs w:val="22"/>
              </w:rPr>
              <w:t xml:space="preserve"> –</w:t>
            </w:r>
          </w:p>
          <w:p w14:paraId="2489E3D9" w14:textId="49A4AB29" w:rsidR="00DC32B7" w:rsidRPr="00B81EAE" w:rsidRDefault="00B81EAE" w:rsidP="003621AD">
            <w:pPr>
              <w:rPr>
                <w:rFonts w:ascii="Arial" w:hAnsi="Arial" w:cs="Arial"/>
                <w:sz w:val="18"/>
                <w:szCs w:val="18"/>
              </w:rPr>
            </w:pPr>
            <w:r>
              <w:rPr>
                <w:rFonts w:ascii="Arial" w:hAnsi="Arial" w:cs="Arial"/>
                <w:sz w:val="18"/>
                <w:szCs w:val="18"/>
              </w:rPr>
              <w:t>T</w:t>
            </w:r>
            <w:r w:rsidR="00DC32B7" w:rsidRPr="00B81EAE">
              <w:rPr>
                <w:rFonts w:ascii="Arial" w:hAnsi="Arial" w:cs="Arial"/>
                <w:sz w:val="18"/>
                <w:szCs w:val="18"/>
              </w:rPr>
              <w:t>he school’s self</w:t>
            </w:r>
            <w:r w:rsidR="001A6957" w:rsidRPr="00B81EAE">
              <w:rPr>
                <w:rFonts w:ascii="Arial" w:hAnsi="Arial" w:cs="Arial"/>
                <w:sz w:val="18"/>
                <w:szCs w:val="18"/>
              </w:rPr>
              <w:t>-</w:t>
            </w:r>
            <w:r w:rsidR="00DC32B7" w:rsidRPr="00B81EAE">
              <w:rPr>
                <w:rFonts w:ascii="Arial" w:hAnsi="Arial" w:cs="Arial"/>
                <w:sz w:val="18"/>
                <w:szCs w:val="18"/>
              </w:rPr>
              <w:t>evaluation processes and the range of evidence used by the school, to reach their SEF judgement</w:t>
            </w:r>
            <w:r>
              <w:rPr>
                <w:rFonts w:ascii="Arial" w:hAnsi="Arial" w:cs="Arial"/>
                <w:sz w:val="18"/>
                <w:szCs w:val="18"/>
              </w:rPr>
              <w:t xml:space="preserve"> is robust and accurate</w:t>
            </w:r>
            <w:r w:rsidR="001A6957" w:rsidRPr="00B81EAE">
              <w:rPr>
                <w:rFonts w:ascii="Arial" w:hAnsi="Arial" w:cs="Arial"/>
                <w:sz w:val="18"/>
                <w:szCs w:val="18"/>
              </w:rPr>
              <w:t>.</w:t>
            </w:r>
          </w:p>
          <w:p w14:paraId="675A8847" w14:textId="71D503E0" w:rsidR="00C26CA5" w:rsidRDefault="00C26CA5" w:rsidP="003621AD">
            <w:pPr>
              <w:rPr>
                <w:rFonts w:ascii="Arial" w:hAnsi="Arial" w:cs="Arial"/>
                <w:sz w:val="18"/>
                <w:szCs w:val="18"/>
              </w:rPr>
            </w:pPr>
            <w:r w:rsidRPr="00B81EAE">
              <w:rPr>
                <w:rFonts w:ascii="Arial" w:hAnsi="Arial" w:cs="Arial"/>
                <w:sz w:val="18"/>
                <w:szCs w:val="18"/>
              </w:rPr>
              <w:t xml:space="preserve">The school self-evaluates outcomes for pupils as outstanding. The QA agrees with this judgement. </w:t>
            </w:r>
            <w:r w:rsidR="00B81EAE">
              <w:rPr>
                <w:rFonts w:ascii="Arial" w:hAnsi="Arial" w:cs="Arial"/>
                <w:sz w:val="18"/>
                <w:szCs w:val="18"/>
              </w:rPr>
              <w:t>During the July QA visit, a</w:t>
            </w:r>
            <w:r w:rsidRPr="00B81EAE">
              <w:rPr>
                <w:rFonts w:ascii="Arial" w:hAnsi="Arial" w:cs="Arial"/>
                <w:sz w:val="18"/>
                <w:szCs w:val="18"/>
              </w:rPr>
              <w:t xml:space="preserve"> selection of evidence folders documenting samples of writing and maths work were scrutinised. The work for writing is well scaffolded and the evidence of progress is very strong from the start of the year to the year end. For example, in the students’ pieces of writing, progress in sentence structure, use and range</w:t>
            </w:r>
            <w:r>
              <w:rPr>
                <w:rFonts w:ascii="Arial" w:hAnsi="Arial" w:cs="Arial"/>
                <w:sz w:val="18"/>
                <w:szCs w:val="18"/>
              </w:rPr>
              <w:t xml:space="preserve"> of vocabulary, quality of descriptive writing, all work is impressive in both quality and presentation.</w:t>
            </w:r>
            <w:r w:rsidRPr="00BA18CD">
              <w:rPr>
                <w:rFonts w:ascii="Arial" w:hAnsi="Arial" w:cs="Arial"/>
                <w:sz w:val="18"/>
                <w:szCs w:val="18"/>
              </w:rPr>
              <w:t xml:space="preserve"> Progress ou</w:t>
            </w:r>
            <w:r>
              <w:rPr>
                <w:rFonts w:ascii="Arial" w:hAnsi="Arial" w:cs="Arial"/>
                <w:sz w:val="18"/>
                <w:szCs w:val="18"/>
              </w:rPr>
              <w:t>tcomes for pupils are excellent this year</w:t>
            </w:r>
            <w:r w:rsidRPr="00BA18CD">
              <w:rPr>
                <w:rFonts w:ascii="Arial" w:hAnsi="Arial" w:cs="Arial"/>
                <w:sz w:val="18"/>
                <w:szCs w:val="18"/>
              </w:rPr>
              <w:t xml:space="preserve"> </w:t>
            </w:r>
            <w:r>
              <w:rPr>
                <w:rFonts w:ascii="Arial" w:hAnsi="Arial" w:cs="Arial"/>
                <w:sz w:val="18"/>
                <w:szCs w:val="18"/>
              </w:rPr>
              <w:t>in all subjects</w:t>
            </w:r>
            <w:r w:rsidR="00456E87">
              <w:rPr>
                <w:rFonts w:ascii="Arial" w:hAnsi="Arial" w:cs="Arial"/>
                <w:sz w:val="18"/>
                <w:szCs w:val="18"/>
              </w:rPr>
              <w:t xml:space="preserve"> from their starting points</w:t>
            </w:r>
            <w:r>
              <w:rPr>
                <w:rFonts w:ascii="Arial" w:hAnsi="Arial" w:cs="Arial"/>
                <w:sz w:val="18"/>
                <w:szCs w:val="18"/>
              </w:rPr>
              <w:t xml:space="preserve">. </w:t>
            </w:r>
            <w:r w:rsidRPr="00BA18CD">
              <w:rPr>
                <w:rFonts w:ascii="Arial" w:hAnsi="Arial" w:cs="Arial"/>
                <w:sz w:val="18"/>
                <w:szCs w:val="18"/>
              </w:rPr>
              <w:t>The achievement of pupil premium pupils has improved significantly</w:t>
            </w:r>
            <w:r>
              <w:rPr>
                <w:rFonts w:ascii="Arial" w:hAnsi="Arial" w:cs="Arial"/>
                <w:sz w:val="18"/>
                <w:szCs w:val="18"/>
              </w:rPr>
              <w:t>, exceeded targets set and reduced the gaps with non-pupil premium pupils</w:t>
            </w:r>
            <w:r w:rsidRPr="00BA18CD">
              <w:rPr>
                <w:rFonts w:ascii="Arial" w:hAnsi="Arial" w:cs="Arial"/>
                <w:sz w:val="18"/>
                <w:szCs w:val="18"/>
              </w:rPr>
              <w:t xml:space="preserve">. </w:t>
            </w:r>
            <w:r>
              <w:rPr>
                <w:rFonts w:ascii="Arial" w:hAnsi="Arial" w:cs="Arial"/>
                <w:sz w:val="18"/>
                <w:szCs w:val="18"/>
              </w:rPr>
              <w:t>A ‘culture of excellence’ has been developed over this year and the level of consistency significantly improved to achieve high outcomes for all students.</w:t>
            </w:r>
            <w:r w:rsidR="00973C9F">
              <w:rPr>
                <w:rFonts w:ascii="Arial" w:hAnsi="Arial" w:cs="Arial"/>
                <w:sz w:val="18"/>
                <w:szCs w:val="18"/>
              </w:rPr>
              <w:t xml:space="preserve"> </w:t>
            </w:r>
            <w:r w:rsidR="0053016B">
              <w:rPr>
                <w:rFonts w:ascii="Arial" w:hAnsi="Arial" w:cs="Arial"/>
                <w:sz w:val="18"/>
                <w:szCs w:val="18"/>
              </w:rPr>
              <w:t xml:space="preserve">In the same vein, school leaders are seeking further clarification of expectations, to further improve the way the school assesses pupil outcomes across all subjects. Networking with other similar schools within the City, enables collaborative working, in order to achieve clarification of good and outstanding pupil outcomes, in terms of progress.  This innovative work is </w:t>
            </w:r>
            <w:r w:rsidR="005E0298">
              <w:rPr>
                <w:rFonts w:ascii="Arial" w:hAnsi="Arial" w:cs="Arial"/>
                <w:sz w:val="18"/>
                <w:szCs w:val="18"/>
              </w:rPr>
              <w:t xml:space="preserve">unprecedented, </w:t>
            </w:r>
            <w:r w:rsidR="0053016B">
              <w:rPr>
                <w:rFonts w:ascii="Arial" w:hAnsi="Arial" w:cs="Arial"/>
                <w:sz w:val="18"/>
                <w:szCs w:val="18"/>
              </w:rPr>
              <w:t>exciting and raises the ceiling of what might be achieved.</w:t>
            </w:r>
          </w:p>
          <w:p w14:paraId="564843C6" w14:textId="0C228D0D" w:rsidR="001A6957" w:rsidRPr="001A6957" w:rsidRDefault="001A6957" w:rsidP="003621AD">
            <w:pPr>
              <w:rPr>
                <w:rFonts w:ascii="Arial" w:hAnsi="Arial" w:cs="Arial"/>
                <w:b/>
                <w:sz w:val="16"/>
                <w:szCs w:val="16"/>
              </w:rPr>
            </w:pPr>
          </w:p>
        </w:tc>
      </w:tr>
      <w:tr w:rsidR="00DC32B7" w:rsidRPr="00DB60BC" w14:paraId="58E1FE58" w14:textId="77777777" w:rsidTr="00453A44">
        <w:trPr>
          <w:trHeight w:val="70"/>
        </w:trPr>
        <w:tc>
          <w:tcPr>
            <w:tcW w:w="10996" w:type="dxa"/>
            <w:vAlign w:val="center"/>
          </w:tcPr>
          <w:p w14:paraId="62E3D151" w14:textId="77777777" w:rsidR="00DC32B7" w:rsidRPr="00DB60BC" w:rsidRDefault="00DC32B7" w:rsidP="00725CC1">
            <w:pPr>
              <w:rPr>
                <w:rFonts w:ascii="Arial" w:hAnsi="Arial" w:cs="Arial"/>
                <w:b/>
              </w:rPr>
            </w:pPr>
            <w:r w:rsidRPr="00DB60BC">
              <w:rPr>
                <w:rFonts w:ascii="Arial" w:hAnsi="Arial" w:cs="Arial"/>
                <w:b/>
                <w:sz w:val="22"/>
                <w:szCs w:val="22"/>
              </w:rPr>
              <w:t>School self</w:t>
            </w:r>
            <w:r w:rsidR="00725CC1">
              <w:rPr>
                <w:rFonts w:ascii="Arial" w:hAnsi="Arial" w:cs="Arial"/>
                <w:b/>
                <w:sz w:val="22"/>
                <w:szCs w:val="22"/>
              </w:rPr>
              <w:t>-</w:t>
            </w:r>
            <w:r w:rsidRPr="00DB60BC">
              <w:rPr>
                <w:rFonts w:ascii="Arial" w:hAnsi="Arial" w:cs="Arial"/>
                <w:b/>
                <w:sz w:val="22"/>
                <w:szCs w:val="22"/>
              </w:rPr>
              <w:t xml:space="preserve">evaluation judgement                                                                                                   </w:t>
            </w:r>
            <w:r w:rsidRPr="00F80603">
              <w:rPr>
                <w:rFonts w:ascii="Arial" w:hAnsi="Arial" w:cs="Arial"/>
                <w:sz w:val="22"/>
                <w:szCs w:val="22"/>
                <w:highlight w:val="green"/>
              </w:rPr>
              <w:t>O</w:t>
            </w:r>
            <w:r w:rsidRPr="00DB60BC">
              <w:rPr>
                <w:rFonts w:ascii="Arial" w:hAnsi="Arial" w:cs="Arial"/>
                <w:sz w:val="22"/>
                <w:szCs w:val="22"/>
              </w:rPr>
              <w:t xml:space="preserve"> / G / RI / I</w:t>
            </w:r>
          </w:p>
        </w:tc>
      </w:tr>
      <w:tr w:rsidR="00DC32B7" w:rsidRPr="00DB60BC" w14:paraId="779C8AF6" w14:textId="77777777" w:rsidTr="00453A44">
        <w:trPr>
          <w:trHeight w:val="70"/>
        </w:trPr>
        <w:tc>
          <w:tcPr>
            <w:tcW w:w="10996" w:type="dxa"/>
            <w:vAlign w:val="center"/>
          </w:tcPr>
          <w:p w14:paraId="70E761B7" w14:textId="50C24999" w:rsidR="00DC32B7" w:rsidRPr="00DB60BC" w:rsidRDefault="00DC32B7" w:rsidP="00C41F61">
            <w:pPr>
              <w:rPr>
                <w:rFonts w:ascii="Arial" w:hAnsi="Arial" w:cs="Arial"/>
                <w:b/>
              </w:rPr>
            </w:pPr>
            <w:r w:rsidRPr="00DB60BC">
              <w:rPr>
                <w:rFonts w:ascii="Arial" w:hAnsi="Arial" w:cs="Arial"/>
                <w:b/>
                <w:sz w:val="22"/>
                <w:szCs w:val="22"/>
              </w:rPr>
              <w:t>QA professional</w:t>
            </w:r>
            <w:r>
              <w:rPr>
                <w:rFonts w:ascii="Arial" w:hAnsi="Arial" w:cs="Arial"/>
                <w:b/>
                <w:sz w:val="22"/>
                <w:szCs w:val="22"/>
              </w:rPr>
              <w:t xml:space="preserve"> </w:t>
            </w:r>
            <w:r w:rsidRPr="004723C1">
              <w:rPr>
                <w:rFonts w:ascii="Arial" w:hAnsi="Arial" w:cs="Arial"/>
                <w:b/>
                <w:sz w:val="16"/>
                <w:szCs w:val="16"/>
              </w:rPr>
              <w:t>(Based</w:t>
            </w:r>
            <w:r w:rsidRPr="006B66C8">
              <w:rPr>
                <w:rFonts w:ascii="Arial" w:hAnsi="Arial" w:cs="Arial"/>
                <w:b/>
                <w:sz w:val="16"/>
                <w:szCs w:val="16"/>
              </w:rPr>
              <w:t xml:space="preserve"> on </w:t>
            </w:r>
            <w:r>
              <w:rPr>
                <w:rFonts w:ascii="Arial" w:hAnsi="Arial" w:cs="Arial"/>
                <w:b/>
                <w:sz w:val="16"/>
                <w:szCs w:val="16"/>
              </w:rPr>
              <w:t xml:space="preserve">the </w:t>
            </w:r>
            <w:r w:rsidRPr="006B66C8">
              <w:rPr>
                <w:rFonts w:ascii="Arial" w:hAnsi="Arial" w:cs="Arial"/>
                <w:b/>
                <w:sz w:val="16"/>
                <w:szCs w:val="16"/>
              </w:rPr>
              <w:t xml:space="preserve">evidence </w:t>
            </w:r>
            <w:r>
              <w:rPr>
                <w:rFonts w:ascii="Arial" w:hAnsi="Arial" w:cs="Arial"/>
                <w:b/>
                <w:sz w:val="16"/>
                <w:szCs w:val="16"/>
              </w:rPr>
              <w:t>seen are you able to confirm the school</w:t>
            </w:r>
            <w:r w:rsidR="00F80603">
              <w:rPr>
                <w:rFonts w:ascii="Arial" w:hAnsi="Arial" w:cs="Arial"/>
                <w:b/>
                <w:sz w:val="16"/>
                <w:szCs w:val="16"/>
              </w:rPr>
              <w:t>’</w:t>
            </w:r>
            <w:r>
              <w:rPr>
                <w:rFonts w:ascii="Arial" w:hAnsi="Arial" w:cs="Arial"/>
                <w:b/>
                <w:sz w:val="16"/>
                <w:szCs w:val="16"/>
              </w:rPr>
              <w:t xml:space="preserve">s judgement?)                                            </w:t>
            </w:r>
            <w:r w:rsidRPr="00F80603">
              <w:rPr>
                <w:rFonts w:ascii="Arial" w:hAnsi="Arial" w:cs="Arial"/>
                <w:sz w:val="22"/>
                <w:szCs w:val="22"/>
                <w:highlight w:val="green"/>
              </w:rPr>
              <w:t>Yes</w:t>
            </w:r>
            <w:r w:rsidRPr="004723C1">
              <w:rPr>
                <w:rFonts w:ascii="Arial" w:hAnsi="Arial" w:cs="Arial"/>
                <w:sz w:val="22"/>
                <w:szCs w:val="22"/>
              </w:rPr>
              <w:t xml:space="preserve"> / No</w:t>
            </w:r>
          </w:p>
        </w:tc>
      </w:tr>
    </w:tbl>
    <w:p w14:paraId="4B8BE558" w14:textId="77777777" w:rsidR="00DC32B7" w:rsidRDefault="00DC32B7" w:rsidP="00B6722F">
      <w:pPr>
        <w:rPr>
          <w:sz w:val="10"/>
          <w:szCs w:val="10"/>
        </w:rPr>
      </w:pPr>
    </w:p>
    <w:p w14:paraId="50EA430D" w14:textId="77777777" w:rsidR="008E5B41" w:rsidRDefault="008E5B41" w:rsidP="008E5B41">
      <w:pPr>
        <w:rPr>
          <w:sz w:val="4"/>
          <w:szCs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8E5B41" w:rsidRPr="00A54F2B" w14:paraId="18DA0C60" w14:textId="77777777" w:rsidTr="00421358">
        <w:trPr>
          <w:trHeight w:val="142"/>
        </w:trPr>
        <w:tc>
          <w:tcPr>
            <w:tcW w:w="11088" w:type="dxa"/>
            <w:shd w:val="clear" w:color="auto" w:fill="CC99FF"/>
            <w:vAlign w:val="center"/>
          </w:tcPr>
          <w:p w14:paraId="461B1AA5" w14:textId="77777777" w:rsidR="008E5B41" w:rsidRPr="002F54A8" w:rsidRDefault="008E5B41" w:rsidP="00421358">
            <w:pPr>
              <w:jc w:val="center"/>
              <w:rPr>
                <w:rFonts w:ascii="Arial" w:hAnsi="Arial" w:cs="Arial"/>
                <w:b/>
              </w:rPr>
            </w:pPr>
            <w:r>
              <w:rPr>
                <w:rFonts w:ascii="Arial" w:hAnsi="Arial" w:cs="Arial"/>
                <w:b/>
                <w:sz w:val="22"/>
                <w:szCs w:val="22"/>
              </w:rPr>
              <w:t>Effectiveness of l</w:t>
            </w:r>
            <w:r w:rsidRPr="007430DE">
              <w:rPr>
                <w:rFonts w:ascii="Arial" w:hAnsi="Arial" w:cs="Arial"/>
                <w:b/>
                <w:sz w:val="22"/>
                <w:szCs w:val="22"/>
              </w:rPr>
              <w:t>eadership and management: evaluation and supporting evidence</w:t>
            </w:r>
          </w:p>
        </w:tc>
      </w:tr>
      <w:tr w:rsidR="008E5B41" w:rsidRPr="00B507FF" w14:paraId="0E70DE71" w14:textId="77777777" w:rsidTr="00421358">
        <w:trPr>
          <w:trHeight w:val="1952"/>
        </w:trPr>
        <w:tc>
          <w:tcPr>
            <w:tcW w:w="11088" w:type="dxa"/>
          </w:tcPr>
          <w:p w14:paraId="09DF1CCF" w14:textId="77777777" w:rsidR="00111DAD" w:rsidRDefault="009A4755" w:rsidP="009A4755">
            <w:pPr>
              <w:pStyle w:val="ListParagraph"/>
              <w:numPr>
                <w:ilvl w:val="0"/>
                <w:numId w:val="16"/>
              </w:numPr>
              <w:rPr>
                <w:rFonts w:ascii="Arial" w:hAnsi="Arial" w:cs="Arial"/>
                <w:sz w:val="20"/>
                <w:szCs w:val="20"/>
              </w:rPr>
            </w:pPr>
            <w:r>
              <w:rPr>
                <w:rFonts w:ascii="Arial" w:hAnsi="Arial" w:cs="Arial"/>
                <w:sz w:val="20"/>
                <w:szCs w:val="20"/>
              </w:rPr>
              <w:t xml:space="preserve">The Headteacher and core staff have worked diligently over the past two years in establishing the new school from its initial opening in September 2016, in temporary accommodation on the Piper Hill site.  In September 2017 there was a partial handover to the permanent premises at Yew Tree Lane with a full handover </w:t>
            </w:r>
            <w:r w:rsidR="0071741E">
              <w:rPr>
                <w:rFonts w:ascii="Arial" w:hAnsi="Arial" w:cs="Arial"/>
                <w:sz w:val="20"/>
                <w:szCs w:val="20"/>
              </w:rPr>
              <w:t>at the end of November 2017.</w:t>
            </w:r>
          </w:p>
          <w:p w14:paraId="3B9824EA" w14:textId="03FF2F64" w:rsidR="0071741E" w:rsidRDefault="00111DAD" w:rsidP="009A4755">
            <w:pPr>
              <w:pStyle w:val="ListParagraph"/>
              <w:numPr>
                <w:ilvl w:val="0"/>
                <w:numId w:val="16"/>
              </w:numPr>
              <w:rPr>
                <w:rFonts w:ascii="Arial" w:hAnsi="Arial" w:cs="Arial"/>
                <w:sz w:val="20"/>
                <w:szCs w:val="20"/>
              </w:rPr>
            </w:pPr>
            <w:r>
              <w:rPr>
                <w:rFonts w:ascii="Arial" w:hAnsi="Arial" w:cs="Arial"/>
                <w:sz w:val="20"/>
                <w:szCs w:val="20"/>
              </w:rPr>
              <w:t xml:space="preserve">The school’s ambitious and determined headteacher ensures that all staff have the highest expectations of students and the impact of her work has been transforming. </w:t>
            </w:r>
            <w:r w:rsidR="0071741E">
              <w:rPr>
                <w:rFonts w:ascii="Arial" w:hAnsi="Arial" w:cs="Arial"/>
                <w:sz w:val="20"/>
                <w:szCs w:val="20"/>
              </w:rPr>
              <w:t xml:space="preserve"> </w:t>
            </w:r>
          </w:p>
          <w:p w14:paraId="46F0953D" w14:textId="7C6DA5D4" w:rsidR="008E5B41" w:rsidRDefault="0071741E" w:rsidP="009A4755">
            <w:pPr>
              <w:pStyle w:val="ListParagraph"/>
              <w:numPr>
                <w:ilvl w:val="0"/>
                <w:numId w:val="16"/>
              </w:numPr>
              <w:rPr>
                <w:rFonts w:ascii="Arial" w:hAnsi="Arial" w:cs="Arial"/>
                <w:sz w:val="20"/>
                <w:szCs w:val="20"/>
              </w:rPr>
            </w:pPr>
            <w:r>
              <w:rPr>
                <w:rFonts w:ascii="Arial" w:hAnsi="Arial" w:cs="Arial"/>
                <w:sz w:val="20"/>
                <w:szCs w:val="20"/>
              </w:rPr>
              <w:t xml:space="preserve">The </w:t>
            </w:r>
            <w:r w:rsidR="009A4755">
              <w:rPr>
                <w:rFonts w:ascii="Arial" w:hAnsi="Arial" w:cs="Arial"/>
                <w:sz w:val="20"/>
                <w:szCs w:val="20"/>
              </w:rPr>
              <w:t xml:space="preserve">school opened </w:t>
            </w:r>
            <w:r>
              <w:rPr>
                <w:rFonts w:ascii="Arial" w:hAnsi="Arial" w:cs="Arial"/>
                <w:sz w:val="20"/>
                <w:szCs w:val="20"/>
              </w:rPr>
              <w:t xml:space="preserve">in September 2016 with 25 pupils, expanding to 53 pupils on roll and double the staff during this period of significant change. Despite this </w:t>
            </w:r>
            <w:r w:rsidR="00111DAD">
              <w:rPr>
                <w:rFonts w:ascii="Arial" w:hAnsi="Arial" w:cs="Arial"/>
                <w:sz w:val="20"/>
                <w:szCs w:val="20"/>
              </w:rPr>
              <w:t xml:space="preserve">high </w:t>
            </w:r>
            <w:r>
              <w:rPr>
                <w:rFonts w:ascii="Arial" w:hAnsi="Arial" w:cs="Arial"/>
                <w:sz w:val="20"/>
                <w:szCs w:val="20"/>
              </w:rPr>
              <w:t>level of turbulence, the school’s strong leadership and willing, committed staff team</w:t>
            </w:r>
            <w:r w:rsidR="00111DAD">
              <w:rPr>
                <w:rFonts w:ascii="Arial" w:hAnsi="Arial" w:cs="Arial"/>
                <w:sz w:val="20"/>
                <w:szCs w:val="20"/>
              </w:rPr>
              <w:t xml:space="preserve"> have maintained a steady</w:t>
            </w:r>
            <w:r w:rsidR="003E2452">
              <w:rPr>
                <w:rFonts w:ascii="Arial" w:hAnsi="Arial" w:cs="Arial"/>
                <w:sz w:val="20"/>
                <w:szCs w:val="20"/>
              </w:rPr>
              <w:t>,</w:t>
            </w:r>
            <w:r w:rsidR="00111DAD">
              <w:rPr>
                <w:rFonts w:ascii="Arial" w:hAnsi="Arial" w:cs="Arial"/>
                <w:sz w:val="20"/>
                <w:szCs w:val="20"/>
              </w:rPr>
              <w:t xml:space="preserve"> </w:t>
            </w:r>
            <w:r w:rsidR="003E2452">
              <w:rPr>
                <w:rFonts w:ascii="Arial" w:hAnsi="Arial" w:cs="Arial"/>
                <w:sz w:val="20"/>
                <w:szCs w:val="20"/>
              </w:rPr>
              <w:t xml:space="preserve">tenacious </w:t>
            </w:r>
            <w:r w:rsidR="00111DAD">
              <w:rPr>
                <w:rFonts w:ascii="Arial" w:hAnsi="Arial" w:cs="Arial"/>
                <w:sz w:val="20"/>
                <w:szCs w:val="20"/>
              </w:rPr>
              <w:t xml:space="preserve">course </w:t>
            </w:r>
            <w:r w:rsidR="003E2452">
              <w:rPr>
                <w:rFonts w:ascii="Arial" w:hAnsi="Arial" w:cs="Arial"/>
                <w:sz w:val="20"/>
                <w:szCs w:val="20"/>
              </w:rPr>
              <w:t>to establishing the school</w:t>
            </w:r>
            <w:r w:rsidR="00977790">
              <w:rPr>
                <w:rFonts w:ascii="Arial" w:hAnsi="Arial" w:cs="Arial"/>
                <w:sz w:val="20"/>
                <w:szCs w:val="20"/>
              </w:rPr>
              <w:t xml:space="preserve">. The numbers grew still further this September 2018 to 75 pupils across all year groups and key stages. As a result, new staff have been appointed, one </w:t>
            </w:r>
            <w:r w:rsidR="00977790">
              <w:rPr>
                <w:rFonts w:ascii="Arial" w:hAnsi="Arial" w:cs="Arial"/>
                <w:sz w:val="20"/>
                <w:szCs w:val="20"/>
              </w:rPr>
              <w:lastRenderedPageBreak/>
              <w:t>NQT and four Teaching Assistants at TA1. Work is in progress to maintain, embed and extend the very high standards met at the end of the last school year in 2017.</w:t>
            </w:r>
          </w:p>
          <w:p w14:paraId="7933ABC3" w14:textId="14679C90" w:rsidR="00060934" w:rsidRDefault="00060934" w:rsidP="009A4755">
            <w:pPr>
              <w:pStyle w:val="ListParagraph"/>
              <w:numPr>
                <w:ilvl w:val="0"/>
                <w:numId w:val="16"/>
              </w:numPr>
              <w:rPr>
                <w:rFonts w:ascii="Arial" w:hAnsi="Arial" w:cs="Arial"/>
                <w:sz w:val="20"/>
                <w:szCs w:val="20"/>
              </w:rPr>
            </w:pPr>
            <w:r>
              <w:rPr>
                <w:rFonts w:ascii="Arial" w:hAnsi="Arial" w:cs="Arial"/>
                <w:sz w:val="20"/>
                <w:szCs w:val="20"/>
              </w:rPr>
              <w:t>The new appointment of a Deputy Headteacher KS5, in June this year,  is a key post for the further development of all work-related learning across the school. All students are to complete a structured and coherent pre-internship programme in KS5. The vision is to ensure that all students are exceptionally well prepared for their next stage of development an</w:t>
            </w:r>
            <w:r w:rsidR="00A37A1B">
              <w:rPr>
                <w:rFonts w:ascii="Arial" w:hAnsi="Arial" w:cs="Arial"/>
                <w:sz w:val="20"/>
                <w:szCs w:val="20"/>
              </w:rPr>
              <w:t>d</w:t>
            </w:r>
            <w:r>
              <w:rPr>
                <w:rFonts w:ascii="Arial" w:hAnsi="Arial" w:cs="Arial"/>
                <w:sz w:val="20"/>
                <w:szCs w:val="20"/>
              </w:rPr>
              <w:t xml:space="preserve"> well</w:t>
            </w:r>
            <w:r w:rsidR="00357508">
              <w:rPr>
                <w:rFonts w:ascii="Arial" w:hAnsi="Arial" w:cs="Arial"/>
                <w:sz w:val="20"/>
                <w:szCs w:val="20"/>
              </w:rPr>
              <w:t>-</w:t>
            </w:r>
            <w:r>
              <w:rPr>
                <w:rFonts w:ascii="Arial" w:hAnsi="Arial" w:cs="Arial"/>
                <w:sz w:val="20"/>
                <w:szCs w:val="20"/>
              </w:rPr>
              <w:t>planned transitions support steps towards sustainable destinations.</w:t>
            </w:r>
          </w:p>
          <w:p w14:paraId="6E2D6332" w14:textId="4849313C" w:rsidR="00A37A1B" w:rsidRDefault="00A37A1B" w:rsidP="009A4755">
            <w:pPr>
              <w:pStyle w:val="ListParagraph"/>
              <w:numPr>
                <w:ilvl w:val="0"/>
                <w:numId w:val="16"/>
              </w:numPr>
              <w:rPr>
                <w:rFonts w:ascii="Arial" w:hAnsi="Arial" w:cs="Arial"/>
                <w:sz w:val="20"/>
                <w:szCs w:val="20"/>
              </w:rPr>
            </w:pPr>
            <w:r>
              <w:rPr>
                <w:rFonts w:ascii="Arial" w:hAnsi="Arial" w:cs="Arial"/>
                <w:sz w:val="20"/>
                <w:szCs w:val="20"/>
              </w:rPr>
              <w:t>Governors and leaders have ensured that clear progression routes are visible to all staff. They, in turn, have risen to the challenge</w:t>
            </w:r>
            <w:r w:rsidR="00357508">
              <w:rPr>
                <w:rFonts w:ascii="Arial" w:hAnsi="Arial" w:cs="Arial"/>
                <w:sz w:val="20"/>
                <w:szCs w:val="20"/>
              </w:rPr>
              <w:t xml:space="preserve"> of developing their skills in order to meet the opportunities to grow in their careers.</w:t>
            </w:r>
            <w:r w:rsidR="00B04A8E">
              <w:rPr>
                <w:rFonts w:ascii="Arial" w:hAnsi="Arial" w:cs="Arial"/>
                <w:sz w:val="20"/>
                <w:szCs w:val="20"/>
              </w:rPr>
              <w:t xml:space="preserve"> An example of this are 2 NQTs who joined the school </w:t>
            </w:r>
            <w:r w:rsidR="009E2561">
              <w:rPr>
                <w:rFonts w:ascii="Arial" w:hAnsi="Arial" w:cs="Arial"/>
                <w:sz w:val="20"/>
                <w:szCs w:val="20"/>
              </w:rPr>
              <w:t>in</w:t>
            </w:r>
            <w:r w:rsidR="00B04A8E">
              <w:rPr>
                <w:rFonts w:ascii="Arial" w:hAnsi="Arial" w:cs="Arial"/>
                <w:sz w:val="20"/>
                <w:szCs w:val="20"/>
              </w:rPr>
              <w:t xml:space="preserve"> September</w:t>
            </w:r>
            <w:r w:rsidR="009E2561">
              <w:rPr>
                <w:rFonts w:ascii="Arial" w:hAnsi="Arial" w:cs="Arial"/>
                <w:sz w:val="20"/>
                <w:szCs w:val="20"/>
              </w:rPr>
              <w:t xml:space="preserve"> 2016 and</w:t>
            </w:r>
            <w:r w:rsidR="00B04A8E">
              <w:rPr>
                <w:rFonts w:ascii="Arial" w:hAnsi="Arial" w:cs="Arial"/>
                <w:sz w:val="20"/>
                <w:szCs w:val="20"/>
              </w:rPr>
              <w:t xml:space="preserve"> have made strong, sustained progress in the quality of their teaching. They are both now consistently delivering outstanding lessons. The school’s CPD, coaching, mentoring and support programmes have been highly effective, together with an effective performance management programme, which embeds school development priorities within staff progress targets. This process ensures that school development is owned by all staff, who are held accountable for student outcomes.</w:t>
            </w:r>
          </w:p>
          <w:p w14:paraId="6774286E" w14:textId="77777777" w:rsidR="00766016" w:rsidRDefault="00B04A8E" w:rsidP="00421358">
            <w:pPr>
              <w:pStyle w:val="ListParagraph"/>
              <w:numPr>
                <w:ilvl w:val="0"/>
                <w:numId w:val="16"/>
              </w:numPr>
              <w:rPr>
                <w:rFonts w:ascii="Arial" w:hAnsi="Arial" w:cs="Arial"/>
                <w:sz w:val="20"/>
                <w:szCs w:val="20"/>
              </w:rPr>
            </w:pPr>
            <w:r w:rsidRPr="00B04A8E">
              <w:rPr>
                <w:rFonts w:ascii="Arial" w:hAnsi="Arial" w:cs="Arial"/>
                <w:sz w:val="20"/>
                <w:szCs w:val="20"/>
              </w:rPr>
              <w:t>Leaders are relentless in their drive to ensure sustained excellence in outcomes and are rigorous in their process of review, moderation sessions, and revision of expectations, with similar schools outside the Trust, in order to maintain the high achievement of students.</w:t>
            </w:r>
          </w:p>
          <w:p w14:paraId="3079221F" w14:textId="00DC3EE4" w:rsidR="008E5B41" w:rsidRPr="0097539A" w:rsidRDefault="00766016" w:rsidP="00421358">
            <w:pPr>
              <w:pStyle w:val="ListParagraph"/>
              <w:numPr>
                <w:ilvl w:val="0"/>
                <w:numId w:val="16"/>
              </w:numPr>
              <w:rPr>
                <w:rFonts w:ascii="Arial" w:hAnsi="Arial" w:cs="Arial"/>
                <w:sz w:val="20"/>
                <w:szCs w:val="20"/>
              </w:rPr>
            </w:pPr>
            <w:r>
              <w:rPr>
                <w:rFonts w:ascii="Arial" w:hAnsi="Arial" w:cs="Arial"/>
                <w:sz w:val="20"/>
                <w:szCs w:val="20"/>
              </w:rPr>
              <w:t>Governors are very strong, with an impressive set of skills to support and guide the school. They are actively involved and visit the school on a regular basis.</w:t>
            </w:r>
            <w:r w:rsidR="00B04A8E" w:rsidRPr="00B04A8E">
              <w:rPr>
                <w:rFonts w:ascii="Arial" w:hAnsi="Arial" w:cs="Arial"/>
                <w:sz w:val="20"/>
                <w:szCs w:val="20"/>
              </w:rPr>
              <w:t xml:space="preserve"> </w:t>
            </w:r>
            <w:r>
              <w:rPr>
                <w:rFonts w:ascii="Arial" w:hAnsi="Arial" w:cs="Arial"/>
                <w:sz w:val="20"/>
                <w:szCs w:val="20"/>
              </w:rPr>
              <w:t xml:space="preserve"> Challenge is ever present and governors are robust in their questioning to hold the school to account.</w:t>
            </w:r>
          </w:p>
          <w:p w14:paraId="6392B684" w14:textId="77777777" w:rsidR="008E5B41" w:rsidRPr="000A5E4D" w:rsidRDefault="008E5B41" w:rsidP="00421358">
            <w:pPr>
              <w:rPr>
                <w:rFonts w:ascii="Arial" w:hAnsi="Arial" w:cs="Arial"/>
                <w:sz w:val="16"/>
                <w:szCs w:val="16"/>
              </w:rPr>
            </w:pPr>
          </w:p>
        </w:tc>
      </w:tr>
      <w:tr w:rsidR="008E5B41" w:rsidRPr="00DB2F4A" w14:paraId="03291775" w14:textId="77777777" w:rsidTr="00421358">
        <w:trPr>
          <w:trHeight w:val="938"/>
        </w:trPr>
        <w:tc>
          <w:tcPr>
            <w:tcW w:w="11088" w:type="dxa"/>
          </w:tcPr>
          <w:p w14:paraId="2BEEC1E2" w14:textId="77777777" w:rsidR="00977790" w:rsidRDefault="008E5B41" w:rsidP="00421358">
            <w:pPr>
              <w:rPr>
                <w:rFonts w:ascii="Arial" w:hAnsi="Arial" w:cs="Arial"/>
                <w:b/>
                <w:sz w:val="16"/>
                <w:szCs w:val="16"/>
              </w:rPr>
            </w:pPr>
            <w:r w:rsidRPr="0097539A">
              <w:rPr>
                <w:rFonts w:ascii="Arial" w:hAnsi="Arial" w:cs="Arial"/>
                <w:b/>
                <w:sz w:val="20"/>
                <w:szCs w:val="20"/>
              </w:rPr>
              <w:lastRenderedPageBreak/>
              <w:t xml:space="preserve">Effectiveness of leadership and management: </w:t>
            </w:r>
            <w:r w:rsidRPr="00977790">
              <w:rPr>
                <w:rFonts w:ascii="Arial" w:hAnsi="Arial" w:cs="Arial"/>
                <w:b/>
                <w:sz w:val="20"/>
                <w:szCs w:val="20"/>
              </w:rPr>
              <w:t>Summary statement by QA professional</w:t>
            </w:r>
            <w:r>
              <w:rPr>
                <w:rFonts w:ascii="Arial" w:hAnsi="Arial" w:cs="Arial"/>
                <w:b/>
                <w:sz w:val="22"/>
                <w:szCs w:val="22"/>
              </w:rPr>
              <w:t xml:space="preserve"> –</w:t>
            </w:r>
          </w:p>
          <w:p w14:paraId="1B124B87" w14:textId="6411A3F3" w:rsidR="008E5B41" w:rsidRPr="00977790" w:rsidRDefault="00977790" w:rsidP="00421358">
            <w:pPr>
              <w:rPr>
                <w:rFonts w:ascii="Arial" w:hAnsi="Arial" w:cs="Arial"/>
                <w:sz w:val="18"/>
                <w:szCs w:val="18"/>
              </w:rPr>
            </w:pPr>
            <w:r w:rsidRPr="00977790">
              <w:rPr>
                <w:rFonts w:ascii="Arial" w:hAnsi="Arial" w:cs="Arial"/>
                <w:sz w:val="18"/>
                <w:szCs w:val="18"/>
              </w:rPr>
              <w:t>T</w:t>
            </w:r>
            <w:r w:rsidR="00725CC1" w:rsidRPr="00977790">
              <w:rPr>
                <w:rFonts w:ascii="Arial" w:hAnsi="Arial" w:cs="Arial"/>
                <w:sz w:val="18"/>
                <w:szCs w:val="18"/>
              </w:rPr>
              <w:t>he school’s self-</w:t>
            </w:r>
            <w:r w:rsidR="008E5B41" w:rsidRPr="00977790">
              <w:rPr>
                <w:rFonts w:ascii="Arial" w:hAnsi="Arial" w:cs="Arial"/>
                <w:sz w:val="18"/>
                <w:szCs w:val="18"/>
              </w:rPr>
              <w:t xml:space="preserve">evaluation processes and the range of evidence used by the school, to reach their SEF judgement </w:t>
            </w:r>
            <w:r w:rsidRPr="00977790">
              <w:rPr>
                <w:rFonts w:ascii="Arial" w:hAnsi="Arial" w:cs="Arial"/>
                <w:sz w:val="18"/>
                <w:szCs w:val="18"/>
              </w:rPr>
              <w:t>is detailed and accurate. Pioneer House has established itself as a school which is highly effective in providing robust, enriched</w:t>
            </w:r>
            <w:r>
              <w:rPr>
                <w:rFonts w:ascii="Arial" w:hAnsi="Arial" w:cs="Arial"/>
                <w:sz w:val="18"/>
                <w:szCs w:val="18"/>
              </w:rPr>
              <w:t>, high quality</w:t>
            </w:r>
            <w:r w:rsidRPr="00977790">
              <w:rPr>
                <w:rFonts w:ascii="Arial" w:hAnsi="Arial" w:cs="Arial"/>
                <w:sz w:val="18"/>
                <w:szCs w:val="18"/>
              </w:rPr>
              <w:t xml:space="preserve"> provision </w:t>
            </w:r>
            <w:r>
              <w:rPr>
                <w:rFonts w:ascii="Arial" w:hAnsi="Arial" w:cs="Arial"/>
                <w:sz w:val="18"/>
                <w:szCs w:val="18"/>
              </w:rPr>
              <w:t>and excellent outcomes f</w:t>
            </w:r>
            <w:r w:rsidRPr="00977790">
              <w:rPr>
                <w:rFonts w:ascii="Arial" w:hAnsi="Arial" w:cs="Arial"/>
                <w:sz w:val="18"/>
                <w:szCs w:val="18"/>
              </w:rPr>
              <w:t>or all the students.  The significant impact of the Headteacher an</w:t>
            </w:r>
            <w:r>
              <w:rPr>
                <w:rFonts w:ascii="Arial" w:hAnsi="Arial" w:cs="Arial"/>
                <w:sz w:val="18"/>
                <w:szCs w:val="18"/>
              </w:rPr>
              <w:t>d</w:t>
            </w:r>
            <w:r w:rsidRPr="00977790">
              <w:rPr>
                <w:rFonts w:ascii="Arial" w:hAnsi="Arial" w:cs="Arial"/>
                <w:sz w:val="18"/>
                <w:szCs w:val="18"/>
              </w:rPr>
              <w:t xml:space="preserve"> her team is exemplary in all that has been achieved in </w:t>
            </w:r>
            <w:r>
              <w:rPr>
                <w:rFonts w:ascii="Arial" w:hAnsi="Arial" w:cs="Arial"/>
                <w:sz w:val="18"/>
                <w:szCs w:val="18"/>
              </w:rPr>
              <w:t xml:space="preserve">establishing the new school and in </w:t>
            </w:r>
            <w:r w:rsidRPr="00977790">
              <w:rPr>
                <w:rFonts w:ascii="Arial" w:hAnsi="Arial" w:cs="Arial"/>
                <w:sz w:val="18"/>
                <w:szCs w:val="18"/>
              </w:rPr>
              <w:t xml:space="preserve">securing the school’s </w:t>
            </w:r>
            <w:r>
              <w:rPr>
                <w:rFonts w:ascii="Arial" w:hAnsi="Arial" w:cs="Arial"/>
                <w:sz w:val="18"/>
                <w:szCs w:val="18"/>
              </w:rPr>
              <w:t xml:space="preserve">good </w:t>
            </w:r>
            <w:r w:rsidRPr="00977790">
              <w:rPr>
                <w:rFonts w:ascii="Arial" w:hAnsi="Arial" w:cs="Arial"/>
                <w:sz w:val="18"/>
                <w:szCs w:val="18"/>
              </w:rPr>
              <w:t>capacity for continued improvement</w:t>
            </w:r>
            <w:r>
              <w:rPr>
                <w:rFonts w:ascii="Arial" w:hAnsi="Arial" w:cs="Arial"/>
                <w:sz w:val="18"/>
                <w:szCs w:val="18"/>
              </w:rPr>
              <w:t>. This strength of senior leadership is pivotal in order</w:t>
            </w:r>
            <w:r w:rsidRPr="00977790">
              <w:rPr>
                <w:rFonts w:ascii="Arial" w:hAnsi="Arial" w:cs="Arial"/>
                <w:sz w:val="18"/>
                <w:szCs w:val="18"/>
              </w:rPr>
              <w:t xml:space="preserve"> to meet further challenges </w:t>
            </w:r>
            <w:r>
              <w:rPr>
                <w:rFonts w:ascii="Arial" w:hAnsi="Arial" w:cs="Arial"/>
                <w:sz w:val="18"/>
                <w:szCs w:val="18"/>
              </w:rPr>
              <w:t xml:space="preserve">in the future </w:t>
            </w:r>
            <w:r w:rsidRPr="00977790">
              <w:rPr>
                <w:rFonts w:ascii="Arial" w:hAnsi="Arial" w:cs="Arial"/>
                <w:sz w:val="18"/>
                <w:szCs w:val="18"/>
              </w:rPr>
              <w:t xml:space="preserve">as </w:t>
            </w:r>
            <w:r>
              <w:rPr>
                <w:rFonts w:ascii="Arial" w:hAnsi="Arial" w:cs="Arial"/>
                <w:sz w:val="18"/>
                <w:szCs w:val="18"/>
              </w:rPr>
              <w:t>the school</w:t>
            </w:r>
            <w:r w:rsidRPr="00977790">
              <w:rPr>
                <w:rFonts w:ascii="Arial" w:hAnsi="Arial" w:cs="Arial"/>
                <w:sz w:val="18"/>
                <w:szCs w:val="18"/>
              </w:rPr>
              <w:t xml:space="preserve"> expands yet again to have 100 students on roll at the end of next year.</w:t>
            </w:r>
            <w:r w:rsidR="000F11AC">
              <w:rPr>
                <w:rFonts w:ascii="Arial" w:hAnsi="Arial" w:cs="Arial"/>
                <w:sz w:val="18"/>
                <w:szCs w:val="18"/>
              </w:rPr>
              <w:t xml:space="preserve"> The Headteacher and Governors have made good appointments to ensure that recruitment is of a high standard. Staff are deployed very effectively across the school to use their strengths and maximise the best learning outcomes for all students.</w:t>
            </w:r>
            <w:r w:rsidR="00060934">
              <w:rPr>
                <w:rFonts w:ascii="Arial" w:hAnsi="Arial" w:cs="Arial"/>
                <w:sz w:val="18"/>
                <w:szCs w:val="18"/>
              </w:rPr>
              <w:t xml:space="preserve"> The whole school community embodies a strong, can-do culture, through which staff and pupils celebrate their success and as a result, all can make excellent progress. Leaders expectations are consistently high and drives excellence in school improvement.</w:t>
            </w:r>
          </w:p>
          <w:p w14:paraId="6D80D99C" w14:textId="77777777" w:rsidR="008E5B41" w:rsidRPr="0097539A" w:rsidRDefault="008E5B41" w:rsidP="00421358">
            <w:pPr>
              <w:rPr>
                <w:rFonts w:ascii="Arial" w:hAnsi="Arial" w:cs="Arial"/>
                <w:sz w:val="20"/>
                <w:szCs w:val="20"/>
              </w:rPr>
            </w:pPr>
          </w:p>
        </w:tc>
      </w:tr>
      <w:tr w:rsidR="008E5B41" w:rsidRPr="00DB2F4A" w14:paraId="6C6D2A03" w14:textId="77777777" w:rsidTr="00421358">
        <w:trPr>
          <w:trHeight w:val="273"/>
        </w:trPr>
        <w:tc>
          <w:tcPr>
            <w:tcW w:w="11088" w:type="dxa"/>
            <w:vAlign w:val="center"/>
          </w:tcPr>
          <w:p w14:paraId="5A7598A0" w14:textId="77777777" w:rsidR="008E5B41" w:rsidRPr="00DB2F4A" w:rsidRDefault="00725CC1" w:rsidP="00421358">
            <w:pPr>
              <w:rPr>
                <w:rFonts w:ascii="Arial" w:hAnsi="Arial" w:cs="Arial"/>
                <w:b/>
              </w:rPr>
            </w:pPr>
            <w:r>
              <w:rPr>
                <w:rFonts w:ascii="Arial" w:hAnsi="Arial" w:cs="Arial"/>
                <w:b/>
                <w:sz w:val="22"/>
                <w:szCs w:val="22"/>
              </w:rPr>
              <w:t>School self-</w:t>
            </w:r>
            <w:r w:rsidR="008E5B41" w:rsidRPr="00DB2F4A">
              <w:rPr>
                <w:rFonts w:ascii="Arial" w:hAnsi="Arial" w:cs="Arial"/>
                <w:b/>
                <w:sz w:val="22"/>
                <w:szCs w:val="22"/>
              </w:rPr>
              <w:t xml:space="preserve">evaluation judgement                                                                                   </w:t>
            </w:r>
            <w:r w:rsidR="008E5B41">
              <w:rPr>
                <w:rFonts w:ascii="Arial" w:hAnsi="Arial" w:cs="Arial"/>
                <w:b/>
                <w:sz w:val="22"/>
                <w:szCs w:val="22"/>
              </w:rPr>
              <w:t xml:space="preserve">    </w:t>
            </w:r>
            <w:r w:rsidR="008E5B41" w:rsidRPr="00DB2F4A">
              <w:rPr>
                <w:rFonts w:ascii="Arial" w:hAnsi="Arial" w:cs="Arial"/>
                <w:b/>
                <w:sz w:val="22"/>
                <w:szCs w:val="22"/>
              </w:rPr>
              <w:t xml:space="preserve">              </w:t>
            </w:r>
            <w:r w:rsidR="008E5B41" w:rsidRPr="00977790">
              <w:rPr>
                <w:rFonts w:ascii="Arial" w:hAnsi="Arial" w:cs="Arial"/>
                <w:sz w:val="22"/>
                <w:szCs w:val="22"/>
                <w:highlight w:val="green"/>
              </w:rPr>
              <w:t>O</w:t>
            </w:r>
            <w:r w:rsidR="008E5B41" w:rsidRPr="00DB2F4A">
              <w:rPr>
                <w:rFonts w:ascii="Arial" w:hAnsi="Arial" w:cs="Arial"/>
                <w:sz w:val="22"/>
                <w:szCs w:val="22"/>
              </w:rPr>
              <w:t xml:space="preserve"> / G / RI / I</w:t>
            </w:r>
          </w:p>
        </w:tc>
      </w:tr>
      <w:tr w:rsidR="008E5B41" w:rsidRPr="00DB2F4A" w14:paraId="794FA368" w14:textId="77777777" w:rsidTr="00421358">
        <w:trPr>
          <w:trHeight w:val="188"/>
        </w:trPr>
        <w:tc>
          <w:tcPr>
            <w:tcW w:w="11088" w:type="dxa"/>
            <w:vAlign w:val="center"/>
          </w:tcPr>
          <w:p w14:paraId="32F1978C" w14:textId="6EEC90E6" w:rsidR="008E5B41" w:rsidRPr="00DB2F4A" w:rsidRDefault="008E5B41" w:rsidP="00421358">
            <w:pPr>
              <w:rPr>
                <w:rFonts w:ascii="Arial" w:hAnsi="Arial" w:cs="Arial"/>
                <w:b/>
              </w:rPr>
            </w:pPr>
            <w:r w:rsidRPr="00DB60BC">
              <w:rPr>
                <w:rFonts w:ascii="Arial" w:hAnsi="Arial" w:cs="Arial"/>
                <w:b/>
                <w:sz w:val="22"/>
                <w:szCs w:val="22"/>
              </w:rPr>
              <w:t>QA professional</w:t>
            </w:r>
            <w:r>
              <w:rPr>
                <w:rFonts w:ascii="Arial" w:hAnsi="Arial" w:cs="Arial"/>
                <w:b/>
                <w:sz w:val="22"/>
                <w:szCs w:val="22"/>
              </w:rPr>
              <w:t xml:space="preserve"> </w:t>
            </w:r>
            <w:r w:rsidRPr="004723C1">
              <w:rPr>
                <w:rFonts w:ascii="Arial" w:hAnsi="Arial" w:cs="Arial"/>
                <w:b/>
                <w:sz w:val="16"/>
                <w:szCs w:val="16"/>
              </w:rPr>
              <w:t>(Based</w:t>
            </w:r>
            <w:r w:rsidRPr="006B66C8">
              <w:rPr>
                <w:rFonts w:ascii="Arial" w:hAnsi="Arial" w:cs="Arial"/>
                <w:b/>
                <w:sz w:val="16"/>
                <w:szCs w:val="16"/>
              </w:rPr>
              <w:t xml:space="preserve"> on </w:t>
            </w:r>
            <w:r>
              <w:rPr>
                <w:rFonts w:ascii="Arial" w:hAnsi="Arial" w:cs="Arial"/>
                <w:b/>
                <w:sz w:val="16"/>
                <w:szCs w:val="16"/>
              </w:rPr>
              <w:t xml:space="preserve">the </w:t>
            </w:r>
            <w:r w:rsidRPr="006B66C8">
              <w:rPr>
                <w:rFonts w:ascii="Arial" w:hAnsi="Arial" w:cs="Arial"/>
                <w:b/>
                <w:sz w:val="16"/>
                <w:szCs w:val="16"/>
              </w:rPr>
              <w:t xml:space="preserve">evidence </w:t>
            </w:r>
            <w:r>
              <w:rPr>
                <w:rFonts w:ascii="Arial" w:hAnsi="Arial" w:cs="Arial"/>
                <w:b/>
                <w:sz w:val="16"/>
                <w:szCs w:val="16"/>
              </w:rPr>
              <w:t xml:space="preserve">seen are you able to confirm the </w:t>
            </w:r>
            <w:r w:rsidR="003E2452">
              <w:rPr>
                <w:rFonts w:ascii="Arial" w:hAnsi="Arial" w:cs="Arial"/>
                <w:b/>
                <w:sz w:val="16"/>
                <w:szCs w:val="16"/>
              </w:rPr>
              <w:t>school’s</w:t>
            </w:r>
            <w:r>
              <w:rPr>
                <w:rFonts w:ascii="Arial" w:hAnsi="Arial" w:cs="Arial"/>
                <w:b/>
                <w:sz w:val="16"/>
                <w:szCs w:val="16"/>
              </w:rPr>
              <w:t xml:space="preserve"> judgement?)                                            </w:t>
            </w:r>
            <w:r w:rsidRPr="00977790">
              <w:rPr>
                <w:rFonts w:ascii="Arial" w:hAnsi="Arial" w:cs="Arial"/>
                <w:sz w:val="22"/>
                <w:szCs w:val="22"/>
                <w:highlight w:val="green"/>
              </w:rPr>
              <w:t>Yes</w:t>
            </w:r>
            <w:r w:rsidRPr="004723C1">
              <w:rPr>
                <w:rFonts w:ascii="Arial" w:hAnsi="Arial" w:cs="Arial"/>
                <w:sz w:val="22"/>
                <w:szCs w:val="22"/>
              </w:rPr>
              <w:t xml:space="preserve"> / No</w:t>
            </w:r>
          </w:p>
        </w:tc>
      </w:tr>
    </w:tbl>
    <w:p w14:paraId="7F3CCCE8" w14:textId="77777777" w:rsidR="008E5B41" w:rsidRDefault="008E5B41" w:rsidP="008E5B41">
      <w:pPr>
        <w:rPr>
          <w:sz w:val="4"/>
          <w:szCs w:val="4"/>
        </w:rPr>
      </w:pPr>
    </w:p>
    <w:p w14:paraId="5A8DD17F" w14:textId="77777777" w:rsidR="008E5B41" w:rsidRDefault="008E5B41" w:rsidP="008E5B41">
      <w:pPr>
        <w:rPr>
          <w:sz w:val="4"/>
          <w:szCs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8E5B41" w:rsidRPr="00A54F2B" w14:paraId="6F797FF8" w14:textId="77777777" w:rsidTr="00421358">
        <w:trPr>
          <w:trHeight w:val="132"/>
        </w:trPr>
        <w:tc>
          <w:tcPr>
            <w:tcW w:w="11088" w:type="dxa"/>
            <w:shd w:val="clear" w:color="auto" w:fill="CC99FF"/>
            <w:vAlign w:val="center"/>
          </w:tcPr>
          <w:p w14:paraId="0DAAE0AA" w14:textId="77777777" w:rsidR="008E5B41" w:rsidRPr="002F54A8" w:rsidRDefault="008E5B41" w:rsidP="00421358">
            <w:pPr>
              <w:jc w:val="center"/>
              <w:rPr>
                <w:rFonts w:ascii="Arial" w:hAnsi="Arial" w:cs="Arial"/>
                <w:b/>
              </w:rPr>
            </w:pPr>
            <w:r>
              <w:rPr>
                <w:rFonts w:ascii="Arial" w:hAnsi="Arial" w:cs="Arial"/>
                <w:b/>
                <w:sz w:val="22"/>
                <w:szCs w:val="22"/>
              </w:rPr>
              <w:t>Quality of teaching, learning and assessment</w:t>
            </w:r>
            <w:r w:rsidRPr="007430DE">
              <w:rPr>
                <w:rFonts w:ascii="Arial" w:hAnsi="Arial" w:cs="Arial"/>
                <w:b/>
                <w:sz w:val="22"/>
                <w:szCs w:val="22"/>
              </w:rPr>
              <w:t>: evaluation and supporting evidence</w:t>
            </w:r>
          </w:p>
        </w:tc>
      </w:tr>
      <w:tr w:rsidR="008E5B41" w:rsidRPr="00192B42" w14:paraId="3CFC0ADE" w14:textId="77777777" w:rsidTr="00421358">
        <w:trPr>
          <w:trHeight w:val="2781"/>
        </w:trPr>
        <w:tc>
          <w:tcPr>
            <w:tcW w:w="11088" w:type="dxa"/>
          </w:tcPr>
          <w:p w14:paraId="6A9749C0" w14:textId="4278CDDB" w:rsidR="008E5B41" w:rsidRPr="009A62E9" w:rsidRDefault="00DB2128" w:rsidP="00E5067F">
            <w:pPr>
              <w:pStyle w:val="ListParagraph"/>
              <w:numPr>
                <w:ilvl w:val="0"/>
                <w:numId w:val="17"/>
              </w:numPr>
              <w:rPr>
                <w:rFonts w:ascii="Arial" w:hAnsi="Arial" w:cs="Arial"/>
                <w:sz w:val="18"/>
                <w:szCs w:val="18"/>
              </w:rPr>
            </w:pPr>
            <w:r w:rsidRPr="009A62E9">
              <w:rPr>
                <w:rFonts w:ascii="Arial" w:hAnsi="Arial" w:cs="Arial"/>
                <w:sz w:val="18"/>
                <w:szCs w:val="18"/>
              </w:rPr>
              <w:t xml:space="preserve">A key priority </w:t>
            </w:r>
            <w:r w:rsidR="00C071DF" w:rsidRPr="009A62E9">
              <w:rPr>
                <w:rFonts w:ascii="Arial" w:hAnsi="Arial" w:cs="Arial"/>
                <w:sz w:val="18"/>
                <w:szCs w:val="18"/>
              </w:rPr>
              <w:t xml:space="preserve">the school has identified for 2018/19 is to maintain a robust understanding of outstanding teaching and learning by teachers and all classroom staff so that they plan and deliver outstanding lessons which embed pupils learning securely. The SLT members carry out regular learning walks and provide constructive feedback to teachers and class teams. The staff work very well as a unified team and collaborative sharing of good ideas and resources support the delivery of strong lessons for students. </w:t>
            </w:r>
          </w:p>
          <w:p w14:paraId="2F7E24C6" w14:textId="284B0AD1" w:rsidR="00C071DF" w:rsidRPr="009A62E9" w:rsidRDefault="00C071DF" w:rsidP="00E5067F">
            <w:pPr>
              <w:pStyle w:val="ListParagraph"/>
              <w:numPr>
                <w:ilvl w:val="0"/>
                <w:numId w:val="17"/>
              </w:numPr>
              <w:rPr>
                <w:rFonts w:ascii="Arial" w:hAnsi="Arial" w:cs="Arial"/>
                <w:sz w:val="18"/>
                <w:szCs w:val="18"/>
              </w:rPr>
            </w:pPr>
            <w:r w:rsidRPr="009A62E9">
              <w:rPr>
                <w:rFonts w:ascii="Arial" w:hAnsi="Arial" w:cs="Arial"/>
                <w:sz w:val="18"/>
                <w:szCs w:val="18"/>
              </w:rPr>
              <w:t xml:space="preserve">Successful strategies used by staff include opportunities to talk for writing, this work is observed in an English lesson on Romeo and Juliet with visual pictures telling the story of the Capulets and Montagues. Students were asked to complete sentences/statements, for example, I am Juliet’s cousin… The skills and process of the lesson were displayed on the screen for students, for example, guided read, speaking and listening, review  type up all of which are well differentiated for each student. Another student was asked his opinion and could explain this to the adult. The expectations are high and the student was able to write why the </w:t>
            </w:r>
            <w:r w:rsidR="005A39E6" w:rsidRPr="009A62E9">
              <w:rPr>
                <w:rFonts w:ascii="Arial" w:hAnsi="Arial" w:cs="Arial"/>
                <w:sz w:val="18"/>
                <w:szCs w:val="18"/>
              </w:rPr>
              <w:t>C</w:t>
            </w:r>
            <w:r w:rsidRPr="009A62E9">
              <w:rPr>
                <w:rFonts w:ascii="Arial" w:hAnsi="Arial" w:cs="Arial"/>
                <w:sz w:val="18"/>
                <w:szCs w:val="18"/>
              </w:rPr>
              <w:t xml:space="preserve">apulets were related to </w:t>
            </w:r>
            <w:r w:rsidR="005A39E6" w:rsidRPr="009A62E9">
              <w:rPr>
                <w:rFonts w:ascii="Arial" w:hAnsi="Arial" w:cs="Arial"/>
                <w:sz w:val="18"/>
                <w:szCs w:val="18"/>
              </w:rPr>
              <w:t>Juliet and gave two events they were involved in.</w:t>
            </w:r>
            <w:r w:rsidR="00132316" w:rsidRPr="009A62E9">
              <w:rPr>
                <w:rFonts w:ascii="Arial" w:hAnsi="Arial" w:cs="Arial"/>
                <w:sz w:val="18"/>
                <w:szCs w:val="18"/>
              </w:rPr>
              <w:t xml:space="preserve"> Learning is well scaffolded to support good outcomes.</w:t>
            </w:r>
            <w:r w:rsidR="00134C88" w:rsidRPr="009A62E9">
              <w:rPr>
                <w:rFonts w:ascii="Arial" w:hAnsi="Arial" w:cs="Arial"/>
                <w:sz w:val="18"/>
                <w:szCs w:val="18"/>
              </w:rPr>
              <w:t xml:space="preserve"> In another class students are using colourful semantics to structure a sentence and key question words such as why, what, where, and who.</w:t>
            </w:r>
          </w:p>
          <w:p w14:paraId="513B6F34" w14:textId="70F9E3F7" w:rsidR="00862131" w:rsidRPr="009A62E9" w:rsidRDefault="00132316" w:rsidP="00E5067F">
            <w:pPr>
              <w:pStyle w:val="ListParagraph"/>
              <w:numPr>
                <w:ilvl w:val="0"/>
                <w:numId w:val="17"/>
              </w:numPr>
              <w:rPr>
                <w:rFonts w:ascii="Arial" w:hAnsi="Arial" w:cs="Arial"/>
                <w:sz w:val="18"/>
                <w:szCs w:val="18"/>
              </w:rPr>
            </w:pPr>
            <w:r w:rsidRPr="009A62E9">
              <w:rPr>
                <w:rFonts w:ascii="Arial" w:hAnsi="Arial" w:cs="Arial"/>
                <w:sz w:val="18"/>
                <w:szCs w:val="18"/>
              </w:rPr>
              <w:t>Relevant modern texts are used such as Roald Dahl’s Matilda</w:t>
            </w:r>
            <w:r w:rsidR="00134C88" w:rsidRPr="009A62E9">
              <w:rPr>
                <w:rFonts w:ascii="Arial" w:hAnsi="Arial" w:cs="Arial"/>
                <w:sz w:val="18"/>
                <w:szCs w:val="18"/>
              </w:rPr>
              <w:t xml:space="preserve"> to engage the reader</w:t>
            </w:r>
            <w:r w:rsidRPr="009A62E9">
              <w:rPr>
                <w:rFonts w:ascii="Arial" w:hAnsi="Arial" w:cs="Arial"/>
                <w:sz w:val="18"/>
                <w:szCs w:val="18"/>
              </w:rPr>
              <w:t>.</w:t>
            </w:r>
            <w:r w:rsidR="00862131" w:rsidRPr="009A62E9">
              <w:rPr>
                <w:rFonts w:ascii="Arial" w:hAnsi="Arial" w:cs="Arial"/>
                <w:sz w:val="18"/>
                <w:szCs w:val="18"/>
              </w:rPr>
              <w:t xml:space="preserve"> Opportunities are provided for partner reading and in sharing book reviews.</w:t>
            </w:r>
          </w:p>
          <w:p w14:paraId="54ED5B1E" w14:textId="6781451B" w:rsidR="00132316" w:rsidRPr="009A62E9" w:rsidRDefault="00862131" w:rsidP="00E5067F">
            <w:pPr>
              <w:pStyle w:val="ListParagraph"/>
              <w:numPr>
                <w:ilvl w:val="0"/>
                <w:numId w:val="17"/>
              </w:numPr>
              <w:rPr>
                <w:rFonts w:ascii="Arial" w:hAnsi="Arial" w:cs="Arial"/>
                <w:sz w:val="18"/>
                <w:szCs w:val="18"/>
              </w:rPr>
            </w:pPr>
            <w:r w:rsidRPr="009A62E9">
              <w:rPr>
                <w:rFonts w:ascii="Arial" w:hAnsi="Arial" w:cs="Arial"/>
                <w:sz w:val="18"/>
                <w:szCs w:val="18"/>
              </w:rPr>
              <w:t xml:space="preserve">Students have clear targets for learning such as in writing. Teachers reinforce these throughout the lesson. </w:t>
            </w:r>
            <w:r w:rsidR="00132316" w:rsidRPr="009A62E9">
              <w:rPr>
                <w:rFonts w:ascii="Arial" w:hAnsi="Arial" w:cs="Arial"/>
                <w:sz w:val="18"/>
                <w:szCs w:val="18"/>
              </w:rPr>
              <w:t xml:space="preserve"> </w:t>
            </w:r>
          </w:p>
          <w:p w14:paraId="0A1536B5" w14:textId="2AEB5665" w:rsidR="00132316" w:rsidRPr="009A62E9" w:rsidRDefault="00132316" w:rsidP="00E5067F">
            <w:pPr>
              <w:pStyle w:val="ListParagraph"/>
              <w:numPr>
                <w:ilvl w:val="0"/>
                <w:numId w:val="17"/>
              </w:numPr>
              <w:rPr>
                <w:rFonts w:ascii="Arial" w:hAnsi="Arial" w:cs="Arial"/>
                <w:sz w:val="18"/>
                <w:szCs w:val="18"/>
              </w:rPr>
            </w:pPr>
            <w:r w:rsidRPr="009A62E9">
              <w:rPr>
                <w:rFonts w:ascii="Arial" w:hAnsi="Arial" w:cs="Arial"/>
                <w:sz w:val="18"/>
                <w:szCs w:val="18"/>
              </w:rPr>
              <w:t>Students are given a handwriting booklet to practice joined script and as a result</w:t>
            </w:r>
            <w:r w:rsidR="00134C88" w:rsidRPr="009A62E9">
              <w:rPr>
                <w:rFonts w:ascii="Arial" w:hAnsi="Arial" w:cs="Arial"/>
                <w:sz w:val="18"/>
                <w:szCs w:val="18"/>
              </w:rPr>
              <w:t>,</w:t>
            </w:r>
            <w:r w:rsidRPr="009A62E9">
              <w:rPr>
                <w:rFonts w:ascii="Arial" w:hAnsi="Arial" w:cs="Arial"/>
                <w:sz w:val="18"/>
                <w:szCs w:val="18"/>
              </w:rPr>
              <w:t xml:space="preserve"> improvement in letter formation and quality of handwriting is evident.</w:t>
            </w:r>
          </w:p>
          <w:p w14:paraId="568D0067" w14:textId="78A1EEBE" w:rsidR="00515B38" w:rsidRPr="009A62E9" w:rsidRDefault="000D00D2" w:rsidP="00E5067F">
            <w:pPr>
              <w:pStyle w:val="ListParagraph"/>
              <w:numPr>
                <w:ilvl w:val="0"/>
                <w:numId w:val="17"/>
              </w:numPr>
              <w:rPr>
                <w:rFonts w:ascii="Arial" w:hAnsi="Arial" w:cs="Arial"/>
                <w:sz w:val="18"/>
                <w:szCs w:val="18"/>
              </w:rPr>
            </w:pPr>
            <w:r w:rsidRPr="009A62E9">
              <w:rPr>
                <w:rFonts w:ascii="Arial" w:hAnsi="Arial" w:cs="Arial"/>
                <w:sz w:val="18"/>
                <w:szCs w:val="18"/>
              </w:rPr>
              <w:t>Curriculum leaders all have clearly defined action plans to ensure outstanding teaching and learning is sustained and maintained.  CPD is delivered by leaders and is both relevant and precise, to maintain outstanding quality teaching and learning. Training includes an emphasis on Curriculum development, with Curric</w:t>
            </w:r>
            <w:r w:rsidR="009E2561">
              <w:rPr>
                <w:rFonts w:ascii="Arial" w:hAnsi="Arial" w:cs="Arial"/>
                <w:sz w:val="18"/>
                <w:szCs w:val="18"/>
              </w:rPr>
              <w:t xml:space="preserve">ulum for life-employability, (the school is part of a </w:t>
            </w:r>
            <w:r w:rsidRPr="009A62E9">
              <w:rPr>
                <w:rFonts w:ascii="Arial" w:hAnsi="Arial" w:cs="Arial"/>
                <w:sz w:val="18"/>
                <w:szCs w:val="18"/>
              </w:rPr>
              <w:t>pilot is being trialled re- life skills development across Manchester</w:t>
            </w:r>
            <w:r w:rsidR="009E2561">
              <w:rPr>
                <w:rFonts w:ascii="Arial" w:hAnsi="Arial" w:cs="Arial"/>
                <w:sz w:val="18"/>
                <w:szCs w:val="18"/>
              </w:rPr>
              <w:t>; the school also participated in the trial and roll out of a safeguarding curriculum</w:t>
            </w:r>
            <w:r w:rsidRPr="009A62E9">
              <w:rPr>
                <w:rFonts w:ascii="Arial" w:hAnsi="Arial" w:cs="Arial"/>
                <w:sz w:val="18"/>
                <w:szCs w:val="18"/>
              </w:rPr>
              <w:t>, with MCC leading Healthy Schools in Manchester</w:t>
            </w:r>
            <w:r w:rsidR="005672C3">
              <w:rPr>
                <w:rFonts w:ascii="Arial" w:hAnsi="Arial" w:cs="Arial"/>
                <w:sz w:val="18"/>
                <w:szCs w:val="18"/>
              </w:rPr>
              <w:t>)</w:t>
            </w:r>
            <w:r w:rsidRPr="009A62E9">
              <w:rPr>
                <w:rFonts w:ascii="Arial" w:hAnsi="Arial" w:cs="Arial"/>
                <w:sz w:val="18"/>
                <w:szCs w:val="18"/>
              </w:rPr>
              <w:t>. Staff Performance management targets are linked to the whole school priorities. In literacy, the whole school strategy is being embedded and secured.</w:t>
            </w:r>
          </w:p>
          <w:p w14:paraId="49005034" w14:textId="40698E4B" w:rsidR="008E5B41" w:rsidRDefault="00515B38" w:rsidP="00421358">
            <w:pPr>
              <w:pStyle w:val="ListParagraph"/>
              <w:numPr>
                <w:ilvl w:val="0"/>
                <w:numId w:val="17"/>
              </w:numPr>
              <w:rPr>
                <w:rFonts w:ascii="Arial" w:hAnsi="Arial" w:cs="Arial"/>
                <w:sz w:val="18"/>
                <w:szCs w:val="18"/>
              </w:rPr>
            </w:pPr>
            <w:r w:rsidRPr="009A62E9">
              <w:rPr>
                <w:rFonts w:ascii="Arial" w:hAnsi="Arial" w:cs="Arial"/>
                <w:sz w:val="18"/>
                <w:szCs w:val="18"/>
              </w:rPr>
              <w:t>An Accreditation Action plan</w:t>
            </w:r>
            <w:r w:rsidR="004A0107" w:rsidRPr="009A62E9">
              <w:rPr>
                <w:rFonts w:ascii="Arial" w:hAnsi="Arial" w:cs="Arial"/>
                <w:sz w:val="18"/>
                <w:szCs w:val="18"/>
              </w:rPr>
              <w:t xml:space="preserve"> is established for the 6</w:t>
            </w:r>
            <w:r w:rsidR="004A0107" w:rsidRPr="009A62E9">
              <w:rPr>
                <w:rFonts w:ascii="Arial" w:hAnsi="Arial" w:cs="Arial"/>
                <w:sz w:val="18"/>
                <w:szCs w:val="18"/>
                <w:vertAlign w:val="superscript"/>
              </w:rPr>
              <w:t>th</w:t>
            </w:r>
            <w:r w:rsidR="004A0107" w:rsidRPr="009A62E9">
              <w:rPr>
                <w:rFonts w:ascii="Arial" w:hAnsi="Arial" w:cs="Arial"/>
                <w:sz w:val="18"/>
                <w:szCs w:val="18"/>
              </w:rPr>
              <w:t xml:space="preserve"> Form. The offer of accreditations is being extended.</w:t>
            </w:r>
            <w:r w:rsidR="000D00D2" w:rsidRPr="009A62E9">
              <w:rPr>
                <w:rFonts w:ascii="Arial" w:hAnsi="Arial" w:cs="Arial"/>
                <w:sz w:val="18"/>
                <w:szCs w:val="18"/>
              </w:rPr>
              <w:t xml:space="preserve"> </w:t>
            </w:r>
            <w:r w:rsidR="004A0107" w:rsidRPr="009A62E9">
              <w:rPr>
                <w:rFonts w:ascii="Arial" w:hAnsi="Arial" w:cs="Arial"/>
                <w:sz w:val="18"/>
                <w:szCs w:val="18"/>
              </w:rPr>
              <w:t>The suite of accreditations gives evidence of students’ progress over 3 ye</w:t>
            </w:r>
            <w:r w:rsidR="005672C3">
              <w:rPr>
                <w:rFonts w:ascii="Arial" w:hAnsi="Arial" w:cs="Arial"/>
                <w:sz w:val="18"/>
                <w:szCs w:val="18"/>
              </w:rPr>
              <w:t>ars with a strong offer and progression</w:t>
            </w:r>
            <w:r w:rsidR="004A0107" w:rsidRPr="009A62E9">
              <w:rPr>
                <w:rFonts w:ascii="Arial" w:hAnsi="Arial" w:cs="Arial"/>
                <w:sz w:val="18"/>
                <w:szCs w:val="18"/>
              </w:rPr>
              <w:t xml:space="preserve"> into accreditations.</w:t>
            </w:r>
          </w:p>
          <w:p w14:paraId="2C11ABE4" w14:textId="3652A690" w:rsidR="008E5B41" w:rsidRPr="009A62E9" w:rsidRDefault="009A62E9" w:rsidP="00421358">
            <w:pPr>
              <w:pStyle w:val="ListParagraph"/>
              <w:numPr>
                <w:ilvl w:val="0"/>
                <w:numId w:val="17"/>
              </w:numPr>
              <w:rPr>
                <w:rFonts w:ascii="Arial" w:hAnsi="Arial" w:cs="Arial"/>
                <w:sz w:val="18"/>
                <w:szCs w:val="18"/>
              </w:rPr>
            </w:pPr>
            <w:r>
              <w:rPr>
                <w:rFonts w:ascii="Arial" w:hAnsi="Arial" w:cs="Arial"/>
                <w:sz w:val="18"/>
                <w:szCs w:val="18"/>
              </w:rPr>
              <w:t xml:space="preserve">The Assessment action plan, linked to Classroom Monitor, has assessment outcomes bands (AOB) instead of the use of levels, assessment is redefined in light of what students can do and are tailor made for each student. Clarification is being investigated to raise expectations even further and secure a revised recognition of what good and outstanding progress should look like. </w:t>
            </w:r>
          </w:p>
        </w:tc>
      </w:tr>
      <w:tr w:rsidR="008E5B41" w:rsidRPr="0097539A" w14:paraId="20C2180D" w14:textId="77777777" w:rsidTr="00421358">
        <w:trPr>
          <w:trHeight w:val="1034"/>
        </w:trPr>
        <w:tc>
          <w:tcPr>
            <w:tcW w:w="11088" w:type="dxa"/>
            <w:vAlign w:val="center"/>
          </w:tcPr>
          <w:p w14:paraId="710D27F0" w14:textId="277DF8BE" w:rsidR="008E5B41" w:rsidRPr="00891A86" w:rsidRDefault="008E5B41" w:rsidP="00891A86">
            <w:pPr>
              <w:pStyle w:val="NormalWeb"/>
              <w:rPr>
                <w:rFonts w:ascii="Arial" w:hAnsi="Arial" w:cs="Arial"/>
                <w:sz w:val="18"/>
                <w:szCs w:val="18"/>
              </w:rPr>
            </w:pPr>
            <w:r w:rsidRPr="0097539A">
              <w:rPr>
                <w:rFonts w:ascii="Arial" w:hAnsi="Arial" w:cs="Arial"/>
                <w:b/>
                <w:sz w:val="20"/>
                <w:szCs w:val="20"/>
              </w:rPr>
              <w:t xml:space="preserve">Quality of teaching, learning and assessment : </w:t>
            </w:r>
            <w:r w:rsidRPr="009A62E9">
              <w:rPr>
                <w:rFonts w:ascii="Arial" w:hAnsi="Arial" w:cs="Arial"/>
                <w:b/>
                <w:sz w:val="20"/>
                <w:szCs w:val="20"/>
              </w:rPr>
              <w:t>Summary statement by QA professional –</w:t>
            </w:r>
            <w:r w:rsidRPr="009A62E9">
              <w:rPr>
                <w:rFonts w:ascii="Arial" w:hAnsi="Arial" w:cs="Arial"/>
                <w:sz w:val="20"/>
                <w:szCs w:val="20"/>
              </w:rPr>
              <w:t>the school’s self</w:t>
            </w:r>
            <w:r w:rsidR="00725CC1" w:rsidRPr="009A62E9">
              <w:rPr>
                <w:rFonts w:ascii="Arial" w:hAnsi="Arial" w:cs="Arial"/>
                <w:sz w:val="20"/>
                <w:szCs w:val="20"/>
              </w:rPr>
              <w:t>-</w:t>
            </w:r>
            <w:r w:rsidRPr="009A62E9">
              <w:rPr>
                <w:rFonts w:ascii="Arial" w:hAnsi="Arial" w:cs="Arial"/>
                <w:sz w:val="20"/>
                <w:szCs w:val="20"/>
              </w:rPr>
              <w:t xml:space="preserve">evaluation processes and the range of evidence used by the school, to reach their SEF judgement </w:t>
            </w:r>
            <w:r w:rsidR="009A62E9">
              <w:rPr>
                <w:rFonts w:ascii="Arial" w:hAnsi="Arial" w:cs="Arial"/>
                <w:sz w:val="20"/>
                <w:szCs w:val="20"/>
              </w:rPr>
              <w:t>are rigorous, robust and accurate.</w:t>
            </w:r>
            <w:r w:rsidR="00421358">
              <w:rPr>
                <w:rFonts w:ascii="Arial" w:hAnsi="Arial" w:cs="Arial"/>
                <w:sz w:val="20"/>
                <w:szCs w:val="20"/>
              </w:rPr>
              <w:t xml:space="preserve"> The QA observed highly differentiated lessons and teaching and learning, which is highly responsive to the individual needs of students. </w:t>
            </w:r>
            <w:r w:rsidR="00891A86" w:rsidRPr="00891A86">
              <w:rPr>
                <w:rFonts w:ascii="Arial" w:hAnsi="Arial" w:cs="Arial"/>
                <w:sz w:val="18"/>
                <w:szCs w:val="18"/>
              </w:rPr>
              <w:t xml:space="preserve">Committed and skilful teachers, supported well by enthusiastic and effective teaching assistants, set the highest of expectations for their pupils. This leads to consistently high-quality learning. Teachers have a shared approach to planning and assessment, meaning they are constantly discussing how they can do things better in order to improve outcomes for </w:t>
            </w:r>
            <w:r w:rsidR="00891A86">
              <w:rPr>
                <w:rFonts w:ascii="Arial" w:hAnsi="Arial" w:cs="Arial"/>
                <w:sz w:val="18"/>
                <w:szCs w:val="18"/>
              </w:rPr>
              <w:t>students.</w:t>
            </w:r>
          </w:p>
        </w:tc>
      </w:tr>
      <w:tr w:rsidR="008E5B41" w:rsidRPr="00192B42" w14:paraId="0C4F2C5A" w14:textId="77777777" w:rsidTr="00421358">
        <w:trPr>
          <w:trHeight w:val="248"/>
        </w:trPr>
        <w:tc>
          <w:tcPr>
            <w:tcW w:w="11088" w:type="dxa"/>
            <w:vAlign w:val="center"/>
          </w:tcPr>
          <w:p w14:paraId="512179EC" w14:textId="77777777" w:rsidR="008E5B41" w:rsidRPr="00386FE7" w:rsidRDefault="00725CC1" w:rsidP="00421358">
            <w:pPr>
              <w:rPr>
                <w:rFonts w:ascii="Arial" w:hAnsi="Arial" w:cs="Arial"/>
                <w:b/>
                <w:sz w:val="20"/>
                <w:szCs w:val="20"/>
              </w:rPr>
            </w:pPr>
            <w:r>
              <w:rPr>
                <w:rFonts w:ascii="Arial" w:hAnsi="Arial" w:cs="Arial"/>
                <w:b/>
                <w:sz w:val="20"/>
                <w:szCs w:val="20"/>
              </w:rPr>
              <w:t>School self-</w:t>
            </w:r>
            <w:r w:rsidR="008E5B41" w:rsidRPr="00386FE7">
              <w:rPr>
                <w:rFonts w:ascii="Arial" w:hAnsi="Arial" w:cs="Arial"/>
                <w:b/>
                <w:sz w:val="20"/>
                <w:szCs w:val="20"/>
              </w:rPr>
              <w:t>evaluation judgement</w:t>
            </w:r>
            <w:r w:rsidR="008E5B41">
              <w:rPr>
                <w:rFonts w:ascii="Arial" w:hAnsi="Arial" w:cs="Arial"/>
                <w:b/>
                <w:sz w:val="20"/>
                <w:szCs w:val="20"/>
              </w:rPr>
              <w:t xml:space="preserve"> </w:t>
            </w:r>
            <w:r w:rsidR="008E5B41" w:rsidRPr="00386FE7">
              <w:rPr>
                <w:rFonts w:ascii="Arial" w:hAnsi="Arial" w:cs="Arial"/>
                <w:b/>
                <w:sz w:val="20"/>
                <w:szCs w:val="20"/>
              </w:rPr>
              <w:t xml:space="preserve">                </w:t>
            </w:r>
            <w:r w:rsidR="008E5B41">
              <w:rPr>
                <w:rFonts w:ascii="Arial" w:hAnsi="Arial" w:cs="Arial"/>
                <w:b/>
                <w:sz w:val="20"/>
                <w:szCs w:val="20"/>
              </w:rPr>
              <w:t xml:space="preserve">                                                                  </w:t>
            </w:r>
            <w:r w:rsidR="008E5B41" w:rsidRPr="00386FE7">
              <w:rPr>
                <w:rFonts w:ascii="Arial" w:hAnsi="Arial" w:cs="Arial"/>
                <w:b/>
                <w:sz w:val="20"/>
                <w:szCs w:val="20"/>
              </w:rPr>
              <w:t xml:space="preserve">                               </w:t>
            </w:r>
            <w:r w:rsidR="008E5B41" w:rsidRPr="009A62E9">
              <w:rPr>
                <w:rFonts w:ascii="Arial" w:hAnsi="Arial" w:cs="Arial"/>
                <w:sz w:val="20"/>
                <w:szCs w:val="20"/>
                <w:highlight w:val="green"/>
              </w:rPr>
              <w:t>O</w:t>
            </w:r>
            <w:r w:rsidR="008E5B41" w:rsidRPr="00386FE7">
              <w:rPr>
                <w:rFonts w:ascii="Arial" w:hAnsi="Arial" w:cs="Arial"/>
                <w:sz w:val="20"/>
                <w:szCs w:val="20"/>
              </w:rPr>
              <w:t xml:space="preserve"> / G / RI / I</w:t>
            </w:r>
          </w:p>
        </w:tc>
      </w:tr>
      <w:tr w:rsidR="008E5B41" w:rsidRPr="00192B42" w14:paraId="49C0D59F" w14:textId="77777777" w:rsidTr="00421358">
        <w:trPr>
          <w:trHeight w:val="247"/>
        </w:trPr>
        <w:tc>
          <w:tcPr>
            <w:tcW w:w="11088" w:type="dxa"/>
            <w:vAlign w:val="center"/>
          </w:tcPr>
          <w:p w14:paraId="54653576" w14:textId="7F1F43F5" w:rsidR="008E5B41" w:rsidRPr="00386FE7" w:rsidRDefault="008E5B41" w:rsidP="00421358">
            <w:pPr>
              <w:rPr>
                <w:rFonts w:ascii="Arial" w:hAnsi="Arial" w:cs="Arial"/>
                <w:b/>
                <w:sz w:val="20"/>
                <w:szCs w:val="20"/>
              </w:rPr>
            </w:pPr>
            <w:r w:rsidRPr="00DB60BC">
              <w:rPr>
                <w:rFonts w:ascii="Arial" w:hAnsi="Arial" w:cs="Arial"/>
                <w:b/>
                <w:sz w:val="22"/>
                <w:szCs w:val="22"/>
              </w:rPr>
              <w:t>QA professional</w:t>
            </w:r>
            <w:r>
              <w:rPr>
                <w:rFonts w:ascii="Arial" w:hAnsi="Arial" w:cs="Arial"/>
                <w:b/>
                <w:sz w:val="22"/>
                <w:szCs w:val="22"/>
              </w:rPr>
              <w:t xml:space="preserve"> </w:t>
            </w:r>
            <w:r w:rsidRPr="004723C1">
              <w:rPr>
                <w:rFonts w:ascii="Arial" w:hAnsi="Arial" w:cs="Arial"/>
                <w:b/>
                <w:sz w:val="16"/>
                <w:szCs w:val="16"/>
              </w:rPr>
              <w:t>(Based</w:t>
            </w:r>
            <w:r w:rsidRPr="006B66C8">
              <w:rPr>
                <w:rFonts w:ascii="Arial" w:hAnsi="Arial" w:cs="Arial"/>
                <w:b/>
                <w:sz w:val="16"/>
                <w:szCs w:val="16"/>
              </w:rPr>
              <w:t xml:space="preserve"> on </w:t>
            </w:r>
            <w:r>
              <w:rPr>
                <w:rFonts w:ascii="Arial" w:hAnsi="Arial" w:cs="Arial"/>
                <w:b/>
                <w:sz w:val="16"/>
                <w:szCs w:val="16"/>
              </w:rPr>
              <w:t xml:space="preserve">the </w:t>
            </w:r>
            <w:r w:rsidRPr="006B66C8">
              <w:rPr>
                <w:rFonts w:ascii="Arial" w:hAnsi="Arial" w:cs="Arial"/>
                <w:b/>
                <w:sz w:val="16"/>
                <w:szCs w:val="16"/>
              </w:rPr>
              <w:t xml:space="preserve">evidence </w:t>
            </w:r>
            <w:r>
              <w:rPr>
                <w:rFonts w:ascii="Arial" w:hAnsi="Arial" w:cs="Arial"/>
                <w:b/>
                <w:sz w:val="16"/>
                <w:szCs w:val="16"/>
              </w:rPr>
              <w:t xml:space="preserve">seen are you able to confirm the </w:t>
            </w:r>
            <w:r w:rsidR="003E2452">
              <w:rPr>
                <w:rFonts w:ascii="Arial" w:hAnsi="Arial" w:cs="Arial"/>
                <w:b/>
                <w:sz w:val="16"/>
                <w:szCs w:val="16"/>
              </w:rPr>
              <w:t>school’s</w:t>
            </w:r>
            <w:r>
              <w:rPr>
                <w:rFonts w:ascii="Arial" w:hAnsi="Arial" w:cs="Arial"/>
                <w:b/>
                <w:sz w:val="16"/>
                <w:szCs w:val="16"/>
              </w:rPr>
              <w:t xml:space="preserve"> judgement?)                                            </w:t>
            </w:r>
            <w:r w:rsidRPr="009A62E9">
              <w:rPr>
                <w:rFonts w:ascii="Arial" w:hAnsi="Arial" w:cs="Arial"/>
                <w:sz w:val="22"/>
                <w:szCs w:val="22"/>
                <w:highlight w:val="green"/>
              </w:rPr>
              <w:t>Yes</w:t>
            </w:r>
            <w:r w:rsidRPr="004723C1">
              <w:rPr>
                <w:rFonts w:ascii="Arial" w:hAnsi="Arial" w:cs="Arial"/>
                <w:sz w:val="22"/>
                <w:szCs w:val="22"/>
              </w:rPr>
              <w:t xml:space="preserve"> / No</w:t>
            </w:r>
          </w:p>
        </w:tc>
      </w:tr>
    </w:tbl>
    <w:p w14:paraId="05D001DE" w14:textId="77777777" w:rsidR="008E5B41" w:rsidRDefault="008E5B41" w:rsidP="008E5B41">
      <w:pPr>
        <w:rPr>
          <w:sz w:val="4"/>
          <w:szCs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4"/>
        <w:gridCol w:w="5544"/>
      </w:tblGrid>
      <w:tr w:rsidR="008E5B41" w:rsidRPr="00A54F2B" w14:paraId="2D1B6460" w14:textId="77777777" w:rsidTr="00421358">
        <w:trPr>
          <w:trHeight w:val="142"/>
        </w:trPr>
        <w:tc>
          <w:tcPr>
            <w:tcW w:w="11088" w:type="dxa"/>
            <w:gridSpan w:val="2"/>
            <w:shd w:val="clear" w:color="auto" w:fill="CC99FF"/>
            <w:vAlign w:val="center"/>
          </w:tcPr>
          <w:p w14:paraId="17E4519B" w14:textId="77777777" w:rsidR="008E5B41" w:rsidRPr="002F54A8" w:rsidRDefault="008E5B41" w:rsidP="00421358">
            <w:pPr>
              <w:jc w:val="center"/>
              <w:rPr>
                <w:rFonts w:ascii="Arial" w:hAnsi="Arial" w:cs="Arial"/>
                <w:b/>
              </w:rPr>
            </w:pPr>
            <w:r>
              <w:rPr>
                <w:sz w:val="4"/>
                <w:szCs w:val="4"/>
              </w:rPr>
              <w:br w:type="page"/>
            </w:r>
            <w:r>
              <w:rPr>
                <w:rFonts w:ascii="Arial" w:hAnsi="Arial" w:cs="Arial"/>
                <w:b/>
                <w:sz w:val="22"/>
                <w:szCs w:val="22"/>
              </w:rPr>
              <w:t>Personal development, b</w:t>
            </w:r>
            <w:r w:rsidRPr="007430DE">
              <w:rPr>
                <w:rFonts w:ascii="Arial" w:hAnsi="Arial" w:cs="Arial"/>
                <w:b/>
                <w:sz w:val="22"/>
                <w:szCs w:val="22"/>
              </w:rPr>
              <w:t xml:space="preserve">ehaviour and </w:t>
            </w:r>
            <w:r>
              <w:rPr>
                <w:rFonts w:ascii="Arial" w:hAnsi="Arial" w:cs="Arial"/>
                <w:b/>
                <w:sz w:val="22"/>
                <w:szCs w:val="22"/>
              </w:rPr>
              <w:t>welfare</w:t>
            </w:r>
            <w:r w:rsidRPr="007430DE">
              <w:rPr>
                <w:rFonts w:ascii="Arial" w:hAnsi="Arial" w:cs="Arial"/>
                <w:b/>
                <w:sz w:val="22"/>
                <w:szCs w:val="22"/>
              </w:rPr>
              <w:t>: evaluation and supporting evidence</w:t>
            </w:r>
          </w:p>
        </w:tc>
      </w:tr>
      <w:tr w:rsidR="008E5B41" w:rsidRPr="00FF332E" w14:paraId="37D1F225" w14:textId="77777777" w:rsidTr="00421358">
        <w:trPr>
          <w:trHeight w:val="2309"/>
        </w:trPr>
        <w:tc>
          <w:tcPr>
            <w:tcW w:w="11088" w:type="dxa"/>
            <w:gridSpan w:val="2"/>
          </w:tcPr>
          <w:p w14:paraId="254B150B" w14:textId="5EB98EDC" w:rsidR="008E5B41" w:rsidRPr="009A744F" w:rsidRDefault="00C34F95" w:rsidP="00C34F95">
            <w:pPr>
              <w:pStyle w:val="ListParagraph"/>
              <w:numPr>
                <w:ilvl w:val="0"/>
                <w:numId w:val="28"/>
              </w:numPr>
              <w:rPr>
                <w:rFonts w:ascii="Arial" w:hAnsi="Arial" w:cs="Arial"/>
                <w:sz w:val="18"/>
                <w:szCs w:val="18"/>
              </w:rPr>
            </w:pPr>
            <w:r w:rsidRPr="009A744F">
              <w:rPr>
                <w:rFonts w:ascii="Arial" w:hAnsi="Arial" w:cs="Arial"/>
                <w:sz w:val="18"/>
                <w:szCs w:val="18"/>
              </w:rPr>
              <w:t>LA data shows that at (95%) Pioneer House has the best 2017/18 attendance figures of all specialist support schools in the City. Pupils categorised as persistent absentees are subject to robust attendance management plans and monitoring.</w:t>
            </w:r>
          </w:p>
          <w:p w14:paraId="0FAA74F4" w14:textId="151C2E8C" w:rsidR="009A744F" w:rsidRDefault="009A744F" w:rsidP="00C34F95">
            <w:pPr>
              <w:pStyle w:val="ListParagraph"/>
              <w:numPr>
                <w:ilvl w:val="0"/>
                <w:numId w:val="28"/>
              </w:numPr>
              <w:rPr>
                <w:rFonts w:ascii="Arial" w:hAnsi="Arial" w:cs="Arial"/>
                <w:sz w:val="18"/>
                <w:szCs w:val="18"/>
              </w:rPr>
            </w:pPr>
            <w:r w:rsidRPr="009A744F">
              <w:rPr>
                <w:rFonts w:ascii="Arial" w:hAnsi="Arial" w:cs="Arial"/>
                <w:sz w:val="18"/>
                <w:szCs w:val="18"/>
              </w:rPr>
              <w:t>An external Behaviour Audit completed 2/7/2018, found that t</w:t>
            </w:r>
            <w:r>
              <w:rPr>
                <w:rFonts w:ascii="Arial" w:hAnsi="Arial" w:cs="Arial"/>
                <w:sz w:val="18"/>
                <w:szCs w:val="18"/>
              </w:rPr>
              <w:t>h</w:t>
            </w:r>
            <w:r w:rsidRPr="009A744F">
              <w:rPr>
                <w:rFonts w:ascii="Arial" w:hAnsi="Arial" w:cs="Arial"/>
                <w:sz w:val="18"/>
                <w:szCs w:val="18"/>
              </w:rPr>
              <w:t xml:space="preserve">e school met all standards at a very high level. </w:t>
            </w:r>
            <w:r>
              <w:rPr>
                <w:rFonts w:ascii="Arial" w:hAnsi="Arial" w:cs="Arial"/>
                <w:sz w:val="18"/>
                <w:szCs w:val="18"/>
              </w:rPr>
              <w:t xml:space="preserve"> “ </w:t>
            </w:r>
            <w:r w:rsidR="003E384F">
              <w:rPr>
                <w:rFonts w:ascii="Arial" w:hAnsi="Arial" w:cs="Arial"/>
                <w:sz w:val="18"/>
                <w:szCs w:val="18"/>
              </w:rPr>
              <w:t>there is a strong ethos of mutual respect in the school and the behaviour policy emphasises positive strategies to encourage good behaviour choices”  “Very high priority is given to pupil welfare, who are encouraged and facilitated to communicate any concerns.” “Excellent use is made of the ‘IRIS’ and CPOMS software systems to track behaviour incidents, pre-empt escalation and evidence impact of adaptations.” The audit found three minor areas for improvement and all of these areas have now been addressed.</w:t>
            </w:r>
          </w:p>
          <w:p w14:paraId="75325EDD" w14:textId="12456044" w:rsidR="0075357D" w:rsidRDefault="0075357D" w:rsidP="00C34F95">
            <w:pPr>
              <w:pStyle w:val="ListParagraph"/>
              <w:numPr>
                <w:ilvl w:val="0"/>
                <w:numId w:val="28"/>
              </w:numPr>
              <w:rPr>
                <w:rFonts w:ascii="Arial" w:hAnsi="Arial" w:cs="Arial"/>
                <w:sz w:val="18"/>
                <w:szCs w:val="18"/>
              </w:rPr>
            </w:pPr>
            <w:r>
              <w:rPr>
                <w:rFonts w:ascii="Arial" w:hAnsi="Arial" w:cs="Arial"/>
                <w:sz w:val="18"/>
                <w:szCs w:val="18"/>
              </w:rPr>
              <w:t xml:space="preserve">PSHE and Citizen curriculum is both flexible and adaptable in order to suit the students </w:t>
            </w:r>
            <w:r w:rsidR="00E92AA3">
              <w:rPr>
                <w:rFonts w:ascii="Arial" w:hAnsi="Arial" w:cs="Arial"/>
                <w:sz w:val="18"/>
                <w:szCs w:val="18"/>
              </w:rPr>
              <w:t>more exactly</w:t>
            </w:r>
            <w:r>
              <w:rPr>
                <w:rFonts w:ascii="Arial" w:hAnsi="Arial" w:cs="Arial"/>
                <w:sz w:val="18"/>
                <w:szCs w:val="18"/>
              </w:rPr>
              <w:t xml:space="preserve">. </w:t>
            </w:r>
          </w:p>
          <w:p w14:paraId="124823AC" w14:textId="5F3601FB" w:rsidR="00965C85" w:rsidRDefault="00965C85" w:rsidP="00C34F95">
            <w:pPr>
              <w:pStyle w:val="ListParagraph"/>
              <w:numPr>
                <w:ilvl w:val="0"/>
                <w:numId w:val="28"/>
              </w:numPr>
              <w:rPr>
                <w:rFonts w:ascii="Arial" w:hAnsi="Arial" w:cs="Arial"/>
                <w:sz w:val="18"/>
                <w:szCs w:val="18"/>
              </w:rPr>
            </w:pPr>
            <w:r>
              <w:rPr>
                <w:rFonts w:ascii="Arial" w:hAnsi="Arial" w:cs="Arial"/>
                <w:sz w:val="18"/>
                <w:szCs w:val="18"/>
              </w:rPr>
              <w:t>The MCC Healthy Schools’ programme launch was attended by school and ideas emerged from consulting students in schools within Manchester. Pioneer School’s newly formed School’s Council will be running this and linking it with Tutor-Time sessions and into young Citizenship. Students’ individual progress /skills are going to be tracked through a self-evaluative tracking sheet.</w:t>
            </w:r>
            <w:r w:rsidR="00A813C6">
              <w:rPr>
                <w:rFonts w:ascii="Arial" w:hAnsi="Arial" w:cs="Arial"/>
                <w:sz w:val="18"/>
                <w:szCs w:val="18"/>
              </w:rPr>
              <w:t xml:space="preserve"> Staff are looking </w:t>
            </w:r>
            <w:r w:rsidR="003A6CE9">
              <w:rPr>
                <w:rFonts w:ascii="Arial" w:hAnsi="Arial" w:cs="Arial"/>
                <w:sz w:val="18"/>
                <w:szCs w:val="18"/>
              </w:rPr>
              <w:t>at Tutor-times with ideas to offer a themed focus week or day for example, accessibility of texts.</w:t>
            </w:r>
          </w:p>
          <w:p w14:paraId="0A8AD318" w14:textId="35F6D898" w:rsidR="00965C85" w:rsidRDefault="00965C85" w:rsidP="00C34F95">
            <w:pPr>
              <w:pStyle w:val="ListParagraph"/>
              <w:numPr>
                <w:ilvl w:val="0"/>
                <w:numId w:val="28"/>
              </w:numPr>
              <w:rPr>
                <w:rFonts w:ascii="Arial" w:hAnsi="Arial" w:cs="Arial"/>
                <w:sz w:val="18"/>
                <w:szCs w:val="18"/>
              </w:rPr>
            </w:pPr>
            <w:r>
              <w:rPr>
                <w:rFonts w:ascii="Arial" w:hAnsi="Arial" w:cs="Arial"/>
                <w:sz w:val="18"/>
                <w:szCs w:val="18"/>
              </w:rPr>
              <w:t>Parent partnership is strong and being enhanced even further through the use of a web-site to actively engage them. A morning coffee session is on offer and the chance to implement future themed events.</w:t>
            </w:r>
          </w:p>
          <w:p w14:paraId="37190A6B" w14:textId="77777777" w:rsidR="008E5B41" w:rsidRDefault="003A6CE9" w:rsidP="00421358">
            <w:pPr>
              <w:pStyle w:val="ListParagraph"/>
              <w:numPr>
                <w:ilvl w:val="0"/>
                <w:numId w:val="28"/>
              </w:numPr>
              <w:rPr>
                <w:rFonts w:ascii="Arial" w:hAnsi="Arial" w:cs="Arial"/>
                <w:sz w:val="18"/>
                <w:szCs w:val="18"/>
              </w:rPr>
            </w:pPr>
            <w:r>
              <w:rPr>
                <w:rFonts w:ascii="Arial" w:hAnsi="Arial" w:cs="Arial"/>
                <w:sz w:val="18"/>
                <w:szCs w:val="18"/>
              </w:rPr>
              <w:t>Two members of the newly formed School Council spoke to the QA on the day of visit. They are both very proud of their school and want to make a difference. They approached the Headteacher to set up the council and she fully supported their initiative. Students are voted onto the Council and with a representative from each class, voted by their peers.</w:t>
            </w:r>
          </w:p>
          <w:p w14:paraId="0388F2A9" w14:textId="645BF6D4" w:rsidR="0046269F" w:rsidRPr="0046269F" w:rsidRDefault="0046269F" w:rsidP="0046269F">
            <w:pPr>
              <w:pStyle w:val="ListParagraph"/>
              <w:ind w:left="360"/>
              <w:rPr>
                <w:rFonts w:ascii="Arial" w:hAnsi="Arial" w:cs="Arial"/>
                <w:sz w:val="18"/>
                <w:szCs w:val="18"/>
              </w:rPr>
            </w:pPr>
          </w:p>
        </w:tc>
      </w:tr>
      <w:tr w:rsidR="008E5B41" w:rsidRPr="00FF332E" w14:paraId="636240A9" w14:textId="77777777" w:rsidTr="00421358">
        <w:trPr>
          <w:trHeight w:val="780"/>
        </w:trPr>
        <w:tc>
          <w:tcPr>
            <w:tcW w:w="11088" w:type="dxa"/>
            <w:gridSpan w:val="2"/>
          </w:tcPr>
          <w:p w14:paraId="62D51137" w14:textId="77777777" w:rsidR="00910EE2" w:rsidRDefault="008E5B41" w:rsidP="00421358">
            <w:pPr>
              <w:rPr>
                <w:rFonts w:ascii="Arial" w:hAnsi="Arial" w:cs="Arial"/>
                <w:b/>
                <w:sz w:val="16"/>
                <w:szCs w:val="16"/>
              </w:rPr>
            </w:pPr>
            <w:r w:rsidRPr="0097539A">
              <w:rPr>
                <w:rFonts w:ascii="Arial" w:hAnsi="Arial" w:cs="Arial"/>
                <w:b/>
                <w:sz w:val="20"/>
                <w:szCs w:val="20"/>
              </w:rPr>
              <w:t xml:space="preserve">Personal development, behaviour and welfare: </w:t>
            </w:r>
            <w:r w:rsidRPr="00910EE2">
              <w:rPr>
                <w:rFonts w:ascii="Arial" w:hAnsi="Arial" w:cs="Arial"/>
                <w:b/>
                <w:sz w:val="20"/>
                <w:szCs w:val="20"/>
              </w:rPr>
              <w:t>Summary statement by QA professional</w:t>
            </w:r>
            <w:r>
              <w:rPr>
                <w:rFonts w:ascii="Arial" w:hAnsi="Arial" w:cs="Arial"/>
                <w:b/>
                <w:sz w:val="22"/>
                <w:szCs w:val="22"/>
              </w:rPr>
              <w:t xml:space="preserve"> –</w:t>
            </w:r>
          </w:p>
          <w:p w14:paraId="0C4355FC" w14:textId="496C8465" w:rsidR="008E5B41" w:rsidRPr="0046269F" w:rsidRDefault="00910EE2" w:rsidP="00421358">
            <w:pPr>
              <w:rPr>
                <w:rFonts w:ascii="Arial" w:hAnsi="Arial" w:cs="Arial"/>
                <w:sz w:val="18"/>
                <w:szCs w:val="18"/>
              </w:rPr>
            </w:pPr>
            <w:r w:rsidRPr="0046269F">
              <w:rPr>
                <w:rFonts w:ascii="Arial" w:hAnsi="Arial" w:cs="Arial"/>
                <w:sz w:val="18"/>
                <w:szCs w:val="18"/>
              </w:rPr>
              <w:t>T</w:t>
            </w:r>
            <w:r w:rsidR="008E5B41" w:rsidRPr="0046269F">
              <w:rPr>
                <w:rFonts w:ascii="Arial" w:hAnsi="Arial" w:cs="Arial"/>
                <w:sz w:val="18"/>
                <w:szCs w:val="18"/>
              </w:rPr>
              <w:t>he school’s self</w:t>
            </w:r>
            <w:r w:rsidR="00725CC1" w:rsidRPr="0046269F">
              <w:rPr>
                <w:rFonts w:ascii="Arial" w:hAnsi="Arial" w:cs="Arial"/>
                <w:sz w:val="18"/>
                <w:szCs w:val="18"/>
              </w:rPr>
              <w:t>-</w:t>
            </w:r>
            <w:r w:rsidR="008E5B41" w:rsidRPr="0046269F">
              <w:rPr>
                <w:rFonts w:ascii="Arial" w:hAnsi="Arial" w:cs="Arial"/>
                <w:sz w:val="18"/>
                <w:szCs w:val="18"/>
              </w:rPr>
              <w:t xml:space="preserve">evaluation processes and the range of evidence used by the school, to reach their SEF judgement </w:t>
            </w:r>
            <w:r w:rsidR="0046269F" w:rsidRPr="0046269F">
              <w:rPr>
                <w:rFonts w:ascii="Arial" w:hAnsi="Arial" w:cs="Arial"/>
                <w:sz w:val="18"/>
                <w:szCs w:val="18"/>
              </w:rPr>
              <w:t xml:space="preserve"> is extremely robust and accurate.</w:t>
            </w:r>
            <w:r w:rsidR="0046269F">
              <w:rPr>
                <w:rFonts w:ascii="Arial" w:hAnsi="Arial" w:cs="Arial"/>
                <w:sz w:val="18"/>
                <w:szCs w:val="18"/>
              </w:rPr>
              <w:t xml:space="preserve"> Attendance is good because the students are very keen to be at the school. All that the school offers gives them a sense of belonging, and their differentiated needs are accurately and precisely met. Staff have a full understanding of students learning needs and ensure they are being highly inclusive. It is remarkable how very quickly students settle into the school’s welcoming culture and ethos with a real sense of achievement </w:t>
            </w:r>
            <w:r w:rsidR="0038674D">
              <w:rPr>
                <w:rFonts w:ascii="Arial" w:hAnsi="Arial" w:cs="Arial"/>
                <w:sz w:val="18"/>
                <w:szCs w:val="18"/>
              </w:rPr>
              <w:t xml:space="preserve">which is </w:t>
            </w:r>
            <w:r w:rsidR="0046269F">
              <w:rPr>
                <w:rFonts w:ascii="Arial" w:hAnsi="Arial" w:cs="Arial"/>
                <w:sz w:val="18"/>
                <w:szCs w:val="18"/>
              </w:rPr>
              <w:t>instilling self-confidence.</w:t>
            </w:r>
          </w:p>
          <w:p w14:paraId="5826CBB8" w14:textId="77777777" w:rsidR="008E5B41" w:rsidRPr="0097539A" w:rsidRDefault="008E5B41" w:rsidP="00421358">
            <w:pPr>
              <w:rPr>
                <w:rFonts w:ascii="Arial" w:hAnsi="Arial" w:cs="Arial"/>
                <w:sz w:val="20"/>
                <w:szCs w:val="20"/>
              </w:rPr>
            </w:pPr>
          </w:p>
        </w:tc>
      </w:tr>
      <w:tr w:rsidR="008E5B41" w:rsidRPr="00B507FF" w14:paraId="49ED86CB" w14:textId="77777777" w:rsidTr="00421358">
        <w:trPr>
          <w:trHeight w:val="255"/>
        </w:trPr>
        <w:tc>
          <w:tcPr>
            <w:tcW w:w="5544" w:type="dxa"/>
            <w:vAlign w:val="center"/>
          </w:tcPr>
          <w:p w14:paraId="4B578609" w14:textId="77777777" w:rsidR="008E5B41" w:rsidRPr="001358FB" w:rsidRDefault="008E5B41" w:rsidP="00725CC1">
            <w:pPr>
              <w:rPr>
                <w:rFonts w:ascii="Arial" w:hAnsi="Arial" w:cs="Arial"/>
                <w:b/>
                <w:sz w:val="16"/>
                <w:szCs w:val="16"/>
              </w:rPr>
            </w:pPr>
            <w:r w:rsidRPr="001358FB">
              <w:rPr>
                <w:rFonts w:ascii="Arial" w:hAnsi="Arial" w:cs="Arial"/>
                <w:b/>
                <w:sz w:val="16"/>
                <w:szCs w:val="16"/>
              </w:rPr>
              <w:t>School self</w:t>
            </w:r>
            <w:r w:rsidR="00725CC1">
              <w:rPr>
                <w:rFonts w:ascii="Arial" w:hAnsi="Arial" w:cs="Arial"/>
                <w:b/>
                <w:sz w:val="16"/>
                <w:szCs w:val="16"/>
              </w:rPr>
              <w:t>-</w:t>
            </w:r>
            <w:r w:rsidRPr="001358FB">
              <w:rPr>
                <w:rFonts w:ascii="Arial" w:hAnsi="Arial" w:cs="Arial"/>
                <w:b/>
                <w:sz w:val="16"/>
                <w:szCs w:val="16"/>
              </w:rPr>
              <w:t>evaluation judgement</w:t>
            </w:r>
            <w:r>
              <w:rPr>
                <w:rFonts w:ascii="Arial" w:hAnsi="Arial" w:cs="Arial"/>
                <w:b/>
                <w:sz w:val="16"/>
                <w:szCs w:val="16"/>
              </w:rPr>
              <w:t xml:space="preserve"> of </w:t>
            </w:r>
            <w:r w:rsidRPr="003A3DCB">
              <w:rPr>
                <w:rFonts w:ascii="Arial" w:hAnsi="Arial" w:cs="Arial"/>
                <w:b/>
                <w:sz w:val="16"/>
                <w:szCs w:val="16"/>
              </w:rPr>
              <w:t>behaviour</w:t>
            </w:r>
            <w:r>
              <w:rPr>
                <w:rFonts w:ascii="Arial" w:hAnsi="Arial" w:cs="Arial"/>
                <w:b/>
                <w:sz w:val="16"/>
                <w:szCs w:val="16"/>
              </w:rPr>
              <w:t xml:space="preserve">                         </w:t>
            </w:r>
            <w:r w:rsidRPr="003A3DCB">
              <w:rPr>
                <w:rFonts w:ascii="Arial" w:hAnsi="Arial" w:cs="Arial"/>
                <w:b/>
                <w:sz w:val="16"/>
                <w:szCs w:val="16"/>
              </w:rPr>
              <w:t xml:space="preserve"> </w:t>
            </w:r>
            <w:r w:rsidRPr="0046269F">
              <w:rPr>
                <w:rFonts w:ascii="Arial" w:hAnsi="Arial" w:cs="Arial"/>
                <w:sz w:val="16"/>
                <w:szCs w:val="16"/>
                <w:highlight w:val="green"/>
              </w:rPr>
              <w:t>O/</w:t>
            </w:r>
            <w:r w:rsidRPr="003A3DCB">
              <w:rPr>
                <w:rFonts w:ascii="Arial" w:hAnsi="Arial" w:cs="Arial"/>
                <w:sz w:val="16"/>
                <w:szCs w:val="16"/>
              </w:rPr>
              <w:t>G/RI/I</w:t>
            </w:r>
          </w:p>
        </w:tc>
        <w:tc>
          <w:tcPr>
            <w:tcW w:w="5544" w:type="dxa"/>
            <w:vAlign w:val="center"/>
          </w:tcPr>
          <w:p w14:paraId="77BDDDA9" w14:textId="77777777" w:rsidR="008E5B41" w:rsidRPr="001358FB" w:rsidRDefault="008E5B41" w:rsidP="00725CC1">
            <w:pPr>
              <w:rPr>
                <w:rFonts w:ascii="Arial" w:hAnsi="Arial" w:cs="Arial"/>
                <w:b/>
                <w:sz w:val="16"/>
                <w:szCs w:val="16"/>
              </w:rPr>
            </w:pPr>
            <w:r w:rsidRPr="001358FB">
              <w:rPr>
                <w:rFonts w:ascii="Arial" w:hAnsi="Arial" w:cs="Arial"/>
                <w:b/>
                <w:sz w:val="16"/>
                <w:szCs w:val="16"/>
              </w:rPr>
              <w:t>School self</w:t>
            </w:r>
            <w:r w:rsidR="00725CC1">
              <w:rPr>
                <w:rFonts w:ascii="Arial" w:hAnsi="Arial" w:cs="Arial"/>
                <w:b/>
                <w:sz w:val="16"/>
                <w:szCs w:val="16"/>
              </w:rPr>
              <w:t>-</w:t>
            </w:r>
            <w:r w:rsidRPr="001358FB">
              <w:rPr>
                <w:rFonts w:ascii="Arial" w:hAnsi="Arial" w:cs="Arial"/>
                <w:b/>
                <w:sz w:val="16"/>
                <w:szCs w:val="16"/>
              </w:rPr>
              <w:t xml:space="preserve">evaluation </w:t>
            </w:r>
            <w:r>
              <w:rPr>
                <w:rFonts w:ascii="Arial" w:hAnsi="Arial" w:cs="Arial"/>
                <w:b/>
                <w:sz w:val="16"/>
                <w:szCs w:val="16"/>
              </w:rPr>
              <w:t xml:space="preserve">of </w:t>
            </w:r>
            <w:r w:rsidRPr="001358FB">
              <w:rPr>
                <w:rFonts w:ascii="Arial" w:hAnsi="Arial" w:cs="Arial"/>
                <w:b/>
                <w:sz w:val="16"/>
                <w:szCs w:val="16"/>
              </w:rPr>
              <w:t xml:space="preserve"> personal development and </w:t>
            </w:r>
            <w:r w:rsidRPr="003A3DCB">
              <w:rPr>
                <w:rFonts w:ascii="Arial" w:hAnsi="Arial" w:cs="Arial"/>
                <w:b/>
                <w:sz w:val="16"/>
                <w:szCs w:val="16"/>
              </w:rPr>
              <w:t xml:space="preserve">welfare </w:t>
            </w:r>
            <w:r>
              <w:rPr>
                <w:rFonts w:ascii="Arial" w:hAnsi="Arial" w:cs="Arial"/>
                <w:b/>
                <w:sz w:val="16"/>
                <w:szCs w:val="16"/>
              </w:rPr>
              <w:t xml:space="preserve">  </w:t>
            </w:r>
            <w:r w:rsidRPr="0046269F">
              <w:rPr>
                <w:rFonts w:ascii="Arial" w:hAnsi="Arial" w:cs="Arial"/>
                <w:sz w:val="16"/>
                <w:szCs w:val="16"/>
                <w:highlight w:val="green"/>
              </w:rPr>
              <w:t>O</w:t>
            </w:r>
            <w:r w:rsidRPr="003A3DCB">
              <w:rPr>
                <w:rFonts w:ascii="Arial" w:hAnsi="Arial" w:cs="Arial"/>
                <w:sz w:val="16"/>
                <w:szCs w:val="16"/>
              </w:rPr>
              <w:t>/G/RI/I</w:t>
            </w:r>
          </w:p>
        </w:tc>
      </w:tr>
      <w:tr w:rsidR="008E5B41" w:rsidRPr="00B507FF" w14:paraId="6884A795" w14:textId="77777777" w:rsidTr="00421358">
        <w:trPr>
          <w:trHeight w:val="255"/>
        </w:trPr>
        <w:tc>
          <w:tcPr>
            <w:tcW w:w="5544" w:type="dxa"/>
            <w:vAlign w:val="center"/>
          </w:tcPr>
          <w:p w14:paraId="3858F0E3" w14:textId="2D80AA80" w:rsidR="008E5B41" w:rsidRPr="003A3DCB" w:rsidRDefault="008E5B41" w:rsidP="00421358">
            <w:pPr>
              <w:rPr>
                <w:rFonts w:ascii="Arial" w:hAnsi="Arial" w:cs="Arial"/>
                <w:sz w:val="16"/>
                <w:szCs w:val="16"/>
              </w:rPr>
            </w:pPr>
            <w:r w:rsidRPr="004723C1">
              <w:rPr>
                <w:rFonts w:ascii="Arial" w:hAnsi="Arial" w:cs="Arial"/>
                <w:b/>
                <w:sz w:val="16"/>
                <w:szCs w:val="16"/>
              </w:rPr>
              <w:t xml:space="preserve">QA prof: (Are you able to confirm the </w:t>
            </w:r>
            <w:r w:rsidR="003E2452" w:rsidRPr="004723C1">
              <w:rPr>
                <w:rFonts w:ascii="Arial" w:hAnsi="Arial" w:cs="Arial"/>
                <w:b/>
                <w:sz w:val="16"/>
                <w:szCs w:val="16"/>
              </w:rPr>
              <w:t>school’s</w:t>
            </w:r>
            <w:r w:rsidRPr="004723C1">
              <w:rPr>
                <w:rFonts w:ascii="Arial" w:hAnsi="Arial" w:cs="Arial"/>
                <w:b/>
                <w:sz w:val="16"/>
                <w:szCs w:val="16"/>
              </w:rPr>
              <w:t xml:space="preserve"> judgement?</w:t>
            </w:r>
            <w:r>
              <w:rPr>
                <w:rFonts w:ascii="Arial" w:hAnsi="Arial" w:cs="Arial"/>
                <w:b/>
                <w:sz w:val="16"/>
                <w:szCs w:val="16"/>
              </w:rPr>
              <w:t xml:space="preserve">)    </w:t>
            </w:r>
            <w:r w:rsidRPr="0046269F">
              <w:rPr>
                <w:rFonts w:ascii="Arial" w:hAnsi="Arial" w:cs="Arial"/>
                <w:sz w:val="16"/>
                <w:szCs w:val="16"/>
                <w:highlight w:val="green"/>
              </w:rPr>
              <w:t>Yes</w:t>
            </w:r>
            <w:r w:rsidRPr="004723C1">
              <w:rPr>
                <w:rFonts w:ascii="Arial" w:hAnsi="Arial" w:cs="Arial"/>
                <w:sz w:val="16"/>
                <w:szCs w:val="16"/>
              </w:rPr>
              <w:t xml:space="preserve"> / No</w:t>
            </w:r>
          </w:p>
        </w:tc>
        <w:tc>
          <w:tcPr>
            <w:tcW w:w="5544" w:type="dxa"/>
            <w:vAlign w:val="center"/>
          </w:tcPr>
          <w:p w14:paraId="471E17D2" w14:textId="3C19CD1D" w:rsidR="008E5B41" w:rsidRPr="003A3DCB" w:rsidRDefault="008E5B41" w:rsidP="00421358">
            <w:pPr>
              <w:rPr>
                <w:rFonts w:ascii="Arial" w:hAnsi="Arial" w:cs="Arial"/>
                <w:sz w:val="16"/>
                <w:szCs w:val="16"/>
              </w:rPr>
            </w:pPr>
            <w:r w:rsidRPr="004723C1">
              <w:rPr>
                <w:rFonts w:ascii="Arial" w:hAnsi="Arial" w:cs="Arial"/>
                <w:b/>
                <w:sz w:val="16"/>
                <w:szCs w:val="16"/>
              </w:rPr>
              <w:t xml:space="preserve">QA prof: (Are you able to confirm the </w:t>
            </w:r>
            <w:r w:rsidR="003E2452" w:rsidRPr="004723C1">
              <w:rPr>
                <w:rFonts w:ascii="Arial" w:hAnsi="Arial" w:cs="Arial"/>
                <w:b/>
                <w:sz w:val="16"/>
                <w:szCs w:val="16"/>
              </w:rPr>
              <w:t>school’s</w:t>
            </w:r>
            <w:r w:rsidRPr="004723C1">
              <w:rPr>
                <w:rFonts w:ascii="Arial" w:hAnsi="Arial" w:cs="Arial"/>
                <w:b/>
                <w:sz w:val="16"/>
                <w:szCs w:val="16"/>
              </w:rPr>
              <w:t xml:space="preserve"> judgement?</w:t>
            </w:r>
            <w:r>
              <w:rPr>
                <w:rFonts w:ascii="Arial" w:hAnsi="Arial" w:cs="Arial"/>
                <w:b/>
                <w:sz w:val="16"/>
                <w:szCs w:val="16"/>
              </w:rPr>
              <w:t xml:space="preserve">)    </w:t>
            </w:r>
            <w:r w:rsidRPr="0046269F">
              <w:rPr>
                <w:rFonts w:ascii="Arial" w:hAnsi="Arial" w:cs="Arial"/>
                <w:sz w:val="16"/>
                <w:szCs w:val="16"/>
                <w:highlight w:val="green"/>
              </w:rPr>
              <w:t>Yes</w:t>
            </w:r>
            <w:r w:rsidRPr="004723C1">
              <w:rPr>
                <w:rFonts w:ascii="Arial" w:hAnsi="Arial" w:cs="Arial"/>
                <w:sz w:val="16"/>
                <w:szCs w:val="16"/>
              </w:rPr>
              <w:t xml:space="preserve"> / No</w:t>
            </w:r>
          </w:p>
        </w:tc>
      </w:tr>
    </w:tbl>
    <w:p w14:paraId="441DE63B" w14:textId="77777777" w:rsidR="008E5B41" w:rsidRDefault="008E5B41" w:rsidP="008E5B41">
      <w:pPr>
        <w:rPr>
          <w:sz w:val="4"/>
          <w:szCs w:val="4"/>
        </w:rPr>
      </w:pPr>
    </w:p>
    <w:p w14:paraId="4A163CE0" w14:textId="77777777" w:rsidR="008E5B41" w:rsidRDefault="008E5B41" w:rsidP="008E5B41">
      <w:pPr>
        <w:rPr>
          <w:sz w:val="4"/>
          <w:szCs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8E5B41" w:rsidRPr="009E6608" w14:paraId="386FAC56" w14:textId="77777777" w:rsidTr="00421358">
        <w:trPr>
          <w:trHeight w:val="188"/>
        </w:trPr>
        <w:tc>
          <w:tcPr>
            <w:tcW w:w="11088" w:type="dxa"/>
            <w:shd w:val="clear" w:color="auto" w:fill="CC99FF"/>
            <w:vAlign w:val="center"/>
          </w:tcPr>
          <w:p w14:paraId="522A363D" w14:textId="77777777" w:rsidR="008E5B41" w:rsidRPr="009E6608" w:rsidRDefault="008E5B41" w:rsidP="00725CC1">
            <w:pPr>
              <w:jc w:val="center"/>
              <w:rPr>
                <w:rFonts w:ascii="Arial" w:hAnsi="Arial" w:cs="Arial"/>
                <w:b/>
              </w:rPr>
            </w:pPr>
            <w:r w:rsidRPr="009E6608">
              <w:rPr>
                <w:rFonts w:ascii="Arial" w:hAnsi="Arial" w:cs="Arial"/>
                <w:b/>
                <w:sz w:val="22"/>
                <w:szCs w:val="22"/>
              </w:rPr>
              <w:t>Key priorities 201</w:t>
            </w:r>
            <w:r w:rsidR="00725CC1">
              <w:rPr>
                <w:rFonts w:ascii="Arial" w:hAnsi="Arial" w:cs="Arial"/>
                <w:b/>
                <w:sz w:val="22"/>
                <w:szCs w:val="22"/>
              </w:rPr>
              <w:t>8</w:t>
            </w:r>
            <w:r w:rsidRPr="009E6608">
              <w:rPr>
                <w:rFonts w:ascii="Arial" w:hAnsi="Arial" w:cs="Arial"/>
                <w:b/>
                <w:sz w:val="22"/>
                <w:szCs w:val="22"/>
              </w:rPr>
              <w:t>/1</w:t>
            </w:r>
            <w:r w:rsidR="00725CC1">
              <w:rPr>
                <w:rFonts w:ascii="Arial" w:hAnsi="Arial" w:cs="Arial"/>
                <w:b/>
                <w:sz w:val="22"/>
                <w:szCs w:val="22"/>
              </w:rPr>
              <w:t>9</w:t>
            </w:r>
            <w:r w:rsidRPr="009E6608">
              <w:rPr>
                <w:rFonts w:ascii="Arial" w:hAnsi="Arial" w:cs="Arial"/>
                <w:b/>
                <w:sz w:val="22"/>
                <w:szCs w:val="22"/>
              </w:rPr>
              <w:t xml:space="preserve"> and issues to be addressed/monitored by the governing body</w:t>
            </w:r>
          </w:p>
        </w:tc>
      </w:tr>
      <w:tr w:rsidR="008E5B41" w:rsidRPr="009E6608" w14:paraId="12F7905B" w14:textId="77777777" w:rsidTr="00421358">
        <w:trPr>
          <w:trHeight w:val="188"/>
        </w:trPr>
        <w:tc>
          <w:tcPr>
            <w:tcW w:w="11088" w:type="dxa"/>
            <w:vAlign w:val="center"/>
          </w:tcPr>
          <w:p w14:paraId="1D055E32" w14:textId="77777777" w:rsidR="005E2D4A" w:rsidRPr="009B3809" w:rsidRDefault="005E2D4A" w:rsidP="005E2D4A">
            <w:pPr>
              <w:rPr>
                <w:rFonts w:ascii="Arial" w:hAnsi="Arial" w:cs="Arial"/>
                <w:b/>
                <w:sz w:val="18"/>
                <w:szCs w:val="18"/>
                <w:u w:val="single"/>
              </w:rPr>
            </w:pPr>
            <w:r w:rsidRPr="009B3809">
              <w:rPr>
                <w:rFonts w:ascii="Arial" w:hAnsi="Arial" w:cs="Arial"/>
                <w:b/>
                <w:sz w:val="18"/>
                <w:szCs w:val="18"/>
                <w:u w:val="single"/>
              </w:rPr>
              <w:t>Key Priorities 2018/19:</w:t>
            </w:r>
          </w:p>
          <w:p w14:paraId="71FB540A" w14:textId="77777777" w:rsidR="005E2D4A" w:rsidRPr="009B3809" w:rsidRDefault="005E2D4A" w:rsidP="005E2D4A">
            <w:pPr>
              <w:rPr>
                <w:rFonts w:ascii="Arial" w:hAnsi="Arial" w:cs="Arial"/>
                <w:b/>
                <w:sz w:val="18"/>
                <w:szCs w:val="18"/>
                <w:u w:val="single"/>
              </w:rPr>
            </w:pPr>
            <w:r w:rsidRPr="009B3809">
              <w:rPr>
                <w:rFonts w:ascii="Arial" w:hAnsi="Arial" w:cs="Arial"/>
                <w:b/>
                <w:sz w:val="18"/>
                <w:szCs w:val="18"/>
                <w:u w:val="single"/>
              </w:rPr>
              <w:t>Leadership and Management</w:t>
            </w:r>
          </w:p>
          <w:p w14:paraId="51D40675" w14:textId="77777777" w:rsidR="005E2D4A" w:rsidRPr="009B3809" w:rsidRDefault="005E2D4A" w:rsidP="005E2D4A">
            <w:pPr>
              <w:pStyle w:val="ListParagraph"/>
              <w:numPr>
                <w:ilvl w:val="0"/>
                <w:numId w:val="19"/>
              </w:numPr>
              <w:spacing w:after="160" w:line="259" w:lineRule="auto"/>
              <w:rPr>
                <w:rFonts w:ascii="Arial" w:hAnsi="Arial" w:cs="Arial"/>
                <w:b/>
                <w:sz w:val="18"/>
                <w:szCs w:val="18"/>
                <w:u w:val="single"/>
              </w:rPr>
            </w:pPr>
            <w:r w:rsidRPr="009B3809">
              <w:rPr>
                <w:rFonts w:ascii="Arial" w:hAnsi="Arial" w:cs="Arial"/>
                <w:b/>
                <w:sz w:val="18"/>
                <w:szCs w:val="18"/>
                <w:u w:val="single"/>
              </w:rPr>
              <w:t>Further clarification of expectations of good and outstanding pupil outcomes so that school can articulate expected and above expected pupil progress across all subjects.</w:t>
            </w:r>
          </w:p>
          <w:p w14:paraId="4E089609" w14:textId="77777777" w:rsidR="005E2D4A" w:rsidRPr="00D8730F" w:rsidRDefault="005E2D4A" w:rsidP="005E2D4A">
            <w:pPr>
              <w:pStyle w:val="ListParagraph"/>
              <w:rPr>
                <w:rFonts w:ascii="Arial" w:hAnsi="Arial" w:cs="Arial"/>
                <w:sz w:val="18"/>
                <w:szCs w:val="18"/>
              </w:rPr>
            </w:pPr>
            <w:r w:rsidRPr="00D8730F">
              <w:rPr>
                <w:rFonts w:ascii="Arial" w:hAnsi="Arial" w:cs="Arial"/>
                <w:sz w:val="18"/>
                <w:szCs w:val="18"/>
              </w:rPr>
              <w:t>This will be achieved through</w:t>
            </w:r>
            <w:r>
              <w:rPr>
                <w:rFonts w:ascii="Arial" w:hAnsi="Arial" w:cs="Arial"/>
                <w:sz w:val="18"/>
                <w:szCs w:val="18"/>
              </w:rPr>
              <w:t>:</w:t>
            </w:r>
          </w:p>
          <w:p w14:paraId="3A70C7D0" w14:textId="77777777" w:rsidR="005E2D4A" w:rsidRPr="00D8730F" w:rsidRDefault="005E2D4A" w:rsidP="005E2D4A">
            <w:pPr>
              <w:pStyle w:val="ListParagraph"/>
              <w:numPr>
                <w:ilvl w:val="0"/>
                <w:numId w:val="20"/>
              </w:numPr>
              <w:spacing w:after="160" w:line="259" w:lineRule="auto"/>
              <w:rPr>
                <w:rFonts w:ascii="Arial" w:hAnsi="Arial" w:cs="Arial"/>
                <w:sz w:val="18"/>
                <w:szCs w:val="18"/>
              </w:rPr>
            </w:pPr>
            <w:r w:rsidRPr="00D8730F">
              <w:rPr>
                <w:rFonts w:ascii="Arial" w:hAnsi="Arial" w:cs="Arial"/>
                <w:sz w:val="18"/>
                <w:szCs w:val="18"/>
              </w:rPr>
              <w:t>Continued progress moderation with schools outside the Trust</w:t>
            </w:r>
          </w:p>
          <w:p w14:paraId="13AE49A9" w14:textId="77777777" w:rsidR="005E2D4A" w:rsidRPr="00D8730F" w:rsidRDefault="005E2D4A" w:rsidP="005E2D4A">
            <w:pPr>
              <w:pStyle w:val="ListParagraph"/>
              <w:numPr>
                <w:ilvl w:val="0"/>
                <w:numId w:val="20"/>
              </w:numPr>
              <w:spacing w:after="160" w:line="259" w:lineRule="auto"/>
              <w:rPr>
                <w:rFonts w:ascii="Arial" w:hAnsi="Arial" w:cs="Arial"/>
                <w:sz w:val="18"/>
                <w:szCs w:val="18"/>
              </w:rPr>
            </w:pPr>
            <w:r w:rsidRPr="00D8730F">
              <w:rPr>
                <w:rFonts w:ascii="Arial" w:hAnsi="Arial" w:cs="Arial"/>
                <w:sz w:val="18"/>
                <w:szCs w:val="18"/>
              </w:rPr>
              <w:t>Expected progress statements for all non-trust curricula</w:t>
            </w:r>
          </w:p>
          <w:p w14:paraId="204C9CBB" w14:textId="77777777" w:rsidR="005E2D4A" w:rsidRPr="00D8730F" w:rsidRDefault="005E2D4A" w:rsidP="005E2D4A">
            <w:pPr>
              <w:pStyle w:val="ListParagraph"/>
              <w:numPr>
                <w:ilvl w:val="0"/>
                <w:numId w:val="20"/>
              </w:numPr>
              <w:spacing w:after="160" w:line="259" w:lineRule="auto"/>
              <w:rPr>
                <w:rFonts w:ascii="Arial" w:hAnsi="Arial" w:cs="Arial"/>
                <w:sz w:val="18"/>
                <w:szCs w:val="18"/>
              </w:rPr>
            </w:pPr>
            <w:r w:rsidRPr="00D8730F">
              <w:rPr>
                <w:rFonts w:ascii="Arial" w:hAnsi="Arial" w:cs="Arial"/>
                <w:sz w:val="18"/>
                <w:szCs w:val="18"/>
              </w:rPr>
              <w:t>Revision of the assessment policy and pupil progress guidance, as appropriate</w:t>
            </w:r>
          </w:p>
          <w:p w14:paraId="36257E96" w14:textId="77777777" w:rsidR="005E2D4A" w:rsidRPr="00D8730F" w:rsidRDefault="005E2D4A" w:rsidP="005E2D4A">
            <w:pPr>
              <w:pStyle w:val="ListParagraph"/>
              <w:numPr>
                <w:ilvl w:val="0"/>
                <w:numId w:val="20"/>
              </w:numPr>
              <w:spacing w:after="160" w:line="259" w:lineRule="auto"/>
              <w:rPr>
                <w:rFonts w:ascii="Arial" w:hAnsi="Arial" w:cs="Arial"/>
                <w:sz w:val="18"/>
                <w:szCs w:val="18"/>
              </w:rPr>
            </w:pPr>
            <w:r w:rsidRPr="00D8730F">
              <w:rPr>
                <w:rFonts w:ascii="Arial" w:hAnsi="Arial" w:cs="Arial"/>
                <w:sz w:val="18"/>
                <w:szCs w:val="18"/>
              </w:rPr>
              <w:t>Testing out the revised policy and guidance over the school year</w:t>
            </w:r>
          </w:p>
          <w:p w14:paraId="5776135D" w14:textId="77777777" w:rsidR="005E2D4A" w:rsidRPr="00D8730F" w:rsidRDefault="005E2D4A" w:rsidP="005E2D4A">
            <w:pPr>
              <w:pStyle w:val="ListParagraph"/>
              <w:ind w:left="1440"/>
              <w:rPr>
                <w:rFonts w:ascii="Arial" w:hAnsi="Arial" w:cs="Arial"/>
                <w:sz w:val="18"/>
                <w:szCs w:val="18"/>
              </w:rPr>
            </w:pPr>
          </w:p>
          <w:p w14:paraId="67D1AC93" w14:textId="77777777" w:rsidR="005E2D4A" w:rsidRPr="009B3809" w:rsidRDefault="005E2D4A" w:rsidP="005E2D4A">
            <w:pPr>
              <w:pStyle w:val="ListParagraph"/>
              <w:numPr>
                <w:ilvl w:val="0"/>
                <w:numId w:val="19"/>
              </w:numPr>
              <w:spacing w:after="160" w:line="259" w:lineRule="auto"/>
              <w:rPr>
                <w:rFonts w:ascii="Arial" w:hAnsi="Arial" w:cs="Arial"/>
                <w:sz w:val="18"/>
                <w:szCs w:val="18"/>
              </w:rPr>
            </w:pPr>
            <w:r w:rsidRPr="009B3809">
              <w:rPr>
                <w:rFonts w:ascii="Arial" w:hAnsi="Arial" w:cs="Arial"/>
                <w:b/>
                <w:sz w:val="18"/>
                <w:szCs w:val="18"/>
                <w:u w:val="single"/>
              </w:rPr>
              <w:t>Embedding of strategic distributed and extended leadership in the school so that staff at all levels have the opportunity for aspirational professional development which inspires effective school improvement</w:t>
            </w:r>
            <w:r w:rsidRPr="009B3809">
              <w:rPr>
                <w:rFonts w:ascii="Arial" w:hAnsi="Arial" w:cs="Arial"/>
                <w:sz w:val="18"/>
                <w:szCs w:val="18"/>
              </w:rPr>
              <w:t xml:space="preserve">. </w:t>
            </w:r>
          </w:p>
          <w:p w14:paraId="71D682C7" w14:textId="77777777" w:rsidR="005E2D4A" w:rsidRPr="00D8730F" w:rsidRDefault="005E2D4A" w:rsidP="005E2D4A">
            <w:pPr>
              <w:pStyle w:val="ListParagraph"/>
              <w:rPr>
                <w:rFonts w:ascii="Arial" w:hAnsi="Arial" w:cs="Arial"/>
                <w:sz w:val="18"/>
                <w:szCs w:val="18"/>
              </w:rPr>
            </w:pPr>
            <w:r w:rsidRPr="00D8730F">
              <w:rPr>
                <w:rFonts w:ascii="Arial" w:hAnsi="Arial" w:cs="Arial"/>
                <w:sz w:val="18"/>
                <w:szCs w:val="18"/>
              </w:rPr>
              <w:t>This will be achieved through</w:t>
            </w:r>
            <w:r>
              <w:rPr>
                <w:rFonts w:ascii="Arial" w:hAnsi="Arial" w:cs="Arial"/>
                <w:sz w:val="18"/>
                <w:szCs w:val="18"/>
              </w:rPr>
              <w:t>:</w:t>
            </w:r>
          </w:p>
          <w:p w14:paraId="4D640467" w14:textId="77777777" w:rsidR="005E2D4A" w:rsidRPr="00D8730F" w:rsidRDefault="005E2D4A" w:rsidP="005E2D4A">
            <w:pPr>
              <w:pStyle w:val="ListParagraph"/>
              <w:numPr>
                <w:ilvl w:val="0"/>
                <w:numId w:val="21"/>
              </w:numPr>
              <w:spacing w:after="160" w:line="259" w:lineRule="auto"/>
              <w:rPr>
                <w:rFonts w:ascii="Arial" w:hAnsi="Arial" w:cs="Arial"/>
                <w:sz w:val="18"/>
                <w:szCs w:val="18"/>
              </w:rPr>
            </w:pPr>
            <w:r w:rsidRPr="00D8730F">
              <w:rPr>
                <w:rFonts w:ascii="Arial" w:hAnsi="Arial" w:cs="Arial"/>
                <w:sz w:val="18"/>
                <w:szCs w:val="18"/>
              </w:rPr>
              <w:t>Robust staffing structure, with clearly articulated roles and responsibilities, to drive school improvement</w:t>
            </w:r>
          </w:p>
          <w:p w14:paraId="1109C3DB" w14:textId="77777777" w:rsidR="005E2D4A" w:rsidRPr="00D8730F" w:rsidRDefault="005E2D4A" w:rsidP="005E2D4A">
            <w:pPr>
              <w:pStyle w:val="ListParagraph"/>
              <w:numPr>
                <w:ilvl w:val="0"/>
                <w:numId w:val="21"/>
              </w:numPr>
              <w:spacing w:after="160" w:line="259" w:lineRule="auto"/>
              <w:rPr>
                <w:rFonts w:ascii="Arial" w:hAnsi="Arial" w:cs="Arial"/>
                <w:sz w:val="18"/>
                <w:szCs w:val="18"/>
              </w:rPr>
            </w:pPr>
            <w:r w:rsidRPr="00D8730F">
              <w:rPr>
                <w:rFonts w:ascii="Arial" w:hAnsi="Arial" w:cs="Arial"/>
                <w:sz w:val="18"/>
                <w:szCs w:val="18"/>
              </w:rPr>
              <w:t>Curriculum leadership roles, shared between a SLT and teachers</w:t>
            </w:r>
          </w:p>
          <w:p w14:paraId="3EAB5345" w14:textId="77777777" w:rsidR="005E2D4A" w:rsidRPr="00D8730F" w:rsidRDefault="005E2D4A" w:rsidP="005E2D4A">
            <w:pPr>
              <w:pStyle w:val="ListParagraph"/>
              <w:numPr>
                <w:ilvl w:val="0"/>
                <w:numId w:val="21"/>
              </w:numPr>
              <w:spacing w:after="160" w:line="259" w:lineRule="auto"/>
              <w:rPr>
                <w:rFonts w:ascii="Arial" w:hAnsi="Arial" w:cs="Arial"/>
                <w:sz w:val="18"/>
                <w:szCs w:val="18"/>
              </w:rPr>
            </w:pPr>
            <w:r w:rsidRPr="00D8730F">
              <w:rPr>
                <w:rFonts w:ascii="Arial" w:hAnsi="Arial" w:cs="Arial"/>
                <w:sz w:val="18"/>
                <w:szCs w:val="18"/>
              </w:rPr>
              <w:t>Promoted posts for TAs to support teaching and learning</w:t>
            </w:r>
          </w:p>
          <w:p w14:paraId="4DA64612" w14:textId="77777777" w:rsidR="005E2D4A" w:rsidRPr="00D8730F" w:rsidRDefault="005E2D4A" w:rsidP="005E2D4A">
            <w:pPr>
              <w:rPr>
                <w:rFonts w:ascii="Arial" w:hAnsi="Arial" w:cs="Arial"/>
                <w:b/>
                <w:sz w:val="18"/>
                <w:szCs w:val="18"/>
              </w:rPr>
            </w:pPr>
            <w:r w:rsidRPr="00260BBF">
              <w:rPr>
                <w:rFonts w:ascii="Arial" w:hAnsi="Arial" w:cs="Arial"/>
                <w:b/>
                <w:sz w:val="18"/>
                <w:szCs w:val="18"/>
                <w:u w:val="single"/>
              </w:rPr>
              <w:t>Teaching, Learning and Assessment</w:t>
            </w:r>
            <w:r>
              <w:rPr>
                <w:rFonts w:ascii="Arial" w:hAnsi="Arial" w:cs="Arial"/>
                <w:b/>
                <w:sz w:val="18"/>
                <w:szCs w:val="18"/>
              </w:rPr>
              <w:t>.</w:t>
            </w:r>
          </w:p>
          <w:p w14:paraId="7EDB0FBB" w14:textId="77777777" w:rsidR="005E2D4A" w:rsidRPr="00260BBF" w:rsidRDefault="005E2D4A" w:rsidP="005E2D4A">
            <w:pPr>
              <w:pStyle w:val="ListParagraph"/>
              <w:numPr>
                <w:ilvl w:val="0"/>
                <w:numId w:val="22"/>
              </w:numPr>
              <w:spacing w:after="160" w:line="259" w:lineRule="auto"/>
              <w:rPr>
                <w:rFonts w:ascii="Arial" w:hAnsi="Arial" w:cs="Arial"/>
                <w:b/>
                <w:sz w:val="18"/>
                <w:szCs w:val="18"/>
                <w:u w:val="single"/>
              </w:rPr>
            </w:pPr>
            <w:r w:rsidRPr="00260BBF">
              <w:rPr>
                <w:rFonts w:ascii="Arial" w:hAnsi="Arial" w:cs="Arial"/>
                <w:b/>
                <w:sz w:val="18"/>
                <w:szCs w:val="18"/>
                <w:u w:val="single"/>
              </w:rPr>
              <w:t>Maintenance of a robust understanding of outstanding teaching and learning by teachers and classroom staff so that they plan and deliver outstanding lessons which embed pupil learning securely.</w:t>
            </w:r>
          </w:p>
          <w:p w14:paraId="34F7680E" w14:textId="77777777" w:rsidR="005E2D4A" w:rsidRPr="00D8730F" w:rsidRDefault="005E2D4A" w:rsidP="005E2D4A">
            <w:pPr>
              <w:pStyle w:val="ListParagraph"/>
              <w:rPr>
                <w:rFonts w:ascii="Arial" w:hAnsi="Arial" w:cs="Arial"/>
                <w:sz w:val="18"/>
                <w:szCs w:val="18"/>
              </w:rPr>
            </w:pPr>
            <w:r w:rsidRPr="00D8730F">
              <w:rPr>
                <w:rFonts w:ascii="Arial" w:hAnsi="Arial" w:cs="Arial"/>
                <w:sz w:val="18"/>
                <w:szCs w:val="18"/>
              </w:rPr>
              <w:t>This will be achieved</w:t>
            </w:r>
            <w:r>
              <w:rPr>
                <w:rFonts w:ascii="Arial" w:hAnsi="Arial" w:cs="Arial"/>
                <w:sz w:val="18"/>
                <w:szCs w:val="18"/>
              </w:rPr>
              <w:t xml:space="preserve"> through:</w:t>
            </w:r>
          </w:p>
          <w:p w14:paraId="125FA2F3" w14:textId="77777777" w:rsidR="005E2D4A" w:rsidRPr="00D8730F" w:rsidRDefault="005E2D4A" w:rsidP="005E2D4A">
            <w:pPr>
              <w:pStyle w:val="ListParagraph"/>
              <w:numPr>
                <w:ilvl w:val="0"/>
                <w:numId w:val="21"/>
              </w:numPr>
              <w:spacing w:after="160" w:line="259" w:lineRule="auto"/>
              <w:rPr>
                <w:rFonts w:ascii="Arial" w:hAnsi="Arial" w:cs="Arial"/>
                <w:sz w:val="18"/>
                <w:szCs w:val="18"/>
              </w:rPr>
            </w:pPr>
            <w:r w:rsidRPr="00D8730F">
              <w:rPr>
                <w:rFonts w:ascii="Arial" w:hAnsi="Arial" w:cs="Arial"/>
                <w:sz w:val="18"/>
                <w:szCs w:val="18"/>
              </w:rPr>
              <w:t>Structured CPD</w:t>
            </w:r>
          </w:p>
          <w:p w14:paraId="79FB1127" w14:textId="77777777" w:rsidR="005E2D4A" w:rsidRPr="00D8730F" w:rsidRDefault="005E2D4A" w:rsidP="005E2D4A">
            <w:pPr>
              <w:pStyle w:val="ListParagraph"/>
              <w:numPr>
                <w:ilvl w:val="0"/>
                <w:numId w:val="21"/>
              </w:numPr>
              <w:spacing w:after="160" w:line="259" w:lineRule="auto"/>
              <w:rPr>
                <w:rFonts w:ascii="Arial" w:hAnsi="Arial" w:cs="Arial"/>
                <w:sz w:val="18"/>
                <w:szCs w:val="18"/>
              </w:rPr>
            </w:pPr>
            <w:r w:rsidRPr="00D8730F">
              <w:rPr>
                <w:rFonts w:ascii="Arial" w:hAnsi="Arial" w:cs="Arial"/>
                <w:sz w:val="18"/>
                <w:szCs w:val="18"/>
              </w:rPr>
              <w:t>Regular SLT learning walks with constructive feedback to teachers and class teams</w:t>
            </w:r>
          </w:p>
          <w:p w14:paraId="2FCDECF2" w14:textId="77777777" w:rsidR="005E2D4A" w:rsidRPr="00D8730F" w:rsidRDefault="005E2D4A" w:rsidP="005E2D4A">
            <w:pPr>
              <w:pStyle w:val="ListParagraph"/>
              <w:numPr>
                <w:ilvl w:val="0"/>
                <w:numId w:val="21"/>
              </w:numPr>
              <w:spacing w:after="160" w:line="259" w:lineRule="auto"/>
              <w:rPr>
                <w:rFonts w:ascii="Arial" w:hAnsi="Arial" w:cs="Arial"/>
                <w:sz w:val="18"/>
                <w:szCs w:val="18"/>
              </w:rPr>
            </w:pPr>
            <w:r w:rsidRPr="00D8730F">
              <w:rPr>
                <w:rFonts w:ascii="Arial" w:hAnsi="Arial" w:cs="Arial"/>
                <w:sz w:val="18"/>
                <w:szCs w:val="18"/>
              </w:rPr>
              <w:t>Collaborative development opportunities</w:t>
            </w:r>
          </w:p>
          <w:p w14:paraId="0A07C96C" w14:textId="77777777" w:rsidR="005E2D4A" w:rsidRPr="00260BBF" w:rsidRDefault="005E2D4A" w:rsidP="005E2D4A">
            <w:pPr>
              <w:rPr>
                <w:rFonts w:ascii="Arial" w:hAnsi="Arial" w:cs="Arial"/>
                <w:b/>
                <w:sz w:val="18"/>
                <w:szCs w:val="18"/>
                <w:u w:val="single"/>
              </w:rPr>
            </w:pPr>
            <w:r w:rsidRPr="00260BBF">
              <w:rPr>
                <w:rFonts w:ascii="Arial" w:hAnsi="Arial" w:cs="Arial"/>
                <w:b/>
                <w:sz w:val="18"/>
                <w:szCs w:val="18"/>
                <w:u w:val="single"/>
              </w:rPr>
              <w:t>Outcomes for Pupils.</w:t>
            </w:r>
          </w:p>
          <w:p w14:paraId="67C6EEFA" w14:textId="77777777" w:rsidR="005E2D4A" w:rsidRPr="00260BBF" w:rsidRDefault="005E2D4A" w:rsidP="005E2D4A">
            <w:pPr>
              <w:pStyle w:val="ListParagraph"/>
              <w:numPr>
                <w:ilvl w:val="0"/>
                <w:numId w:val="25"/>
              </w:numPr>
              <w:spacing w:after="160" w:line="259" w:lineRule="auto"/>
              <w:rPr>
                <w:rFonts w:ascii="Arial" w:hAnsi="Arial" w:cs="Arial"/>
                <w:b/>
                <w:sz w:val="18"/>
                <w:szCs w:val="18"/>
                <w:u w:val="single"/>
              </w:rPr>
            </w:pPr>
            <w:r w:rsidRPr="00260BBF">
              <w:rPr>
                <w:rFonts w:ascii="Arial" w:hAnsi="Arial" w:cs="Arial"/>
                <w:b/>
                <w:sz w:val="18"/>
                <w:szCs w:val="18"/>
                <w:u w:val="single"/>
              </w:rPr>
              <w:t>100% pupils make at least good progress in English and Maths and 85% make outstanding progress</w:t>
            </w:r>
          </w:p>
          <w:p w14:paraId="55CAD63E" w14:textId="77777777" w:rsidR="005E2D4A" w:rsidRPr="00260BBF" w:rsidRDefault="005E2D4A" w:rsidP="005E2D4A">
            <w:pPr>
              <w:pStyle w:val="ListParagraph"/>
              <w:rPr>
                <w:rFonts w:ascii="Arial" w:hAnsi="Arial" w:cs="Arial"/>
                <w:b/>
                <w:sz w:val="18"/>
                <w:szCs w:val="18"/>
                <w:u w:val="single"/>
              </w:rPr>
            </w:pPr>
          </w:p>
          <w:p w14:paraId="6189F82A" w14:textId="77777777" w:rsidR="005E2D4A" w:rsidRPr="00260BBF" w:rsidRDefault="005E2D4A" w:rsidP="005E2D4A">
            <w:pPr>
              <w:pStyle w:val="ListParagraph"/>
              <w:numPr>
                <w:ilvl w:val="0"/>
                <w:numId w:val="24"/>
              </w:numPr>
              <w:spacing w:after="160" w:line="259" w:lineRule="auto"/>
              <w:rPr>
                <w:rFonts w:ascii="Arial" w:hAnsi="Arial" w:cs="Arial"/>
                <w:b/>
                <w:sz w:val="18"/>
                <w:szCs w:val="18"/>
                <w:u w:val="single"/>
              </w:rPr>
            </w:pPr>
            <w:r w:rsidRPr="00260BBF">
              <w:rPr>
                <w:rFonts w:ascii="Arial" w:hAnsi="Arial" w:cs="Arial"/>
                <w:b/>
                <w:sz w:val="18"/>
                <w:szCs w:val="18"/>
                <w:u w:val="single"/>
              </w:rPr>
              <w:t xml:space="preserve">Aspirational yet achievable accreditation in KS4 and 5 ensures that pupils are exceptionally well prepared for the next stage of their education, employment or training. </w:t>
            </w:r>
          </w:p>
          <w:p w14:paraId="050255D4" w14:textId="77777777" w:rsidR="005E2D4A" w:rsidRPr="00D8730F" w:rsidRDefault="005E2D4A" w:rsidP="005E2D4A">
            <w:pPr>
              <w:pStyle w:val="ListParagraph"/>
              <w:rPr>
                <w:rFonts w:ascii="Arial" w:hAnsi="Arial" w:cs="Arial"/>
                <w:sz w:val="18"/>
                <w:szCs w:val="18"/>
              </w:rPr>
            </w:pPr>
            <w:r w:rsidRPr="00D8730F">
              <w:rPr>
                <w:rFonts w:ascii="Arial" w:hAnsi="Arial" w:cs="Arial"/>
                <w:sz w:val="18"/>
                <w:szCs w:val="18"/>
              </w:rPr>
              <w:t>This will be achieved through</w:t>
            </w:r>
            <w:r>
              <w:rPr>
                <w:rFonts w:ascii="Arial" w:hAnsi="Arial" w:cs="Arial"/>
                <w:sz w:val="18"/>
                <w:szCs w:val="18"/>
              </w:rPr>
              <w:t>:</w:t>
            </w:r>
          </w:p>
          <w:p w14:paraId="45A34F14" w14:textId="77777777" w:rsidR="005E2D4A" w:rsidRPr="00D8730F" w:rsidRDefault="005E2D4A" w:rsidP="005E2D4A">
            <w:pPr>
              <w:pStyle w:val="ListParagraph"/>
              <w:numPr>
                <w:ilvl w:val="0"/>
                <w:numId w:val="23"/>
              </w:numPr>
              <w:spacing w:after="160" w:line="259" w:lineRule="auto"/>
              <w:rPr>
                <w:rFonts w:ascii="Arial" w:hAnsi="Arial" w:cs="Arial"/>
                <w:sz w:val="18"/>
                <w:szCs w:val="18"/>
              </w:rPr>
            </w:pPr>
            <w:r w:rsidRPr="00D8730F">
              <w:rPr>
                <w:rFonts w:ascii="Arial" w:hAnsi="Arial" w:cs="Arial"/>
                <w:sz w:val="18"/>
                <w:szCs w:val="18"/>
              </w:rPr>
              <w:t>Finalising City and Guilds EL1 accreditation in Food Skills in KS5</w:t>
            </w:r>
          </w:p>
          <w:p w14:paraId="251D7A6C" w14:textId="77777777" w:rsidR="005E2D4A" w:rsidRPr="00D8730F" w:rsidRDefault="005E2D4A" w:rsidP="005E2D4A">
            <w:pPr>
              <w:pStyle w:val="ListParagraph"/>
              <w:numPr>
                <w:ilvl w:val="0"/>
                <w:numId w:val="23"/>
              </w:numPr>
              <w:spacing w:after="160" w:line="259" w:lineRule="auto"/>
              <w:rPr>
                <w:rFonts w:ascii="Arial" w:hAnsi="Arial" w:cs="Arial"/>
                <w:sz w:val="18"/>
                <w:szCs w:val="18"/>
              </w:rPr>
            </w:pPr>
            <w:r w:rsidRPr="00D8730F">
              <w:rPr>
                <w:rFonts w:ascii="Arial" w:hAnsi="Arial" w:cs="Arial"/>
                <w:sz w:val="18"/>
                <w:szCs w:val="18"/>
              </w:rPr>
              <w:t>Personal progress and core subject accreditation and Entry Level and Level 1 in KS4</w:t>
            </w:r>
          </w:p>
          <w:p w14:paraId="76EE5800" w14:textId="77777777" w:rsidR="005E2D4A" w:rsidRPr="00D8730F" w:rsidRDefault="005E2D4A" w:rsidP="005E2D4A">
            <w:pPr>
              <w:pStyle w:val="ListParagraph"/>
              <w:numPr>
                <w:ilvl w:val="0"/>
                <w:numId w:val="23"/>
              </w:numPr>
              <w:spacing w:after="160" w:line="259" w:lineRule="auto"/>
              <w:rPr>
                <w:rFonts w:ascii="Arial" w:hAnsi="Arial" w:cs="Arial"/>
                <w:sz w:val="18"/>
                <w:szCs w:val="18"/>
              </w:rPr>
            </w:pPr>
            <w:r w:rsidRPr="00D8730F">
              <w:rPr>
                <w:rFonts w:ascii="Arial" w:hAnsi="Arial" w:cs="Arial"/>
                <w:sz w:val="18"/>
                <w:szCs w:val="18"/>
              </w:rPr>
              <w:t>Clear and coherent curricular progression through the Key Stages which ensures appropriate preparation for the next stage.</w:t>
            </w:r>
          </w:p>
          <w:p w14:paraId="30B2DEE1" w14:textId="77777777" w:rsidR="005E2D4A" w:rsidRDefault="005E2D4A" w:rsidP="005E2D4A">
            <w:pPr>
              <w:pStyle w:val="ListParagraph"/>
              <w:numPr>
                <w:ilvl w:val="0"/>
                <w:numId w:val="23"/>
              </w:numPr>
              <w:spacing w:after="160" w:line="259" w:lineRule="auto"/>
              <w:rPr>
                <w:rFonts w:ascii="Arial" w:hAnsi="Arial" w:cs="Arial"/>
                <w:sz w:val="18"/>
                <w:szCs w:val="18"/>
              </w:rPr>
            </w:pPr>
            <w:r w:rsidRPr="00D8730F">
              <w:rPr>
                <w:rFonts w:ascii="Arial" w:hAnsi="Arial" w:cs="Arial"/>
                <w:sz w:val="18"/>
                <w:szCs w:val="18"/>
              </w:rPr>
              <w:t>An appropriate careers education programme across school which is consistent with Gatsby standards</w:t>
            </w:r>
          </w:p>
          <w:p w14:paraId="591D2059" w14:textId="77777777" w:rsidR="005E2D4A" w:rsidRPr="00260BBF" w:rsidRDefault="005E2D4A" w:rsidP="005E2D4A">
            <w:pPr>
              <w:rPr>
                <w:rFonts w:ascii="Arial" w:hAnsi="Arial" w:cs="Arial"/>
                <w:b/>
                <w:sz w:val="18"/>
                <w:szCs w:val="18"/>
                <w:u w:val="single"/>
              </w:rPr>
            </w:pPr>
            <w:r w:rsidRPr="00260BBF">
              <w:rPr>
                <w:rFonts w:ascii="Arial" w:hAnsi="Arial" w:cs="Arial"/>
                <w:b/>
                <w:sz w:val="18"/>
                <w:szCs w:val="18"/>
                <w:u w:val="single"/>
              </w:rPr>
              <w:t>Effectiveness of 16-19 Study Programmes</w:t>
            </w:r>
          </w:p>
          <w:p w14:paraId="4D6EE287" w14:textId="77777777" w:rsidR="005E2D4A" w:rsidRPr="00260BBF" w:rsidRDefault="005E2D4A" w:rsidP="005E2D4A">
            <w:pPr>
              <w:pStyle w:val="ListParagraph"/>
              <w:numPr>
                <w:ilvl w:val="0"/>
                <w:numId w:val="26"/>
              </w:numPr>
              <w:spacing w:after="160" w:line="259" w:lineRule="auto"/>
              <w:rPr>
                <w:rFonts w:ascii="Arial" w:hAnsi="Arial" w:cs="Arial"/>
                <w:b/>
                <w:sz w:val="18"/>
                <w:szCs w:val="18"/>
              </w:rPr>
            </w:pPr>
            <w:r w:rsidRPr="00260BBF">
              <w:rPr>
                <w:rFonts w:ascii="Arial" w:hAnsi="Arial" w:cs="Arial"/>
                <w:b/>
                <w:sz w:val="18"/>
                <w:szCs w:val="18"/>
                <w:u w:val="single"/>
              </w:rPr>
              <w:t>Further development of all work-related learning across school, so that</w:t>
            </w:r>
            <w:r w:rsidRPr="00260BBF">
              <w:rPr>
                <w:rFonts w:ascii="Arial" w:hAnsi="Arial" w:cs="Arial"/>
                <w:sz w:val="18"/>
                <w:szCs w:val="18"/>
              </w:rPr>
              <w:t xml:space="preserve">: </w:t>
            </w:r>
          </w:p>
          <w:p w14:paraId="31F539F9" w14:textId="77777777" w:rsidR="005E2D4A" w:rsidRPr="002834AB" w:rsidRDefault="005E2D4A" w:rsidP="005E2D4A">
            <w:pPr>
              <w:pStyle w:val="ListParagraph"/>
              <w:numPr>
                <w:ilvl w:val="0"/>
                <w:numId w:val="27"/>
              </w:numPr>
              <w:spacing w:after="160" w:line="259" w:lineRule="auto"/>
              <w:rPr>
                <w:rFonts w:ascii="Arial" w:hAnsi="Arial" w:cs="Arial"/>
                <w:b/>
                <w:sz w:val="18"/>
                <w:szCs w:val="18"/>
              </w:rPr>
            </w:pPr>
            <w:r w:rsidRPr="002834AB">
              <w:rPr>
                <w:rFonts w:ascii="Arial" w:hAnsi="Arial" w:cs="Arial"/>
                <w:sz w:val="18"/>
                <w:szCs w:val="18"/>
              </w:rPr>
              <w:t>all students complete a structured and coherent pre-internship programme in KS5</w:t>
            </w:r>
          </w:p>
          <w:p w14:paraId="27BDD2A3" w14:textId="77777777" w:rsidR="005E2D4A" w:rsidRPr="002834AB" w:rsidRDefault="005E2D4A" w:rsidP="005E2D4A">
            <w:pPr>
              <w:pStyle w:val="ListParagraph"/>
              <w:numPr>
                <w:ilvl w:val="0"/>
                <w:numId w:val="27"/>
              </w:numPr>
              <w:spacing w:after="160" w:line="259" w:lineRule="auto"/>
              <w:rPr>
                <w:rFonts w:ascii="Arial" w:hAnsi="Arial" w:cs="Arial"/>
                <w:b/>
                <w:sz w:val="18"/>
                <w:szCs w:val="18"/>
              </w:rPr>
            </w:pPr>
            <w:r w:rsidRPr="002834AB">
              <w:rPr>
                <w:rFonts w:ascii="Arial" w:hAnsi="Arial" w:cs="Arial"/>
                <w:sz w:val="18"/>
                <w:szCs w:val="18"/>
              </w:rPr>
              <w:lastRenderedPageBreak/>
              <w:t>students are exceptionally well prepared for their next stage of development and</w:t>
            </w:r>
          </w:p>
          <w:p w14:paraId="38466E23" w14:textId="77777777" w:rsidR="005E2D4A" w:rsidRPr="002834AB" w:rsidRDefault="005E2D4A" w:rsidP="005E2D4A">
            <w:pPr>
              <w:pStyle w:val="ListParagraph"/>
              <w:numPr>
                <w:ilvl w:val="0"/>
                <w:numId w:val="27"/>
              </w:numPr>
              <w:spacing w:after="160" w:line="259" w:lineRule="auto"/>
              <w:rPr>
                <w:rFonts w:ascii="Arial" w:hAnsi="Arial" w:cs="Arial"/>
                <w:sz w:val="18"/>
                <w:szCs w:val="18"/>
              </w:rPr>
            </w:pPr>
            <w:r w:rsidRPr="002834AB">
              <w:rPr>
                <w:rFonts w:ascii="Arial" w:hAnsi="Arial" w:cs="Arial"/>
                <w:sz w:val="18"/>
                <w:szCs w:val="18"/>
              </w:rPr>
              <w:t>well planned transitions support steps towards sustainable destinations</w:t>
            </w:r>
          </w:p>
          <w:p w14:paraId="00FC1407" w14:textId="77777777" w:rsidR="005E2D4A" w:rsidRPr="002834AB" w:rsidRDefault="005E2D4A" w:rsidP="005E2D4A">
            <w:pPr>
              <w:pStyle w:val="ListParagraph"/>
              <w:spacing w:after="160" w:line="259" w:lineRule="auto"/>
              <w:ind w:left="1080"/>
              <w:rPr>
                <w:rFonts w:ascii="Arial" w:hAnsi="Arial" w:cs="Arial"/>
                <w:sz w:val="18"/>
                <w:szCs w:val="18"/>
              </w:rPr>
            </w:pPr>
          </w:p>
          <w:p w14:paraId="619905D1" w14:textId="77777777" w:rsidR="005E2D4A" w:rsidRPr="00D8730F" w:rsidRDefault="005E2D4A" w:rsidP="005E2D4A">
            <w:pPr>
              <w:rPr>
                <w:rFonts w:ascii="Arial" w:hAnsi="Arial" w:cs="Arial"/>
                <w:sz w:val="18"/>
                <w:szCs w:val="18"/>
              </w:rPr>
            </w:pPr>
          </w:p>
          <w:p w14:paraId="46810263" w14:textId="77777777" w:rsidR="005E2D4A" w:rsidRPr="00D8730F" w:rsidRDefault="005E2D4A" w:rsidP="005E2D4A">
            <w:pPr>
              <w:rPr>
                <w:rFonts w:ascii="Arial" w:hAnsi="Arial" w:cs="Arial"/>
                <w:sz w:val="18"/>
                <w:szCs w:val="18"/>
              </w:rPr>
            </w:pPr>
          </w:p>
          <w:p w14:paraId="57953AA4" w14:textId="77777777" w:rsidR="008E5B41" w:rsidRPr="0097539A" w:rsidRDefault="008E5B41" w:rsidP="00421358">
            <w:pPr>
              <w:rPr>
                <w:rFonts w:ascii="Arial" w:hAnsi="Arial" w:cs="Arial"/>
                <w:b/>
                <w:sz w:val="20"/>
                <w:szCs w:val="20"/>
              </w:rPr>
            </w:pPr>
          </w:p>
        </w:tc>
      </w:tr>
    </w:tbl>
    <w:p w14:paraId="3E69A051" w14:textId="77777777" w:rsidR="008E5B41" w:rsidRDefault="008E5B41" w:rsidP="008E5B41">
      <w:pPr>
        <w:rPr>
          <w:sz w:val="4"/>
          <w:szCs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8E5B41" w:rsidRPr="009E6608" w14:paraId="031E1E85" w14:textId="77777777" w:rsidTr="00421358">
        <w:trPr>
          <w:trHeight w:val="188"/>
        </w:trPr>
        <w:tc>
          <w:tcPr>
            <w:tcW w:w="11088" w:type="dxa"/>
            <w:shd w:val="clear" w:color="auto" w:fill="CC99FF"/>
            <w:vAlign w:val="center"/>
          </w:tcPr>
          <w:p w14:paraId="7538122C" w14:textId="77777777" w:rsidR="008E5B41" w:rsidRPr="009E6608" w:rsidRDefault="008E5B41" w:rsidP="00421358">
            <w:pPr>
              <w:jc w:val="center"/>
              <w:rPr>
                <w:rFonts w:ascii="Arial" w:hAnsi="Arial" w:cs="Arial"/>
                <w:b/>
                <w:sz w:val="21"/>
                <w:szCs w:val="21"/>
              </w:rPr>
            </w:pPr>
            <w:r w:rsidRPr="009E6608">
              <w:rPr>
                <w:rFonts w:ascii="Arial" w:hAnsi="Arial" w:cs="Arial"/>
                <w:b/>
                <w:sz w:val="21"/>
                <w:szCs w:val="21"/>
              </w:rPr>
              <w:t xml:space="preserve">Key focus for spring term visit with QA professional OR for SLT to follow up (Including detailed activities) </w:t>
            </w:r>
          </w:p>
        </w:tc>
      </w:tr>
      <w:tr w:rsidR="008E5B41" w:rsidRPr="0097539A" w14:paraId="0A7B4434" w14:textId="77777777" w:rsidTr="008E5B41">
        <w:trPr>
          <w:trHeight w:val="1561"/>
        </w:trPr>
        <w:tc>
          <w:tcPr>
            <w:tcW w:w="11088" w:type="dxa"/>
          </w:tcPr>
          <w:p w14:paraId="35858399" w14:textId="77777777" w:rsidR="008E5B41" w:rsidRPr="0097539A" w:rsidRDefault="008E5B41" w:rsidP="00421358">
            <w:pPr>
              <w:rPr>
                <w:rFonts w:ascii="Arial" w:hAnsi="Arial" w:cs="Arial"/>
                <w:b/>
                <w:sz w:val="16"/>
                <w:szCs w:val="16"/>
              </w:rPr>
            </w:pPr>
            <w:r w:rsidRPr="0097539A">
              <w:rPr>
                <w:rFonts w:ascii="Arial" w:hAnsi="Arial" w:cs="Arial"/>
                <w:b/>
                <w:sz w:val="16"/>
                <w:szCs w:val="16"/>
              </w:rPr>
              <w:t xml:space="preserve">List the detailed quality assurance activities that will take place at the spring term visit, from which first hand evidence will be gathered to support QA judgements and school </w:t>
            </w:r>
            <w:r w:rsidR="00C734E3" w:rsidRPr="0097539A">
              <w:rPr>
                <w:rFonts w:ascii="Arial" w:hAnsi="Arial" w:cs="Arial"/>
                <w:b/>
                <w:sz w:val="16"/>
                <w:szCs w:val="16"/>
              </w:rPr>
              <w:t>self-evaluation</w:t>
            </w:r>
            <w:r w:rsidRPr="0097539A">
              <w:rPr>
                <w:rFonts w:ascii="Arial" w:hAnsi="Arial" w:cs="Arial"/>
                <w:b/>
                <w:sz w:val="16"/>
                <w:szCs w:val="16"/>
              </w:rPr>
              <w:t>.</w:t>
            </w:r>
          </w:p>
          <w:p w14:paraId="5E164FA9" w14:textId="77777777" w:rsidR="008E5B41" w:rsidRPr="008E5B41" w:rsidRDefault="008E5B41" w:rsidP="00421358">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8809"/>
            </w:tblGrid>
            <w:tr w:rsidR="008E5B41" w:rsidRPr="0097539A" w14:paraId="3E1CB833" w14:textId="77777777" w:rsidTr="00421358">
              <w:trPr>
                <w:trHeight w:val="225"/>
                <w:jc w:val="center"/>
              </w:trPr>
              <w:tc>
                <w:tcPr>
                  <w:tcW w:w="1477" w:type="dxa"/>
                  <w:tcBorders>
                    <w:top w:val="single" w:sz="4" w:space="0" w:color="auto"/>
                    <w:left w:val="single" w:sz="4" w:space="0" w:color="auto"/>
                    <w:bottom w:val="single" w:sz="4" w:space="0" w:color="auto"/>
                    <w:right w:val="single" w:sz="4" w:space="0" w:color="auto"/>
                  </w:tcBorders>
                  <w:shd w:val="clear" w:color="auto" w:fill="CCCCCC"/>
                </w:tcPr>
                <w:p w14:paraId="18FAF764" w14:textId="77777777" w:rsidR="008E5B41" w:rsidRPr="0097539A" w:rsidRDefault="008E5B41" w:rsidP="00421358">
                  <w:pPr>
                    <w:rPr>
                      <w:rFonts w:ascii="Arial" w:hAnsi="Arial" w:cs="Arial"/>
                      <w:b/>
                      <w:sz w:val="20"/>
                      <w:szCs w:val="20"/>
                    </w:rPr>
                  </w:pPr>
                  <w:r w:rsidRPr="0097539A">
                    <w:rPr>
                      <w:rFonts w:ascii="Arial" w:hAnsi="Arial" w:cs="Arial"/>
                      <w:b/>
                      <w:sz w:val="20"/>
                      <w:szCs w:val="20"/>
                    </w:rPr>
                    <w:t>Key focus:</w:t>
                  </w:r>
                </w:p>
              </w:tc>
              <w:tc>
                <w:tcPr>
                  <w:tcW w:w="8809" w:type="dxa"/>
                  <w:tcBorders>
                    <w:top w:val="single" w:sz="4" w:space="0" w:color="auto"/>
                    <w:left w:val="single" w:sz="4" w:space="0" w:color="auto"/>
                    <w:bottom w:val="single" w:sz="4" w:space="0" w:color="auto"/>
                    <w:right w:val="single" w:sz="4" w:space="0" w:color="auto"/>
                  </w:tcBorders>
                </w:tcPr>
                <w:p w14:paraId="6EF16781" w14:textId="4EAE5B86" w:rsidR="008E5B41" w:rsidRPr="0097539A" w:rsidRDefault="00685E24" w:rsidP="00421358">
                  <w:pPr>
                    <w:rPr>
                      <w:rFonts w:ascii="Arial" w:hAnsi="Arial" w:cs="Arial"/>
                      <w:b/>
                      <w:sz w:val="20"/>
                      <w:szCs w:val="20"/>
                    </w:rPr>
                  </w:pPr>
                  <w:r w:rsidRPr="009B3809">
                    <w:rPr>
                      <w:rFonts w:ascii="Arial" w:hAnsi="Arial" w:cs="Arial"/>
                      <w:b/>
                      <w:sz w:val="18"/>
                      <w:szCs w:val="18"/>
                      <w:u w:val="single"/>
                    </w:rPr>
                    <w:t>strategic distributed and extended leadership in the school</w:t>
                  </w:r>
                </w:p>
              </w:tc>
            </w:tr>
            <w:tr w:rsidR="008E5B41" w:rsidRPr="0097539A" w14:paraId="1F0D3293" w14:textId="77777777" w:rsidTr="00421358">
              <w:trPr>
                <w:trHeight w:val="225"/>
                <w:jc w:val="center"/>
              </w:trPr>
              <w:tc>
                <w:tcPr>
                  <w:tcW w:w="1477" w:type="dxa"/>
                  <w:tcBorders>
                    <w:top w:val="single" w:sz="4" w:space="0" w:color="auto"/>
                    <w:left w:val="single" w:sz="4" w:space="0" w:color="auto"/>
                    <w:bottom w:val="single" w:sz="4" w:space="0" w:color="auto"/>
                    <w:right w:val="single" w:sz="4" w:space="0" w:color="auto"/>
                  </w:tcBorders>
                  <w:shd w:val="clear" w:color="auto" w:fill="CCCCCC"/>
                </w:tcPr>
                <w:p w14:paraId="6ED34B93" w14:textId="77777777" w:rsidR="008E5B41" w:rsidRPr="0097539A" w:rsidRDefault="008E5B41" w:rsidP="00421358">
                  <w:pPr>
                    <w:rPr>
                      <w:rFonts w:ascii="Arial" w:hAnsi="Arial" w:cs="Arial"/>
                      <w:b/>
                      <w:sz w:val="20"/>
                      <w:szCs w:val="20"/>
                    </w:rPr>
                  </w:pPr>
                  <w:r w:rsidRPr="0097539A">
                    <w:rPr>
                      <w:rFonts w:ascii="Arial" w:hAnsi="Arial" w:cs="Arial"/>
                      <w:b/>
                      <w:sz w:val="20"/>
                      <w:szCs w:val="20"/>
                    </w:rPr>
                    <w:t>Activity 1</w:t>
                  </w:r>
                </w:p>
              </w:tc>
              <w:tc>
                <w:tcPr>
                  <w:tcW w:w="8809" w:type="dxa"/>
                  <w:tcBorders>
                    <w:top w:val="single" w:sz="4" w:space="0" w:color="auto"/>
                    <w:left w:val="single" w:sz="4" w:space="0" w:color="auto"/>
                    <w:bottom w:val="single" w:sz="4" w:space="0" w:color="auto"/>
                    <w:right w:val="single" w:sz="4" w:space="0" w:color="auto"/>
                  </w:tcBorders>
                </w:tcPr>
                <w:p w14:paraId="3B073872" w14:textId="3E6FC816" w:rsidR="008E5B41" w:rsidRPr="00564F15" w:rsidRDefault="00564F15" w:rsidP="00421358">
                  <w:pPr>
                    <w:rPr>
                      <w:rFonts w:ascii="Arial" w:hAnsi="Arial" w:cs="Arial"/>
                      <w:sz w:val="18"/>
                      <w:szCs w:val="18"/>
                    </w:rPr>
                  </w:pPr>
                  <w:r w:rsidRPr="00564F15">
                    <w:rPr>
                      <w:rFonts w:ascii="Arial" w:hAnsi="Arial" w:cs="Arial"/>
                      <w:sz w:val="18"/>
                      <w:szCs w:val="18"/>
                    </w:rPr>
                    <w:t>Discussion with curriculum leaders re</w:t>
                  </w:r>
                  <w:r>
                    <w:rPr>
                      <w:rFonts w:ascii="Arial" w:hAnsi="Arial" w:cs="Arial"/>
                      <w:sz w:val="18"/>
                      <w:szCs w:val="18"/>
                    </w:rPr>
                    <w:t>-</w:t>
                  </w:r>
                  <w:r w:rsidRPr="00564F15">
                    <w:rPr>
                      <w:rFonts w:ascii="Arial" w:hAnsi="Arial" w:cs="Arial"/>
                      <w:sz w:val="18"/>
                      <w:szCs w:val="18"/>
                    </w:rPr>
                    <w:t xml:space="preserve"> action planning and self-evaluation of impact.</w:t>
                  </w:r>
                </w:p>
              </w:tc>
            </w:tr>
            <w:tr w:rsidR="008E5B41" w:rsidRPr="0097539A" w14:paraId="0966EFE9" w14:textId="77777777" w:rsidTr="00421358">
              <w:trPr>
                <w:trHeight w:val="225"/>
                <w:jc w:val="center"/>
              </w:trPr>
              <w:tc>
                <w:tcPr>
                  <w:tcW w:w="1477" w:type="dxa"/>
                  <w:tcBorders>
                    <w:top w:val="single" w:sz="4" w:space="0" w:color="auto"/>
                    <w:left w:val="single" w:sz="4" w:space="0" w:color="auto"/>
                    <w:bottom w:val="single" w:sz="4" w:space="0" w:color="auto"/>
                    <w:right w:val="single" w:sz="4" w:space="0" w:color="auto"/>
                  </w:tcBorders>
                  <w:shd w:val="clear" w:color="auto" w:fill="CCCCCC"/>
                </w:tcPr>
                <w:p w14:paraId="5859FDFA" w14:textId="77777777" w:rsidR="008E5B41" w:rsidRPr="0097539A" w:rsidRDefault="008E5B41" w:rsidP="00421358">
                  <w:pPr>
                    <w:rPr>
                      <w:rFonts w:ascii="Arial" w:hAnsi="Arial" w:cs="Arial"/>
                      <w:b/>
                      <w:sz w:val="20"/>
                      <w:szCs w:val="20"/>
                    </w:rPr>
                  </w:pPr>
                  <w:r w:rsidRPr="0097539A">
                    <w:rPr>
                      <w:rFonts w:ascii="Arial" w:hAnsi="Arial" w:cs="Arial"/>
                      <w:b/>
                      <w:sz w:val="20"/>
                      <w:szCs w:val="20"/>
                    </w:rPr>
                    <w:t>Activity 2</w:t>
                  </w:r>
                </w:p>
              </w:tc>
              <w:tc>
                <w:tcPr>
                  <w:tcW w:w="8809" w:type="dxa"/>
                  <w:tcBorders>
                    <w:top w:val="single" w:sz="4" w:space="0" w:color="auto"/>
                    <w:left w:val="single" w:sz="4" w:space="0" w:color="auto"/>
                    <w:bottom w:val="single" w:sz="4" w:space="0" w:color="auto"/>
                    <w:right w:val="single" w:sz="4" w:space="0" w:color="auto"/>
                  </w:tcBorders>
                </w:tcPr>
                <w:p w14:paraId="0F715217" w14:textId="3B120C54" w:rsidR="008E5B41" w:rsidRPr="00564F15" w:rsidRDefault="00564F15" w:rsidP="00421358">
                  <w:pPr>
                    <w:rPr>
                      <w:rFonts w:ascii="Arial" w:hAnsi="Arial" w:cs="Arial"/>
                      <w:sz w:val="18"/>
                      <w:szCs w:val="18"/>
                    </w:rPr>
                  </w:pPr>
                  <w:r w:rsidRPr="00564F15">
                    <w:rPr>
                      <w:rFonts w:ascii="Arial" w:hAnsi="Arial" w:cs="Arial"/>
                      <w:sz w:val="18"/>
                      <w:szCs w:val="18"/>
                    </w:rPr>
                    <w:t>Teachers</w:t>
                  </w:r>
                  <w:r>
                    <w:rPr>
                      <w:rFonts w:ascii="Arial" w:hAnsi="Arial" w:cs="Arial"/>
                      <w:sz w:val="18"/>
                      <w:szCs w:val="18"/>
                    </w:rPr>
                    <w:t>’</w:t>
                  </w:r>
                  <w:r w:rsidRPr="00564F15">
                    <w:rPr>
                      <w:rFonts w:ascii="Arial" w:hAnsi="Arial" w:cs="Arial"/>
                      <w:sz w:val="18"/>
                      <w:szCs w:val="18"/>
                    </w:rPr>
                    <w:t xml:space="preserve"> planning and impact on students</w:t>
                  </w:r>
                  <w:r>
                    <w:rPr>
                      <w:rFonts w:ascii="Arial" w:hAnsi="Arial" w:cs="Arial"/>
                      <w:sz w:val="18"/>
                      <w:szCs w:val="18"/>
                    </w:rPr>
                    <w:t>’</w:t>
                  </w:r>
                  <w:r w:rsidRPr="00564F15">
                    <w:rPr>
                      <w:rFonts w:ascii="Arial" w:hAnsi="Arial" w:cs="Arial"/>
                      <w:sz w:val="18"/>
                      <w:szCs w:val="18"/>
                    </w:rPr>
                    <w:t xml:space="preserve"> outcomes</w:t>
                  </w:r>
                </w:p>
              </w:tc>
            </w:tr>
            <w:tr w:rsidR="008E5B41" w:rsidRPr="0097539A" w14:paraId="1C69A2F7" w14:textId="77777777" w:rsidTr="00421358">
              <w:trPr>
                <w:trHeight w:val="225"/>
                <w:jc w:val="center"/>
              </w:trPr>
              <w:tc>
                <w:tcPr>
                  <w:tcW w:w="1477" w:type="dxa"/>
                  <w:tcBorders>
                    <w:top w:val="single" w:sz="4" w:space="0" w:color="auto"/>
                    <w:left w:val="single" w:sz="4" w:space="0" w:color="auto"/>
                    <w:bottom w:val="single" w:sz="4" w:space="0" w:color="auto"/>
                    <w:right w:val="single" w:sz="4" w:space="0" w:color="auto"/>
                  </w:tcBorders>
                  <w:shd w:val="clear" w:color="auto" w:fill="CCCCCC"/>
                </w:tcPr>
                <w:p w14:paraId="4D0E6FEC" w14:textId="77777777" w:rsidR="008E5B41" w:rsidRPr="0097539A" w:rsidRDefault="008E5B41" w:rsidP="00421358">
                  <w:pPr>
                    <w:rPr>
                      <w:rFonts w:ascii="Arial" w:hAnsi="Arial" w:cs="Arial"/>
                      <w:b/>
                      <w:sz w:val="20"/>
                      <w:szCs w:val="20"/>
                    </w:rPr>
                  </w:pPr>
                  <w:r w:rsidRPr="0097539A">
                    <w:rPr>
                      <w:rFonts w:ascii="Arial" w:hAnsi="Arial" w:cs="Arial"/>
                      <w:b/>
                      <w:sz w:val="20"/>
                      <w:szCs w:val="20"/>
                    </w:rPr>
                    <w:t>Activity 3</w:t>
                  </w:r>
                </w:p>
              </w:tc>
              <w:tc>
                <w:tcPr>
                  <w:tcW w:w="8809" w:type="dxa"/>
                  <w:tcBorders>
                    <w:top w:val="single" w:sz="4" w:space="0" w:color="auto"/>
                    <w:left w:val="single" w:sz="4" w:space="0" w:color="auto"/>
                    <w:bottom w:val="single" w:sz="4" w:space="0" w:color="auto"/>
                    <w:right w:val="single" w:sz="4" w:space="0" w:color="auto"/>
                  </w:tcBorders>
                </w:tcPr>
                <w:p w14:paraId="3DE88601" w14:textId="74F2F3FF" w:rsidR="008E5B41" w:rsidRPr="00564F15" w:rsidRDefault="00564F15" w:rsidP="00421358">
                  <w:pPr>
                    <w:rPr>
                      <w:rFonts w:ascii="Arial" w:hAnsi="Arial" w:cs="Arial"/>
                      <w:sz w:val="18"/>
                      <w:szCs w:val="18"/>
                    </w:rPr>
                  </w:pPr>
                  <w:r>
                    <w:rPr>
                      <w:rFonts w:ascii="Arial" w:hAnsi="Arial" w:cs="Arial"/>
                      <w:sz w:val="18"/>
                      <w:szCs w:val="18"/>
                    </w:rPr>
                    <w:t>Staff voice.</w:t>
                  </w:r>
                </w:p>
              </w:tc>
            </w:tr>
          </w:tbl>
          <w:p w14:paraId="1B9DA5F7" w14:textId="77777777" w:rsidR="008E5B41" w:rsidRDefault="008E5B41" w:rsidP="00421358">
            <w:pPr>
              <w:rPr>
                <w:rFonts w:ascii="Arial" w:hAnsi="Arial" w:cs="Arial"/>
                <w:b/>
                <w:sz w:val="10"/>
                <w:szCs w:val="10"/>
              </w:rPr>
            </w:pPr>
          </w:p>
          <w:p w14:paraId="09F4AC1B" w14:textId="77777777" w:rsidR="008E5B41" w:rsidRPr="008E5B41" w:rsidRDefault="008E5B41" w:rsidP="00421358">
            <w:pPr>
              <w:rPr>
                <w:rFonts w:ascii="Arial" w:hAnsi="Arial" w:cs="Arial"/>
                <w:b/>
                <w:sz w:val="10"/>
                <w:szCs w:val="10"/>
              </w:rPr>
            </w:pPr>
          </w:p>
        </w:tc>
      </w:tr>
    </w:tbl>
    <w:p w14:paraId="35F441CD" w14:textId="77777777" w:rsidR="00DC32B7" w:rsidRDefault="00DC32B7" w:rsidP="008E5B41"/>
    <w:sectPr w:rsidR="00DC32B7" w:rsidSect="00B74916">
      <w:footerReference w:type="even" r:id="rId8"/>
      <w:footerReference w:type="default" r:id="rId9"/>
      <w:pgSz w:w="11906" w:h="16838"/>
      <w:pgMar w:top="360" w:right="386" w:bottom="54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B6343" w14:textId="77777777" w:rsidR="006A77C3" w:rsidRDefault="006A77C3">
      <w:r>
        <w:separator/>
      </w:r>
    </w:p>
  </w:endnote>
  <w:endnote w:type="continuationSeparator" w:id="0">
    <w:p w14:paraId="3445740E" w14:textId="77777777" w:rsidR="006A77C3" w:rsidRDefault="006A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5A4B" w14:textId="77777777" w:rsidR="00421358" w:rsidRDefault="00421358" w:rsidP="00684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DD812" w14:textId="77777777" w:rsidR="00421358" w:rsidRDefault="00421358" w:rsidP="004B3F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4727" w14:textId="64468835" w:rsidR="00421358" w:rsidRDefault="00421358" w:rsidP="00684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4F3">
      <w:rPr>
        <w:rStyle w:val="PageNumber"/>
        <w:noProof/>
      </w:rPr>
      <w:t>5</w:t>
    </w:r>
    <w:r>
      <w:rPr>
        <w:rStyle w:val="PageNumber"/>
      </w:rPr>
      <w:fldChar w:fldCharType="end"/>
    </w:r>
  </w:p>
  <w:p w14:paraId="74726B79" w14:textId="77777777" w:rsidR="00421358" w:rsidRDefault="00421358" w:rsidP="004B3F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E10A6" w14:textId="77777777" w:rsidR="006A77C3" w:rsidRDefault="006A77C3">
      <w:r>
        <w:separator/>
      </w:r>
    </w:p>
  </w:footnote>
  <w:footnote w:type="continuationSeparator" w:id="0">
    <w:p w14:paraId="297F4B46" w14:textId="77777777" w:rsidR="006A77C3" w:rsidRDefault="006A7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pStyle w:val="Bulletsspaced-last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A3F4D"/>
    <w:multiLevelType w:val="hybridMultilevel"/>
    <w:tmpl w:val="43044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71F15"/>
    <w:multiLevelType w:val="hybridMultilevel"/>
    <w:tmpl w:val="4462CD56"/>
    <w:lvl w:ilvl="0" w:tplc="BE4C230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715CF9"/>
    <w:multiLevelType w:val="hybridMultilevel"/>
    <w:tmpl w:val="31783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33EE5"/>
    <w:multiLevelType w:val="hybridMultilevel"/>
    <w:tmpl w:val="472E0FB6"/>
    <w:lvl w:ilvl="0" w:tplc="7BA6F804">
      <w:start w:val="1"/>
      <w:numFmt w:val="bullet"/>
      <w:lvlText w:val=""/>
      <w:lvlJc w:val="left"/>
      <w:pPr>
        <w:tabs>
          <w:tab w:val="num" w:pos="1627"/>
        </w:tabs>
        <w:ind w:left="1627" w:hanging="360"/>
      </w:pPr>
      <w:rPr>
        <w:rFonts w:ascii="Symbol" w:hAnsi="Symbol" w:hint="default"/>
      </w:rPr>
    </w:lvl>
    <w:lvl w:ilvl="1" w:tplc="D4A8EE1A"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24010"/>
    <w:multiLevelType w:val="hybridMultilevel"/>
    <w:tmpl w:val="AE1CF5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134058"/>
    <w:multiLevelType w:val="hybridMultilevel"/>
    <w:tmpl w:val="5B904010"/>
    <w:lvl w:ilvl="0" w:tplc="5D5276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275EC"/>
    <w:multiLevelType w:val="hybridMultilevel"/>
    <w:tmpl w:val="AADA0EFA"/>
    <w:lvl w:ilvl="0" w:tplc="7BA6F804">
      <w:start w:val="1"/>
      <w:numFmt w:val="bullet"/>
      <w:lvlText w:val=""/>
      <w:lvlJc w:val="left"/>
      <w:pPr>
        <w:tabs>
          <w:tab w:val="num" w:pos="360"/>
        </w:tabs>
        <w:ind w:left="360" w:hanging="360"/>
      </w:pPr>
      <w:rPr>
        <w:rFonts w:ascii="Symbol" w:hAnsi="Symbol" w:hint="default"/>
      </w:rPr>
    </w:lvl>
    <w:lvl w:ilvl="1" w:tplc="D4A8EE1A" w:tentative="1">
      <w:start w:val="1"/>
      <w:numFmt w:val="bullet"/>
      <w:lvlText w:val="o"/>
      <w:lvlJc w:val="left"/>
      <w:pPr>
        <w:tabs>
          <w:tab w:val="num" w:pos="1080"/>
        </w:tabs>
        <w:ind w:left="1080" w:hanging="360"/>
      </w:pPr>
      <w:rPr>
        <w:rFonts w:ascii="Courier New" w:hAnsi="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EF2B16"/>
    <w:multiLevelType w:val="hybridMultilevel"/>
    <w:tmpl w:val="56660B20"/>
    <w:lvl w:ilvl="0" w:tplc="DCEAB64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89B022C"/>
    <w:multiLevelType w:val="hybridMultilevel"/>
    <w:tmpl w:val="0CFA2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7F62A2"/>
    <w:multiLevelType w:val="hybridMultilevel"/>
    <w:tmpl w:val="61F0A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E66D0A"/>
    <w:multiLevelType w:val="hybridMultilevel"/>
    <w:tmpl w:val="AB881FE8"/>
    <w:lvl w:ilvl="0" w:tplc="BA84E4E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2" w15:restartNumberingAfterBreak="0">
    <w:nsid w:val="37CC51D7"/>
    <w:multiLevelType w:val="hybridMultilevel"/>
    <w:tmpl w:val="F2509DEA"/>
    <w:lvl w:ilvl="0" w:tplc="F99EED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42218"/>
    <w:multiLevelType w:val="hybridMultilevel"/>
    <w:tmpl w:val="C85288B2"/>
    <w:lvl w:ilvl="0" w:tplc="369448F8">
      <w:start w:val="9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955FEA"/>
    <w:multiLevelType w:val="hybridMultilevel"/>
    <w:tmpl w:val="2BF4B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960C9E"/>
    <w:multiLevelType w:val="hybridMultilevel"/>
    <w:tmpl w:val="64A466A2"/>
    <w:lvl w:ilvl="0" w:tplc="316454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A6465"/>
    <w:multiLevelType w:val="hybridMultilevel"/>
    <w:tmpl w:val="86CC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8758F"/>
    <w:multiLevelType w:val="hybridMultilevel"/>
    <w:tmpl w:val="7D5CA83C"/>
    <w:lvl w:ilvl="0" w:tplc="6A0A85A8">
      <w:start w:val="16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92140"/>
    <w:multiLevelType w:val="hybridMultilevel"/>
    <w:tmpl w:val="98D49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AA7400"/>
    <w:multiLevelType w:val="hybridMultilevel"/>
    <w:tmpl w:val="C8D6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1F6738"/>
    <w:multiLevelType w:val="hybridMultilevel"/>
    <w:tmpl w:val="4D3C72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D00BBF"/>
    <w:multiLevelType w:val="hybridMultilevel"/>
    <w:tmpl w:val="8D243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120D17"/>
    <w:multiLevelType w:val="hybridMultilevel"/>
    <w:tmpl w:val="12DE4A22"/>
    <w:lvl w:ilvl="0" w:tplc="6A0A85A8">
      <w:start w:val="16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D7BEE"/>
    <w:multiLevelType w:val="hybridMultilevel"/>
    <w:tmpl w:val="FA7E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172037"/>
    <w:multiLevelType w:val="hybridMultilevel"/>
    <w:tmpl w:val="2B70B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7C2E55"/>
    <w:multiLevelType w:val="multilevel"/>
    <w:tmpl w:val="6BAE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655AAD"/>
    <w:multiLevelType w:val="hybridMultilevel"/>
    <w:tmpl w:val="221E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3760B"/>
    <w:multiLevelType w:val="hybridMultilevel"/>
    <w:tmpl w:val="9CF4C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6"/>
  </w:num>
  <w:num w:numId="4">
    <w:abstractNumId w:val="15"/>
  </w:num>
  <w:num w:numId="5">
    <w:abstractNumId w:val="26"/>
  </w:num>
  <w:num w:numId="6">
    <w:abstractNumId w:val="4"/>
  </w:num>
  <w:num w:numId="7">
    <w:abstractNumId w:val="0"/>
  </w:num>
  <w:num w:numId="8">
    <w:abstractNumId w:val="22"/>
  </w:num>
  <w:num w:numId="9">
    <w:abstractNumId w:val="17"/>
  </w:num>
  <w:num w:numId="10">
    <w:abstractNumId w:val="10"/>
  </w:num>
  <w:num w:numId="11">
    <w:abstractNumId w:val="27"/>
  </w:num>
  <w:num w:numId="12">
    <w:abstractNumId w:val="19"/>
  </w:num>
  <w:num w:numId="13">
    <w:abstractNumId w:val="13"/>
  </w:num>
  <w:num w:numId="14">
    <w:abstractNumId w:val="3"/>
  </w:num>
  <w:num w:numId="15">
    <w:abstractNumId w:val="1"/>
  </w:num>
  <w:num w:numId="16">
    <w:abstractNumId w:val="18"/>
  </w:num>
  <w:num w:numId="17">
    <w:abstractNumId w:val="24"/>
  </w:num>
  <w:num w:numId="18">
    <w:abstractNumId w:val="25"/>
  </w:num>
  <w:num w:numId="19">
    <w:abstractNumId w:val="14"/>
  </w:num>
  <w:num w:numId="20">
    <w:abstractNumId w:val="9"/>
  </w:num>
  <w:num w:numId="21">
    <w:abstractNumId w:val="5"/>
  </w:num>
  <w:num w:numId="22">
    <w:abstractNumId w:val="23"/>
  </w:num>
  <w:num w:numId="23">
    <w:abstractNumId w:val="20"/>
  </w:num>
  <w:num w:numId="24">
    <w:abstractNumId w:val="6"/>
  </w:num>
  <w:num w:numId="25">
    <w:abstractNumId w:val="12"/>
  </w:num>
  <w:num w:numId="26">
    <w:abstractNumId w:val="8"/>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AA"/>
    <w:rsid w:val="000002B6"/>
    <w:rsid w:val="000026C4"/>
    <w:rsid w:val="0001362B"/>
    <w:rsid w:val="00014321"/>
    <w:rsid w:val="000154B0"/>
    <w:rsid w:val="00026540"/>
    <w:rsid w:val="00044554"/>
    <w:rsid w:val="0004637C"/>
    <w:rsid w:val="000478B5"/>
    <w:rsid w:val="0005038F"/>
    <w:rsid w:val="00057877"/>
    <w:rsid w:val="00060934"/>
    <w:rsid w:val="00066DBE"/>
    <w:rsid w:val="00070175"/>
    <w:rsid w:val="00081FE5"/>
    <w:rsid w:val="00084600"/>
    <w:rsid w:val="000852E1"/>
    <w:rsid w:val="00085AAA"/>
    <w:rsid w:val="00090291"/>
    <w:rsid w:val="0009381C"/>
    <w:rsid w:val="00093B92"/>
    <w:rsid w:val="0009416D"/>
    <w:rsid w:val="000A5E4D"/>
    <w:rsid w:val="000A6ED2"/>
    <w:rsid w:val="000B067E"/>
    <w:rsid w:val="000B5696"/>
    <w:rsid w:val="000C3CE5"/>
    <w:rsid w:val="000D00D2"/>
    <w:rsid w:val="000D122C"/>
    <w:rsid w:val="000D3C8E"/>
    <w:rsid w:val="000E1269"/>
    <w:rsid w:val="000E25C4"/>
    <w:rsid w:val="000E28EE"/>
    <w:rsid w:val="000E3407"/>
    <w:rsid w:val="000E6FFD"/>
    <w:rsid w:val="000E7702"/>
    <w:rsid w:val="000E7EE0"/>
    <w:rsid w:val="000F0180"/>
    <w:rsid w:val="000F085C"/>
    <w:rsid w:val="000F11AC"/>
    <w:rsid w:val="00103390"/>
    <w:rsid w:val="00111DAD"/>
    <w:rsid w:val="00115EC2"/>
    <w:rsid w:val="00116FD9"/>
    <w:rsid w:val="00120DA9"/>
    <w:rsid w:val="001263B4"/>
    <w:rsid w:val="00127C86"/>
    <w:rsid w:val="00132316"/>
    <w:rsid w:val="00134C88"/>
    <w:rsid w:val="001358FB"/>
    <w:rsid w:val="0013791B"/>
    <w:rsid w:val="00141BF2"/>
    <w:rsid w:val="0014370E"/>
    <w:rsid w:val="00147A67"/>
    <w:rsid w:val="00157E39"/>
    <w:rsid w:val="001614F3"/>
    <w:rsid w:val="00174749"/>
    <w:rsid w:val="00177C6D"/>
    <w:rsid w:val="00186AF0"/>
    <w:rsid w:val="00190300"/>
    <w:rsid w:val="0019104A"/>
    <w:rsid w:val="00192B42"/>
    <w:rsid w:val="00193BA8"/>
    <w:rsid w:val="00194402"/>
    <w:rsid w:val="001A6957"/>
    <w:rsid w:val="001B397C"/>
    <w:rsid w:val="001B4A37"/>
    <w:rsid w:val="001C0B46"/>
    <w:rsid w:val="001C2B8C"/>
    <w:rsid w:val="001C6CEE"/>
    <w:rsid w:val="001D0A90"/>
    <w:rsid w:val="001E27E4"/>
    <w:rsid w:val="001E73A7"/>
    <w:rsid w:val="001F257D"/>
    <w:rsid w:val="00203564"/>
    <w:rsid w:val="00220B6E"/>
    <w:rsid w:val="00222635"/>
    <w:rsid w:val="00232685"/>
    <w:rsid w:val="00236C78"/>
    <w:rsid w:val="00244386"/>
    <w:rsid w:val="0025502B"/>
    <w:rsid w:val="002721DD"/>
    <w:rsid w:val="00281371"/>
    <w:rsid w:val="00281A22"/>
    <w:rsid w:val="00283A9F"/>
    <w:rsid w:val="00286699"/>
    <w:rsid w:val="00291806"/>
    <w:rsid w:val="00296B43"/>
    <w:rsid w:val="002A0E40"/>
    <w:rsid w:val="002A68CA"/>
    <w:rsid w:val="002A7E5F"/>
    <w:rsid w:val="002B646D"/>
    <w:rsid w:val="002C1D45"/>
    <w:rsid w:val="002C7763"/>
    <w:rsid w:val="002C793B"/>
    <w:rsid w:val="002D13B2"/>
    <w:rsid w:val="002D75E6"/>
    <w:rsid w:val="002D7874"/>
    <w:rsid w:val="002D7A6A"/>
    <w:rsid w:val="002F32E7"/>
    <w:rsid w:val="002F54A8"/>
    <w:rsid w:val="0030050A"/>
    <w:rsid w:val="00302E20"/>
    <w:rsid w:val="0032499C"/>
    <w:rsid w:val="00325C00"/>
    <w:rsid w:val="003361AD"/>
    <w:rsid w:val="0034107E"/>
    <w:rsid w:val="003432E5"/>
    <w:rsid w:val="00350025"/>
    <w:rsid w:val="00350E6A"/>
    <w:rsid w:val="00354863"/>
    <w:rsid w:val="00357508"/>
    <w:rsid w:val="00357BD0"/>
    <w:rsid w:val="003621AD"/>
    <w:rsid w:val="003761B3"/>
    <w:rsid w:val="00377BFE"/>
    <w:rsid w:val="00380323"/>
    <w:rsid w:val="00383A5E"/>
    <w:rsid w:val="0038674D"/>
    <w:rsid w:val="00386FE7"/>
    <w:rsid w:val="00392E1E"/>
    <w:rsid w:val="003A3DCB"/>
    <w:rsid w:val="003A4908"/>
    <w:rsid w:val="003A4C09"/>
    <w:rsid w:val="003A5D98"/>
    <w:rsid w:val="003A6CE9"/>
    <w:rsid w:val="003B21E9"/>
    <w:rsid w:val="003B6880"/>
    <w:rsid w:val="003B719A"/>
    <w:rsid w:val="003C01B4"/>
    <w:rsid w:val="003C2944"/>
    <w:rsid w:val="003C3DFC"/>
    <w:rsid w:val="003C49A8"/>
    <w:rsid w:val="003C701A"/>
    <w:rsid w:val="003D38DF"/>
    <w:rsid w:val="003D5CF2"/>
    <w:rsid w:val="003E2452"/>
    <w:rsid w:val="003E33EE"/>
    <w:rsid w:val="003E384F"/>
    <w:rsid w:val="003F1D77"/>
    <w:rsid w:val="003F6DE2"/>
    <w:rsid w:val="003F799B"/>
    <w:rsid w:val="00406534"/>
    <w:rsid w:val="0041078E"/>
    <w:rsid w:val="00411587"/>
    <w:rsid w:val="00421358"/>
    <w:rsid w:val="00422E9F"/>
    <w:rsid w:val="00423EA3"/>
    <w:rsid w:val="00426B86"/>
    <w:rsid w:val="00430B6D"/>
    <w:rsid w:val="00434AC2"/>
    <w:rsid w:val="00442CA4"/>
    <w:rsid w:val="00453A44"/>
    <w:rsid w:val="004547DE"/>
    <w:rsid w:val="00456E87"/>
    <w:rsid w:val="0046269F"/>
    <w:rsid w:val="004629A4"/>
    <w:rsid w:val="00464E7C"/>
    <w:rsid w:val="004723C1"/>
    <w:rsid w:val="00493219"/>
    <w:rsid w:val="004A0107"/>
    <w:rsid w:val="004A2DFF"/>
    <w:rsid w:val="004A2F42"/>
    <w:rsid w:val="004A660C"/>
    <w:rsid w:val="004A7461"/>
    <w:rsid w:val="004B369E"/>
    <w:rsid w:val="004B3FFA"/>
    <w:rsid w:val="004B7D4A"/>
    <w:rsid w:val="004C17E2"/>
    <w:rsid w:val="004C4799"/>
    <w:rsid w:val="004C5170"/>
    <w:rsid w:val="004C7649"/>
    <w:rsid w:val="004D2D71"/>
    <w:rsid w:val="004D5ECB"/>
    <w:rsid w:val="004E0913"/>
    <w:rsid w:val="004F4550"/>
    <w:rsid w:val="004F6DE0"/>
    <w:rsid w:val="00502A19"/>
    <w:rsid w:val="00510396"/>
    <w:rsid w:val="00511C5E"/>
    <w:rsid w:val="005146EF"/>
    <w:rsid w:val="00515B38"/>
    <w:rsid w:val="00517DC3"/>
    <w:rsid w:val="00527117"/>
    <w:rsid w:val="00527464"/>
    <w:rsid w:val="0053016B"/>
    <w:rsid w:val="0054469E"/>
    <w:rsid w:val="00544EAD"/>
    <w:rsid w:val="005477EA"/>
    <w:rsid w:val="0055433F"/>
    <w:rsid w:val="00562902"/>
    <w:rsid w:val="005637BA"/>
    <w:rsid w:val="00564F15"/>
    <w:rsid w:val="00566F78"/>
    <w:rsid w:val="005672C3"/>
    <w:rsid w:val="0058203E"/>
    <w:rsid w:val="005860EA"/>
    <w:rsid w:val="00586985"/>
    <w:rsid w:val="00590163"/>
    <w:rsid w:val="00590C73"/>
    <w:rsid w:val="005A1738"/>
    <w:rsid w:val="005A39E6"/>
    <w:rsid w:val="005B4215"/>
    <w:rsid w:val="005C0D6C"/>
    <w:rsid w:val="005C2E6C"/>
    <w:rsid w:val="005C3D61"/>
    <w:rsid w:val="005D05C5"/>
    <w:rsid w:val="005D05F5"/>
    <w:rsid w:val="005D2E66"/>
    <w:rsid w:val="005E01C4"/>
    <w:rsid w:val="005E0298"/>
    <w:rsid w:val="005E2D4A"/>
    <w:rsid w:val="005E43DD"/>
    <w:rsid w:val="005E6EA7"/>
    <w:rsid w:val="005F1C0D"/>
    <w:rsid w:val="005F2C3C"/>
    <w:rsid w:val="005F6C18"/>
    <w:rsid w:val="00602F3B"/>
    <w:rsid w:val="0060389A"/>
    <w:rsid w:val="00607F4C"/>
    <w:rsid w:val="00611E59"/>
    <w:rsid w:val="00612448"/>
    <w:rsid w:val="0061398D"/>
    <w:rsid w:val="00623424"/>
    <w:rsid w:val="006271A0"/>
    <w:rsid w:val="00631124"/>
    <w:rsid w:val="006339FE"/>
    <w:rsid w:val="006353BE"/>
    <w:rsid w:val="00640CA7"/>
    <w:rsid w:val="0064403E"/>
    <w:rsid w:val="006447D0"/>
    <w:rsid w:val="00644826"/>
    <w:rsid w:val="0064615B"/>
    <w:rsid w:val="00656723"/>
    <w:rsid w:val="00663755"/>
    <w:rsid w:val="006705C6"/>
    <w:rsid w:val="0067418C"/>
    <w:rsid w:val="00677E95"/>
    <w:rsid w:val="00680487"/>
    <w:rsid w:val="006845E9"/>
    <w:rsid w:val="00684EC6"/>
    <w:rsid w:val="00685E24"/>
    <w:rsid w:val="006920E2"/>
    <w:rsid w:val="00693829"/>
    <w:rsid w:val="006961CF"/>
    <w:rsid w:val="006966DF"/>
    <w:rsid w:val="006A22F0"/>
    <w:rsid w:val="006A77C3"/>
    <w:rsid w:val="006B5CBF"/>
    <w:rsid w:val="006B66C8"/>
    <w:rsid w:val="006D2046"/>
    <w:rsid w:val="006D5DE5"/>
    <w:rsid w:val="006D64B6"/>
    <w:rsid w:val="006D754F"/>
    <w:rsid w:val="006E0F10"/>
    <w:rsid w:val="006E12DF"/>
    <w:rsid w:val="006E7811"/>
    <w:rsid w:val="006F070B"/>
    <w:rsid w:val="006F6262"/>
    <w:rsid w:val="0070145D"/>
    <w:rsid w:val="0070159D"/>
    <w:rsid w:val="00703A14"/>
    <w:rsid w:val="00703B39"/>
    <w:rsid w:val="00706A4A"/>
    <w:rsid w:val="00706A6D"/>
    <w:rsid w:val="0071330E"/>
    <w:rsid w:val="007154A5"/>
    <w:rsid w:val="0071741E"/>
    <w:rsid w:val="0072399C"/>
    <w:rsid w:val="00725CC1"/>
    <w:rsid w:val="00726259"/>
    <w:rsid w:val="00727ACE"/>
    <w:rsid w:val="007430DE"/>
    <w:rsid w:val="007507AB"/>
    <w:rsid w:val="00752487"/>
    <w:rsid w:val="0075357D"/>
    <w:rsid w:val="007613A7"/>
    <w:rsid w:val="00761CDD"/>
    <w:rsid w:val="00766016"/>
    <w:rsid w:val="0077143F"/>
    <w:rsid w:val="0077329E"/>
    <w:rsid w:val="007823FA"/>
    <w:rsid w:val="00786FCE"/>
    <w:rsid w:val="00787A15"/>
    <w:rsid w:val="00792EA5"/>
    <w:rsid w:val="007960E7"/>
    <w:rsid w:val="007974AD"/>
    <w:rsid w:val="007974BF"/>
    <w:rsid w:val="007A461E"/>
    <w:rsid w:val="007A4F32"/>
    <w:rsid w:val="007A73A6"/>
    <w:rsid w:val="007B0AA1"/>
    <w:rsid w:val="007C560D"/>
    <w:rsid w:val="007C5B90"/>
    <w:rsid w:val="007D414F"/>
    <w:rsid w:val="007D535C"/>
    <w:rsid w:val="007D746E"/>
    <w:rsid w:val="007D7D90"/>
    <w:rsid w:val="007E0619"/>
    <w:rsid w:val="007E3609"/>
    <w:rsid w:val="007F1376"/>
    <w:rsid w:val="007F47F3"/>
    <w:rsid w:val="007F5528"/>
    <w:rsid w:val="0080381E"/>
    <w:rsid w:val="0080745B"/>
    <w:rsid w:val="008078CB"/>
    <w:rsid w:val="00813161"/>
    <w:rsid w:val="00825FC7"/>
    <w:rsid w:val="008306D5"/>
    <w:rsid w:val="00831441"/>
    <w:rsid w:val="0083207A"/>
    <w:rsid w:val="00843DE6"/>
    <w:rsid w:val="00844BD5"/>
    <w:rsid w:val="00853E13"/>
    <w:rsid w:val="00862131"/>
    <w:rsid w:val="00881988"/>
    <w:rsid w:val="00890352"/>
    <w:rsid w:val="00891A86"/>
    <w:rsid w:val="00897F7D"/>
    <w:rsid w:val="008A2B80"/>
    <w:rsid w:val="008A404B"/>
    <w:rsid w:val="008B596E"/>
    <w:rsid w:val="008B5B6F"/>
    <w:rsid w:val="008C0A99"/>
    <w:rsid w:val="008C2CF9"/>
    <w:rsid w:val="008C35C7"/>
    <w:rsid w:val="008C5F7B"/>
    <w:rsid w:val="008D20DB"/>
    <w:rsid w:val="008D430F"/>
    <w:rsid w:val="008D4852"/>
    <w:rsid w:val="008D7E95"/>
    <w:rsid w:val="008E0DD8"/>
    <w:rsid w:val="008E5B41"/>
    <w:rsid w:val="008F1118"/>
    <w:rsid w:val="008F143B"/>
    <w:rsid w:val="008F7199"/>
    <w:rsid w:val="009015CB"/>
    <w:rsid w:val="009021F9"/>
    <w:rsid w:val="009031B1"/>
    <w:rsid w:val="00903329"/>
    <w:rsid w:val="00905054"/>
    <w:rsid w:val="009106FB"/>
    <w:rsid w:val="00910EE2"/>
    <w:rsid w:val="009322C9"/>
    <w:rsid w:val="00951D0B"/>
    <w:rsid w:val="00952902"/>
    <w:rsid w:val="009546A0"/>
    <w:rsid w:val="00954D25"/>
    <w:rsid w:val="009553FC"/>
    <w:rsid w:val="00956D4A"/>
    <w:rsid w:val="00956EDB"/>
    <w:rsid w:val="00964838"/>
    <w:rsid w:val="00965C85"/>
    <w:rsid w:val="00973C9F"/>
    <w:rsid w:val="0097539A"/>
    <w:rsid w:val="00975D08"/>
    <w:rsid w:val="00977174"/>
    <w:rsid w:val="00977790"/>
    <w:rsid w:val="00987398"/>
    <w:rsid w:val="009875EF"/>
    <w:rsid w:val="00992463"/>
    <w:rsid w:val="009932BC"/>
    <w:rsid w:val="0099725F"/>
    <w:rsid w:val="009975B2"/>
    <w:rsid w:val="00997B97"/>
    <w:rsid w:val="009A26B0"/>
    <w:rsid w:val="009A4755"/>
    <w:rsid w:val="009A62E9"/>
    <w:rsid w:val="009A744F"/>
    <w:rsid w:val="009B05BB"/>
    <w:rsid w:val="009B4185"/>
    <w:rsid w:val="009B4BA7"/>
    <w:rsid w:val="009B5520"/>
    <w:rsid w:val="009C14BA"/>
    <w:rsid w:val="009C1DD4"/>
    <w:rsid w:val="009C4A17"/>
    <w:rsid w:val="009D1AC9"/>
    <w:rsid w:val="009D4D11"/>
    <w:rsid w:val="009D7E4A"/>
    <w:rsid w:val="009E2561"/>
    <w:rsid w:val="009E293E"/>
    <w:rsid w:val="009E6608"/>
    <w:rsid w:val="00A21616"/>
    <w:rsid w:val="00A24B0E"/>
    <w:rsid w:val="00A2538C"/>
    <w:rsid w:val="00A263A8"/>
    <w:rsid w:val="00A33E2B"/>
    <w:rsid w:val="00A37A1B"/>
    <w:rsid w:val="00A4482E"/>
    <w:rsid w:val="00A45AF0"/>
    <w:rsid w:val="00A46296"/>
    <w:rsid w:val="00A46EFB"/>
    <w:rsid w:val="00A5476D"/>
    <w:rsid w:val="00A549A7"/>
    <w:rsid w:val="00A54F2B"/>
    <w:rsid w:val="00A64C2E"/>
    <w:rsid w:val="00A708EE"/>
    <w:rsid w:val="00A749FC"/>
    <w:rsid w:val="00A7748C"/>
    <w:rsid w:val="00A813C6"/>
    <w:rsid w:val="00A832EB"/>
    <w:rsid w:val="00A84FEB"/>
    <w:rsid w:val="00A85171"/>
    <w:rsid w:val="00A87DE5"/>
    <w:rsid w:val="00A935DE"/>
    <w:rsid w:val="00A942C7"/>
    <w:rsid w:val="00A967F9"/>
    <w:rsid w:val="00A96AB2"/>
    <w:rsid w:val="00AA1645"/>
    <w:rsid w:val="00AA174A"/>
    <w:rsid w:val="00AA2B58"/>
    <w:rsid w:val="00AA5685"/>
    <w:rsid w:val="00AB0CF0"/>
    <w:rsid w:val="00AB42C1"/>
    <w:rsid w:val="00AC012C"/>
    <w:rsid w:val="00AC57ED"/>
    <w:rsid w:val="00AD2E42"/>
    <w:rsid w:val="00AD67CF"/>
    <w:rsid w:val="00AE58E2"/>
    <w:rsid w:val="00AF1663"/>
    <w:rsid w:val="00AF561A"/>
    <w:rsid w:val="00AF6C90"/>
    <w:rsid w:val="00B04A8E"/>
    <w:rsid w:val="00B13853"/>
    <w:rsid w:val="00B15443"/>
    <w:rsid w:val="00B24533"/>
    <w:rsid w:val="00B2584C"/>
    <w:rsid w:val="00B32862"/>
    <w:rsid w:val="00B41FD3"/>
    <w:rsid w:val="00B507FF"/>
    <w:rsid w:val="00B520CF"/>
    <w:rsid w:val="00B5467F"/>
    <w:rsid w:val="00B56858"/>
    <w:rsid w:val="00B60278"/>
    <w:rsid w:val="00B6722F"/>
    <w:rsid w:val="00B6762D"/>
    <w:rsid w:val="00B72B0A"/>
    <w:rsid w:val="00B74916"/>
    <w:rsid w:val="00B7709D"/>
    <w:rsid w:val="00B77FB9"/>
    <w:rsid w:val="00B80487"/>
    <w:rsid w:val="00B8113A"/>
    <w:rsid w:val="00B81EAE"/>
    <w:rsid w:val="00B8484C"/>
    <w:rsid w:val="00B87F85"/>
    <w:rsid w:val="00B92D69"/>
    <w:rsid w:val="00B941B4"/>
    <w:rsid w:val="00B9557C"/>
    <w:rsid w:val="00BA7424"/>
    <w:rsid w:val="00BB224D"/>
    <w:rsid w:val="00BB5618"/>
    <w:rsid w:val="00BC276C"/>
    <w:rsid w:val="00BC6C4A"/>
    <w:rsid w:val="00BD4B74"/>
    <w:rsid w:val="00BE112D"/>
    <w:rsid w:val="00BE2B7D"/>
    <w:rsid w:val="00BE37BD"/>
    <w:rsid w:val="00BE6950"/>
    <w:rsid w:val="00BF1858"/>
    <w:rsid w:val="00BF25F6"/>
    <w:rsid w:val="00BF6501"/>
    <w:rsid w:val="00BF656B"/>
    <w:rsid w:val="00BF6BE1"/>
    <w:rsid w:val="00C00E0B"/>
    <w:rsid w:val="00C01DA4"/>
    <w:rsid w:val="00C0227E"/>
    <w:rsid w:val="00C071DF"/>
    <w:rsid w:val="00C10859"/>
    <w:rsid w:val="00C10C0D"/>
    <w:rsid w:val="00C12364"/>
    <w:rsid w:val="00C12608"/>
    <w:rsid w:val="00C14061"/>
    <w:rsid w:val="00C20A80"/>
    <w:rsid w:val="00C2237C"/>
    <w:rsid w:val="00C26CA5"/>
    <w:rsid w:val="00C32D59"/>
    <w:rsid w:val="00C33A32"/>
    <w:rsid w:val="00C34F95"/>
    <w:rsid w:val="00C35A6E"/>
    <w:rsid w:val="00C41A6A"/>
    <w:rsid w:val="00C41B30"/>
    <w:rsid w:val="00C41F61"/>
    <w:rsid w:val="00C42208"/>
    <w:rsid w:val="00C43F5C"/>
    <w:rsid w:val="00C47D86"/>
    <w:rsid w:val="00C51855"/>
    <w:rsid w:val="00C5540B"/>
    <w:rsid w:val="00C720F9"/>
    <w:rsid w:val="00C734E3"/>
    <w:rsid w:val="00C73DCC"/>
    <w:rsid w:val="00C74857"/>
    <w:rsid w:val="00C777A8"/>
    <w:rsid w:val="00C80F07"/>
    <w:rsid w:val="00C8177B"/>
    <w:rsid w:val="00C83599"/>
    <w:rsid w:val="00C93496"/>
    <w:rsid w:val="00C93F35"/>
    <w:rsid w:val="00C97DFE"/>
    <w:rsid w:val="00CB18AA"/>
    <w:rsid w:val="00CB1B89"/>
    <w:rsid w:val="00CB50A6"/>
    <w:rsid w:val="00CB600A"/>
    <w:rsid w:val="00CC121D"/>
    <w:rsid w:val="00CC7645"/>
    <w:rsid w:val="00CD0FF1"/>
    <w:rsid w:val="00CD270C"/>
    <w:rsid w:val="00CD2E1F"/>
    <w:rsid w:val="00CD3FFB"/>
    <w:rsid w:val="00CD4C87"/>
    <w:rsid w:val="00CD6CF5"/>
    <w:rsid w:val="00CE0E1B"/>
    <w:rsid w:val="00CE1663"/>
    <w:rsid w:val="00CF748E"/>
    <w:rsid w:val="00D01D2D"/>
    <w:rsid w:val="00D03C44"/>
    <w:rsid w:val="00D1003E"/>
    <w:rsid w:val="00D13782"/>
    <w:rsid w:val="00D17027"/>
    <w:rsid w:val="00D22F70"/>
    <w:rsid w:val="00D272C4"/>
    <w:rsid w:val="00D30739"/>
    <w:rsid w:val="00D338B9"/>
    <w:rsid w:val="00D3472A"/>
    <w:rsid w:val="00D37751"/>
    <w:rsid w:val="00D41AF8"/>
    <w:rsid w:val="00D46200"/>
    <w:rsid w:val="00D46D97"/>
    <w:rsid w:val="00D6156A"/>
    <w:rsid w:val="00D652A8"/>
    <w:rsid w:val="00D71807"/>
    <w:rsid w:val="00D92451"/>
    <w:rsid w:val="00D95123"/>
    <w:rsid w:val="00D96260"/>
    <w:rsid w:val="00DA11B1"/>
    <w:rsid w:val="00DA6426"/>
    <w:rsid w:val="00DB126F"/>
    <w:rsid w:val="00DB2128"/>
    <w:rsid w:val="00DB2F4A"/>
    <w:rsid w:val="00DB60BC"/>
    <w:rsid w:val="00DB6E73"/>
    <w:rsid w:val="00DB7015"/>
    <w:rsid w:val="00DC32B7"/>
    <w:rsid w:val="00DC6E1C"/>
    <w:rsid w:val="00DE0F36"/>
    <w:rsid w:val="00DE123D"/>
    <w:rsid w:val="00DE1462"/>
    <w:rsid w:val="00DE1D7B"/>
    <w:rsid w:val="00DE2279"/>
    <w:rsid w:val="00DE6A58"/>
    <w:rsid w:val="00DF045F"/>
    <w:rsid w:val="00DF4006"/>
    <w:rsid w:val="00E05227"/>
    <w:rsid w:val="00E1159D"/>
    <w:rsid w:val="00E12987"/>
    <w:rsid w:val="00E13D96"/>
    <w:rsid w:val="00E20B17"/>
    <w:rsid w:val="00E22645"/>
    <w:rsid w:val="00E348BB"/>
    <w:rsid w:val="00E37227"/>
    <w:rsid w:val="00E42920"/>
    <w:rsid w:val="00E449F8"/>
    <w:rsid w:val="00E44EE2"/>
    <w:rsid w:val="00E47141"/>
    <w:rsid w:val="00E5067F"/>
    <w:rsid w:val="00E53234"/>
    <w:rsid w:val="00E667C6"/>
    <w:rsid w:val="00E70F7E"/>
    <w:rsid w:val="00E75E21"/>
    <w:rsid w:val="00E92AA3"/>
    <w:rsid w:val="00E94419"/>
    <w:rsid w:val="00E9509F"/>
    <w:rsid w:val="00EA1867"/>
    <w:rsid w:val="00EA5268"/>
    <w:rsid w:val="00EB1665"/>
    <w:rsid w:val="00EB1E84"/>
    <w:rsid w:val="00EC7E3A"/>
    <w:rsid w:val="00ED2EAF"/>
    <w:rsid w:val="00ED6334"/>
    <w:rsid w:val="00EE0BAA"/>
    <w:rsid w:val="00EE6685"/>
    <w:rsid w:val="00EE7822"/>
    <w:rsid w:val="00EF1DA9"/>
    <w:rsid w:val="00EF2621"/>
    <w:rsid w:val="00EF7A7E"/>
    <w:rsid w:val="00F12790"/>
    <w:rsid w:val="00F15D99"/>
    <w:rsid w:val="00F26FBA"/>
    <w:rsid w:val="00F30223"/>
    <w:rsid w:val="00F35390"/>
    <w:rsid w:val="00F40F66"/>
    <w:rsid w:val="00F623F1"/>
    <w:rsid w:val="00F62703"/>
    <w:rsid w:val="00F62C11"/>
    <w:rsid w:val="00F64C04"/>
    <w:rsid w:val="00F6657D"/>
    <w:rsid w:val="00F66A0E"/>
    <w:rsid w:val="00F71815"/>
    <w:rsid w:val="00F76AF9"/>
    <w:rsid w:val="00F76F37"/>
    <w:rsid w:val="00F77F18"/>
    <w:rsid w:val="00F80603"/>
    <w:rsid w:val="00F81272"/>
    <w:rsid w:val="00F819E1"/>
    <w:rsid w:val="00F84D54"/>
    <w:rsid w:val="00F8698E"/>
    <w:rsid w:val="00F957B8"/>
    <w:rsid w:val="00FA3ED8"/>
    <w:rsid w:val="00FA4296"/>
    <w:rsid w:val="00FA5993"/>
    <w:rsid w:val="00FA76B2"/>
    <w:rsid w:val="00FB04C3"/>
    <w:rsid w:val="00FB189C"/>
    <w:rsid w:val="00FB2AC7"/>
    <w:rsid w:val="00FB6D83"/>
    <w:rsid w:val="00FC2A01"/>
    <w:rsid w:val="00FD2AB4"/>
    <w:rsid w:val="00FD4F9B"/>
    <w:rsid w:val="00FE3B71"/>
    <w:rsid w:val="00FE45C9"/>
    <w:rsid w:val="00FE729D"/>
    <w:rsid w:val="00FF12D6"/>
    <w:rsid w:val="00FF332E"/>
    <w:rsid w:val="00FF4EF3"/>
    <w:rsid w:val="00FF54DC"/>
    <w:rsid w:val="00FF6F20"/>
    <w:rsid w:val="00FF7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34EFD"/>
  <w15:docId w15:val="{21522FAA-86B9-44D9-9C15-4C6645F5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A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B3FFA"/>
    <w:pPr>
      <w:tabs>
        <w:tab w:val="center" w:pos="4153"/>
        <w:tab w:val="right" w:pos="8306"/>
      </w:tabs>
    </w:pPr>
  </w:style>
  <w:style w:type="character" w:customStyle="1" w:styleId="FooterChar">
    <w:name w:val="Footer Char"/>
    <w:basedOn w:val="DefaultParagraphFont"/>
    <w:link w:val="Footer"/>
    <w:uiPriority w:val="99"/>
    <w:semiHidden/>
    <w:locked/>
    <w:rsid w:val="00656723"/>
    <w:rPr>
      <w:rFonts w:cs="Times New Roman"/>
      <w:sz w:val="24"/>
      <w:szCs w:val="24"/>
    </w:rPr>
  </w:style>
  <w:style w:type="character" w:styleId="PageNumber">
    <w:name w:val="page number"/>
    <w:basedOn w:val="DefaultParagraphFont"/>
    <w:uiPriority w:val="99"/>
    <w:rsid w:val="004B3FFA"/>
    <w:rPr>
      <w:rFonts w:cs="Times New Roman"/>
    </w:rPr>
  </w:style>
  <w:style w:type="character" w:styleId="Hyperlink">
    <w:name w:val="Hyperlink"/>
    <w:basedOn w:val="DefaultParagraphFont"/>
    <w:uiPriority w:val="99"/>
    <w:rsid w:val="00C93F35"/>
    <w:rPr>
      <w:rFonts w:cs="Times New Roman"/>
      <w:color w:val="0000FF"/>
      <w:u w:val="single"/>
    </w:rPr>
  </w:style>
  <w:style w:type="paragraph" w:customStyle="1" w:styleId="Numberedparagraph">
    <w:name w:val="Numbered paragraph"/>
    <w:basedOn w:val="Normal"/>
    <w:link w:val="NumberedparagraphChar"/>
    <w:autoRedefine/>
    <w:uiPriority w:val="99"/>
    <w:rsid w:val="009E6608"/>
    <w:rPr>
      <w:rFonts w:ascii="Arial" w:hAnsi="Arial"/>
      <w:b/>
      <w:color w:val="000000"/>
      <w:sz w:val="16"/>
      <w:szCs w:val="20"/>
      <w:lang w:eastAsia="en-US"/>
    </w:rPr>
  </w:style>
  <w:style w:type="character" w:customStyle="1" w:styleId="NumberedparagraphChar">
    <w:name w:val="Numbered paragraph Char"/>
    <w:link w:val="Numberedparagraph"/>
    <w:uiPriority w:val="99"/>
    <w:locked/>
    <w:rsid w:val="009E6608"/>
    <w:rPr>
      <w:rFonts w:ascii="Arial" w:hAnsi="Arial"/>
      <w:b/>
      <w:color w:val="000000"/>
      <w:sz w:val="16"/>
      <w:lang w:val="en-GB" w:eastAsia="en-US"/>
    </w:rPr>
  </w:style>
  <w:style w:type="paragraph" w:customStyle="1" w:styleId="Bulletsspaced">
    <w:name w:val="Bullets (spaced)"/>
    <w:basedOn w:val="Normal"/>
    <w:link w:val="BulletsspacedChar"/>
    <w:uiPriority w:val="99"/>
    <w:rsid w:val="007D414F"/>
    <w:pPr>
      <w:numPr>
        <w:numId w:val="7"/>
      </w:numPr>
      <w:spacing w:before="120"/>
    </w:pPr>
    <w:rPr>
      <w:rFonts w:ascii="Tahoma" w:hAnsi="Tahoma"/>
      <w:color w:val="000000"/>
      <w:szCs w:val="20"/>
      <w:lang w:eastAsia="en-US"/>
    </w:rPr>
  </w:style>
  <w:style w:type="paragraph" w:customStyle="1" w:styleId="Bulletsdashes">
    <w:name w:val="Bullets (dashes)"/>
    <w:basedOn w:val="Bulletsspaced"/>
    <w:uiPriority w:val="99"/>
    <w:rsid w:val="007D414F"/>
    <w:pPr>
      <w:tabs>
        <w:tab w:val="clear" w:pos="927"/>
        <w:tab w:val="left" w:pos="1247"/>
      </w:tabs>
      <w:spacing w:after="60"/>
      <w:ind w:left="1247" w:hanging="340"/>
    </w:pPr>
  </w:style>
  <w:style w:type="character" w:customStyle="1" w:styleId="BulletsspacedChar">
    <w:name w:val="Bullets (spaced) Char"/>
    <w:link w:val="Bulletsspaced"/>
    <w:uiPriority w:val="99"/>
    <w:locked/>
    <w:rsid w:val="007D414F"/>
    <w:rPr>
      <w:rFonts w:ascii="Tahoma" w:hAnsi="Tahoma"/>
      <w:color w:val="000000"/>
      <w:sz w:val="24"/>
      <w:lang w:val="en-GB" w:eastAsia="en-US"/>
    </w:rPr>
  </w:style>
  <w:style w:type="paragraph" w:customStyle="1" w:styleId="Bulletsspaced-lastbullet">
    <w:name w:val="Bullets (spaced) - last bullet"/>
    <w:basedOn w:val="Bulletsspaced"/>
    <w:next w:val="Numberedparagraph"/>
    <w:link w:val="Bulletsspaced-lastbulletChar"/>
    <w:uiPriority w:val="99"/>
    <w:rsid w:val="000A5E4D"/>
    <w:pPr>
      <w:numPr>
        <w:ilvl w:val="1"/>
      </w:numPr>
      <w:tabs>
        <w:tab w:val="clear" w:pos="1440"/>
        <w:tab w:val="left" w:pos="993"/>
        <w:tab w:val="num" w:pos="1080"/>
      </w:tabs>
      <w:spacing w:after="240"/>
      <w:ind w:left="992" w:hanging="425"/>
    </w:pPr>
  </w:style>
  <w:style w:type="paragraph" w:styleId="FootnoteText">
    <w:name w:val="footnote text"/>
    <w:basedOn w:val="Normal"/>
    <w:link w:val="FootnoteTextChar1"/>
    <w:uiPriority w:val="99"/>
    <w:rsid w:val="000A5E4D"/>
    <w:rPr>
      <w:rFonts w:ascii="Tahoma" w:hAnsi="Tahoma"/>
      <w:color w:val="000000"/>
      <w:sz w:val="20"/>
      <w:szCs w:val="20"/>
      <w:lang w:eastAsia="en-US"/>
    </w:rPr>
  </w:style>
  <w:style w:type="character" w:customStyle="1" w:styleId="FootnoteTextChar">
    <w:name w:val="Footnote Text Char"/>
    <w:basedOn w:val="DefaultParagraphFont"/>
    <w:uiPriority w:val="99"/>
    <w:semiHidden/>
    <w:locked/>
    <w:rsid w:val="00631124"/>
    <w:rPr>
      <w:rFonts w:cs="Times New Roman"/>
      <w:sz w:val="20"/>
      <w:szCs w:val="20"/>
    </w:rPr>
  </w:style>
  <w:style w:type="character" w:styleId="FootnoteReference">
    <w:name w:val="footnote reference"/>
    <w:basedOn w:val="DefaultParagraphFont"/>
    <w:uiPriority w:val="99"/>
    <w:rsid w:val="000A5E4D"/>
    <w:rPr>
      <w:rFonts w:cs="Times New Roman"/>
      <w:vertAlign w:val="superscript"/>
    </w:rPr>
  </w:style>
  <w:style w:type="character" w:customStyle="1" w:styleId="Bulletsspaced-lastbulletChar">
    <w:name w:val="Bullets (spaced) - last bullet Char"/>
    <w:link w:val="Bulletsspaced-lastbullet"/>
    <w:uiPriority w:val="99"/>
    <w:locked/>
    <w:rsid w:val="000A5E4D"/>
    <w:rPr>
      <w:rFonts w:ascii="Tahoma" w:hAnsi="Tahoma"/>
      <w:color w:val="000000"/>
      <w:sz w:val="24"/>
      <w:lang w:val="en-GB" w:eastAsia="en-US"/>
    </w:rPr>
  </w:style>
  <w:style w:type="character" w:customStyle="1" w:styleId="FootnoteTextChar1">
    <w:name w:val="Footnote Text Char1"/>
    <w:link w:val="FootnoteText"/>
    <w:uiPriority w:val="99"/>
    <w:locked/>
    <w:rsid w:val="000A5E4D"/>
    <w:rPr>
      <w:rFonts w:ascii="Tahoma" w:hAnsi="Tahoma"/>
      <w:color w:val="000000"/>
      <w:lang w:val="en-GB" w:eastAsia="en-US"/>
    </w:rPr>
  </w:style>
  <w:style w:type="paragraph" w:customStyle="1" w:styleId="Default">
    <w:name w:val="Default"/>
    <w:uiPriority w:val="99"/>
    <w:rsid w:val="00B92D69"/>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unhideWhenUsed/>
    <w:rsid w:val="00426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B86"/>
    <w:rPr>
      <w:rFonts w:ascii="Segoe UI" w:hAnsi="Segoe UI" w:cs="Segoe UI"/>
      <w:sz w:val="18"/>
      <w:szCs w:val="18"/>
    </w:rPr>
  </w:style>
  <w:style w:type="paragraph" w:styleId="ListParagraph">
    <w:name w:val="List Paragraph"/>
    <w:basedOn w:val="Normal"/>
    <w:link w:val="ListParagraphChar"/>
    <w:uiPriority w:val="34"/>
    <w:qFormat/>
    <w:rsid w:val="00C0227E"/>
    <w:pPr>
      <w:ind w:left="720"/>
      <w:contextualSpacing/>
    </w:pPr>
  </w:style>
  <w:style w:type="paragraph" w:styleId="NoSpacing">
    <w:name w:val="No Spacing"/>
    <w:link w:val="NoSpacingChar"/>
    <w:uiPriority w:val="1"/>
    <w:qFormat/>
    <w:rsid w:val="00EE0BAA"/>
    <w:rPr>
      <w:rFonts w:ascii="Calibri" w:eastAsia="Calibri" w:hAnsi="Calibri"/>
      <w:lang w:eastAsia="en-US"/>
    </w:rPr>
  </w:style>
  <w:style w:type="character" w:customStyle="1" w:styleId="NoSpacingChar">
    <w:name w:val="No Spacing Char"/>
    <w:link w:val="NoSpacing"/>
    <w:uiPriority w:val="1"/>
    <w:rsid w:val="00EE0BAA"/>
    <w:rPr>
      <w:rFonts w:ascii="Calibri" w:eastAsia="Calibri" w:hAnsi="Calibri"/>
      <w:lang w:eastAsia="en-US"/>
    </w:rPr>
  </w:style>
  <w:style w:type="character" w:customStyle="1" w:styleId="ListParagraphChar">
    <w:name w:val="List Paragraph Char"/>
    <w:link w:val="ListParagraph"/>
    <w:uiPriority w:val="34"/>
    <w:locked/>
    <w:rsid w:val="001A6957"/>
    <w:rPr>
      <w:sz w:val="24"/>
      <w:szCs w:val="24"/>
    </w:rPr>
  </w:style>
  <w:style w:type="paragraph" w:styleId="NormalWeb">
    <w:name w:val="Normal (Web)"/>
    <w:basedOn w:val="Normal"/>
    <w:uiPriority w:val="99"/>
    <w:unhideWhenUsed/>
    <w:rsid w:val="00891A86"/>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51155">
      <w:marLeft w:val="0"/>
      <w:marRight w:val="0"/>
      <w:marTop w:val="0"/>
      <w:marBottom w:val="0"/>
      <w:divBdr>
        <w:top w:val="none" w:sz="0" w:space="0" w:color="auto"/>
        <w:left w:val="none" w:sz="0" w:space="0" w:color="auto"/>
        <w:bottom w:val="none" w:sz="0" w:space="0" w:color="auto"/>
        <w:right w:val="none" w:sz="0" w:space="0" w:color="auto"/>
      </w:divBdr>
    </w:div>
    <w:div w:id="2048287361">
      <w:bodyDiv w:val="1"/>
      <w:marLeft w:val="0"/>
      <w:marRight w:val="0"/>
      <w:marTop w:val="0"/>
      <w:marBottom w:val="0"/>
      <w:divBdr>
        <w:top w:val="none" w:sz="0" w:space="0" w:color="auto"/>
        <w:left w:val="none" w:sz="0" w:space="0" w:color="auto"/>
        <w:bottom w:val="none" w:sz="0" w:space="0" w:color="auto"/>
        <w:right w:val="none" w:sz="0" w:space="0" w:color="auto"/>
      </w:divBdr>
      <w:divsChild>
        <w:div w:id="65038006">
          <w:marLeft w:val="0"/>
          <w:marRight w:val="0"/>
          <w:marTop w:val="0"/>
          <w:marBottom w:val="0"/>
          <w:divBdr>
            <w:top w:val="none" w:sz="0" w:space="0" w:color="auto"/>
            <w:left w:val="none" w:sz="0" w:space="0" w:color="auto"/>
            <w:bottom w:val="none" w:sz="0" w:space="0" w:color="auto"/>
            <w:right w:val="none" w:sz="0" w:space="0" w:color="auto"/>
          </w:divBdr>
          <w:divsChild>
            <w:div w:id="887885892">
              <w:marLeft w:val="0"/>
              <w:marRight w:val="0"/>
              <w:marTop w:val="0"/>
              <w:marBottom w:val="0"/>
              <w:divBdr>
                <w:top w:val="none" w:sz="0" w:space="0" w:color="auto"/>
                <w:left w:val="none" w:sz="0" w:space="0" w:color="auto"/>
                <w:bottom w:val="none" w:sz="0" w:space="0" w:color="auto"/>
                <w:right w:val="none" w:sz="0" w:space="0" w:color="auto"/>
              </w:divBdr>
              <w:divsChild>
                <w:div w:id="11530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3512</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Spring Term Quality Assurance Visit 2011/12: Primary Schools</vt:lpstr>
    </vt:vector>
  </TitlesOfParts>
  <Company>Manchester City Council</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Term Quality Assurance Visit 2011/12: Primary Schools</dc:title>
  <dc:subject/>
  <dc:creator>clarkel</dc:creator>
  <cp:keywords/>
  <dc:description/>
  <cp:lastModifiedBy>W Godfrey</cp:lastModifiedBy>
  <cp:revision>2</cp:revision>
  <cp:lastPrinted>2018-10-31T12:43:00Z</cp:lastPrinted>
  <dcterms:created xsi:type="dcterms:W3CDTF">2019-03-21T07:58:00Z</dcterms:created>
  <dcterms:modified xsi:type="dcterms:W3CDTF">2019-03-21T07:58:00Z</dcterms:modified>
</cp:coreProperties>
</file>