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E716" w14:textId="07A90E12" w:rsidR="006C3B04" w:rsidRPr="006C3B04" w:rsidRDefault="006C3B04" w:rsidP="006C3B04">
      <w:pPr>
        <w:rPr>
          <w:rFonts w:ascii="Century Gothic" w:hAnsi="Century Gothic"/>
        </w:rPr>
      </w:pPr>
      <w:r w:rsidRPr="00405E62">
        <w:rPr>
          <w:rFonts w:ascii="Century Gothic" w:hAnsi="Century Gothic"/>
          <w:b/>
          <w:bCs/>
          <w:sz w:val="28"/>
          <w:szCs w:val="28"/>
        </w:rPr>
        <w:t>Summary of Technology Use Across the Curriculum at Portland for 2025 to 2026</w:t>
      </w:r>
      <w:r w:rsidRPr="006C3B04">
        <w:rPr>
          <w:rFonts w:ascii="Century Gothic" w:hAnsi="Century Gothic"/>
        </w:rPr>
        <w:t>:</w:t>
      </w:r>
      <w:r w:rsidRPr="006C3B04">
        <w:rPr>
          <w:rFonts w:ascii="Arial" w:hAnsi="Arial" w:cs="Arial"/>
        </w:rPr>
        <w:t>​</w:t>
      </w:r>
    </w:p>
    <w:p w14:paraId="3640E133" w14:textId="77777777" w:rsidR="006C3B04" w:rsidRPr="006C3B04" w:rsidRDefault="006C3B04" w:rsidP="006C3B04">
      <w:pPr>
        <w:rPr>
          <w:rFonts w:ascii="Century Gothic" w:hAnsi="Century Gothic"/>
        </w:rPr>
      </w:pPr>
    </w:p>
    <w:p w14:paraId="720C3EBC" w14:textId="77777777" w:rsidR="006C3B04" w:rsidRPr="00405E62" w:rsidRDefault="006C3B04" w:rsidP="006C3B04">
      <w:pPr>
        <w:rPr>
          <w:rFonts w:ascii="Century Gothic" w:hAnsi="Century Gothic"/>
          <w:b/>
          <w:bCs/>
        </w:rPr>
      </w:pPr>
      <w:r w:rsidRPr="00405E62">
        <w:rPr>
          <w:rFonts w:ascii="Century Gothic" w:hAnsi="Century Gothic"/>
          <w:b/>
          <w:bCs/>
        </w:rPr>
        <w:t>English and Research Skills</w:t>
      </w:r>
      <w:r w:rsidRPr="00405E62">
        <w:rPr>
          <w:rFonts w:ascii="Arial" w:hAnsi="Arial" w:cs="Arial"/>
          <w:b/>
          <w:bCs/>
        </w:rPr>
        <w:t>​</w:t>
      </w:r>
    </w:p>
    <w:p w14:paraId="5ACFB100" w14:textId="77777777" w:rsidR="006C3B04" w:rsidRPr="006C3B04" w:rsidRDefault="006C3B04" w:rsidP="006C3B04">
      <w:pPr>
        <w:rPr>
          <w:rFonts w:ascii="Century Gothic" w:hAnsi="Century Gothic"/>
        </w:rPr>
      </w:pPr>
      <w:r w:rsidRPr="006C3B04">
        <w:rPr>
          <w:rFonts w:ascii="Century Gothic" w:hAnsi="Century Gothic"/>
        </w:rPr>
        <w:t>Pupils use iPads to support research tasks, accessing information through age</w:t>
      </w:r>
      <w:r w:rsidRPr="006C3B04">
        <w:rPr>
          <w:rFonts w:ascii="Cambria Math" w:hAnsi="Cambria Math" w:cs="Cambria Math"/>
        </w:rPr>
        <w:t>‑</w:t>
      </w:r>
      <w:r w:rsidRPr="006C3B04">
        <w:rPr>
          <w:rFonts w:ascii="Century Gothic" w:hAnsi="Century Gothic"/>
        </w:rPr>
        <w:t>appropriate search tools, immersive reading features, and scaffolded digital resources. This supports literacy development, differentiation, and greater independence for pupils who may find traditional text</w:t>
      </w:r>
      <w:r w:rsidRPr="006C3B04">
        <w:rPr>
          <w:rFonts w:ascii="Cambria Math" w:hAnsi="Cambria Math" w:cs="Cambria Math"/>
        </w:rPr>
        <w:t>‑</w:t>
      </w:r>
      <w:r w:rsidRPr="006C3B04">
        <w:rPr>
          <w:rFonts w:ascii="Century Gothic" w:hAnsi="Century Gothic"/>
        </w:rPr>
        <w:t>based research challenging.</w:t>
      </w:r>
      <w:r w:rsidRPr="006C3B04">
        <w:rPr>
          <w:rFonts w:ascii="Arial" w:hAnsi="Arial" w:cs="Arial"/>
        </w:rPr>
        <w:t>​</w:t>
      </w:r>
    </w:p>
    <w:p w14:paraId="6CC62CD5" w14:textId="77777777" w:rsidR="006C3B04" w:rsidRPr="006C3B04" w:rsidRDefault="006C3B04" w:rsidP="006C3B04">
      <w:pPr>
        <w:rPr>
          <w:rFonts w:ascii="Century Gothic" w:hAnsi="Century Gothic"/>
        </w:rPr>
      </w:pPr>
    </w:p>
    <w:p w14:paraId="09B2CD6F" w14:textId="77777777" w:rsidR="006C3B04" w:rsidRPr="00405E62" w:rsidRDefault="006C3B04" w:rsidP="006C3B04">
      <w:pPr>
        <w:rPr>
          <w:rFonts w:ascii="Century Gothic" w:hAnsi="Century Gothic"/>
          <w:b/>
          <w:bCs/>
        </w:rPr>
      </w:pPr>
      <w:r w:rsidRPr="00405E62">
        <w:rPr>
          <w:rFonts w:ascii="Century Gothic" w:hAnsi="Century Gothic"/>
          <w:b/>
          <w:bCs/>
        </w:rPr>
        <w:t>Thematic Approach in Primary</w:t>
      </w:r>
      <w:r w:rsidRPr="00405E62">
        <w:rPr>
          <w:rFonts w:ascii="Arial" w:hAnsi="Arial" w:cs="Arial"/>
          <w:b/>
          <w:bCs/>
        </w:rPr>
        <w:t>​</w:t>
      </w:r>
    </w:p>
    <w:p w14:paraId="2B7FDE16" w14:textId="77777777" w:rsidR="006C3B04" w:rsidRPr="006C3B04" w:rsidRDefault="006C3B04" w:rsidP="006C3B04">
      <w:pPr>
        <w:rPr>
          <w:rFonts w:ascii="Century Gothic" w:hAnsi="Century Gothic"/>
        </w:rPr>
      </w:pPr>
      <w:r w:rsidRPr="006C3B04">
        <w:rPr>
          <w:rFonts w:ascii="Century Gothic" w:hAnsi="Century Gothic"/>
        </w:rPr>
        <w:t>Within the primary phase, technology enhances the thematic curriculum by allowing pupils to explore topics through interactive apps, multimedia sources, and digital storytelling. This strengthens cross</w:t>
      </w:r>
      <w:r w:rsidRPr="006C3B04">
        <w:rPr>
          <w:rFonts w:ascii="Cambria Math" w:hAnsi="Cambria Math" w:cs="Cambria Math"/>
        </w:rPr>
        <w:t>‑</w:t>
      </w:r>
      <w:r w:rsidRPr="006C3B04">
        <w:rPr>
          <w:rFonts w:ascii="Century Gothic" w:hAnsi="Century Gothic"/>
        </w:rPr>
        <w:t>curricular links and provides engaging, visual experiences that help pupils understand and connect with key concepts.</w:t>
      </w:r>
      <w:r w:rsidRPr="006C3B04">
        <w:rPr>
          <w:rFonts w:ascii="Arial" w:hAnsi="Arial" w:cs="Arial"/>
        </w:rPr>
        <w:t>​</w:t>
      </w:r>
    </w:p>
    <w:p w14:paraId="6377C5C3" w14:textId="77777777" w:rsidR="006C3B04" w:rsidRPr="006C3B04" w:rsidRDefault="006C3B04" w:rsidP="006C3B04">
      <w:pPr>
        <w:rPr>
          <w:rFonts w:ascii="Century Gothic" w:hAnsi="Century Gothic"/>
        </w:rPr>
      </w:pPr>
    </w:p>
    <w:p w14:paraId="04EAA688" w14:textId="77777777" w:rsidR="006C3B04" w:rsidRPr="00405E62" w:rsidRDefault="006C3B04" w:rsidP="006C3B04">
      <w:pPr>
        <w:rPr>
          <w:rFonts w:ascii="Century Gothic" w:hAnsi="Century Gothic"/>
          <w:b/>
          <w:bCs/>
        </w:rPr>
      </w:pPr>
      <w:r w:rsidRPr="00405E62">
        <w:rPr>
          <w:rFonts w:ascii="Century Gothic" w:hAnsi="Century Gothic"/>
          <w:b/>
          <w:bCs/>
        </w:rPr>
        <w:t>Assessment Tools</w:t>
      </w:r>
      <w:r w:rsidRPr="00405E62">
        <w:rPr>
          <w:rFonts w:ascii="Arial" w:hAnsi="Arial" w:cs="Arial"/>
          <w:b/>
          <w:bCs/>
        </w:rPr>
        <w:t>​</w:t>
      </w:r>
    </w:p>
    <w:p w14:paraId="390356F8" w14:textId="77777777" w:rsidR="006C3B04" w:rsidRPr="006C3B04" w:rsidRDefault="006C3B04" w:rsidP="006C3B04">
      <w:pPr>
        <w:rPr>
          <w:rFonts w:ascii="Century Gothic" w:hAnsi="Century Gothic"/>
        </w:rPr>
      </w:pPr>
      <w:r w:rsidRPr="006C3B04">
        <w:rPr>
          <w:rFonts w:ascii="Century Gothic" w:hAnsi="Century Gothic"/>
        </w:rPr>
        <w:t>iPads are used for GL assessments, offering a familiar, accessible platform that helps reduce anxiety. Digital assessment tools provide immediate feedback and enable staff to track progress efficiently and accurately.</w:t>
      </w:r>
      <w:r w:rsidRPr="006C3B04">
        <w:rPr>
          <w:rFonts w:ascii="Arial" w:hAnsi="Arial" w:cs="Arial"/>
        </w:rPr>
        <w:t>​</w:t>
      </w:r>
    </w:p>
    <w:p w14:paraId="502C3E56" w14:textId="77777777" w:rsidR="006C3B04" w:rsidRPr="006C3B04" w:rsidRDefault="006C3B04" w:rsidP="006C3B04">
      <w:pPr>
        <w:rPr>
          <w:rFonts w:ascii="Century Gothic" w:hAnsi="Century Gothic"/>
        </w:rPr>
      </w:pPr>
    </w:p>
    <w:p w14:paraId="4C6045B4" w14:textId="77777777" w:rsidR="006C3B04" w:rsidRPr="00405E62" w:rsidRDefault="006C3B04" w:rsidP="006C3B04">
      <w:pPr>
        <w:rPr>
          <w:rFonts w:ascii="Century Gothic" w:hAnsi="Century Gothic"/>
          <w:b/>
          <w:bCs/>
        </w:rPr>
      </w:pPr>
      <w:r w:rsidRPr="00405E62">
        <w:rPr>
          <w:rFonts w:ascii="Century Gothic" w:hAnsi="Century Gothic"/>
          <w:b/>
          <w:bCs/>
        </w:rPr>
        <w:t>Mathematics Tools and Apps</w:t>
      </w:r>
      <w:r w:rsidRPr="00405E62">
        <w:rPr>
          <w:rFonts w:ascii="Arial" w:hAnsi="Arial" w:cs="Arial"/>
          <w:b/>
          <w:bCs/>
        </w:rPr>
        <w:t>​</w:t>
      </w:r>
    </w:p>
    <w:p w14:paraId="245EE9C7" w14:textId="77777777" w:rsidR="006C3B04" w:rsidRPr="006C3B04" w:rsidRDefault="006C3B04" w:rsidP="006C3B04">
      <w:pPr>
        <w:rPr>
          <w:rFonts w:ascii="Century Gothic" w:hAnsi="Century Gothic"/>
        </w:rPr>
      </w:pPr>
      <w:r w:rsidRPr="006C3B04">
        <w:rPr>
          <w:rFonts w:ascii="Century Gothic" w:hAnsi="Century Gothic"/>
        </w:rPr>
        <w:t>In maths, pupils use a range of iPad</w:t>
      </w:r>
      <w:r w:rsidRPr="006C3B04">
        <w:rPr>
          <w:rFonts w:ascii="Cambria Math" w:hAnsi="Cambria Math" w:cs="Cambria Math"/>
        </w:rPr>
        <w:t>‑</w:t>
      </w:r>
      <w:r w:rsidRPr="006C3B04">
        <w:rPr>
          <w:rFonts w:ascii="Century Gothic" w:hAnsi="Century Gothic"/>
        </w:rPr>
        <w:t>based tools and apps</w:t>
      </w:r>
      <w:r w:rsidRPr="006C3B04">
        <w:rPr>
          <w:rFonts w:ascii="Century Gothic" w:hAnsi="Century Gothic" w:cs="Aptos"/>
        </w:rPr>
        <w:t>—</w:t>
      </w:r>
      <w:r w:rsidRPr="006C3B04">
        <w:rPr>
          <w:rFonts w:ascii="Century Gothic" w:hAnsi="Century Gothic"/>
        </w:rPr>
        <w:t>such as calculation tools, interactive activities, and problem</w:t>
      </w:r>
      <w:r w:rsidRPr="006C3B04">
        <w:rPr>
          <w:rFonts w:ascii="Cambria Math" w:hAnsi="Cambria Math" w:cs="Cambria Math"/>
        </w:rPr>
        <w:t>‑</w:t>
      </w:r>
      <w:r w:rsidRPr="006C3B04">
        <w:rPr>
          <w:rFonts w:ascii="Century Gothic" w:hAnsi="Century Gothic"/>
        </w:rPr>
        <w:t>solving games</w:t>
      </w:r>
      <w:r w:rsidRPr="006C3B04">
        <w:rPr>
          <w:rFonts w:ascii="Century Gothic" w:hAnsi="Century Gothic" w:cs="Aptos"/>
        </w:rPr>
        <w:t>—</w:t>
      </w:r>
      <w:r w:rsidRPr="006C3B04">
        <w:rPr>
          <w:rFonts w:ascii="Century Gothic" w:hAnsi="Century Gothic"/>
        </w:rPr>
        <w:t>to deepen understanding and support personalised learning pathways.</w:t>
      </w:r>
      <w:r w:rsidRPr="006C3B04">
        <w:rPr>
          <w:rFonts w:ascii="Arial" w:hAnsi="Arial" w:cs="Arial"/>
        </w:rPr>
        <w:t>​</w:t>
      </w:r>
    </w:p>
    <w:p w14:paraId="683B3388" w14:textId="77777777" w:rsidR="006C3B04" w:rsidRPr="00405E62" w:rsidRDefault="006C3B04" w:rsidP="006C3B04">
      <w:pPr>
        <w:rPr>
          <w:rFonts w:ascii="Century Gothic" w:hAnsi="Century Gothic"/>
          <w:b/>
          <w:bCs/>
        </w:rPr>
      </w:pPr>
    </w:p>
    <w:p w14:paraId="4234EA1B" w14:textId="77777777" w:rsidR="006C3B04" w:rsidRPr="00405E62" w:rsidRDefault="006C3B04" w:rsidP="006C3B04">
      <w:pPr>
        <w:rPr>
          <w:rFonts w:ascii="Century Gothic" w:hAnsi="Century Gothic"/>
          <w:b/>
          <w:bCs/>
        </w:rPr>
      </w:pPr>
      <w:r w:rsidRPr="00405E62">
        <w:rPr>
          <w:rFonts w:ascii="Century Gothic" w:hAnsi="Century Gothic"/>
          <w:b/>
          <w:bCs/>
        </w:rPr>
        <w:t>Games to Reinforce Learning</w:t>
      </w:r>
      <w:r w:rsidRPr="00405E62">
        <w:rPr>
          <w:rFonts w:ascii="Arial" w:hAnsi="Arial" w:cs="Arial"/>
          <w:b/>
          <w:bCs/>
        </w:rPr>
        <w:t>​</w:t>
      </w:r>
    </w:p>
    <w:p w14:paraId="16FEA12D" w14:textId="7AB902DD" w:rsidR="006C3B04" w:rsidRPr="006C3B04" w:rsidRDefault="006C3B04" w:rsidP="006C3B04">
      <w:pPr>
        <w:rPr>
          <w:rFonts w:ascii="Century Gothic" w:hAnsi="Century Gothic"/>
        </w:rPr>
      </w:pPr>
      <w:r w:rsidRPr="006C3B04">
        <w:rPr>
          <w:rFonts w:ascii="Century Gothic" w:hAnsi="Century Gothic"/>
        </w:rPr>
        <w:t>Educational games are used across a wide range of subjects to boost engagement and reinforce key skills in a low</w:t>
      </w:r>
      <w:r w:rsidRPr="006C3B04">
        <w:rPr>
          <w:rFonts w:ascii="Cambria Math" w:hAnsi="Cambria Math" w:cs="Cambria Math"/>
        </w:rPr>
        <w:t>‑</w:t>
      </w:r>
      <w:r w:rsidRPr="006C3B04">
        <w:rPr>
          <w:rFonts w:ascii="Century Gothic" w:hAnsi="Century Gothic"/>
        </w:rPr>
        <w:t>pressure, enjoyable way. These games also support emotional regulation and help maintain motivation.</w:t>
      </w:r>
      <w:r w:rsidRPr="006C3B04">
        <w:rPr>
          <w:rFonts w:ascii="Arial" w:hAnsi="Arial" w:cs="Arial"/>
        </w:rPr>
        <w:t>​</w:t>
      </w:r>
    </w:p>
    <w:p w14:paraId="00709962" w14:textId="77777777" w:rsidR="00405E62" w:rsidRDefault="00405E62" w:rsidP="006C3B04">
      <w:pPr>
        <w:rPr>
          <w:rFonts w:ascii="Century Gothic" w:hAnsi="Century Gothic"/>
        </w:rPr>
      </w:pPr>
    </w:p>
    <w:p w14:paraId="4179EAB4" w14:textId="7B8D8D3F" w:rsidR="006C3B04" w:rsidRPr="00405E62" w:rsidRDefault="006C3B04" w:rsidP="006C3B04">
      <w:pPr>
        <w:rPr>
          <w:rFonts w:ascii="Century Gothic" w:hAnsi="Century Gothic"/>
          <w:b/>
          <w:bCs/>
        </w:rPr>
      </w:pPr>
      <w:r w:rsidRPr="00405E62">
        <w:rPr>
          <w:rFonts w:ascii="Century Gothic" w:hAnsi="Century Gothic"/>
          <w:b/>
          <w:bCs/>
        </w:rPr>
        <w:lastRenderedPageBreak/>
        <w:t>Art and Outdoor Education</w:t>
      </w:r>
      <w:r w:rsidRPr="00405E62">
        <w:rPr>
          <w:rFonts w:ascii="Arial" w:hAnsi="Arial" w:cs="Arial"/>
          <w:b/>
          <w:bCs/>
        </w:rPr>
        <w:t>​</w:t>
      </w:r>
    </w:p>
    <w:p w14:paraId="7D2DE470" w14:textId="77777777" w:rsidR="006C3B04" w:rsidRPr="006C3B04" w:rsidRDefault="006C3B04" w:rsidP="006C3B04">
      <w:pPr>
        <w:rPr>
          <w:rFonts w:ascii="Century Gothic" w:hAnsi="Century Gothic"/>
        </w:rPr>
      </w:pPr>
      <w:r w:rsidRPr="006C3B04">
        <w:rPr>
          <w:rFonts w:ascii="Century Gothic" w:hAnsi="Century Gothic"/>
        </w:rPr>
        <w:t>In creative and practical subjects, iPads are used to capture and explore the world around them. Pupils use the camera function to take photographs in Art and Outdoor Education, strengthening observational skills, digital creativity, and reflective learning.</w:t>
      </w:r>
      <w:r w:rsidRPr="006C3B04">
        <w:rPr>
          <w:rFonts w:ascii="Arial" w:hAnsi="Arial" w:cs="Arial"/>
        </w:rPr>
        <w:t>​</w:t>
      </w:r>
    </w:p>
    <w:p w14:paraId="64A18FDA" w14:textId="77777777" w:rsidR="006C3B04" w:rsidRPr="006C3B04" w:rsidRDefault="006C3B04" w:rsidP="006C3B04">
      <w:pPr>
        <w:rPr>
          <w:rFonts w:ascii="Century Gothic" w:hAnsi="Century Gothic"/>
        </w:rPr>
      </w:pPr>
    </w:p>
    <w:p w14:paraId="25187F14" w14:textId="77777777" w:rsidR="006C3B04" w:rsidRPr="00405E62" w:rsidRDefault="006C3B04" w:rsidP="006C3B04">
      <w:pPr>
        <w:rPr>
          <w:rFonts w:ascii="Century Gothic" w:hAnsi="Century Gothic"/>
          <w:b/>
          <w:bCs/>
        </w:rPr>
      </w:pPr>
      <w:r w:rsidRPr="00405E62">
        <w:rPr>
          <w:rFonts w:ascii="Century Gothic" w:hAnsi="Century Gothic"/>
          <w:b/>
          <w:bCs/>
        </w:rPr>
        <w:t>Form Time and Pupil Voice</w:t>
      </w:r>
      <w:r w:rsidRPr="00405E62">
        <w:rPr>
          <w:rFonts w:ascii="Arial" w:hAnsi="Arial" w:cs="Arial"/>
          <w:b/>
          <w:bCs/>
        </w:rPr>
        <w:t>​</w:t>
      </w:r>
    </w:p>
    <w:p w14:paraId="37CFF6C9" w14:textId="77777777" w:rsidR="006C3B04" w:rsidRPr="006C3B04" w:rsidRDefault="006C3B04" w:rsidP="006C3B04">
      <w:pPr>
        <w:rPr>
          <w:rFonts w:ascii="Century Gothic" w:hAnsi="Century Gothic"/>
        </w:rPr>
      </w:pPr>
      <w:r w:rsidRPr="006C3B04">
        <w:rPr>
          <w:rFonts w:ascii="Century Gothic" w:hAnsi="Century Gothic"/>
        </w:rPr>
        <w:t>Pupils use technology during form time, including accessing Votes for Schools to share their views on topical issues, watching Newsround to stay updated on current events, and using digital tools to support registration routines and structured morning activities.</w:t>
      </w:r>
      <w:r w:rsidRPr="006C3B04">
        <w:rPr>
          <w:rFonts w:ascii="Arial" w:hAnsi="Arial" w:cs="Arial"/>
        </w:rPr>
        <w:t>​</w:t>
      </w:r>
    </w:p>
    <w:p w14:paraId="403B52AA" w14:textId="77777777" w:rsidR="006C3B04" w:rsidRPr="006C3B04" w:rsidRDefault="006C3B04" w:rsidP="006C3B04">
      <w:pPr>
        <w:rPr>
          <w:rFonts w:ascii="Century Gothic" w:hAnsi="Century Gothic"/>
        </w:rPr>
      </w:pPr>
    </w:p>
    <w:p w14:paraId="3EDF0ED6" w14:textId="77777777" w:rsidR="006C3B04" w:rsidRPr="00405E62" w:rsidRDefault="006C3B04" w:rsidP="006C3B04">
      <w:pPr>
        <w:rPr>
          <w:rFonts w:ascii="Century Gothic" w:hAnsi="Century Gothic"/>
          <w:b/>
          <w:bCs/>
        </w:rPr>
      </w:pPr>
      <w:r w:rsidRPr="00405E62">
        <w:rPr>
          <w:rFonts w:ascii="Century Gothic" w:hAnsi="Century Gothic"/>
          <w:b/>
          <w:bCs/>
        </w:rPr>
        <w:t>Breaktime and Golden Time Use</w:t>
      </w:r>
      <w:r w:rsidRPr="00405E62">
        <w:rPr>
          <w:rFonts w:ascii="Arial" w:hAnsi="Arial" w:cs="Arial"/>
          <w:b/>
          <w:bCs/>
        </w:rPr>
        <w:t>​</w:t>
      </w:r>
    </w:p>
    <w:p w14:paraId="0E4901BC" w14:textId="77777777" w:rsidR="006C3B04" w:rsidRPr="006C3B04" w:rsidRDefault="006C3B04" w:rsidP="006C3B04">
      <w:pPr>
        <w:rPr>
          <w:rFonts w:ascii="Century Gothic" w:hAnsi="Century Gothic"/>
        </w:rPr>
      </w:pPr>
      <w:r w:rsidRPr="006C3B04">
        <w:rPr>
          <w:rFonts w:ascii="Century Gothic" w:hAnsi="Century Gothic"/>
        </w:rPr>
        <w:t>Pupils have additional opportunities to use technology for positive engagement beyond lessons. Many choose to use iPads during daily breaktimes as a calming, structured activity, and pupils may also opt to use iPads during Friday golden time as a reward and motivator.</w:t>
      </w:r>
      <w:r w:rsidRPr="006C3B04">
        <w:rPr>
          <w:rFonts w:ascii="Arial" w:hAnsi="Arial" w:cs="Arial"/>
        </w:rPr>
        <w:t>​</w:t>
      </w:r>
    </w:p>
    <w:p w14:paraId="21D4428B" w14:textId="77777777" w:rsidR="006C3B04" w:rsidRPr="00405E62" w:rsidRDefault="006C3B04" w:rsidP="006C3B04">
      <w:pPr>
        <w:rPr>
          <w:rFonts w:ascii="Century Gothic" w:hAnsi="Century Gothic"/>
          <w:b/>
          <w:bCs/>
        </w:rPr>
      </w:pPr>
    </w:p>
    <w:p w14:paraId="67099FA4" w14:textId="77777777" w:rsidR="006C3B04" w:rsidRPr="00405E62" w:rsidRDefault="006C3B04" w:rsidP="006C3B04">
      <w:pPr>
        <w:rPr>
          <w:rFonts w:ascii="Century Gothic" w:hAnsi="Century Gothic"/>
          <w:b/>
          <w:bCs/>
        </w:rPr>
      </w:pPr>
      <w:r w:rsidRPr="00405E62">
        <w:rPr>
          <w:rFonts w:ascii="Century Gothic" w:hAnsi="Century Gothic"/>
          <w:b/>
          <w:bCs/>
        </w:rPr>
        <w:t>E</w:t>
      </w:r>
      <w:r w:rsidRPr="00405E62">
        <w:rPr>
          <w:rFonts w:ascii="Cambria Math" w:hAnsi="Cambria Math" w:cs="Cambria Math"/>
          <w:b/>
          <w:bCs/>
        </w:rPr>
        <w:t>‑</w:t>
      </w:r>
      <w:r w:rsidRPr="00405E62">
        <w:rPr>
          <w:rFonts w:ascii="Century Gothic" w:hAnsi="Century Gothic"/>
          <w:b/>
          <w:bCs/>
        </w:rPr>
        <w:t>Safety Education</w:t>
      </w:r>
      <w:r w:rsidRPr="00405E62">
        <w:rPr>
          <w:rFonts w:ascii="Arial" w:hAnsi="Arial" w:cs="Arial"/>
          <w:b/>
          <w:bCs/>
        </w:rPr>
        <w:t>​</w:t>
      </w:r>
    </w:p>
    <w:p w14:paraId="773E4BEA" w14:textId="77777777" w:rsidR="006C3B04" w:rsidRPr="006C3B04" w:rsidRDefault="006C3B04" w:rsidP="006C3B04">
      <w:pPr>
        <w:rPr>
          <w:rFonts w:ascii="Century Gothic" w:hAnsi="Century Gothic"/>
        </w:rPr>
      </w:pPr>
      <w:r w:rsidRPr="006C3B04">
        <w:rPr>
          <w:rFonts w:ascii="Century Gothic" w:hAnsi="Century Gothic"/>
        </w:rPr>
        <w:t>E</w:t>
      </w:r>
      <w:r w:rsidRPr="006C3B04">
        <w:rPr>
          <w:rFonts w:ascii="Cambria Math" w:hAnsi="Cambria Math" w:cs="Cambria Math"/>
        </w:rPr>
        <w:t>‑</w:t>
      </w:r>
      <w:r w:rsidRPr="006C3B04">
        <w:rPr>
          <w:rFonts w:ascii="Century Gothic" w:hAnsi="Century Gothic"/>
        </w:rPr>
        <w:t>safety is taught explicitly through PSHRE, helping pupils understand how to stay safe, act responsibly, and navigate the online world. E</w:t>
      </w:r>
      <w:r w:rsidRPr="006C3B04">
        <w:rPr>
          <w:rFonts w:ascii="Cambria Math" w:hAnsi="Cambria Math" w:cs="Cambria Math"/>
        </w:rPr>
        <w:t>‑</w:t>
      </w:r>
      <w:r w:rsidRPr="006C3B04">
        <w:rPr>
          <w:rFonts w:ascii="Century Gothic" w:hAnsi="Century Gothic"/>
        </w:rPr>
        <w:t xml:space="preserve">safety is also delivered through the reactive curriculum, informed by trends and concerns identified through </w:t>
      </w:r>
      <w:proofErr w:type="spellStart"/>
      <w:r w:rsidRPr="006C3B04">
        <w:rPr>
          <w:rFonts w:ascii="Century Gothic" w:hAnsi="Century Gothic"/>
        </w:rPr>
        <w:t>MyConcern</w:t>
      </w:r>
      <w:proofErr w:type="spellEnd"/>
      <w:r w:rsidRPr="006C3B04">
        <w:rPr>
          <w:rFonts w:ascii="Century Gothic" w:hAnsi="Century Gothic"/>
        </w:rPr>
        <w:t xml:space="preserve"> data, ensuring teaching remains relevant, responsive, and grounded in pupils</w:t>
      </w:r>
      <w:r w:rsidRPr="006C3B04">
        <w:rPr>
          <w:rFonts w:ascii="Century Gothic" w:hAnsi="Century Gothic" w:cs="Aptos"/>
        </w:rPr>
        <w:t>’</w:t>
      </w:r>
      <w:r w:rsidRPr="006C3B04">
        <w:rPr>
          <w:rFonts w:ascii="Century Gothic" w:hAnsi="Century Gothic"/>
        </w:rPr>
        <w:t xml:space="preserve"> real experiences.</w:t>
      </w:r>
      <w:r w:rsidRPr="006C3B04">
        <w:rPr>
          <w:rFonts w:ascii="Arial" w:hAnsi="Arial" w:cs="Arial"/>
        </w:rPr>
        <w:t>​</w:t>
      </w:r>
    </w:p>
    <w:p w14:paraId="2BF33B15" w14:textId="77777777" w:rsidR="006C3B04" w:rsidRPr="00405E62" w:rsidRDefault="006C3B04" w:rsidP="006C3B04">
      <w:pPr>
        <w:rPr>
          <w:rFonts w:ascii="Century Gothic" w:hAnsi="Century Gothic"/>
          <w:b/>
          <w:bCs/>
        </w:rPr>
      </w:pPr>
    </w:p>
    <w:p w14:paraId="2D2E5DD6" w14:textId="77777777" w:rsidR="006C3B04" w:rsidRPr="006C3B04" w:rsidRDefault="006C3B04" w:rsidP="006C3B04">
      <w:pPr>
        <w:rPr>
          <w:rFonts w:ascii="Century Gothic" w:hAnsi="Century Gothic"/>
        </w:rPr>
      </w:pPr>
      <w:r w:rsidRPr="00405E62">
        <w:rPr>
          <w:rFonts w:ascii="Century Gothic" w:hAnsi="Century Gothic"/>
          <w:b/>
          <w:bCs/>
        </w:rPr>
        <w:t>ICT as a Discrete Subject (Internal Site</w:t>
      </w:r>
      <w:r w:rsidRPr="006C3B04">
        <w:rPr>
          <w:rFonts w:ascii="Century Gothic" w:hAnsi="Century Gothic"/>
        </w:rPr>
        <w:t>)</w:t>
      </w:r>
      <w:r w:rsidRPr="006C3B04">
        <w:rPr>
          <w:rFonts w:ascii="Arial" w:hAnsi="Arial" w:cs="Arial"/>
        </w:rPr>
        <w:t>​</w:t>
      </w:r>
    </w:p>
    <w:p w14:paraId="66D29FF9" w14:textId="77777777" w:rsidR="006C3B04" w:rsidRPr="006C3B04" w:rsidRDefault="006C3B04" w:rsidP="006C3B04">
      <w:pPr>
        <w:rPr>
          <w:rFonts w:ascii="Century Gothic" w:hAnsi="Century Gothic"/>
        </w:rPr>
      </w:pPr>
      <w:r w:rsidRPr="006C3B04">
        <w:rPr>
          <w:rFonts w:ascii="Century Gothic" w:hAnsi="Century Gothic"/>
        </w:rPr>
        <w:t>Alongside the use of technology embedded across the curriculum, our site with internal pupils also teaches ICT as a discrete subject. This provides structured, progressive learning in essential digital skills, preparing pupils for future study, employment, and responsible participation in the digital world.</w:t>
      </w:r>
      <w:r w:rsidRPr="006C3B04">
        <w:rPr>
          <w:rFonts w:ascii="Arial" w:hAnsi="Arial" w:cs="Arial"/>
        </w:rPr>
        <w:t>​</w:t>
      </w:r>
    </w:p>
    <w:p w14:paraId="39500D5E" w14:textId="77777777" w:rsidR="006C3B04" w:rsidRDefault="006C3B04" w:rsidP="006C3B04">
      <w:pPr>
        <w:rPr>
          <w:rFonts w:ascii="Century Gothic" w:hAnsi="Century Gothic"/>
        </w:rPr>
      </w:pPr>
    </w:p>
    <w:p w14:paraId="1B8DBA6A" w14:textId="6CEE2908" w:rsidR="00405E62" w:rsidRPr="006C3B04" w:rsidRDefault="00D819EE" w:rsidP="00405E62">
      <w:pPr>
        <w:rPr>
          <w:rFonts w:ascii="Century Gothic" w:hAnsi="Century Gothic"/>
        </w:rPr>
      </w:pPr>
      <w:r w:rsidRPr="00D819EE">
        <w:rPr>
          <w:rFonts w:ascii="Arial" w:hAnsi="Arial" w:cs="Arial"/>
        </w:rPr>
        <w:t>​</w:t>
      </w:r>
    </w:p>
    <w:p w14:paraId="27EC3038" w14:textId="0302914A" w:rsidR="00D819EE" w:rsidRPr="006C3B04" w:rsidRDefault="00D819EE" w:rsidP="00405E62">
      <w:pPr>
        <w:rPr>
          <w:rFonts w:ascii="Century Gothic" w:hAnsi="Century Gothic"/>
        </w:rPr>
      </w:pPr>
    </w:p>
    <w:sectPr w:rsidR="00D819EE" w:rsidRPr="006C3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191"/>
    <w:multiLevelType w:val="hybridMultilevel"/>
    <w:tmpl w:val="5162B34E"/>
    <w:lvl w:ilvl="0" w:tplc="A5E0254C">
      <w:start w:val="1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93A25"/>
    <w:multiLevelType w:val="hybridMultilevel"/>
    <w:tmpl w:val="FAB80412"/>
    <w:lvl w:ilvl="0" w:tplc="CD782F6E">
      <w:start w:val="1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114484">
    <w:abstractNumId w:val="0"/>
  </w:num>
  <w:num w:numId="2" w16cid:durableId="203896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04"/>
    <w:rsid w:val="001A3A7F"/>
    <w:rsid w:val="002C5393"/>
    <w:rsid w:val="00405E62"/>
    <w:rsid w:val="00536E4B"/>
    <w:rsid w:val="006C3B04"/>
    <w:rsid w:val="00813D08"/>
    <w:rsid w:val="008877F7"/>
    <w:rsid w:val="00D81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435F"/>
  <w15:chartTrackingRefBased/>
  <w15:docId w15:val="{EAFD1CE2-5E70-44CA-AF3E-3A8A9E34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B04"/>
    <w:rPr>
      <w:rFonts w:eastAsiaTheme="majorEastAsia" w:cstheme="majorBidi"/>
      <w:color w:val="272727" w:themeColor="text1" w:themeTint="D8"/>
    </w:rPr>
  </w:style>
  <w:style w:type="paragraph" w:styleId="Title">
    <w:name w:val="Title"/>
    <w:basedOn w:val="Normal"/>
    <w:next w:val="Normal"/>
    <w:link w:val="TitleChar"/>
    <w:uiPriority w:val="10"/>
    <w:qFormat/>
    <w:rsid w:val="006C3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B04"/>
    <w:pPr>
      <w:spacing w:before="160"/>
      <w:jc w:val="center"/>
    </w:pPr>
    <w:rPr>
      <w:i/>
      <w:iCs/>
      <w:color w:val="404040" w:themeColor="text1" w:themeTint="BF"/>
    </w:rPr>
  </w:style>
  <w:style w:type="character" w:customStyle="1" w:styleId="QuoteChar">
    <w:name w:val="Quote Char"/>
    <w:basedOn w:val="DefaultParagraphFont"/>
    <w:link w:val="Quote"/>
    <w:uiPriority w:val="29"/>
    <w:rsid w:val="006C3B04"/>
    <w:rPr>
      <w:i/>
      <w:iCs/>
      <w:color w:val="404040" w:themeColor="text1" w:themeTint="BF"/>
    </w:rPr>
  </w:style>
  <w:style w:type="paragraph" w:styleId="ListParagraph">
    <w:name w:val="List Paragraph"/>
    <w:basedOn w:val="Normal"/>
    <w:uiPriority w:val="34"/>
    <w:qFormat/>
    <w:rsid w:val="006C3B04"/>
    <w:pPr>
      <w:ind w:left="720"/>
      <w:contextualSpacing/>
    </w:pPr>
  </w:style>
  <w:style w:type="character" w:styleId="IntenseEmphasis">
    <w:name w:val="Intense Emphasis"/>
    <w:basedOn w:val="DefaultParagraphFont"/>
    <w:uiPriority w:val="21"/>
    <w:qFormat/>
    <w:rsid w:val="006C3B04"/>
    <w:rPr>
      <w:i/>
      <w:iCs/>
      <w:color w:val="0F4761" w:themeColor="accent1" w:themeShade="BF"/>
    </w:rPr>
  </w:style>
  <w:style w:type="paragraph" w:styleId="IntenseQuote">
    <w:name w:val="Intense Quote"/>
    <w:basedOn w:val="Normal"/>
    <w:next w:val="Normal"/>
    <w:link w:val="IntenseQuoteChar"/>
    <w:uiPriority w:val="30"/>
    <w:qFormat/>
    <w:rsid w:val="006C3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B04"/>
    <w:rPr>
      <w:i/>
      <w:iCs/>
      <w:color w:val="0F4761" w:themeColor="accent1" w:themeShade="BF"/>
    </w:rPr>
  </w:style>
  <w:style w:type="character" w:styleId="IntenseReference">
    <w:name w:val="Intense Reference"/>
    <w:basedOn w:val="DefaultParagraphFont"/>
    <w:uiPriority w:val="32"/>
    <w:qFormat/>
    <w:rsid w:val="006C3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Sibgha Amin (Portland)</dc:creator>
  <cp:keywords/>
  <dc:description/>
  <cp:lastModifiedBy>Sibgha Amin (Portland)</cp:lastModifiedBy>
  <cp:revision>1</cp:revision>
  <dcterms:created xsi:type="dcterms:W3CDTF">2026-06-18T20:06:00Z</dcterms:created>
  <dcterms:modified xsi:type="dcterms:W3CDTF">2026-06-19T08:09:00Z</dcterms:modified>
</cp:coreProperties>
</file>