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89B65" w14:textId="22E834C5" w:rsidR="007F5091" w:rsidRDefault="000A48BE">
      <w:pPr>
        <w:rPr>
          <w:rFonts w:ascii="Abadi Extra Light" w:hAnsi="Abadi Extra Light"/>
          <w:b/>
          <w:bCs/>
          <w:sz w:val="56"/>
          <w:szCs w:val="56"/>
        </w:rPr>
      </w:pPr>
      <w:r w:rsidRPr="000A48BE">
        <w:rPr>
          <w:rFonts w:ascii="Abadi Extra Light" w:hAnsi="Abadi Extra Light"/>
          <w:b/>
          <w:bCs/>
          <w:sz w:val="56"/>
          <w:szCs w:val="56"/>
        </w:rPr>
        <w:t>Key Stage 2 Curriculum</w:t>
      </w:r>
    </w:p>
    <w:p w14:paraId="36B6C609" w14:textId="215FD8E9" w:rsidR="000A48BE" w:rsidRPr="007F5091" w:rsidRDefault="000A48BE" w:rsidP="000A48BE">
      <w:pPr>
        <w:rPr>
          <w:rFonts w:ascii="Aptos Light" w:hAnsi="Aptos Light"/>
          <w:sz w:val="22"/>
          <w:szCs w:val="22"/>
        </w:rPr>
      </w:pPr>
      <w:r w:rsidRPr="007F5091">
        <w:rPr>
          <w:rFonts w:ascii="Aptos Light" w:hAnsi="Aptos Light"/>
          <w:sz w:val="22"/>
          <w:szCs w:val="22"/>
        </w:rPr>
        <w:t xml:space="preserve">Our Primary department at Portland focuses on empowering all learners to learn for life. We are committed to delivering a more inspiring and creative curriculum that excites and challenges all. By implementing a Narrative Immersion approach to the curriculum, we seek to develop in the children their aspirations.  We are committed to finding methods of teaching that will inspire the children to want more from their lives and achieve higher than they might hope. </w:t>
      </w:r>
    </w:p>
    <w:p w14:paraId="1CD81C3E" w14:textId="77777777" w:rsidR="000A48BE" w:rsidRDefault="000A48BE" w:rsidP="000A48BE">
      <w:pPr>
        <w:rPr>
          <w:rFonts w:ascii="Aptos Light" w:hAnsi="Aptos Light"/>
          <w:sz w:val="22"/>
          <w:szCs w:val="22"/>
        </w:rPr>
      </w:pPr>
      <w:r w:rsidRPr="007F5091">
        <w:rPr>
          <w:rFonts w:ascii="Aptos Light" w:hAnsi="Aptos Light"/>
          <w:sz w:val="22"/>
          <w:szCs w:val="22"/>
        </w:rPr>
        <w:t>This way of learning begins with an evocative picture book that the children become fully immersed in. This gives them ownership over their learning; it allows them to work collaboratively with their teaching staff as they step into an imagined world constructed by them. Our children are therefore actively engaged in the learning process as thinking, feeling and physical learners within a creative context, which only enhances their development. With rich stories at the heart of it, reading skills and behaviours are naturally developed as cross curricular links begin to emerge through themes from the books which are rooted in our core values.</w:t>
      </w:r>
    </w:p>
    <w:p w14:paraId="644D359A" w14:textId="77777777" w:rsidR="007F5091" w:rsidRPr="007F5091" w:rsidRDefault="007F5091" w:rsidP="000A48BE">
      <w:pPr>
        <w:rPr>
          <w:rFonts w:ascii="Aptos Light" w:hAnsi="Aptos Light"/>
          <w:sz w:val="22"/>
          <w:szCs w:val="22"/>
        </w:rPr>
      </w:pPr>
    </w:p>
    <w:p w14:paraId="29C02940" w14:textId="77777777" w:rsidR="000A48BE" w:rsidRPr="007F5091" w:rsidRDefault="000A48BE" w:rsidP="000A48BE">
      <w:pPr>
        <w:rPr>
          <w:rFonts w:ascii="Aptos Light" w:hAnsi="Aptos Light"/>
          <w:b/>
          <w:bCs/>
          <w:sz w:val="22"/>
          <w:szCs w:val="22"/>
        </w:rPr>
      </w:pPr>
      <w:r w:rsidRPr="007F5091">
        <w:rPr>
          <w:rFonts w:ascii="Aptos Light" w:hAnsi="Aptos Light"/>
          <w:b/>
          <w:bCs/>
          <w:sz w:val="22"/>
          <w:szCs w:val="22"/>
        </w:rPr>
        <w:t>Phonics</w:t>
      </w:r>
    </w:p>
    <w:p w14:paraId="4BFB54F7" w14:textId="77777777" w:rsidR="000A48BE" w:rsidRDefault="000A48BE" w:rsidP="000A48BE">
      <w:pPr>
        <w:rPr>
          <w:rFonts w:ascii="Aptos Light" w:hAnsi="Aptos Light"/>
          <w:sz w:val="22"/>
          <w:szCs w:val="22"/>
        </w:rPr>
      </w:pPr>
      <w:r w:rsidRPr="007F5091">
        <w:rPr>
          <w:rFonts w:ascii="Aptos Light" w:hAnsi="Aptos Light"/>
          <w:sz w:val="22"/>
          <w:szCs w:val="22"/>
        </w:rPr>
        <w:t>As a school, we teach synthetic phonics as the initial, and most important, approach to the teaching of reading. Our pupils learn to read and write effectively using the Read Write Inc. (RWI) Phonics Programme which is a systematic programme for the teaching of phonics, reading, spelling and writing. We want all pupils to begin their journey to read with confidence, develop a love of reading and apply their skills competently to writing.</w:t>
      </w:r>
    </w:p>
    <w:p w14:paraId="1964B857" w14:textId="77777777" w:rsidR="007F5091" w:rsidRPr="007F5091" w:rsidRDefault="007F5091" w:rsidP="000A48BE">
      <w:pPr>
        <w:rPr>
          <w:rFonts w:ascii="Aptos Light" w:hAnsi="Aptos Light"/>
          <w:sz w:val="22"/>
          <w:szCs w:val="22"/>
        </w:rPr>
      </w:pPr>
    </w:p>
    <w:p w14:paraId="03F763F9" w14:textId="77777777" w:rsidR="000A48BE" w:rsidRPr="007F5091" w:rsidRDefault="000A48BE" w:rsidP="000A48BE">
      <w:pPr>
        <w:rPr>
          <w:rFonts w:ascii="Aptos Light" w:hAnsi="Aptos Light"/>
          <w:b/>
          <w:bCs/>
          <w:sz w:val="22"/>
          <w:szCs w:val="22"/>
        </w:rPr>
      </w:pPr>
      <w:r w:rsidRPr="007F5091">
        <w:rPr>
          <w:rFonts w:ascii="Aptos Light" w:hAnsi="Aptos Light"/>
          <w:b/>
          <w:bCs/>
          <w:sz w:val="22"/>
          <w:szCs w:val="22"/>
        </w:rPr>
        <w:t>Writing</w:t>
      </w:r>
    </w:p>
    <w:p w14:paraId="44C2EB93" w14:textId="77777777" w:rsidR="000A48BE" w:rsidRDefault="000A48BE" w:rsidP="000A48BE">
      <w:pPr>
        <w:rPr>
          <w:rFonts w:ascii="Aptos Light" w:hAnsi="Aptos Light"/>
          <w:sz w:val="22"/>
          <w:szCs w:val="22"/>
        </w:rPr>
      </w:pPr>
      <w:r w:rsidRPr="007F5091">
        <w:rPr>
          <w:rFonts w:ascii="Aptos Light" w:hAnsi="Aptos Light"/>
          <w:sz w:val="22"/>
          <w:szCs w:val="22"/>
        </w:rPr>
        <w:t xml:space="preserve">We aim to teach pupils to speak and write fluently so that they can communicate their ideas and emotions to others and through their reading and listening, others can communicate with them. It is our intent that children understand the social functions of writing to use different genres of writing appropriately by considering the purpose and matching it to its audience. Children will develop a progressive understanding of grammatical conventions, the way in which punctuation aids understanding and know how to apply spelling rules. </w:t>
      </w:r>
    </w:p>
    <w:p w14:paraId="59C2FF89" w14:textId="77777777" w:rsidR="007F5091" w:rsidRPr="007F5091" w:rsidRDefault="007F5091" w:rsidP="000A48BE">
      <w:pPr>
        <w:rPr>
          <w:rFonts w:ascii="Aptos Light" w:hAnsi="Aptos Light"/>
          <w:sz w:val="22"/>
          <w:szCs w:val="22"/>
        </w:rPr>
      </w:pPr>
    </w:p>
    <w:p w14:paraId="04D42F03" w14:textId="77777777" w:rsidR="000A48BE" w:rsidRPr="007F5091" w:rsidRDefault="000A48BE" w:rsidP="000A48BE">
      <w:pPr>
        <w:rPr>
          <w:rFonts w:ascii="Aptos Light" w:hAnsi="Aptos Light"/>
          <w:b/>
          <w:bCs/>
          <w:sz w:val="22"/>
          <w:szCs w:val="22"/>
        </w:rPr>
      </w:pPr>
      <w:r w:rsidRPr="007F5091">
        <w:rPr>
          <w:rFonts w:ascii="Aptos Light" w:hAnsi="Aptos Light"/>
          <w:b/>
          <w:bCs/>
          <w:sz w:val="22"/>
          <w:szCs w:val="22"/>
        </w:rPr>
        <w:t>Maths</w:t>
      </w:r>
    </w:p>
    <w:p w14:paraId="2739F638" w14:textId="77777777" w:rsidR="007F5091" w:rsidRDefault="000A48BE" w:rsidP="007F5091">
      <w:pPr>
        <w:rPr>
          <w:rFonts w:ascii="Aptos Light" w:hAnsi="Aptos Light"/>
          <w:sz w:val="22"/>
          <w:szCs w:val="22"/>
        </w:rPr>
      </w:pPr>
      <w:r w:rsidRPr="007F5091">
        <w:rPr>
          <w:rFonts w:ascii="Aptos Light" w:hAnsi="Aptos Light"/>
          <w:sz w:val="22"/>
          <w:szCs w:val="22"/>
        </w:rPr>
        <w:t>We want to open children’s eyes to this and help them to see the importance of how what they learn in the classroom applies to the real world, both every day for everyone and more broadly across disciplines and careers. The concrete, pictorial and abstract approach is central to our teaching. All classrooms have a maths working wall and manipulatives to support the learning in maths making learning hands on and fun. Our planning is based on the White Rose Maths Schemes of Learning to guarantee consistency, coherence and progression throughout Key Stage 2.</w:t>
      </w:r>
    </w:p>
    <w:p w14:paraId="36E96DBC" w14:textId="77777777" w:rsidR="007F5091" w:rsidRDefault="007F5091" w:rsidP="007F5091">
      <w:pPr>
        <w:rPr>
          <w:rFonts w:ascii="Aptos Light" w:hAnsi="Aptos Light"/>
          <w:sz w:val="22"/>
          <w:szCs w:val="22"/>
        </w:rPr>
      </w:pPr>
    </w:p>
    <w:p w14:paraId="64E7A0B3" w14:textId="75A786C0" w:rsidR="000A48BE" w:rsidRPr="007F5091" w:rsidRDefault="000A48BE" w:rsidP="007F5091">
      <w:pPr>
        <w:rPr>
          <w:rFonts w:ascii="Aptos Light" w:hAnsi="Aptos Light"/>
          <w:sz w:val="22"/>
          <w:szCs w:val="22"/>
        </w:rPr>
      </w:pPr>
      <w:r w:rsidRPr="007F5091">
        <w:rPr>
          <w:rFonts w:ascii="Aptos Light" w:hAnsi="Aptos Light"/>
          <w:b/>
          <w:bCs/>
          <w:sz w:val="22"/>
          <w:szCs w:val="22"/>
        </w:rPr>
        <w:t>Personal, Social, Health and Relationships Education</w:t>
      </w:r>
    </w:p>
    <w:p w14:paraId="729AC733" w14:textId="250CDE2D" w:rsidR="000A48BE" w:rsidRPr="007F5091" w:rsidRDefault="000A48BE" w:rsidP="000A48BE">
      <w:pPr>
        <w:rPr>
          <w:rFonts w:ascii="Aptos Light" w:hAnsi="Aptos Light"/>
          <w:sz w:val="22"/>
          <w:szCs w:val="22"/>
        </w:rPr>
      </w:pPr>
      <w:r w:rsidRPr="007F5091">
        <w:rPr>
          <w:rFonts w:ascii="Aptos Light" w:hAnsi="Aptos Light"/>
          <w:sz w:val="22"/>
          <w:szCs w:val="22"/>
        </w:rPr>
        <w:t>We have a strong emphasis on emotional literacy, building resilience and nurturing mental and physical health, Jigsaw equips us to deliver engaging and relevant PSHE within a whole-school approach. Jigsaw lessons also include mindfulness, allowing children to advance their emotional awareness, concentration and focus. It includes statutory Relationships and Health Education, in a spiral, progressive and fully planned scheme of work, giving children relevant learning experiences to help them navigate their world and to develop positive relationships with themselves and others.</w:t>
      </w:r>
    </w:p>
    <w:sectPr w:rsidR="000A48BE" w:rsidRPr="007F509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1E784" w14:textId="77777777" w:rsidR="000A48BE" w:rsidRDefault="000A48BE" w:rsidP="000A48BE">
      <w:pPr>
        <w:spacing w:after="0" w:line="240" w:lineRule="auto"/>
      </w:pPr>
      <w:r>
        <w:separator/>
      </w:r>
    </w:p>
  </w:endnote>
  <w:endnote w:type="continuationSeparator" w:id="0">
    <w:p w14:paraId="27630353" w14:textId="77777777" w:rsidR="000A48BE" w:rsidRDefault="000A48BE" w:rsidP="000A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Extra Light">
    <w:charset w:val="00"/>
    <w:family w:val="swiss"/>
    <w:pitch w:val="variable"/>
    <w:sig w:usb0="80000003" w:usb1="00000000" w:usb2="00000000" w:usb3="00000000" w:csb0="00000001" w:csb1="00000000"/>
  </w:font>
  <w:font w:name="Aptos Light">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A7D4" w14:textId="77777777" w:rsidR="000A48BE" w:rsidRDefault="000A48BE" w:rsidP="000A48BE">
      <w:pPr>
        <w:spacing w:after="0" w:line="240" w:lineRule="auto"/>
      </w:pPr>
      <w:r>
        <w:separator/>
      </w:r>
    </w:p>
  </w:footnote>
  <w:footnote w:type="continuationSeparator" w:id="0">
    <w:p w14:paraId="0021DDAB" w14:textId="77777777" w:rsidR="000A48BE" w:rsidRDefault="000A48BE" w:rsidP="000A4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D15F" w14:textId="39DE19D4" w:rsidR="000A48BE" w:rsidRDefault="000A48BE">
    <w:pPr>
      <w:pStyle w:val="Header"/>
    </w:pPr>
    <w:r>
      <w:rPr>
        <w:noProof/>
      </w:rPr>
      <w:drawing>
        <wp:anchor distT="0" distB="0" distL="114300" distR="114300" simplePos="0" relativeHeight="251658240" behindDoc="0" locked="0" layoutInCell="1" allowOverlap="1" wp14:anchorId="2BC1F117" wp14:editId="684C885E">
          <wp:simplePos x="0" y="0"/>
          <wp:positionH relativeFrom="page">
            <wp:align>left</wp:align>
          </wp:positionH>
          <wp:positionV relativeFrom="paragraph">
            <wp:posOffset>-440690</wp:posOffset>
          </wp:positionV>
          <wp:extent cx="1993265" cy="914400"/>
          <wp:effectExtent l="0" t="0" r="0" b="0"/>
          <wp:wrapSquare wrapText="bothSides"/>
          <wp:docPr id="1611810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BE"/>
    <w:rsid w:val="000A48BE"/>
    <w:rsid w:val="00697C28"/>
    <w:rsid w:val="006E6759"/>
    <w:rsid w:val="007F5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382A49"/>
  <w15:chartTrackingRefBased/>
  <w15:docId w15:val="{51DC7A03-9812-4612-9968-E090243E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8BE"/>
    <w:rPr>
      <w:rFonts w:eastAsiaTheme="majorEastAsia" w:cstheme="majorBidi"/>
      <w:color w:val="272727" w:themeColor="text1" w:themeTint="D8"/>
    </w:rPr>
  </w:style>
  <w:style w:type="paragraph" w:styleId="Title">
    <w:name w:val="Title"/>
    <w:basedOn w:val="Normal"/>
    <w:next w:val="Normal"/>
    <w:link w:val="TitleChar"/>
    <w:uiPriority w:val="10"/>
    <w:qFormat/>
    <w:rsid w:val="000A4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8BE"/>
    <w:pPr>
      <w:spacing w:before="160"/>
      <w:jc w:val="center"/>
    </w:pPr>
    <w:rPr>
      <w:i/>
      <w:iCs/>
      <w:color w:val="404040" w:themeColor="text1" w:themeTint="BF"/>
    </w:rPr>
  </w:style>
  <w:style w:type="character" w:customStyle="1" w:styleId="QuoteChar">
    <w:name w:val="Quote Char"/>
    <w:basedOn w:val="DefaultParagraphFont"/>
    <w:link w:val="Quote"/>
    <w:uiPriority w:val="29"/>
    <w:rsid w:val="000A48BE"/>
    <w:rPr>
      <w:i/>
      <w:iCs/>
      <w:color w:val="404040" w:themeColor="text1" w:themeTint="BF"/>
    </w:rPr>
  </w:style>
  <w:style w:type="paragraph" w:styleId="ListParagraph">
    <w:name w:val="List Paragraph"/>
    <w:basedOn w:val="Normal"/>
    <w:uiPriority w:val="34"/>
    <w:qFormat/>
    <w:rsid w:val="000A48BE"/>
    <w:pPr>
      <w:ind w:left="720"/>
      <w:contextualSpacing/>
    </w:pPr>
  </w:style>
  <w:style w:type="character" w:styleId="IntenseEmphasis">
    <w:name w:val="Intense Emphasis"/>
    <w:basedOn w:val="DefaultParagraphFont"/>
    <w:uiPriority w:val="21"/>
    <w:qFormat/>
    <w:rsid w:val="000A48BE"/>
    <w:rPr>
      <w:i/>
      <w:iCs/>
      <w:color w:val="0F4761" w:themeColor="accent1" w:themeShade="BF"/>
    </w:rPr>
  </w:style>
  <w:style w:type="paragraph" w:styleId="IntenseQuote">
    <w:name w:val="Intense Quote"/>
    <w:basedOn w:val="Normal"/>
    <w:next w:val="Normal"/>
    <w:link w:val="IntenseQuoteChar"/>
    <w:uiPriority w:val="30"/>
    <w:qFormat/>
    <w:rsid w:val="000A4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8BE"/>
    <w:rPr>
      <w:i/>
      <w:iCs/>
      <w:color w:val="0F4761" w:themeColor="accent1" w:themeShade="BF"/>
    </w:rPr>
  </w:style>
  <w:style w:type="character" w:styleId="IntenseReference">
    <w:name w:val="Intense Reference"/>
    <w:basedOn w:val="DefaultParagraphFont"/>
    <w:uiPriority w:val="32"/>
    <w:qFormat/>
    <w:rsid w:val="000A48BE"/>
    <w:rPr>
      <w:b/>
      <w:bCs/>
      <w:smallCaps/>
      <w:color w:val="0F4761" w:themeColor="accent1" w:themeShade="BF"/>
      <w:spacing w:val="5"/>
    </w:rPr>
  </w:style>
  <w:style w:type="paragraph" w:styleId="Header">
    <w:name w:val="header"/>
    <w:basedOn w:val="Normal"/>
    <w:link w:val="HeaderChar"/>
    <w:uiPriority w:val="99"/>
    <w:unhideWhenUsed/>
    <w:rsid w:val="000A4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8BE"/>
  </w:style>
  <w:style w:type="paragraph" w:styleId="Footer">
    <w:name w:val="footer"/>
    <w:basedOn w:val="Normal"/>
    <w:link w:val="FooterChar"/>
    <w:uiPriority w:val="99"/>
    <w:unhideWhenUsed/>
    <w:rsid w:val="000A4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523</Words>
  <Characters>2820</Characters>
  <Application>Microsoft Office Word</Application>
  <DocSecurity>0</DocSecurity>
  <Lines>74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Sibgha Amin (Portland)</dc:creator>
  <cp:keywords/>
  <dc:description/>
  <cp:lastModifiedBy>Sibgha Amin (Portland)</cp:lastModifiedBy>
  <cp:revision>2</cp:revision>
  <dcterms:created xsi:type="dcterms:W3CDTF">2025-09-26T13:39:00Z</dcterms:created>
  <dcterms:modified xsi:type="dcterms:W3CDTF">2025-09-29T15:42:00Z</dcterms:modified>
</cp:coreProperties>
</file>