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9518109" w:rsidR="00E66558" w:rsidRPr="004E186F" w:rsidRDefault="009D71E8" w:rsidP="004E186F">
      <w:pPr>
        <w:pStyle w:val="Heading1"/>
        <w:jc w:val="center"/>
        <w:rPr>
          <w:rFonts w:cs="Arial"/>
        </w:rPr>
      </w:pPr>
      <w:bookmarkStart w:id="0" w:name="_Toc400361362"/>
      <w:bookmarkStart w:id="1" w:name="_Toc443397153"/>
      <w:bookmarkStart w:id="2" w:name="_Toc357771638"/>
      <w:bookmarkStart w:id="3" w:name="_Toc346793416"/>
      <w:bookmarkStart w:id="4" w:name="_Toc328122777"/>
      <w:r w:rsidRPr="004E186F">
        <w:rPr>
          <w:rFonts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4E186F">
        <w:rPr>
          <w:rFonts w:cs="Arial"/>
        </w:rPr>
        <w:t xml:space="preserve"> – </w:t>
      </w:r>
      <w:r w:rsidR="00F8121A" w:rsidRPr="004E186F">
        <w:rPr>
          <w:rFonts w:cs="Arial"/>
        </w:rPr>
        <w:t>Portland School</w:t>
      </w:r>
    </w:p>
    <w:p w14:paraId="57AD2424" w14:textId="77777777" w:rsidR="004B1F58" w:rsidRPr="004E186F" w:rsidRDefault="004B1F58" w:rsidP="004B1F58">
      <w:pPr>
        <w:spacing w:after="0"/>
        <w:rPr>
          <w:rFonts w:cs="Arial"/>
        </w:rPr>
      </w:pPr>
    </w:p>
    <w:p w14:paraId="16B48015" w14:textId="3F025614" w:rsidR="00E66558" w:rsidRPr="004E186F" w:rsidRDefault="009D71E8" w:rsidP="00C62989">
      <w:pPr>
        <w:rPr>
          <w:rFonts w:cs="Arial"/>
          <w:b/>
        </w:rPr>
      </w:pPr>
      <w:r w:rsidRPr="004E186F">
        <w:rPr>
          <w:rFonts w:cs="Arial"/>
        </w:rPr>
        <w:t xml:space="preserve">This statement details our school’s use of pupil premium funding to help improve the attainment of our disadvantaged pupils. </w:t>
      </w:r>
    </w:p>
    <w:p w14:paraId="2A7D54B3" w14:textId="730F2E71" w:rsidR="00E66558" w:rsidRPr="004E186F" w:rsidRDefault="009D71E8" w:rsidP="00C62989">
      <w:pPr>
        <w:rPr>
          <w:rFonts w:cs="Arial"/>
          <w:b/>
        </w:rPr>
      </w:pPr>
      <w:r w:rsidRPr="004E186F">
        <w:rPr>
          <w:rFonts w:cs="Arial"/>
        </w:rPr>
        <w:t xml:space="preserve">It outlines our pupil premium strategy, how we intend to spend the funding in this academic year and the </w:t>
      </w:r>
      <w:r w:rsidR="00830D57" w:rsidRPr="004E186F">
        <w:rPr>
          <w:rFonts w:cs="Arial"/>
        </w:rPr>
        <w:t xml:space="preserve">outcomes </w:t>
      </w:r>
      <w:r w:rsidR="00A44FBB" w:rsidRPr="004E186F">
        <w:rPr>
          <w:rFonts w:cs="Arial"/>
        </w:rPr>
        <w:t>for disadvantaged pupils</w:t>
      </w:r>
      <w:r w:rsidRPr="004E186F">
        <w:rPr>
          <w:rFonts w:cs="Arial"/>
        </w:rPr>
        <w:t xml:space="preserve"> last </w:t>
      </w:r>
      <w:r w:rsidR="00A44FBB" w:rsidRPr="004E186F">
        <w:rPr>
          <w:rFonts w:cs="Arial"/>
        </w:rPr>
        <w:t xml:space="preserve">academic </w:t>
      </w:r>
      <w:r w:rsidRPr="004E186F">
        <w:rPr>
          <w:rFonts w:cs="Arial"/>
        </w:rPr>
        <w:t>year</w:t>
      </w:r>
      <w:r w:rsidR="00A44FBB" w:rsidRPr="004E186F">
        <w:rPr>
          <w:rFonts w:cs="Arial"/>
        </w:rPr>
        <w:t>.</w:t>
      </w:r>
    </w:p>
    <w:p w14:paraId="2A7D54B4" w14:textId="2CAB096C" w:rsidR="00E66558" w:rsidRPr="004E186F" w:rsidRDefault="009D71E8">
      <w:pPr>
        <w:pStyle w:val="Heading2"/>
        <w:rPr>
          <w:rFonts w:cs="Arial"/>
        </w:rPr>
      </w:pPr>
      <w:r w:rsidRPr="004E186F">
        <w:rPr>
          <w:rFonts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4E186F"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4E186F" w:rsidRDefault="009D71E8" w:rsidP="00C31636">
            <w:pPr>
              <w:pStyle w:val="TableHeader"/>
              <w:ind w:left="0" w:right="0"/>
              <w:jc w:val="left"/>
              <w:rPr>
                <w:rFonts w:cs="Arial"/>
              </w:rPr>
            </w:pPr>
            <w:r w:rsidRPr="004E186F">
              <w:rPr>
                <w:rFonts w:cs="Arial"/>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4E186F" w:rsidRDefault="009D71E8" w:rsidP="00C31636">
            <w:pPr>
              <w:pStyle w:val="TableHeader"/>
              <w:ind w:left="0" w:right="0"/>
              <w:jc w:val="left"/>
              <w:rPr>
                <w:rFonts w:cs="Arial"/>
              </w:rPr>
            </w:pPr>
            <w:r w:rsidRPr="004E186F">
              <w:rPr>
                <w:rFonts w:cs="Arial"/>
              </w:rPr>
              <w:t>Data</w:t>
            </w:r>
          </w:p>
        </w:tc>
      </w:tr>
      <w:tr w:rsidR="00F8121A" w:rsidRPr="004E186F"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032CBDA0" w:rsidR="00F8121A" w:rsidRPr="004E186F" w:rsidRDefault="00F8121A" w:rsidP="00F8121A">
            <w:pPr>
              <w:pStyle w:val="TableRow"/>
              <w:ind w:left="0" w:right="0"/>
              <w:rPr>
                <w:rFonts w:cs="Arial"/>
              </w:rPr>
            </w:pPr>
            <w:r w:rsidRPr="004E186F">
              <w:rPr>
                <w:rFonts w:cs="Arial"/>
              </w:rPr>
              <w:t>School</w:t>
            </w:r>
            <w:r w:rsidRPr="004E186F">
              <w:rPr>
                <w:rFonts w:cs="Arial"/>
                <w:spacing w:val="-16"/>
              </w:rPr>
              <w:t xml:space="preserve"> </w:t>
            </w:r>
            <w:r w:rsidRPr="004E186F">
              <w:rPr>
                <w:rFonts w:cs="Arial"/>
                <w:spacing w:val="-4"/>
              </w:rPr>
              <w:t>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673521A" w:rsidR="00F8121A" w:rsidRPr="004E186F" w:rsidRDefault="00F8121A" w:rsidP="00F8121A">
            <w:pPr>
              <w:pStyle w:val="TableRow"/>
              <w:ind w:left="0" w:right="0"/>
              <w:rPr>
                <w:rFonts w:cs="Arial"/>
              </w:rPr>
            </w:pPr>
            <w:r w:rsidRPr="004E186F">
              <w:rPr>
                <w:rFonts w:cs="Arial"/>
              </w:rPr>
              <w:t>Portland School</w:t>
            </w:r>
          </w:p>
        </w:tc>
      </w:tr>
      <w:tr w:rsidR="00F8121A" w:rsidRPr="004E186F"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33B8835A" w:rsidR="00F8121A" w:rsidRPr="004E186F" w:rsidRDefault="00F8121A" w:rsidP="00F8121A">
            <w:pPr>
              <w:pStyle w:val="TableRow"/>
              <w:ind w:left="0" w:right="0"/>
              <w:rPr>
                <w:rFonts w:cs="Arial"/>
              </w:rPr>
            </w:pPr>
            <w:r w:rsidRPr="004E186F">
              <w:rPr>
                <w:rFonts w:cs="Arial"/>
              </w:rPr>
              <w:t>Number</w:t>
            </w:r>
            <w:r w:rsidRPr="004E186F">
              <w:rPr>
                <w:rFonts w:cs="Arial"/>
                <w:spacing w:val="-4"/>
              </w:rPr>
              <w:t xml:space="preserve"> </w:t>
            </w:r>
            <w:r w:rsidRPr="004E186F">
              <w:rPr>
                <w:rFonts w:cs="Arial"/>
              </w:rPr>
              <w:t>of</w:t>
            </w:r>
            <w:r w:rsidRPr="004E186F">
              <w:rPr>
                <w:rFonts w:cs="Arial"/>
                <w:spacing w:val="-7"/>
              </w:rPr>
              <w:t xml:space="preserve"> </w:t>
            </w:r>
            <w:r w:rsidRPr="004E186F">
              <w:rPr>
                <w:rFonts w:cs="Arial"/>
              </w:rPr>
              <w:t>pupils</w:t>
            </w:r>
            <w:r w:rsidRPr="004E186F">
              <w:rPr>
                <w:rFonts w:cs="Arial"/>
                <w:spacing w:val="-3"/>
              </w:rPr>
              <w:t xml:space="preserve"> </w:t>
            </w:r>
            <w:r w:rsidRPr="004E186F">
              <w:rPr>
                <w:rFonts w:cs="Arial"/>
              </w:rPr>
              <w:t>in</w:t>
            </w:r>
            <w:r w:rsidRPr="004E186F">
              <w:rPr>
                <w:rFonts w:cs="Arial"/>
                <w:spacing w:val="-9"/>
              </w:rPr>
              <w:t xml:space="preserve"> </w:t>
            </w:r>
            <w:r w:rsidRPr="004E186F">
              <w:rPr>
                <w:rFonts w:cs="Arial"/>
                <w:spacing w:val="-2"/>
              </w:rPr>
              <w:t>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893E8BD" w:rsidR="00F8121A" w:rsidRPr="004E186F" w:rsidRDefault="00F8121A" w:rsidP="00F8121A">
            <w:pPr>
              <w:pStyle w:val="TableRow"/>
              <w:ind w:left="0" w:right="0"/>
              <w:rPr>
                <w:rFonts w:cs="Arial"/>
              </w:rPr>
            </w:pPr>
            <w:r w:rsidRPr="004E186F">
              <w:rPr>
                <w:rFonts w:cs="Arial"/>
              </w:rPr>
              <w:t>140</w:t>
            </w:r>
          </w:p>
        </w:tc>
      </w:tr>
      <w:tr w:rsidR="00F8121A" w:rsidRPr="004E186F"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5CF4B970" w:rsidR="00F8121A" w:rsidRPr="004E186F" w:rsidRDefault="00F8121A" w:rsidP="00F8121A">
            <w:pPr>
              <w:pStyle w:val="TableRow"/>
              <w:ind w:left="0" w:right="0"/>
              <w:rPr>
                <w:rFonts w:cs="Arial"/>
              </w:rPr>
            </w:pPr>
            <w:r w:rsidRPr="004E186F">
              <w:rPr>
                <w:rFonts w:cs="Arial"/>
              </w:rPr>
              <w:t>Proportion</w:t>
            </w:r>
            <w:r w:rsidRPr="004E186F">
              <w:rPr>
                <w:rFonts w:cs="Arial"/>
                <w:spacing w:val="-12"/>
              </w:rPr>
              <w:t xml:space="preserve"> </w:t>
            </w:r>
            <w:r w:rsidRPr="004E186F">
              <w:rPr>
                <w:rFonts w:cs="Arial"/>
              </w:rPr>
              <w:t>(%)</w:t>
            </w:r>
            <w:r w:rsidRPr="004E186F">
              <w:rPr>
                <w:rFonts w:cs="Arial"/>
                <w:spacing w:val="-10"/>
              </w:rPr>
              <w:t xml:space="preserve"> </w:t>
            </w:r>
            <w:r w:rsidRPr="004E186F">
              <w:rPr>
                <w:rFonts w:cs="Arial"/>
              </w:rPr>
              <w:t>of</w:t>
            </w:r>
            <w:r w:rsidRPr="004E186F">
              <w:rPr>
                <w:rFonts w:cs="Arial"/>
                <w:spacing w:val="-9"/>
              </w:rPr>
              <w:t xml:space="preserve"> </w:t>
            </w:r>
            <w:r w:rsidRPr="004E186F">
              <w:rPr>
                <w:rFonts w:cs="Arial"/>
              </w:rPr>
              <w:t>pupil</w:t>
            </w:r>
            <w:r w:rsidRPr="004E186F">
              <w:rPr>
                <w:rFonts w:cs="Arial"/>
                <w:spacing w:val="-12"/>
              </w:rPr>
              <w:t xml:space="preserve"> </w:t>
            </w:r>
            <w:r w:rsidRPr="004E186F">
              <w:rPr>
                <w:rFonts w:cs="Arial"/>
              </w:rPr>
              <w:t>premium</w:t>
            </w:r>
            <w:r w:rsidRPr="004E186F">
              <w:rPr>
                <w:rFonts w:cs="Arial"/>
                <w:spacing w:val="-16"/>
              </w:rPr>
              <w:t xml:space="preserve"> </w:t>
            </w:r>
            <w:r w:rsidRPr="004E186F">
              <w:rPr>
                <w:rFonts w:cs="Arial"/>
              </w:rPr>
              <w:t>eligible</w:t>
            </w:r>
            <w:r w:rsidRPr="004E186F">
              <w:rPr>
                <w:rFonts w:cs="Arial"/>
                <w:spacing w:val="-10"/>
              </w:rPr>
              <w:t xml:space="preserve"> </w:t>
            </w:r>
            <w:r w:rsidRPr="004E186F">
              <w:rPr>
                <w:rFonts w:cs="Arial"/>
                <w:spacing w:val="-2"/>
              </w:rPr>
              <w:t>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ADA60" w14:textId="77777777" w:rsidR="00F8121A" w:rsidRPr="004E186F" w:rsidRDefault="00F8121A" w:rsidP="00F8121A">
            <w:pPr>
              <w:pStyle w:val="TableParagraph"/>
              <w:spacing w:before="57"/>
              <w:ind w:left="0"/>
              <w:rPr>
                <w:sz w:val="24"/>
              </w:rPr>
            </w:pPr>
            <w:r w:rsidRPr="004E186F">
              <w:rPr>
                <w:sz w:val="24"/>
              </w:rPr>
              <w:t>74%</w:t>
            </w:r>
          </w:p>
          <w:p w14:paraId="2A7D54BF" w14:textId="77777777" w:rsidR="00F8121A" w:rsidRPr="004E186F" w:rsidRDefault="00F8121A" w:rsidP="00F8121A">
            <w:pPr>
              <w:pStyle w:val="TableRow"/>
              <w:ind w:left="0" w:right="0"/>
              <w:rPr>
                <w:rFonts w:cs="Arial"/>
              </w:rPr>
            </w:pPr>
          </w:p>
        </w:tc>
      </w:tr>
      <w:tr w:rsidR="00F8121A" w:rsidRPr="004E186F"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419328B7" w:rsidR="00F8121A" w:rsidRPr="004E186F" w:rsidRDefault="00F8121A" w:rsidP="00F8121A">
            <w:pPr>
              <w:pStyle w:val="TableRow"/>
              <w:ind w:left="0" w:right="0"/>
              <w:rPr>
                <w:rFonts w:cs="Arial"/>
              </w:rPr>
            </w:pPr>
            <w:r w:rsidRPr="004E186F">
              <w:rPr>
                <w:rFonts w:cs="Arial"/>
              </w:rPr>
              <w:t>Academic year/years that our current pupil premium strategy</w:t>
            </w:r>
            <w:r w:rsidRPr="004E186F">
              <w:rPr>
                <w:rFonts w:cs="Arial"/>
                <w:spacing w:val="-16"/>
              </w:rPr>
              <w:t xml:space="preserve"> </w:t>
            </w:r>
            <w:r w:rsidRPr="004E186F">
              <w:rPr>
                <w:rFonts w:cs="Arial"/>
              </w:rPr>
              <w:t>plan</w:t>
            </w:r>
            <w:r w:rsidRPr="004E186F">
              <w:rPr>
                <w:rFonts w:cs="Arial"/>
                <w:spacing w:val="-13"/>
              </w:rPr>
              <w:t xml:space="preserve"> </w:t>
            </w:r>
            <w:r w:rsidRPr="004E186F">
              <w:rPr>
                <w:rFonts w:cs="Arial"/>
              </w:rPr>
              <w:t>covers</w:t>
            </w:r>
            <w:r w:rsidRPr="004E186F">
              <w:rPr>
                <w:rFonts w:cs="Arial"/>
                <w:spacing w:val="-9"/>
              </w:rPr>
              <w:t xml:space="preserve"> </w:t>
            </w:r>
            <w:r w:rsidRPr="004E186F">
              <w:rPr>
                <w:rFonts w:cs="Arial"/>
                <w:b/>
              </w:rPr>
              <w:t>(</w:t>
            </w:r>
            <w:proofErr w:type="gramStart"/>
            <w:r w:rsidRPr="004E186F">
              <w:rPr>
                <w:rFonts w:cs="Arial"/>
                <w:b/>
              </w:rPr>
              <w:t>3</w:t>
            </w:r>
            <w:r w:rsidRPr="004E186F">
              <w:rPr>
                <w:rFonts w:cs="Arial"/>
                <w:b/>
                <w:spacing w:val="-11"/>
              </w:rPr>
              <w:t xml:space="preserve"> </w:t>
            </w:r>
            <w:r w:rsidRPr="004E186F">
              <w:rPr>
                <w:rFonts w:cs="Arial"/>
                <w:b/>
              </w:rPr>
              <w:t>year</w:t>
            </w:r>
            <w:proofErr w:type="gramEnd"/>
            <w:r w:rsidRPr="004E186F">
              <w:rPr>
                <w:rFonts w:cs="Arial"/>
                <w:b/>
                <w:spacing w:val="-13"/>
              </w:rPr>
              <w:t xml:space="preserve"> </w:t>
            </w:r>
            <w:r w:rsidRPr="004E186F">
              <w:rPr>
                <w:rFonts w:cs="Arial"/>
                <w:b/>
              </w:rPr>
              <w:t>plans</w:t>
            </w:r>
            <w:r w:rsidRPr="004E186F">
              <w:rPr>
                <w:rFonts w:cs="Arial"/>
                <w:b/>
                <w:spacing w:val="-13"/>
              </w:rPr>
              <w:t xml:space="preserve"> </w:t>
            </w:r>
            <w:r w:rsidRPr="004E186F">
              <w:rPr>
                <w:rFonts w:cs="Arial"/>
                <w:b/>
              </w:rPr>
              <w:t>are</w:t>
            </w:r>
            <w:r w:rsidRPr="004E186F">
              <w:rPr>
                <w:rFonts w:cs="Arial"/>
                <w:b/>
                <w:spacing w:val="-11"/>
              </w:rPr>
              <w:t xml:space="preserve"> </w:t>
            </w:r>
            <w:r w:rsidRPr="004E186F">
              <w:rPr>
                <w:rFonts w:cs="Arial"/>
                <w:b/>
              </w:rPr>
              <w:t>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58DD0F1" w:rsidR="00F8121A" w:rsidRPr="004E186F" w:rsidRDefault="00F8121A" w:rsidP="00F8121A">
            <w:pPr>
              <w:pStyle w:val="TableRow"/>
              <w:ind w:left="0" w:right="0"/>
              <w:rPr>
                <w:rFonts w:cs="Arial"/>
              </w:rPr>
            </w:pPr>
            <w:r w:rsidRPr="004E186F">
              <w:rPr>
                <w:rFonts w:cs="Arial"/>
              </w:rPr>
              <w:t xml:space="preserve"> 24-25</w:t>
            </w:r>
            <w:r w:rsidRPr="004E186F">
              <w:rPr>
                <w:rFonts w:cs="Arial"/>
                <w:spacing w:val="-4"/>
              </w:rPr>
              <w:t xml:space="preserve"> </w:t>
            </w:r>
            <w:r w:rsidRPr="004E186F">
              <w:rPr>
                <w:rFonts w:cs="Arial"/>
                <w:b/>
                <w:bCs/>
              </w:rPr>
              <w:t>25-</w:t>
            </w:r>
            <w:r w:rsidRPr="004E186F">
              <w:rPr>
                <w:rFonts w:cs="Arial"/>
                <w:b/>
                <w:bCs/>
                <w:spacing w:val="-5"/>
              </w:rPr>
              <w:t>26</w:t>
            </w:r>
            <w:r w:rsidRPr="004E186F">
              <w:rPr>
                <w:rFonts w:cs="Arial"/>
                <w:spacing w:val="-5"/>
              </w:rPr>
              <w:t xml:space="preserve"> 26-27</w:t>
            </w:r>
          </w:p>
        </w:tc>
      </w:tr>
      <w:tr w:rsidR="00F8121A" w:rsidRPr="004E186F"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404C8F6E" w:rsidR="00F8121A" w:rsidRPr="004E186F" w:rsidRDefault="00F8121A" w:rsidP="00F8121A">
            <w:pPr>
              <w:pStyle w:val="TableRow"/>
              <w:ind w:left="0" w:right="0"/>
              <w:rPr>
                <w:rFonts w:cs="Arial"/>
              </w:rPr>
            </w:pPr>
            <w:r w:rsidRPr="004E186F">
              <w:rPr>
                <w:rFonts w:cs="Arial"/>
              </w:rPr>
              <w:t>Date</w:t>
            </w:r>
            <w:r w:rsidRPr="004E186F">
              <w:rPr>
                <w:rFonts w:cs="Arial"/>
                <w:spacing w:val="-11"/>
              </w:rPr>
              <w:t xml:space="preserve"> </w:t>
            </w:r>
            <w:r w:rsidRPr="004E186F">
              <w:rPr>
                <w:rFonts w:cs="Arial"/>
              </w:rPr>
              <w:t>this</w:t>
            </w:r>
            <w:r w:rsidRPr="004E186F">
              <w:rPr>
                <w:rFonts w:cs="Arial"/>
                <w:spacing w:val="-7"/>
              </w:rPr>
              <w:t xml:space="preserve"> </w:t>
            </w:r>
            <w:r w:rsidRPr="004E186F">
              <w:rPr>
                <w:rFonts w:cs="Arial"/>
              </w:rPr>
              <w:t>statement</w:t>
            </w:r>
            <w:r w:rsidRPr="004E186F">
              <w:rPr>
                <w:rFonts w:cs="Arial"/>
                <w:spacing w:val="-3"/>
              </w:rPr>
              <w:t xml:space="preserve"> </w:t>
            </w:r>
            <w:r w:rsidRPr="004E186F">
              <w:rPr>
                <w:rFonts w:cs="Arial"/>
              </w:rPr>
              <w:t>was</w:t>
            </w:r>
            <w:r w:rsidRPr="004E186F">
              <w:rPr>
                <w:rFonts w:cs="Arial"/>
                <w:spacing w:val="-2"/>
              </w:rPr>
              <w:t xml:space="preserve">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4274A4C" w:rsidR="00F8121A" w:rsidRPr="004E186F" w:rsidRDefault="00F8121A" w:rsidP="00F8121A">
            <w:pPr>
              <w:pStyle w:val="TableRow"/>
              <w:ind w:left="0" w:right="0"/>
              <w:rPr>
                <w:rFonts w:cs="Arial"/>
              </w:rPr>
            </w:pPr>
            <w:r w:rsidRPr="004E186F">
              <w:rPr>
                <w:rFonts w:cs="Arial"/>
              </w:rPr>
              <w:t>(Updated) July 25</w:t>
            </w:r>
          </w:p>
        </w:tc>
      </w:tr>
      <w:tr w:rsidR="00F8121A" w:rsidRPr="004E186F"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58DF54A5" w:rsidR="00F8121A" w:rsidRPr="004E186F" w:rsidRDefault="00F8121A" w:rsidP="00F8121A">
            <w:pPr>
              <w:pStyle w:val="TableRow"/>
              <w:ind w:left="0" w:right="0"/>
              <w:rPr>
                <w:rFonts w:cs="Arial"/>
              </w:rPr>
            </w:pPr>
            <w:r w:rsidRPr="004E186F">
              <w:rPr>
                <w:rFonts w:cs="Arial"/>
              </w:rPr>
              <w:t>Date</w:t>
            </w:r>
            <w:r w:rsidRPr="004E186F">
              <w:rPr>
                <w:rFonts w:cs="Arial"/>
                <w:spacing w:val="-7"/>
              </w:rPr>
              <w:t xml:space="preserve"> </w:t>
            </w:r>
            <w:r w:rsidRPr="004E186F">
              <w:rPr>
                <w:rFonts w:cs="Arial"/>
              </w:rPr>
              <w:t>on</w:t>
            </w:r>
            <w:r w:rsidRPr="004E186F">
              <w:rPr>
                <w:rFonts w:cs="Arial"/>
                <w:spacing w:val="-7"/>
              </w:rPr>
              <w:t xml:space="preserve"> </w:t>
            </w:r>
            <w:r w:rsidRPr="004E186F">
              <w:rPr>
                <w:rFonts w:cs="Arial"/>
              </w:rPr>
              <w:t>which</w:t>
            </w:r>
            <w:r w:rsidRPr="004E186F">
              <w:rPr>
                <w:rFonts w:cs="Arial"/>
                <w:spacing w:val="-2"/>
              </w:rPr>
              <w:t xml:space="preserve"> </w:t>
            </w:r>
            <w:r w:rsidRPr="004E186F">
              <w:rPr>
                <w:rFonts w:cs="Arial"/>
              </w:rPr>
              <w:t>it</w:t>
            </w:r>
            <w:r w:rsidRPr="004E186F">
              <w:rPr>
                <w:rFonts w:cs="Arial"/>
                <w:spacing w:val="-1"/>
              </w:rPr>
              <w:t xml:space="preserve"> </w:t>
            </w:r>
            <w:r w:rsidRPr="004E186F">
              <w:rPr>
                <w:rFonts w:cs="Arial"/>
              </w:rPr>
              <w:t>will</w:t>
            </w:r>
            <w:r w:rsidRPr="004E186F">
              <w:rPr>
                <w:rFonts w:cs="Arial"/>
                <w:spacing w:val="-6"/>
              </w:rPr>
              <w:t xml:space="preserve"> </w:t>
            </w:r>
            <w:r w:rsidRPr="004E186F">
              <w:rPr>
                <w:rFonts w:cs="Arial"/>
              </w:rPr>
              <w:t>be</w:t>
            </w:r>
            <w:r w:rsidRPr="004E186F">
              <w:rPr>
                <w:rFonts w:cs="Arial"/>
                <w:spacing w:val="-7"/>
              </w:rPr>
              <w:t xml:space="preserve"> </w:t>
            </w:r>
            <w:r w:rsidRPr="004E186F">
              <w:rPr>
                <w:rFonts w:cs="Arial"/>
                <w:spacing w:val="-2"/>
              </w:rPr>
              <w:t>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ABF13AA" w:rsidR="00F8121A" w:rsidRPr="004E186F" w:rsidRDefault="00F8121A" w:rsidP="00F8121A">
            <w:pPr>
              <w:pStyle w:val="TableRow"/>
              <w:ind w:left="0" w:right="0"/>
              <w:rPr>
                <w:rFonts w:cs="Arial"/>
              </w:rPr>
            </w:pPr>
            <w:r w:rsidRPr="004E186F">
              <w:rPr>
                <w:rFonts w:cs="Arial"/>
              </w:rPr>
              <w:t>July 26</w:t>
            </w:r>
          </w:p>
        </w:tc>
      </w:tr>
      <w:tr w:rsidR="00F8121A" w:rsidRPr="004E186F"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2F69937" w:rsidR="00F8121A" w:rsidRPr="004E186F" w:rsidRDefault="00F8121A" w:rsidP="00F8121A">
            <w:pPr>
              <w:pStyle w:val="TableRow"/>
              <w:ind w:left="0" w:right="0"/>
              <w:rPr>
                <w:rFonts w:cs="Arial"/>
              </w:rPr>
            </w:pPr>
            <w:r w:rsidRPr="004E186F">
              <w:rPr>
                <w:rFonts w:cs="Arial"/>
              </w:rPr>
              <w:t>Statement</w:t>
            </w:r>
            <w:r w:rsidRPr="004E186F">
              <w:rPr>
                <w:rFonts w:cs="Arial"/>
                <w:spacing w:val="-11"/>
              </w:rPr>
              <w:t xml:space="preserve"> </w:t>
            </w:r>
            <w:r w:rsidRPr="004E186F">
              <w:rPr>
                <w:rFonts w:cs="Arial"/>
              </w:rPr>
              <w:t>authorised</w:t>
            </w:r>
            <w:r w:rsidRPr="004E186F">
              <w:rPr>
                <w:rFonts w:cs="Arial"/>
                <w:spacing w:val="-13"/>
              </w:rPr>
              <w:t xml:space="preserve"> </w:t>
            </w:r>
            <w:r w:rsidRPr="004E186F">
              <w:rPr>
                <w:rFonts w:cs="Arial"/>
                <w:spacing w:val="-7"/>
              </w:rPr>
              <w:t>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960B3C9" w:rsidR="00F8121A" w:rsidRPr="004E186F" w:rsidRDefault="00F8121A" w:rsidP="00F8121A">
            <w:pPr>
              <w:pStyle w:val="TableRow"/>
              <w:ind w:left="0" w:right="0"/>
              <w:rPr>
                <w:rFonts w:cs="Arial"/>
              </w:rPr>
            </w:pPr>
            <w:r w:rsidRPr="004E186F">
              <w:rPr>
                <w:rFonts w:cs="Arial"/>
              </w:rPr>
              <w:t xml:space="preserve">   Alexis Bull</w:t>
            </w:r>
          </w:p>
        </w:tc>
      </w:tr>
      <w:tr w:rsidR="00F8121A" w:rsidRPr="004E186F"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C95BF96" w:rsidR="00F8121A" w:rsidRPr="004E186F" w:rsidRDefault="00F8121A" w:rsidP="00F8121A">
            <w:pPr>
              <w:pStyle w:val="TableRow"/>
              <w:ind w:left="0" w:right="0"/>
              <w:rPr>
                <w:rFonts w:cs="Arial"/>
              </w:rPr>
            </w:pPr>
            <w:r w:rsidRPr="004E186F">
              <w:rPr>
                <w:rFonts w:cs="Arial"/>
              </w:rPr>
              <w:t>Pupil</w:t>
            </w:r>
            <w:r w:rsidRPr="004E186F">
              <w:rPr>
                <w:rFonts w:cs="Arial"/>
                <w:spacing w:val="-13"/>
              </w:rPr>
              <w:t xml:space="preserve"> </w:t>
            </w:r>
            <w:r w:rsidRPr="004E186F">
              <w:rPr>
                <w:rFonts w:cs="Arial"/>
              </w:rPr>
              <w:t>premium</w:t>
            </w:r>
            <w:r w:rsidRPr="004E186F">
              <w:rPr>
                <w:rFonts w:cs="Arial"/>
                <w:spacing w:val="-10"/>
              </w:rPr>
              <w:t xml:space="preserve"> </w:t>
            </w:r>
            <w:r w:rsidRPr="004E186F">
              <w:rPr>
                <w:rFonts w:cs="Arial"/>
                <w:spacing w:val="-4"/>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7E3CE90" w:rsidR="00F8121A" w:rsidRPr="004E186F" w:rsidRDefault="00F8121A" w:rsidP="00F8121A">
            <w:pPr>
              <w:pStyle w:val="TableRow"/>
              <w:ind w:left="0" w:right="0"/>
              <w:rPr>
                <w:rFonts w:cs="Arial"/>
              </w:rPr>
            </w:pPr>
            <w:r w:rsidRPr="004E186F">
              <w:rPr>
                <w:rFonts w:cs="Arial"/>
              </w:rPr>
              <w:t xml:space="preserve">Jonathan Gillie; George Anderson </w:t>
            </w:r>
          </w:p>
        </w:tc>
      </w:tr>
      <w:tr w:rsidR="00F8121A" w:rsidRPr="004E186F" w14:paraId="162EDDD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EB4C" w14:textId="08D78096" w:rsidR="00F8121A" w:rsidRPr="004E186F" w:rsidRDefault="00F8121A" w:rsidP="00F8121A">
            <w:pPr>
              <w:pStyle w:val="TableRow"/>
              <w:ind w:left="0" w:right="0"/>
              <w:rPr>
                <w:rFonts w:cs="Arial"/>
              </w:rPr>
            </w:pPr>
            <w:r w:rsidRPr="004E186F">
              <w:rPr>
                <w:rFonts w:cs="Arial"/>
              </w:rPr>
              <w:t>Governor</w:t>
            </w:r>
            <w:r w:rsidRPr="004E186F">
              <w:rPr>
                <w:rFonts w:cs="Arial"/>
                <w:spacing w:val="-1"/>
              </w:rPr>
              <w:t xml:space="preserve"> </w:t>
            </w:r>
            <w:r w:rsidRPr="004E186F">
              <w:rPr>
                <w:rFonts w:cs="Arial"/>
              </w:rPr>
              <w:t>/</w:t>
            </w:r>
            <w:r w:rsidRPr="004E186F">
              <w:rPr>
                <w:rFonts w:cs="Arial"/>
                <w:spacing w:val="-9"/>
              </w:rPr>
              <w:t xml:space="preserve"> </w:t>
            </w:r>
            <w:r w:rsidRPr="004E186F">
              <w:rPr>
                <w:rFonts w:cs="Arial"/>
              </w:rPr>
              <w:t>Trustee</w:t>
            </w:r>
            <w:r w:rsidRPr="004E186F">
              <w:rPr>
                <w:rFonts w:cs="Arial"/>
                <w:spacing w:val="-2"/>
              </w:rPr>
              <w:t xml:space="preserve"> </w:t>
            </w:r>
            <w:r w:rsidRPr="004E186F">
              <w:rPr>
                <w:rFonts w:cs="Arial"/>
                <w:spacing w:val="-4"/>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DAC7C" w14:textId="2C8692C4" w:rsidR="00F8121A" w:rsidRPr="004E186F" w:rsidRDefault="00F8121A" w:rsidP="00F8121A">
            <w:pPr>
              <w:pStyle w:val="TableRow"/>
              <w:ind w:left="0" w:right="0"/>
              <w:rPr>
                <w:rFonts w:cs="Arial"/>
              </w:rPr>
            </w:pPr>
            <w:r w:rsidRPr="004E186F">
              <w:rPr>
                <w:rFonts w:cs="Arial"/>
              </w:rPr>
              <w:t xml:space="preserve">Mark Howes </w:t>
            </w:r>
          </w:p>
        </w:tc>
      </w:tr>
    </w:tbl>
    <w:bookmarkEnd w:id="2"/>
    <w:bookmarkEnd w:id="3"/>
    <w:bookmarkEnd w:id="4"/>
    <w:p w14:paraId="2A7D54D3" w14:textId="77777777" w:rsidR="00E66558" w:rsidRPr="004E186F" w:rsidRDefault="009D71E8" w:rsidP="005464A1">
      <w:pPr>
        <w:pStyle w:val="Heading2"/>
        <w:rPr>
          <w:rFonts w:cs="Arial"/>
        </w:rPr>
      </w:pPr>
      <w:r w:rsidRPr="004E186F">
        <w:rPr>
          <w:rFonts w:cs="Arial"/>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4E186F"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4E186F" w:rsidRDefault="009D71E8" w:rsidP="00C31636">
            <w:pPr>
              <w:pStyle w:val="TableRow"/>
              <w:ind w:left="0" w:right="0"/>
              <w:rPr>
                <w:rFonts w:cs="Arial"/>
              </w:rPr>
            </w:pPr>
            <w:r w:rsidRPr="004E186F">
              <w:rPr>
                <w:rFonts w:cs="Arial"/>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4E186F" w:rsidRDefault="009D71E8" w:rsidP="00C31636">
            <w:pPr>
              <w:pStyle w:val="TableRow"/>
              <w:ind w:left="0" w:right="0"/>
              <w:rPr>
                <w:rFonts w:cs="Arial"/>
              </w:rPr>
            </w:pPr>
            <w:r w:rsidRPr="004E186F">
              <w:rPr>
                <w:rFonts w:cs="Arial"/>
                <w:b/>
              </w:rPr>
              <w:t>Amount</w:t>
            </w:r>
          </w:p>
        </w:tc>
      </w:tr>
      <w:tr w:rsidR="00F8121A" w:rsidRPr="004E186F"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F8121A" w:rsidRPr="004E186F" w:rsidRDefault="00F8121A" w:rsidP="00F8121A">
            <w:pPr>
              <w:pStyle w:val="TableRow"/>
              <w:ind w:left="0" w:right="0"/>
              <w:rPr>
                <w:rFonts w:cs="Arial"/>
              </w:rPr>
            </w:pPr>
            <w:r w:rsidRPr="004E186F">
              <w:rPr>
                <w:rFonts w:cs="Arial"/>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953F9A1" w:rsidR="00F8121A" w:rsidRPr="004E186F" w:rsidRDefault="00F8121A" w:rsidP="00F8121A">
            <w:pPr>
              <w:pStyle w:val="TableRow"/>
              <w:ind w:left="0" w:right="0"/>
              <w:rPr>
                <w:rFonts w:cs="Arial"/>
              </w:rPr>
            </w:pPr>
            <w:r w:rsidRPr="004E186F">
              <w:rPr>
                <w:rFonts w:cs="Arial"/>
              </w:rPr>
              <w:t>£101,805.00 </w:t>
            </w:r>
          </w:p>
        </w:tc>
      </w:tr>
      <w:tr w:rsidR="00F8121A" w:rsidRPr="004E186F"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F8121A" w:rsidRPr="004E186F" w:rsidRDefault="00F8121A" w:rsidP="00F8121A">
            <w:pPr>
              <w:pStyle w:val="TableRow"/>
              <w:spacing w:after="120"/>
              <w:ind w:left="0" w:right="0"/>
              <w:rPr>
                <w:rFonts w:cs="Arial"/>
              </w:rPr>
            </w:pPr>
            <w:r w:rsidRPr="004E186F">
              <w:rPr>
                <w:rFonts w:cs="Arial"/>
              </w:rPr>
              <w:t xml:space="preserve">Pupil premium funding carried forward from previous years </w:t>
            </w:r>
            <w:r w:rsidRPr="004E186F">
              <w:rPr>
                <w:rFonts w:cs="Arial"/>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7F579D0E" w:rsidR="00F8121A" w:rsidRPr="004E186F" w:rsidRDefault="00F8121A" w:rsidP="00F8121A">
            <w:pPr>
              <w:pStyle w:val="TableRow"/>
              <w:ind w:left="0" w:right="0"/>
              <w:rPr>
                <w:rFonts w:cs="Arial"/>
              </w:rPr>
            </w:pPr>
            <w:r w:rsidRPr="004E186F">
              <w:rPr>
                <w:rFonts w:cs="Arial"/>
              </w:rPr>
              <w:t>£0</w:t>
            </w:r>
          </w:p>
        </w:tc>
      </w:tr>
      <w:tr w:rsidR="00F8121A" w:rsidRPr="004E186F"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F8121A" w:rsidRPr="004E186F" w:rsidRDefault="00F8121A" w:rsidP="00F8121A">
            <w:pPr>
              <w:pStyle w:val="TableRow"/>
              <w:spacing w:after="120"/>
              <w:ind w:left="0" w:right="0"/>
              <w:rPr>
                <w:rFonts w:cs="Arial"/>
                <w:b/>
              </w:rPr>
            </w:pPr>
            <w:r w:rsidRPr="004E186F">
              <w:rPr>
                <w:rFonts w:cs="Arial"/>
                <w:b/>
              </w:rPr>
              <w:t>Total budget for this academic year</w:t>
            </w:r>
          </w:p>
          <w:p w14:paraId="2A7D54E1" w14:textId="77777777" w:rsidR="00F8121A" w:rsidRPr="004E186F" w:rsidRDefault="00F8121A" w:rsidP="00F8121A">
            <w:pPr>
              <w:pStyle w:val="TableRow"/>
              <w:ind w:left="0" w:right="0"/>
              <w:rPr>
                <w:rFonts w:cs="Arial"/>
                <w:i/>
                <w:iCs/>
              </w:rPr>
            </w:pPr>
            <w:r w:rsidRPr="004E186F">
              <w:rPr>
                <w:rFonts w:cs="Arial"/>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3CB1780F" w:rsidR="00F8121A" w:rsidRPr="004E186F" w:rsidRDefault="00F8121A" w:rsidP="00F8121A">
            <w:pPr>
              <w:pStyle w:val="TableRow"/>
              <w:ind w:left="0" w:right="0"/>
              <w:rPr>
                <w:rFonts w:cs="Arial"/>
              </w:rPr>
            </w:pPr>
            <w:r w:rsidRPr="004E186F">
              <w:rPr>
                <w:rFonts w:cs="Arial"/>
              </w:rPr>
              <w:t>£101,805.00</w:t>
            </w:r>
          </w:p>
        </w:tc>
      </w:tr>
    </w:tbl>
    <w:p w14:paraId="2A7D54E4" w14:textId="77777777" w:rsidR="00E66558" w:rsidRPr="004E186F" w:rsidRDefault="009D71E8">
      <w:pPr>
        <w:pStyle w:val="Heading1"/>
        <w:rPr>
          <w:rFonts w:cs="Arial"/>
        </w:rPr>
      </w:pPr>
      <w:r w:rsidRPr="004E186F">
        <w:rPr>
          <w:rFonts w:cs="Arial"/>
        </w:rPr>
        <w:lastRenderedPageBreak/>
        <w:t>Part A: Pupil premium strategy plan</w:t>
      </w:r>
    </w:p>
    <w:p w14:paraId="2A7D54E5" w14:textId="77777777" w:rsidR="00E66558" w:rsidRPr="004E186F" w:rsidRDefault="009D71E8">
      <w:pPr>
        <w:pStyle w:val="Heading2"/>
        <w:rPr>
          <w:rFonts w:cs="Arial"/>
        </w:rPr>
      </w:pPr>
      <w:bookmarkStart w:id="14" w:name="_Toc357771640"/>
      <w:bookmarkStart w:id="15" w:name="_Toc346793418"/>
      <w:r w:rsidRPr="004E186F">
        <w:rPr>
          <w:rFonts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4E186F"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C0CF" w14:textId="77777777" w:rsidR="00F8121A" w:rsidRPr="004E186F" w:rsidRDefault="00F8121A" w:rsidP="00F8121A">
            <w:pPr>
              <w:pStyle w:val="NormalWeb"/>
              <w:rPr>
                <w:rFonts w:ascii="Arial" w:hAnsi="Arial" w:cs="Arial"/>
              </w:rPr>
            </w:pPr>
            <w:r w:rsidRPr="004E186F">
              <w:rPr>
                <w:rFonts w:ascii="Arial" w:hAnsi="Arial" w:cs="Arial"/>
              </w:rPr>
              <w:t xml:space="preserve">Portland School is a specialist learning community serving children and young people with Social, Emotional and Mental Health (SEMH) needs across Key Stages 1–4. Our pupils join us with a wide range of complex life experiences, disrupted educational journeys, and significant barriers to learning. Many have faced exclusion, trauma, or prolonged periods out of education prior to joining us. As a result, a large majority of our cohort are disadvantaged, with </w:t>
            </w:r>
            <w:r w:rsidRPr="004E186F">
              <w:rPr>
                <w:rStyle w:val="Strong"/>
                <w:rFonts w:ascii="Arial" w:hAnsi="Arial" w:cs="Arial"/>
              </w:rPr>
              <w:t>74% eligible for Pupil Premium</w:t>
            </w:r>
            <w:r w:rsidRPr="004E186F">
              <w:rPr>
                <w:rFonts w:ascii="Arial" w:hAnsi="Arial" w:cs="Arial"/>
              </w:rPr>
              <w:t xml:space="preserve"> and a significant proportion experiencing multiple vulnerabilities, including care experience and social care involvement.</w:t>
            </w:r>
          </w:p>
          <w:p w14:paraId="08E3B24C" w14:textId="6C307796" w:rsidR="00F8121A" w:rsidRPr="004E186F" w:rsidRDefault="00F8121A" w:rsidP="00F8121A">
            <w:pPr>
              <w:pStyle w:val="NormalWeb"/>
              <w:rPr>
                <w:rFonts w:ascii="Arial" w:hAnsi="Arial" w:cs="Arial"/>
              </w:rPr>
            </w:pPr>
            <w:r w:rsidRPr="004E186F">
              <w:rPr>
                <w:rFonts w:ascii="Arial" w:hAnsi="Arial" w:cs="Arial"/>
              </w:rPr>
              <w:t xml:space="preserve">Our school operates across two distinct sites, each designed to meet the differing needs of our pupils. At Blythe Bridge, we support pupils whose needs are externalised and who require high levels of structure, nurture, and relational support. At Trent Vale, we provide a highly personalised environment for pupils with more complex internalised needs, anxiety, or barriers linked to emotional regulation. Across both sites, our mission is clear: </w:t>
            </w:r>
            <w:r w:rsidRPr="004E186F">
              <w:rPr>
                <w:rStyle w:val="Strong"/>
                <w:rFonts w:ascii="Arial" w:hAnsi="Arial" w:cs="Arial"/>
              </w:rPr>
              <w:t>to empower young minds and nurture futures</w:t>
            </w:r>
            <w:r w:rsidRPr="004E186F">
              <w:rPr>
                <w:rFonts w:ascii="Arial" w:hAnsi="Arial" w:cs="Arial"/>
              </w:rPr>
              <w:t xml:space="preserve">, ensuring every pupil is valued, understood, and supported to thrive academically, socially, and emotionally. </w:t>
            </w:r>
          </w:p>
          <w:p w14:paraId="223BD312" w14:textId="47C031D7" w:rsidR="00F8121A" w:rsidRPr="004E186F" w:rsidRDefault="00F8121A" w:rsidP="00F8121A">
            <w:pPr>
              <w:pStyle w:val="NormalWeb"/>
              <w:rPr>
                <w:rFonts w:ascii="Arial" w:hAnsi="Arial" w:cs="Arial"/>
              </w:rPr>
            </w:pPr>
            <w:r w:rsidRPr="004E186F">
              <w:rPr>
                <w:rFonts w:ascii="Arial" w:hAnsi="Arial" w:cs="Arial"/>
              </w:rPr>
              <w:t>The socio</w:t>
            </w:r>
            <w:r w:rsidRPr="004E186F">
              <w:rPr>
                <w:rFonts w:ascii="Arial" w:hAnsi="Arial" w:cs="Arial"/>
              </w:rPr>
              <w:noBreakHyphen/>
              <w:t>economic context of our community means that many pupils arrive with limited access to enrichment, reduced cultural capital, and fewer opportunities to participate in wider society. Research consistently shows that disadvantaged pupils, particularly those with SEND, are more likely to experience gaps in literacy, reduced attendance, and lower engagement with learning. These patterns are reflected in our own assessments, which show that disadvantaged pupils often make less progress from their starting points and face greater challenges in reading, attendance, and social development.</w:t>
            </w:r>
          </w:p>
          <w:p w14:paraId="6C1D1BA0" w14:textId="77777777" w:rsidR="00F8121A" w:rsidRPr="004E186F" w:rsidRDefault="00F8121A" w:rsidP="00F8121A">
            <w:pPr>
              <w:pStyle w:val="NormalWeb"/>
              <w:rPr>
                <w:rFonts w:ascii="Arial" w:hAnsi="Arial" w:cs="Arial"/>
              </w:rPr>
            </w:pPr>
            <w:r w:rsidRPr="004E186F">
              <w:rPr>
                <w:rFonts w:ascii="Arial" w:hAnsi="Arial" w:cs="Arial"/>
              </w:rPr>
              <w:t xml:space="preserve">Our Pupil Premium strategy is therefore designed to address these entrenched inequalities through a </w:t>
            </w:r>
            <w:r w:rsidRPr="004E186F">
              <w:rPr>
                <w:rStyle w:val="Strong"/>
                <w:rFonts w:ascii="Arial" w:hAnsi="Arial" w:cs="Arial"/>
              </w:rPr>
              <w:t>whole</w:t>
            </w:r>
            <w:r w:rsidRPr="004E186F">
              <w:rPr>
                <w:rStyle w:val="Strong"/>
                <w:rFonts w:ascii="Arial" w:hAnsi="Arial" w:cs="Arial"/>
              </w:rPr>
              <w:noBreakHyphen/>
              <w:t>school, evidence</w:t>
            </w:r>
            <w:r w:rsidRPr="004E186F">
              <w:rPr>
                <w:rStyle w:val="Strong"/>
                <w:rFonts w:ascii="Arial" w:hAnsi="Arial" w:cs="Arial"/>
              </w:rPr>
              <w:noBreakHyphen/>
              <w:t>informed approach</w:t>
            </w:r>
            <w:r w:rsidRPr="004E186F">
              <w:rPr>
                <w:rFonts w:ascii="Arial" w:hAnsi="Arial" w:cs="Arial"/>
              </w:rPr>
              <w:t xml:space="preserve"> that prioritises:</w:t>
            </w:r>
          </w:p>
          <w:p w14:paraId="33B9AAE8" w14:textId="77777777" w:rsidR="00F8121A" w:rsidRPr="004E186F" w:rsidRDefault="00F8121A" w:rsidP="00F8121A">
            <w:pPr>
              <w:pStyle w:val="NormalWeb"/>
              <w:numPr>
                <w:ilvl w:val="0"/>
                <w:numId w:val="18"/>
              </w:numPr>
              <w:rPr>
                <w:rFonts w:ascii="Arial" w:hAnsi="Arial" w:cs="Arial"/>
              </w:rPr>
            </w:pPr>
            <w:r w:rsidRPr="004E186F">
              <w:rPr>
                <w:rStyle w:val="Strong"/>
                <w:rFonts w:ascii="Arial" w:hAnsi="Arial" w:cs="Arial"/>
              </w:rPr>
              <w:t>High</w:t>
            </w:r>
            <w:r w:rsidRPr="004E186F">
              <w:rPr>
                <w:rStyle w:val="Strong"/>
                <w:rFonts w:ascii="Arial" w:hAnsi="Arial" w:cs="Arial"/>
              </w:rPr>
              <w:noBreakHyphen/>
              <w:t>quality teaching</w:t>
            </w:r>
            <w:r w:rsidRPr="004E186F">
              <w:rPr>
                <w:rFonts w:ascii="Arial" w:hAnsi="Arial" w:cs="Arial"/>
              </w:rPr>
              <w:t xml:space="preserve"> rooted in relational practice, trauma</w:t>
            </w:r>
            <w:r w:rsidRPr="004E186F">
              <w:rPr>
                <w:rFonts w:ascii="Arial" w:hAnsi="Arial" w:cs="Arial"/>
              </w:rPr>
              <w:noBreakHyphen/>
              <w:t>informed approaches, and adaptive pedagogy</w:t>
            </w:r>
          </w:p>
          <w:p w14:paraId="74DE61C4" w14:textId="77777777" w:rsidR="00F8121A" w:rsidRPr="004E186F" w:rsidRDefault="00F8121A" w:rsidP="00F8121A">
            <w:pPr>
              <w:pStyle w:val="NormalWeb"/>
              <w:numPr>
                <w:ilvl w:val="0"/>
                <w:numId w:val="18"/>
              </w:numPr>
              <w:rPr>
                <w:rFonts w:ascii="Arial" w:hAnsi="Arial" w:cs="Arial"/>
              </w:rPr>
            </w:pPr>
            <w:r w:rsidRPr="004E186F">
              <w:rPr>
                <w:rStyle w:val="Strong"/>
                <w:rFonts w:ascii="Arial" w:hAnsi="Arial" w:cs="Arial"/>
              </w:rPr>
              <w:t>Targeted academic support</w:t>
            </w:r>
            <w:r w:rsidRPr="004E186F">
              <w:rPr>
                <w:rFonts w:ascii="Arial" w:hAnsi="Arial" w:cs="Arial"/>
              </w:rPr>
              <w:t xml:space="preserve"> that responds to individual need, informed by robust diagnostic assessment</w:t>
            </w:r>
          </w:p>
          <w:p w14:paraId="12599417" w14:textId="77777777" w:rsidR="00F8121A" w:rsidRPr="004E186F" w:rsidRDefault="00F8121A" w:rsidP="00F8121A">
            <w:pPr>
              <w:pStyle w:val="NormalWeb"/>
              <w:numPr>
                <w:ilvl w:val="0"/>
                <w:numId w:val="18"/>
              </w:numPr>
              <w:rPr>
                <w:rFonts w:ascii="Arial" w:hAnsi="Arial" w:cs="Arial"/>
              </w:rPr>
            </w:pPr>
            <w:r w:rsidRPr="004E186F">
              <w:rPr>
                <w:rStyle w:val="Strong"/>
                <w:rFonts w:ascii="Arial" w:hAnsi="Arial" w:cs="Arial"/>
              </w:rPr>
              <w:t>Wider strategies</w:t>
            </w:r>
            <w:r w:rsidRPr="004E186F">
              <w:rPr>
                <w:rFonts w:ascii="Arial" w:hAnsi="Arial" w:cs="Arial"/>
              </w:rPr>
              <w:t xml:space="preserve"> that remove barriers to attendance, wellbeing, and engagement, including therapeutic interventions, family support, and community</w:t>
            </w:r>
            <w:r w:rsidRPr="004E186F">
              <w:rPr>
                <w:rFonts w:ascii="Arial" w:hAnsi="Arial" w:cs="Arial"/>
              </w:rPr>
              <w:noBreakHyphen/>
              <w:t>based learning</w:t>
            </w:r>
          </w:p>
          <w:p w14:paraId="119301D0" w14:textId="602AA493" w:rsidR="00F8121A" w:rsidRPr="004E186F" w:rsidRDefault="00F8121A" w:rsidP="00F8121A">
            <w:pPr>
              <w:pStyle w:val="NormalWeb"/>
              <w:rPr>
                <w:rFonts w:ascii="Arial" w:hAnsi="Arial" w:cs="Arial"/>
              </w:rPr>
            </w:pPr>
            <w:r w:rsidRPr="004E186F">
              <w:rPr>
                <w:rFonts w:ascii="Arial" w:hAnsi="Arial" w:cs="Arial"/>
              </w:rPr>
              <w:t>We are committed to providing purposeful, practical, and real</w:t>
            </w:r>
            <w:r w:rsidRPr="004E186F">
              <w:rPr>
                <w:rFonts w:ascii="Arial" w:hAnsi="Arial" w:cs="Arial"/>
              </w:rPr>
              <w:noBreakHyphen/>
              <w:t>world learning experiences that build confidence, resilience, and aspiration. This includes outdoor education, community engagement, vocational pathways, and opportunities that broaden horizons and develop cultural capital, areas where disadvantaged pupils nationally are shown to benefit most.</w:t>
            </w:r>
          </w:p>
          <w:p w14:paraId="4FB938AA" w14:textId="5C215BE8" w:rsidR="00F8121A" w:rsidRPr="004E186F" w:rsidRDefault="00F8121A" w:rsidP="00F8121A">
            <w:pPr>
              <w:pStyle w:val="NormalWeb"/>
              <w:rPr>
                <w:rFonts w:ascii="Arial" w:hAnsi="Arial" w:cs="Arial"/>
              </w:rPr>
            </w:pPr>
            <w:r w:rsidRPr="004E186F">
              <w:rPr>
                <w:rFonts w:ascii="Arial" w:hAnsi="Arial" w:cs="Arial"/>
              </w:rPr>
              <w:t>Although our strategy is designed around the needs of disadvantaged pupils, the approaches we use, such as high</w:t>
            </w:r>
            <w:r w:rsidRPr="004E186F">
              <w:rPr>
                <w:rFonts w:ascii="Arial" w:hAnsi="Arial" w:cs="Arial"/>
              </w:rPr>
              <w:noBreakHyphen/>
              <w:t xml:space="preserve">quality teaching, therapeutic support, and structured interventions, benefit all pupils. Our intention is that </w:t>
            </w:r>
            <w:r w:rsidRPr="004E186F">
              <w:rPr>
                <w:rStyle w:val="Strong"/>
                <w:rFonts w:ascii="Arial" w:hAnsi="Arial" w:cs="Arial"/>
              </w:rPr>
              <w:t>outcomes for non</w:t>
            </w:r>
            <w:r w:rsidRPr="004E186F">
              <w:rPr>
                <w:rStyle w:val="Strong"/>
                <w:rFonts w:ascii="Arial" w:hAnsi="Arial" w:cs="Arial"/>
              </w:rPr>
              <w:noBreakHyphen/>
              <w:t xml:space="preserve">disadvantaged </w:t>
            </w:r>
            <w:r w:rsidRPr="004E186F">
              <w:rPr>
                <w:rStyle w:val="Strong"/>
                <w:rFonts w:ascii="Arial" w:hAnsi="Arial" w:cs="Arial"/>
              </w:rPr>
              <w:lastRenderedPageBreak/>
              <w:t>pupils will improve alongside those of their disadvantaged peers</w:t>
            </w:r>
            <w:r w:rsidRPr="004E186F">
              <w:rPr>
                <w:rFonts w:ascii="Arial" w:hAnsi="Arial" w:cs="Arial"/>
              </w:rPr>
              <w:t>, ensuring equity and excellence for every learner.</w:t>
            </w:r>
          </w:p>
          <w:p w14:paraId="0FBFC321" w14:textId="77777777" w:rsidR="00F8121A" w:rsidRPr="004E186F" w:rsidRDefault="00F8121A" w:rsidP="00F8121A">
            <w:pPr>
              <w:pStyle w:val="NormalWeb"/>
              <w:rPr>
                <w:rFonts w:ascii="Arial" w:hAnsi="Arial" w:cs="Arial"/>
              </w:rPr>
            </w:pPr>
            <w:r w:rsidRPr="004E186F">
              <w:rPr>
                <w:rFonts w:ascii="Arial" w:hAnsi="Arial" w:cs="Arial"/>
              </w:rPr>
              <w:t>Our strategy is driven by a deep understanding of each pupil’s strengths, needs, and aspirations. Through ongoing assessment, pupil voice, and close partnership with families, we ensure that every child receives the right support at the right time. This includes aligning provision with EHCP outcomes, ensuring that pupils receive the full entitlement of support outlined in Section F, and that progress is monitored rigorously and meaningfully.</w:t>
            </w:r>
          </w:p>
          <w:p w14:paraId="50EB4592" w14:textId="77777777" w:rsidR="00E66558" w:rsidRPr="004E186F" w:rsidRDefault="00F8121A" w:rsidP="00F8121A">
            <w:pPr>
              <w:pStyle w:val="NormalWeb"/>
              <w:rPr>
                <w:rFonts w:ascii="Arial" w:hAnsi="Arial" w:cs="Arial"/>
              </w:rPr>
            </w:pPr>
            <w:r w:rsidRPr="004E186F">
              <w:rPr>
                <w:rFonts w:ascii="Arial" w:hAnsi="Arial" w:cs="Arial"/>
              </w:rPr>
              <w:t>Ultimately, our aim is to ensure that every pupil, regardless of background, need, or starting point, leaves Portland School with the skills, qualifications, confidence, and self</w:t>
            </w:r>
            <w:r w:rsidRPr="004E186F">
              <w:rPr>
                <w:rFonts w:ascii="Arial" w:hAnsi="Arial" w:cs="Arial"/>
              </w:rPr>
              <w:noBreakHyphen/>
              <w:t>belief needed to succeed in further education, training, and employment. We are determined to break cycles of disadvantage and to provide a school experience that is transformative, aspirational, and life</w:t>
            </w:r>
            <w:r w:rsidRPr="004E186F">
              <w:rPr>
                <w:rFonts w:ascii="Arial" w:hAnsi="Arial" w:cs="Arial"/>
              </w:rPr>
              <w:noBreakHyphen/>
              <w:t>enhancing.</w:t>
            </w:r>
          </w:p>
          <w:p w14:paraId="2A7D54E9" w14:textId="7D0F2A28" w:rsidR="00F8121A" w:rsidRPr="004E186F" w:rsidRDefault="00F8121A" w:rsidP="00F8121A">
            <w:pPr>
              <w:pStyle w:val="NormalWeb"/>
              <w:rPr>
                <w:rFonts w:ascii="Arial" w:hAnsi="Arial" w:cs="Arial"/>
              </w:rPr>
            </w:pPr>
          </w:p>
        </w:tc>
      </w:tr>
    </w:tbl>
    <w:p w14:paraId="2A7D54EB" w14:textId="77777777" w:rsidR="00E66558" w:rsidRPr="004E186F" w:rsidRDefault="009D71E8">
      <w:pPr>
        <w:pStyle w:val="Heading2"/>
        <w:spacing w:before="600"/>
        <w:rPr>
          <w:rFonts w:cs="Arial"/>
        </w:rPr>
      </w:pPr>
      <w:r w:rsidRPr="004E186F">
        <w:rPr>
          <w:rFonts w:cs="Arial"/>
        </w:rPr>
        <w:lastRenderedPageBreak/>
        <w:t>Challenges</w:t>
      </w:r>
    </w:p>
    <w:p w14:paraId="2A7D54EC" w14:textId="77777777" w:rsidR="00E66558" w:rsidRPr="004E186F" w:rsidRDefault="009D71E8" w:rsidP="00AA355B">
      <w:pPr>
        <w:rPr>
          <w:rFonts w:cs="Arial"/>
        </w:rPr>
      </w:pPr>
      <w:r w:rsidRPr="004E186F">
        <w:rPr>
          <w:rFonts w:cs="Arial"/>
          <w:bCs/>
        </w:rPr>
        <w:t>This details</w:t>
      </w:r>
      <w:r w:rsidRPr="004E186F">
        <w:rPr>
          <w:rFonts w:cs="Arial"/>
        </w:rPr>
        <w:t xml:space="preserve"> the key</w:t>
      </w:r>
      <w:r w:rsidRPr="004E186F">
        <w:rPr>
          <w:rFonts w:cs="Arial"/>
          <w:bCs/>
        </w:rPr>
        <w:t xml:space="preserve"> </w:t>
      </w:r>
      <w:r w:rsidRPr="004E186F">
        <w:rPr>
          <w:rFonts w:cs="Arial"/>
        </w:rPr>
        <w:t xml:space="preserve">challenges to </w:t>
      </w:r>
      <w:r w:rsidRPr="004E186F">
        <w:rPr>
          <w:rFonts w:cs="Arial"/>
          <w:bCs/>
        </w:rPr>
        <w:t>achievement that we have</w:t>
      </w:r>
      <w:r w:rsidRPr="004E186F">
        <w:rPr>
          <w:rFonts w:cs="Arial"/>
        </w:rPr>
        <w:t xml:space="preserve"> identified among </w:t>
      </w:r>
      <w:r w:rsidRPr="004E186F">
        <w:rPr>
          <w:rFonts w:cs="Arial"/>
          <w:bCs/>
        </w:rPr>
        <w:t>our</w:t>
      </w:r>
      <w:r w:rsidRPr="004E186F">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4E186F"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4E186F" w:rsidRDefault="009D71E8" w:rsidP="00C31636">
            <w:pPr>
              <w:pStyle w:val="TableHeader"/>
              <w:ind w:left="0" w:right="0"/>
              <w:jc w:val="left"/>
              <w:rPr>
                <w:rFonts w:cs="Arial"/>
              </w:rPr>
            </w:pPr>
            <w:r w:rsidRPr="004E186F">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4E186F" w:rsidRDefault="009D71E8" w:rsidP="00C31636">
            <w:pPr>
              <w:pStyle w:val="TableHeader"/>
              <w:ind w:left="0" w:right="0"/>
              <w:jc w:val="left"/>
              <w:rPr>
                <w:rFonts w:cs="Arial"/>
              </w:rPr>
            </w:pPr>
            <w:r w:rsidRPr="004E186F">
              <w:rPr>
                <w:rFonts w:cs="Arial"/>
              </w:rPr>
              <w:t xml:space="preserve">Detail of challenge </w:t>
            </w:r>
          </w:p>
        </w:tc>
      </w:tr>
      <w:tr w:rsidR="00E66558" w:rsidRPr="004E186F"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4E186F" w:rsidRDefault="009D71E8" w:rsidP="00C31636">
            <w:pPr>
              <w:pStyle w:val="TableRow"/>
              <w:ind w:left="0" w:right="0"/>
              <w:rPr>
                <w:rFonts w:cs="Arial"/>
                <w:sz w:val="22"/>
                <w:szCs w:val="22"/>
              </w:rPr>
            </w:pPr>
            <w:r w:rsidRPr="004E186F">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675F3" w14:textId="48D6E4A6" w:rsidR="00F8121A" w:rsidRPr="004E186F" w:rsidRDefault="00F8121A" w:rsidP="00F8121A">
            <w:pPr>
              <w:pStyle w:val="TableRow"/>
              <w:ind w:left="0" w:right="0"/>
              <w:rPr>
                <w:rFonts w:cs="Arial"/>
                <w:sz w:val="22"/>
                <w:szCs w:val="22"/>
                <w:u w:val="single"/>
              </w:rPr>
            </w:pPr>
            <w:r w:rsidRPr="004E186F">
              <w:rPr>
                <w:rFonts w:cs="Arial"/>
                <w:sz w:val="22"/>
                <w:szCs w:val="22"/>
                <w:u w:val="single"/>
              </w:rPr>
              <w:t>Low prior attainment and disrupted educational histories</w:t>
            </w:r>
            <w:r w:rsidR="00E42E66" w:rsidRPr="004E186F">
              <w:rPr>
                <w:rFonts w:cs="Arial"/>
                <w:sz w:val="22"/>
                <w:szCs w:val="22"/>
                <w:u w:val="single"/>
              </w:rPr>
              <w:t>.</w:t>
            </w:r>
          </w:p>
          <w:p w14:paraId="2A7D54F1" w14:textId="41392896" w:rsidR="00E66558" w:rsidRPr="004E186F" w:rsidRDefault="00F8121A" w:rsidP="00F8121A">
            <w:pPr>
              <w:pStyle w:val="TableRow"/>
              <w:ind w:left="0" w:right="0"/>
              <w:rPr>
                <w:rFonts w:cs="Arial"/>
                <w:sz w:val="22"/>
                <w:szCs w:val="22"/>
              </w:rPr>
            </w:pPr>
            <w:r w:rsidRPr="004E186F">
              <w:rPr>
                <w:rFonts w:cs="Arial"/>
                <w:sz w:val="22"/>
                <w:szCs w:val="22"/>
              </w:rPr>
              <w:t xml:space="preserve">A significant proportion of pupils join Portland School with </w:t>
            </w:r>
            <w:r w:rsidRPr="004E186F">
              <w:rPr>
                <w:rFonts w:cs="Arial"/>
                <w:b/>
                <w:bCs/>
                <w:sz w:val="22"/>
                <w:szCs w:val="22"/>
              </w:rPr>
              <w:t>attainment well below age</w:t>
            </w:r>
            <w:r w:rsidRPr="004E186F">
              <w:rPr>
                <w:rFonts w:cs="Arial"/>
                <w:b/>
                <w:bCs/>
                <w:sz w:val="22"/>
                <w:szCs w:val="22"/>
              </w:rPr>
              <w:noBreakHyphen/>
              <w:t>related expectations</w:t>
            </w:r>
            <w:r w:rsidRPr="004E186F">
              <w:rPr>
                <w:rFonts w:cs="Arial"/>
                <w:sz w:val="22"/>
                <w:szCs w:val="22"/>
              </w:rPr>
              <w:t xml:space="preserve">, often due to long periods out of education, exclusion, or placement breakdowns. National data shows that pupils with SEMH as their primary need have some of the </w:t>
            </w:r>
            <w:r w:rsidRPr="004E186F">
              <w:rPr>
                <w:rFonts w:cs="Arial"/>
                <w:b/>
                <w:bCs/>
                <w:sz w:val="22"/>
                <w:szCs w:val="22"/>
              </w:rPr>
              <w:t>lowest attainment outcomes of all SEND groups</w:t>
            </w:r>
            <w:r w:rsidRPr="004E186F">
              <w:rPr>
                <w:rFonts w:cs="Arial"/>
                <w:sz w:val="22"/>
                <w:szCs w:val="22"/>
              </w:rPr>
              <w:t>. Local research highlights that disadvantaged pupils in Stoke</w:t>
            </w:r>
            <w:r w:rsidRPr="004E186F">
              <w:rPr>
                <w:rFonts w:cs="Arial"/>
                <w:sz w:val="22"/>
                <w:szCs w:val="22"/>
              </w:rPr>
              <w:noBreakHyphen/>
              <w:t>on</w:t>
            </w:r>
            <w:r w:rsidRPr="004E186F">
              <w:rPr>
                <w:rFonts w:cs="Arial"/>
                <w:sz w:val="22"/>
                <w:szCs w:val="22"/>
              </w:rPr>
              <w:noBreakHyphen/>
              <w:t xml:space="preserve">Trent are disproportionately affected by early educational disruption and lower starting points compared to national averages. This is reflected in our baseline assessments, which show that disadvantaged pupils typically make </w:t>
            </w:r>
            <w:r w:rsidRPr="004E186F">
              <w:rPr>
                <w:rFonts w:cs="Arial"/>
                <w:b/>
                <w:bCs/>
                <w:sz w:val="22"/>
                <w:szCs w:val="22"/>
              </w:rPr>
              <w:t>slower progress from their starting points</w:t>
            </w:r>
            <w:r w:rsidRPr="004E186F">
              <w:rPr>
                <w:rFonts w:cs="Arial"/>
                <w:sz w:val="22"/>
                <w:szCs w:val="22"/>
              </w:rPr>
              <w:t xml:space="preserve"> than their non</w:t>
            </w:r>
            <w:r w:rsidRPr="004E186F">
              <w:rPr>
                <w:rFonts w:cs="Arial"/>
                <w:sz w:val="22"/>
                <w:szCs w:val="22"/>
              </w:rPr>
              <w:noBreakHyphen/>
              <w:t>disadvantaged peers.</w:t>
            </w:r>
          </w:p>
        </w:tc>
      </w:tr>
      <w:tr w:rsidR="00E66558" w:rsidRPr="004E186F"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4E186F" w:rsidRDefault="009D71E8" w:rsidP="00C31636">
            <w:pPr>
              <w:pStyle w:val="TableRow"/>
              <w:ind w:left="0" w:right="0"/>
              <w:rPr>
                <w:rFonts w:cs="Arial"/>
                <w:sz w:val="22"/>
                <w:szCs w:val="22"/>
              </w:rPr>
            </w:pPr>
            <w:r w:rsidRPr="004E186F">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DF029" w14:textId="770E8C31" w:rsidR="00F8121A" w:rsidRPr="004E186F" w:rsidRDefault="00F8121A" w:rsidP="00F8121A">
            <w:pPr>
              <w:pStyle w:val="TableRow"/>
              <w:ind w:left="0" w:right="0"/>
              <w:rPr>
                <w:rFonts w:cs="Arial"/>
                <w:sz w:val="22"/>
                <w:szCs w:val="22"/>
                <w:u w:val="single"/>
              </w:rPr>
            </w:pPr>
            <w:r w:rsidRPr="004E186F">
              <w:rPr>
                <w:rFonts w:cs="Arial"/>
                <w:sz w:val="22"/>
                <w:szCs w:val="22"/>
                <w:u w:val="single"/>
              </w:rPr>
              <w:t>Limited access to enrichment, cultural capital, and community participation</w:t>
            </w:r>
            <w:r w:rsidR="00E42E66" w:rsidRPr="004E186F">
              <w:rPr>
                <w:rFonts w:cs="Arial"/>
                <w:sz w:val="22"/>
                <w:szCs w:val="22"/>
                <w:u w:val="single"/>
              </w:rPr>
              <w:t>.</w:t>
            </w:r>
          </w:p>
          <w:p w14:paraId="2A7D54F4" w14:textId="32ED3A38" w:rsidR="00E66558" w:rsidRPr="004E186F" w:rsidRDefault="00F8121A" w:rsidP="00F8121A">
            <w:pPr>
              <w:pStyle w:val="TableRow"/>
              <w:ind w:left="0" w:right="0"/>
              <w:rPr>
                <w:rFonts w:cs="Arial"/>
                <w:sz w:val="22"/>
                <w:szCs w:val="22"/>
              </w:rPr>
            </w:pPr>
            <w:r w:rsidRPr="004E186F">
              <w:rPr>
                <w:rFonts w:cs="Arial"/>
                <w:sz w:val="22"/>
                <w:szCs w:val="22"/>
              </w:rPr>
              <w:t>Many pupils have experienced social isolation, reduced access to enrichment, and limited opportunities to engage in positive community activities. National research shows that disadvantaged pupils</w:t>
            </w:r>
            <w:r w:rsidR="00E42E66" w:rsidRPr="004E186F">
              <w:rPr>
                <w:rFonts w:cs="Arial"/>
                <w:sz w:val="22"/>
                <w:szCs w:val="22"/>
              </w:rPr>
              <w:t xml:space="preserve">, </w:t>
            </w:r>
            <w:r w:rsidRPr="004E186F">
              <w:rPr>
                <w:rFonts w:cs="Arial"/>
                <w:sz w:val="22"/>
                <w:szCs w:val="22"/>
              </w:rPr>
              <w:t>especially those with SEND</w:t>
            </w:r>
            <w:r w:rsidR="00E42E66" w:rsidRPr="004E186F">
              <w:rPr>
                <w:rFonts w:cs="Arial"/>
                <w:sz w:val="22"/>
                <w:szCs w:val="22"/>
              </w:rPr>
              <w:t xml:space="preserve">, </w:t>
            </w:r>
            <w:r w:rsidRPr="004E186F">
              <w:rPr>
                <w:rFonts w:cs="Arial"/>
                <w:sz w:val="22"/>
                <w:szCs w:val="22"/>
              </w:rPr>
              <w:t xml:space="preserve">have </w:t>
            </w:r>
            <w:r w:rsidRPr="004E186F">
              <w:rPr>
                <w:rFonts w:cs="Arial"/>
                <w:b/>
                <w:bCs/>
                <w:sz w:val="22"/>
                <w:szCs w:val="22"/>
              </w:rPr>
              <w:t>fewer opportunities to develop cultural capital</w:t>
            </w:r>
            <w:r w:rsidRPr="004E186F">
              <w:rPr>
                <w:rFonts w:cs="Arial"/>
                <w:sz w:val="22"/>
                <w:szCs w:val="22"/>
              </w:rPr>
              <w:t>, which impacts motivation, self</w:t>
            </w:r>
            <w:r w:rsidRPr="004E186F">
              <w:rPr>
                <w:rFonts w:cs="Arial"/>
                <w:sz w:val="22"/>
                <w:szCs w:val="22"/>
              </w:rPr>
              <w:noBreakHyphen/>
              <w:t>esteem, and long</w:t>
            </w:r>
            <w:r w:rsidRPr="004E186F">
              <w:rPr>
                <w:rFonts w:cs="Arial"/>
                <w:sz w:val="22"/>
                <w:szCs w:val="22"/>
              </w:rPr>
              <w:noBreakHyphen/>
              <w:t xml:space="preserve">term </w:t>
            </w:r>
            <w:r w:rsidR="00E42E66" w:rsidRPr="004E186F">
              <w:rPr>
                <w:rFonts w:cs="Arial"/>
                <w:sz w:val="22"/>
                <w:szCs w:val="22"/>
              </w:rPr>
              <w:t>outcomes.</w:t>
            </w:r>
            <w:r w:rsidRPr="004E186F">
              <w:rPr>
                <w:rFonts w:cs="Arial"/>
                <w:sz w:val="22"/>
                <w:szCs w:val="22"/>
              </w:rPr>
              <w:t xml:space="preserve"> Our own observations indicate that many pupils lack confidence in unfamiliar environments and require structured, supported exposure to outdoor learning, community settings, and vocational experiences.</w:t>
            </w:r>
          </w:p>
        </w:tc>
      </w:tr>
      <w:tr w:rsidR="00E66558" w:rsidRPr="004E186F"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4E186F" w:rsidRDefault="009D71E8" w:rsidP="00C31636">
            <w:pPr>
              <w:pStyle w:val="TableRow"/>
              <w:ind w:left="0" w:right="0"/>
              <w:rPr>
                <w:rFonts w:cs="Arial"/>
                <w:sz w:val="22"/>
                <w:szCs w:val="22"/>
              </w:rPr>
            </w:pPr>
            <w:r w:rsidRPr="004E186F">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E9DF" w14:textId="51DF46D1" w:rsidR="00F8121A" w:rsidRPr="004E186F" w:rsidRDefault="00F8121A" w:rsidP="00F8121A">
            <w:pPr>
              <w:pStyle w:val="TableRow"/>
              <w:ind w:left="0" w:right="0"/>
              <w:rPr>
                <w:rFonts w:cs="Arial"/>
                <w:sz w:val="22"/>
                <w:szCs w:val="22"/>
                <w:u w:val="single"/>
              </w:rPr>
            </w:pPr>
            <w:r w:rsidRPr="004E186F">
              <w:rPr>
                <w:rFonts w:cs="Arial"/>
                <w:sz w:val="22"/>
                <w:szCs w:val="22"/>
                <w:u w:val="single"/>
              </w:rPr>
              <w:t>Persistent absence and attendance significantly below national averages</w:t>
            </w:r>
            <w:r w:rsidR="00E42E66" w:rsidRPr="004E186F">
              <w:rPr>
                <w:rFonts w:cs="Arial"/>
                <w:sz w:val="22"/>
                <w:szCs w:val="22"/>
                <w:u w:val="single"/>
              </w:rPr>
              <w:t>.</w:t>
            </w:r>
          </w:p>
          <w:p w14:paraId="2A7D54F7" w14:textId="1E27B963" w:rsidR="00E66558" w:rsidRPr="004E186F" w:rsidRDefault="00F8121A" w:rsidP="00F8121A">
            <w:pPr>
              <w:pStyle w:val="TableRow"/>
              <w:ind w:left="0" w:right="0"/>
              <w:rPr>
                <w:rFonts w:cs="Arial"/>
                <w:sz w:val="22"/>
                <w:szCs w:val="22"/>
              </w:rPr>
            </w:pPr>
            <w:r w:rsidRPr="004E186F">
              <w:rPr>
                <w:rFonts w:cs="Arial"/>
                <w:sz w:val="22"/>
                <w:szCs w:val="22"/>
              </w:rPr>
              <w:t xml:space="preserve">Attendance remains a major barrier to progress. Disadvantaged pupils nationally have higher rates of persistent absence, and this is amplified for pupils with SEMH </w:t>
            </w:r>
            <w:r w:rsidR="00E42E66" w:rsidRPr="004E186F">
              <w:rPr>
                <w:rFonts w:cs="Arial"/>
                <w:sz w:val="22"/>
                <w:szCs w:val="22"/>
              </w:rPr>
              <w:t>needs.</w:t>
            </w:r>
            <w:r w:rsidRPr="004E186F">
              <w:rPr>
                <w:rFonts w:cs="Arial"/>
                <w:sz w:val="22"/>
                <w:szCs w:val="22"/>
              </w:rPr>
              <w:t xml:space="preserve"> Local Stoke</w:t>
            </w:r>
            <w:r w:rsidRPr="004E186F">
              <w:rPr>
                <w:rFonts w:cs="Arial"/>
                <w:sz w:val="22"/>
                <w:szCs w:val="22"/>
              </w:rPr>
              <w:noBreakHyphen/>
              <w:t>on</w:t>
            </w:r>
            <w:r w:rsidRPr="004E186F">
              <w:rPr>
                <w:rFonts w:cs="Arial"/>
                <w:sz w:val="22"/>
                <w:szCs w:val="22"/>
              </w:rPr>
              <w:noBreakHyphen/>
              <w:t xml:space="preserve">Trent data shows persistent absence is </w:t>
            </w:r>
            <w:r w:rsidRPr="004E186F">
              <w:rPr>
                <w:rFonts w:cs="Arial"/>
                <w:b/>
                <w:bCs/>
                <w:sz w:val="22"/>
                <w:szCs w:val="22"/>
              </w:rPr>
              <w:t>significantly higher than national averages</w:t>
            </w:r>
            <w:r w:rsidRPr="004E186F">
              <w:rPr>
                <w:rFonts w:cs="Arial"/>
                <w:sz w:val="22"/>
                <w:szCs w:val="22"/>
              </w:rPr>
              <w:t xml:space="preserve">, particularly among vulnerable </w:t>
            </w:r>
            <w:r w:rsidR="00E42E66" w:rsidRPr="004E186F">
              <w:rPr>
                <w:rFonts w:cs="Arial"/>
                <w:sz w:val="22"/>
                <w:szCs w:val="22"/>
              </w:rPr>
              <w:lastRenderedPageBreak/>
              <w:t>groups.</w:t>
            </w:r>
            <w:r w:rsidRPr="004E186F">
              <w:rPr>
                <w:rFonts w:cs="Arial"/>
                <w:sz w:val="22"/>
                <w:szCs w:val="22"/>
              </w:rPr>
              <w:t xml:space="preserve"> Our school data indicates that disadvantaged pupils’ attendance is typically </w:t>
            </w:r>
            <w:r w:rsidRPr="004E186F">
              <w:rPr>
                <w:rFonts w:cs="Arial"/>
                <w:b/>
                <w:bCs/>
                <w:sz w:val="22"/>
                <w:szCs w:val="22"/>
              </w:rPr>
              <w:t>6–10% lower</w:t>
            </w:r>
            <w:r w:rsidRPr="004E186F">
              <w:rPr>
                <w:rFonts w:cs="Arial"/>
                <w:sz w:val="22"/>
                <w:szCs w:val="22"/>
              </w:rPr>
              <w:t xml:space="preserve"> than their non</w:t>
            </w:r>
            <w:r w:rsidRPr="004E186F">
              <w:rPr>
                <w:rFonts w:cs="Arial"/>
                <w:sz w:val="22"/>
                <w:szCs w:val="22"/>
              </w:rPr>
              <w:noBreakHyphen/>
              <w:t>disadvantaged peers, with many pupils requiring intensive family support, multi</w:t>
            </w:r>
            <w:r w:rsidRPr="004E186F">
              <w:rPr>
                <w:rFonts w:cs="Arial"/>
                <w:sz w:val="22"/>
                <w:szCs w:val="22"/>
              </w:rPr>
              <w:noBreakHyphen/>
              <w:t>agency involvement, and bespoke reintegration pathways.</w:t>
            </w:r>
          </w:p>
        </w:tc>
      </w:tr>
      <w:tr w:rsidR="00E66558" w:rsidRPr="004E186F"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4E186F" w:rsidRDefault="009D71E8" w:rsidP="00C31636">
            <w:pPr>
              <w:pStyle w:val="TableRow"/>
              <w:ind w:left="0" w:right="0"/>
              <w:rPr>
                <w:rFonts w:cs="Arial"/>
                <w:sz w:val="22"/>
                <w:szCs w:val="22"/>
              </w:rPr>
            </w:pPr>
            <w:r w:rsidRPr="004E186F">
              <w:rPr>
                <w:rFonts w:cs="Arial"/>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E0AB3" w14:textId="74FFC601" w:rsidR="00F8121A" w:rsidRPr="004E186F" w:rsidRDefault="00F8121A" w:rsidP="00F8121A">
            <w:pPr>
              <w:pStyle w:val="TableRow"/>
              <w:ind w:left="0" w:right="0"/>
              <w:rPr>
                <w:rFonts w:cs="Arial"/>
                <w:sz w:val="22"/>
                <w:szCs w:val="22"/>
                <w:u w:val="single"/>
              </w:rPr>
            </w:pPr>
            <w:r w:rsidRPr="004E186F">
              <w:rPr>
                <w:rFonts w:cs="Arial"/>
                <w:sz w:val="22"/>
                <w:szCs w:val="22"/>
                <w:u w:val="single"/>
              </w:rPr>
              <w:t>Significant literacy and reading difficulties, including low reading ages</w:t>
            </w:r>
            <w:r w:rsidR="00E42E66" w:rsidRPr="004E186F">
              <w:rPr>
                <w:rFonts w:cs="Arial"/>
                <w:sz w:val="22"/>
                <w:szCs w:val="22"/>
                <w:u w:val="single"/>
              </w:rPr>
              <w:t>.</w:t>
            </w:r>
          </w:p>
          <w:p w14:paraId="2A7D54FA" w14:textId="7C35C027" w:rsidR="00E66558" w:rsidRPr="004E186F" w:rsidRDefault="00F8121A" w:rsidP="00F8121A">
            <w:pPr>
              <w:pStyle w:val="TableRow"/>
              <w:ind w:left="0" w:right="0"/>
              <w:rPr>
                <w:rFonts w:cs="Arial"/>
                <w:sz w:val="22"/>
                <w:szCs w:val="22"/>
              </w:rPr>
            </w:pPr>
            <w:r w:rsidRPr="004E186F">
              <w:rPr>
                <w:rFonts w:cs="Arial"/>
                <w:sz w:val="22"/>
                <w:szCs w:val="22"/>
              </w:rPr>
              <w:t xml:space="preserve">A high proportion of pupils arrive with </w:t>
            </w:r>
            <w:r w:rsidRPr="004E186F">
              <w:rPr>
                <w:rFonts w:cs="Arial"/>
                <w:b/>
                <w:bCs/>
                <w:sz w:val="22"/>
                <w:szCs w:val="22"/>
              </w:rPr>
              <w:t>reading ages several years below their chronological age</w:t>
            </w:r>
            <w:r w:rsidRPr="004E186F">
              <w:rPr>
                <w:rFonts w:cs="Arial"/>
                <w:sz w:val="22"/>
                <w:szCs w:val="22"/>
              </w:rPr>
              <w:t>, often linked to disrupted schooling, trauma, and reduced early literacy experiences. National SEND data shows that pupils with SEMH needs are more likely to have co</w:t>
            </w:r>
            <w:r w:rsidRPr="004E186F">
              <w:rPr>
                <w:rFonts w:cs="Arial"/>
                <w:sz w:val="22"/>
                <w:szCs w:val="22"/>
              </w:rPr>
              <w:noBreakHyphen/>
              <w:t xml:space="preserve">occurring literacy difficulties and lower reading </w:t>
            </w:r>
            <w:r w:rsidR="00E42E66" w:rsidRPr="004E186F">
              <w:rPr>
                <w:rFonts w:cs="Arial"/>
                <w:sz w:val="22"/>
                <w:szCs w:val="22"/>
              </w:rPr>
              <w:t>attainment.</w:t>
            </w:r>
            <w:r w:rsidRPr="004E186F">
              <w:rPr>
                <w:rFonts w:cs="Arial"/>
                <w:sz w:val="22"/>
                <w:szCs w:val="22"/>
              </w:rPr>
              <w:t xml:space="preserve"> Our assessments confirm that disadvantaged pupils are disproportionately affected, with many requiring targeted phonics, reading fluency, and comprehension interventions to access the wider curriculum.</w:t>
            </w:r>
          </w:p>
        </w:tc>
      </w:tr>
      <w:tr w:rsidR="00E66558" w:rsidRPr="004E186F"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4E186F" w:rsidRDefault="009D71E8" w:rsidP="00C31636">
            <w:pPr>
              <w:pStyle w:val="TableRow"/>
              <w:ind w:left="0" w:right="0"/>
              <w:rPr>
                <w:rFonts w:cs="Arial"/>
                <w:sz w:val="22"/>
                <w:szCs w:val="22"/>
              </w:rPr>
            </w:pPr>
            <w:bookmarkStart w:id="16" w:name="_Toc443397160"/>
            <w:r w:rsidRPr="004E186F">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032A7" w14:textId="7610F81E" w:rsidR="00F8121A" w:rsidRPr="004E186F" w:rsidRDefault="00F8121A" w:rsidP="00F8121A">
            <w:pPr>
              <w:pStyle w:val="TableRow"/>
              <w:ind w:left="0" w:right="0"/>
              <w:rPr>
                <w:rFonts w:cs="Arial"/>
                <w:sz w:val="22"/>
                <w:szCs w:val="22"/>
                <w:u w:val="single"/>
              </w:rPr>
            </w:pPr>
            <w:r w:rsidRPr="004E186F">
              <w:rPr>
                <w:rFonts w:cs="Arial"/>
                <w:sz w:val="22"/>
                <w:szCs w:val="22"/>
                <w:u w:val="single"/>
              </w:rPr>
              <w:t>Slow progress towards EHCP outcomes due to complex SEMH needs</w:t>
            </w:r>
            <w:r w:rsidR="00E42E66" w:rsidRPr="004E186F">
              <w:rPr>
                <w:rFonts w:cs="Arial"/>
                <w:sz w:val="22"/>
                <w:szCs w:val="22"/>
                <w:u w:val="single"/>
              </w:rPr>
              <w:t>.</w:t>
            </w:r>
          </w:p>
          <w:p w14:paraId="2A7D54FD" w14:textId="040B91B6" w:rsidR="00E66558" w:rsidRPr="004E186F" w:rsidRDefault="00F8121A" w:rsidP="00F8121A">
            <w:pPr>
              <w:pStyle w:val="TableRow"/>
              <w:ind w:left="0" w:right="0"/>
              <w:rPr>
                <w:rFonts w:cs="Arial"/>
                <w:sz w:val="22"/>
                <w:szCs w:val="22"/>
              </w:rPr>
            </w:pPr>
            <w:r w:rsidRPr="004E186F">
              <w:rPr>
                <w:rFonts w:cs="Arial"/>
                <w:sz w:val="22"/>
                <w:szCs w:val="22"/>
              </w:rPr>
              <w:t xml:space="preserve">Many pupils have complex profiles, including trauma, attachment needs, anxiety, and difficulties with emotional regulation. National SEMH research highlights that emotional and behavioural needs can significantly hinder academic progress and engagement unless supported through structured, relational, and therapeutic </w:t>
            </w:r>
            <w:r w:rsidR="00E42E66" w:rsidRPr="004E186F">
              <w:rPr>
                <w:rFonts w:cs="Arial"/>
                <w:sz w:val="22"/>
                <w:szCs w:val="22"/>
              </w:rPr>
              <w:t>approaches.</w:t>
            </w:r>
            <w:r w:rsidRPr="004E186F">
              <w:rPr>
                <w:rFonts w:cs="Arial"/>
                <w:sz w:val="22"/>
                <w:szCs w:val="22"/>
              </w:rPr>
              <w:t xml:space="preserve"> Our internal reviews show that disadvantaged pupils often require </w:t>
            </w:r>
            <w:r w:rsidRPr="004E186F">
              <w:rPr>
                <w:rFonts w:cs="Arial"/>
                <w:b/>
                <w:bCs/>
                <w:sz w:val="22"/>
                <w:szCs w:val="22"/>
              </w:rPr>
              <w:t>more intensive intervention</w:t>
            </w:r>
            <w:r w:rsidRPr="004E186F">
              <w:rPr>
                <w:rFonts w:cs="Arial"/>
                <w:sz w:val="22"/>
                <w:szCs w:val="22"/>
              </w:rPr>
              <w:t xml:space="preserve"> to make sustained progress towards their EHCP outcomes, particularly in areas relating to self</w:t>
            </w:r>
            <w:r w:rsidRPr="004E186F">
              <w:rPr>
                <w:rFonts w:cs="Arial"/>
                <w:sz w:val="22"/>
                <w:szCs w:val="22"/>
              </w:rPr>
              <w:noBreakHyphen/>
              <w:t>management, communication, and independence.</w:t>
            </w:r>
          </w:p>
        </w:tc>
      </w:tr>
      <w:tr w:rsidR="00F8121A" w:rsidRPr="004E186F" w14:paraId="096B017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1E5F4" w14:textId="6983FD37" w:rsidR="00F8121A" w:rsidRPr="004E186F" w:rsidRDefault="00F8121A" w:rsidP="00C31636">
            <w:pPr>
              <w:pStyle w:val="TableRow"/>
              <w:ind w:left="0" w:right="0"/>
              <w:rPr>
                <w:rFonts w:cs="Arial"/>
                <w:sz w:val="22"/>
                <w:szCs w:val="22"/>
              </w:rPr>
            </w:pPr>
            <w:r w:rsidRPr="004E186F">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2DFD" w14:textId="4AE19B81" w:rsidR="00F8121A" w:rsidRPr="004E186F" w:rsidRDefault="00F8121A" w:rsidP="00F8121A">
            <w:pPr>
              <w:pStyle w:val="TableRow"/>
              <w:ind w:left="0" w:right="0"/>
              <w:rPr>
                <w:rFonts w:cs="Arial"/>
                <w:sz w:val="22"/>
                <w:szCs w:val="22"/>
                <w:u w:val="single"/>
              </w:rPr>
            </w:pPr>
            <w:r w:rsidRPr="004E186F">
              <w:rPr>
                <w:rFonts w:cs="Arial"/>
                <w:sz w:val="22"/>
                <w:szCs w:val="22"/>
                <w:u w:val="single"/>
              </w:rPr>
              <w:t>High levels of social care involvement and multi</w:t>
            </w:r>
            <w:r w:rsidRPr="004E186F">
              <w:rPr>
                <w:rFonts w:cs="Arial"/>
                <w:sz w:val="22"/>
                <w:szCs w:val="22"/>
                <w:u w:val="single"/>
              </w:rPr>
              <w:noBreakHyphen/>
              <w:t>agency complexity</w:t>
            </w:r>
            <w:r w:rsidR="00E42E66" w:rsidRPr="004E186F">
              <w:rPr>
                <w:rFonts w:cs="Arial"/>
                <w:sz w:val="22"/>
                <w:szCs w:val="22"/>
                <w:u w:val="single"/>
              </w:rPr>
              <w:t>.</w:t>
            </w:r>
          </w:p>
          <w:p w14:paraId="43CF793D" w14:textId="1DE5DE90" w:rsidR="00F8121A" w:rsidRPr="004E186F" w:rsidRDefault="00F8121A" w:rsidP="00F8121A">
            <w:pPr>
              <w:pStyle w:val="TableRow"/>
              <w:ind w:left="0" w:right="0"/>
              <w:rPr>
                <w:rFonts w:cs="Arial"/>
                <w:sz w:val="22"/>
                <w:szCs w:val="22"/>
              </w:rPr>
            </w:pPr>
            <w:r w:rsidRPr="004E186F">
              <w:rPr>
                <w:rFonts w:cs="Arial"/>
                <w:sz w:val="22"/>
                <w:szCs w:val="22"/>
              </w:rPr>
              <w:t xml:space="preserve">A notable proportion of pupils are either Looked After, previously Looked After, or supported through Child in Need or Child Protection plans. National data shows that children with social care involvement have </w:t>
            </w:r>
            <w:r w:rsidRPr="004E186F">
              <w:rPr>
                <w:rFonts w:cs="Arial"/>
                <w:b/>
                <w:bCs/>
                <w:sz w:val="22"/>
                <w:szCs w:val="22"/>
              </w:rPr>
              <w:t>significantly poorer educational outcomes</w:t>
            </w:r>
            <w:r w:rsidRPr="004E186F">
              <w:rPr>
                <w:rFonts w:cs="Arial"/>
                <w:sz w:val="22"/>
                <w:szCs w:val="22"/>
              </w:rPr>
              <w:t xml:space="preserve"> and higher levels of SEMH </w:t>
            </w:r>
            <w:r w:rsidR="00E42E66" w:rsidRPr="004E186F">
              <w:rPr>
                <w:rFonts w:cs="Arial"/>
                <w:sz w:val="22"/>
                <w:szCs w:val="22"/>
              </w:rPr>
              <w:t>need.</w:t>
            </w:r>
            <w:r w:rsidRPr="004E186F">
              <w:rPr>
                <w:rFonts w:cs="Arial"/>
                <w:sz w:val="22"/>
                <w:szCs w:val="22"/>
              </w:rPr>
              <w:t xml:space="preserve"> This complexity often results in inconsistent routines, placement instability, and emotional distress, which directly impact attendance, behaviour, and academic progress.</w:t>
            </w:r>
          </w:p>
        </w:tc>
      </w:tr>
      <w:tr w:rsidR="00F8121A" w:rsidRPr="004E186F" w14:paraId="60FB67DA"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56ACF" w14:textId="0796144E" w:rsidR="00F8121A" w:rsidRPr="004E186F" w:rsidRDefault="00F8121A" w:rsidP="00C31636">
            <w:pPr>
              <w:pStyle w:val="TableRow"/>
              <w:ind w:left="0" w:right="0"/>
              <w:rPr>
                <w:rFonts w:cs="Arial"/>
                <w:sz w:val="22"/>
                <w:szCs w:val="22"/>
              </w:rPr>
            </w:pPr>
            <w:r w:rsidRPr="004E186F">
              <w:rPr>
                <w:rFonts w:cs="Arial"/>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6EAD5" w14:textId="1697F62F" w:rsidR="00F8121A" w:rsidRPr="004E186F" w:rsidRDefault="00F8121A" w:rsidP="00F8121A">
            <w:pPr>
              <w:pStyle w:val="TableRow"/>
              <w:ind w:left="0" w:right="0"/>
              <w:rPr>
                <w:rFonts w:cs="Arial"/>
                <w:sz w:val="22"/>
                <w:szCs w:val="22"/>
                <w:u w:val="single"/>
              </w:rPr>
            </w:pPr>
            <w:r w:rsidRPr="004E186F">
              <w:rPr>
                <w:rFonts w:cs="Arial"/>
                <w:sz w:val="22"/>
                <w:szCs w:val="22"/>
                <w:u w:val="single"/>
              </w:rPr>
              <w:t>Digital disadvantage and limited access to learning resources at home</w:t>
            </w:r>
            <w:r w:rsidR="00E42E66" w:rsidRPr="004E186F">
              <w:rPr>
                <w:rFonts w:cs="Arial"/>
                <w:sz w:val="22"/>
                <w:szCs w:val="22"/>
                <w:u w:val="single"/>
              </w:rPr>
              <w:t>.</w:t>
            </w:r>
          </w:p>
          <w:p w14:paraId="41BF3FB2" w14:textId="5ECC2192" w:rsidR="00F8121A" w:rsidRPr="004E186F" w:rsidRDefault="00F8121A" w:rsidP="00F8121A">
            <w:pPr>
              <w:pStyle w:val="TableRow"/>
              <w:ind w:left="0" w:right="0"/>
              <w:rPr>
                <w:rFonts w:cs="Arial"/>
                <w:sz w:val="22"/>
                <w:szCs w:val="22"/>
              </w:rPr>
            </w:pPr>
            <w:r w:rsidRPr="004E186F">
              <w:rPr>
                <w:rFonts w:cs="Arial"/>
                <w:sz w:val="22"/>
                <w:szCs w:val="22"/>
              </w:rPr>
              <w:t>Many families face socio</w:t>
            </w:r>
            <w:r w:rsidRPr="004E186F">
              <w:rPr>
                <w:rFonts w:cs="Arial"/>
                <w:sz w:val="22"/>
                <w:szCs w:val="22"/>
              </w:rPr>
              <w:noBreakHyphen/>
              <w:t xml:space="preserve">economic hardship, and pupils often have limited access to digital devices, stable internet, or quiet study spaces. National research identifies digital exclusion as a key barrier for disadvantaged pupils, particularly in relation to homework, independent learning, and revision. Our staff report that pupils frequently require </w:t>
            </w:r>
            <w:r w:rsidRPr="004E186F">
              <w:rPr>
                <w:rFonts w:cs="Arial"/>
                <w:b/>
                <w:bCs/>
                <w:sz w:val="22"/>
                <w:szCs w:val="22"/>
              </w:rPr>
              <w:t>in</w:t>
            </w:r>
            <w:r w:rsidRPr="004E186F">
              <w:rPr>
                <w:rFonts w:cs="Arial"/>
                <w:b/>
                <w:bCs/>
                <w:sz w:val="22"/>
                <w:szCs w:val="22"/>
              </w:rPr>
              <w:noBreakHyphen/>
              <w:t>school access to technology</w:t>
            </w:r>
            <w:r w:rsidRPr="004E186F">
              <w:rPr>
                <w:rFonts w:cs="Arial"/>
                <w:sz w:val="22"/>
                <w:szCs w:val="22"/>
              </w:rPr>
              <w:t xml:space="preserve"> and explicit teaching of digital skills to engage fully with the curriculum.</w:t>
            </w:r>
          </w:p>
        </w:tc>
      </w:tr>
    </w:tbl>
    <w:p w14:paraId="2A7D54FF" w14:textId="77777777" w:rsidR="00E66558" w:rsidRPr="004E186F" w:rsidRDefault="009D71E8">
      <w:pPr>
        <w:pStyle w:val="Heading2"/>
        <w:spacing w:before="600"/>
        <w:rPr>
          <w:rFonts w:cs="Arial"/>
        </w:rPr>
      </w:pPr>
      <w:r w:rsidRPr="004E186F">
        <w:rPr>
          <w:rFonts w:cs="Arial"/>
        </w:rPr>
        <w:t xml:space="preserve">Intended outcomes </w:t>
      </w:r>
    </w:p>
    <w:p w14:paraId="2A7D5500" w14:textId="77777777" w:rsidR="00E66558" w:rsidRPr="004E186F" w:rsidRDefault="009D71E8">
      <w:pPr>
        <w:rPr>
          <w:rFonts w:cs="Arial"/>
        </w:rPr>
      </w:pPr>
      <w:r w:rsidRPr="004E186F">
        <w:rPr>
          <w:rFonts w:cs="Arial"/>
          <w:color w:val="auto"/>
        </w:rPr>
        <w:t xml:space="preserve">This explains the outcomes we are aiming for </w:t>
      </w:r>
      <w:r w:rsidRPr="004E186F">
        <w:rPr>
          <w:rFonts w:cs="Arial"/>
          <w:b/>
          <w:bCs/>
          <w:color w:val="auto"/>
        </w:rPr>
        <w:t>by the end of our current strategy plan</w:t>
      </w:r>
      <w:r w:rsidRPr="004E186F">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64"/>
        <w:gridCol w:w="5522"/>
      </w:tblGrid>
      <w:tr w:rsidR="00E66558" w:rsidRPr="004E186F" w14:paraId="2A7D5503" w14:textId="77777777" w:rsidTr="00B32E8F">
        <w:tc>
          <w:tcPr>
            <w:tcW w:w="39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4E186F" w:rsidRDefault="009D71E8" w:rsidP="00C31636">
            <w:pPr>
              <w:pStyle w:val="TableHeader"/>
              <w:ind w:left="0" w:right="0"/>
              <w:jc w:val="left"/>
              <w:rPr>
                <w:rFonts w:cs="Arial"/>
              </w:rPr>
            </w:pPr>
            <w:r w:rsidRPr="004E186F">
              <w:rPr>
                <w:rFonts w:cs="Arial"/>
              </w:rPr>
              <w:t>Intended outcome</w:t>
            </w:r>
          </w:p>
        </w:tc>
        <w:tc>
          <w:tcPr>
            <w:tcW w:w="55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4E186F" w:rsidRDefault="009D71E8" w:rsidP="00C31636">
            <w:pPr>
              <w:pStyle w:val="TableHeader"/>
              <w:ind w:left="0" w:right="0"/>
              <w:jc w:val="left"/>
              <w:rPr>
                <w:rFonts w:cs="Arial"/>
              </w:rPr>
            </w:pPr>
            <w:r w:rsidRPr="004E186F">
              <w:rPr>
                <w:rFonts w:cs="Arial"/>
              </w:rPr>
              <w:t>Success criteria</w:t>
            </w:r>
          </w:p>
        </w:tc>
      </w:tr>
      <w:tr w:rsidR="00E66558" w:rsidRPr="004E186F" w14:paraId="2A7D5506" w14:textId="77777777" w:rsidTr="00B32E8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658E59B" w:rsidR="00E66558" w:rsidRPr="004E186F" w:rsidRDefault="00E42E66" w:rsidP="00C31636">
            <w:pPr>
              <w:pStyle w:val="TableRow"/>
              <w:ind w:left="0" w:right="0"/>
              <w:rPr>
                <w:rFonts w:cs="Arial"/>
              </w:rPr>
            </w:pPr>
            <w:r w:rsidRPr="004E186F">
              <w:rPr>
                <w:rFonts w:cs="Arial"/>
              </w:rPr>
              <w:t>For pupils to show clear progress from their individual starting points</w:t>
            </w:r>
            <w:r w:rsidR="00B32E8F" w:rsidRPr="004E186F">
              <w:rPr>
                <w:rFonts w:cs="Arial"/>
              </w:rPr>
              <w:t>.</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8F9EB" w14:textId="77777777" w:rsidR="00E42E66" w:rsidRPr="004E186F" w:rsidRDefault="00E42E66" w:rsidP="00E42E66">
            <w:pPr>
              <w:pStyle w:val="NormalWeb"/>
              <w:rPr>
                <w:rFonts w:ascii="Arial" w:hAnsi="Arial" w:cs="Arial"/>
              </w:rPr>
            </w:pPr>
            <w:r w:rsidRPr="004E186F">
              <w:rPr>
                <w:rFonts w:ascii="Arial" w:hAnsi="Arial" w:cs="Arial"/>
              </w:rPr>
              <w:t>By 2026/27, all pupils will demonstrate clear and sustained progress from their individual starting points across all subjects, as evidenced by:</w:t>
            </w:r>
          </w:p>
          <w:p w14:paraId="0FF8622C" w14:textId="6FDC73CC" w:rsidR="00E42E66" w:rsidRPr="004E186F" w:rsidRDefault="00E42E66" w:rsidP="00E42E66">
            <w:pPr>
              <w:pStyle w:val="NormalWeb"/>
              <w:numPr>
                <w:ilvl w:val="0"/>
                <w:numId w:val="19"/>
              </w:numPr>
              <w:rPr>
                <w:rFonts w:ascii="Arial" w:hAnsi="Arial" w:cs="Arial"/>
              </w:rPr>
            </w:pPr>
            <w:r w:rsidRPr="004E186F">
              <w:rPr>
                <w:rStyle w:val="Strong"/>
                <w:rFonts w:ascii="Arial" w:hAnsi="Arial" w:cs="Arial"/>
              </w:rPr>
              <w:t>Robust internal assessment data</w:t>
            </w:r>
            <w:r w:rsidRPr="004E186F">
              <w:rPr>
                <w:rFonts w:ascii="Arial" w:hAnsi="Arial" w:cs="Arial"/>
              </w:rPr>
              <w:t>, including baseline diagnostics, termly progress checks, and moderated teacher assessments.</w:t>
            </w:r>
          </w:p>
          <w:p w14:paraId="46DAF57F" w14:textId="10E17AAF" w:rsidR="00E42E66" w:rsidRPr="004E186F" w:rsidRDefault="00E42E66" w:rsidP="00E42E66">
            <w:pPr>
              <w:pStyle w:val="NormalWeb"/>
              <w:numPr>
                <w:ilvl w:val="0"/>
                <w:numId w:val="19"/>
              </w:numPr>
              <w:rPr>
                <w:rFonts w:ascii="Arial" w:hAnsi="Arial" w:cs="Arial"/>
              </w:rPr>
            </w:pPr>
            <w:r w:rsidRPr="004E186F">
              <w:rPr>
                <w:rStyle w:val="Strong"/>
                <w:rFonts w:ascii="Arial" w:hAnsi="Arial" w:cs="Arial"/>
              </w:rPr>
              <w:lastRenderedPageBreak/>
              <w:t>Improved rates of progress for disadvantaged pupils</w:t>
            </w:r>
            <w:r w:rsidRPr="004E186F">
              <w:rPr>
                <w:rFonts w:ascii="Arial" w:hAnsi="Arial" w:cs="Arial"/>
              </w:rPr>
              <w:t>, reducing the gap between disadvantaged and non</w:t>
            </w:r>
            <w:r w:rsidRPr="004E186F">
              <w:rPr>
                <w:rFonts w:ascii="Arial" w:hAnsi="Arial" w:cs="Arial"/>
              </w:rPr>
              <w:noBreakHyphen/>
              <w:t>disadvantaged peers.</w:t>
            </w:r>
          </w:p>
          <w:p w14:paraId="5908D5DD" w14:textId="352C4246" w:rsidR="00E42E66" w:rsidRPr="004E186F" w:rsidRDefault="00E42E66" w:rsidP="00E42E66">
            <w:pPr>
              <w:pStyle w:val="NormalWeb"/>
              <w:numPr>
                <w:ilvl w:val="0"/>
                <w:numId w:val="19"/>
              </w:numPr>
              <w:rPr>
                <w:rFonts w:ascii="Arial" w:hAnsi="Arial" w:cs="Arial"/>
              </w:rPr>
            </w:pPr>
            <w:r w:rsidRPr="004E186F">
              <w:rPr>
                <w:rStyle w:val="Strong"/>
                <w:rFonts w:ascii="Arial" w:hAnsi="Arial" w:cs="Arial"/>
              </w:rPr>
              <w:t>Increased curriculum engagement</w:t>
            </w:r>
            <w:r w:rsidRPr="004E186F">
              <w:rPr>
                <w:rFonts w:ascii="Arial" w:hAnsi="Arial" w:cs="Arial"/>
              </w:rPr>
              <w:t>, demonstrated through improved lesson participation, reduced behaviour incidents, and higher completion of learning tasks.</w:t>
            </w:r>
          </w:p>
          <w:p w14:paraId="43015920" w14:textId="7DF741D4" w:rsidR="00E42E66" w:rsidRPr="004E186F" w:rsidRDefault="00E42E66" w:rsidP="00E42E66">
            <w:pPr>
              <w:pStyle w:val="NormalWeb"/>
              <w:numPr>
                <w:ilvl w:val="0"/>
                <w:numId w:val="19"/>
              </w:numPr>
              <w:rPr>
                <w:rFonts w:ascii="Arial" w:hAnsi="Arial" w:cs="Arial"/>
              </w:rPr>
            </w:pPr>
            <w:r w:rsidRPr="004E186F">
              <w:rPr>
                <w:rStyle w:val="Strong"/>
                <w:rFonts w:ascii="Arial" w:hAnsi="Arial" w:cs="Arial"/>
              </w:rPr>
              <w:t>Greater consistency in progress across sites</w:t>
            </w:r>
            <w:r w:rsidRPr="004E186F">
              <w:rPr>
                <w:rFonts w:ascii="Arial" w:hAnsi="Arial" w:cs="Arial"/>
              </w:rPr>
              <w:t>, ensuring equity of experience and outcomes for pupils with differing SEMH profiles.</w:t>
            </w:r>
          </w:p>
          <w:p w14:paraId="25C4F24C" w14:textId="11A57062" w:rsidR="00E42E66" w:rsidRPr="004E186F" w:rsidRDefault="00E42E66" w:rsidP="00E42E66">
            <w:pPr>
              <w:pStyle w:val="NormalWeb"/>
              <w:numPr>
                <w:ilvl w:val="0"/>
                <w:numId w:val="19"/>
              </w:numPr>
              <w:rPr>
                <w:rFonts w:ascii="Arial" w:hAnsi="Arial" w:cs="Arial"/>
              </w:rPr>
            </w:pPr>
            <w:r w:rsidRPr="004E186F">
              <w:rPr>
                <w:rStyle w:val="Strong"/>
                <w:rFonts w:ascii="Arial" w:hAnsi="Arial" w:cs="Arial"/>
              </w:rPr>
              <w:t>Clear evidence of progress in SEMH</w:t>
            </w:r>
            <w:r w:rsidRPr="004E186F">
              <w:rPr>
                <w:rStyle w:val="Strong"/>
                <w:rFonts w:ascii="Arial" w:hAnsi="Arial" w:cs="Arial"/>
              </w:rPr>
              <w:noBreakHyphen/>
              <w:t>related learning</w:t>
            </w:r>
            <w:r w:rsidRPr="004E186F">
              <w:rPr>
                <w:rFonts w:ascii="Arial" w:hAnsi="Arial" w:cs="Arial"/>
              </w:rPr>
              <w:t>, including self</w:t>
            </w:r>
            <w:r w:rsidRPr="004E186F">
              <w:rPr>
                <w:rFonts w:ascii="Arial" w:hAnsi="Arial" w:cs="Arial"/>
              </w:rPr>
              <w:noBreakHyphen/>
              <w:t>regulation, resilience, and readiness to learn, measured through school</w:t>
            </w:r>
            <w:r w:rsidRPr="004E186F">
              <w:rPr>
                <w:rFonts w:ascii="Arial" w:hAnsi="Arial" w:cs="Arial"/>
              </w:rPr>
              <w:noBreakHyphen/>
              <w:t>wide behaviour and wellbeing tools.</w:t>
            </w:r>
          </w:p>
          <w:p w14:paraId="2A7D5505" w14:textId="51D24A43" w:rsidR="00E66558" w:rsidRPr="004E186F" w:rsidRDefault="00E42E66" w:rsidP="00E42E66">
            <w:pPr>
              <w:pStyle w:val="NormalWeb"/>
              <w:rPr>
                <w:rFonts w:ascii="Arial" w:hAnsi="Arial" w:cs="Arial"/>
              </w:rPr>
            </w:pPr>
            <w:r w:rsidRPr="004E186F">
              <w:rPr>
                <w:rFonts w:ascii="Arial" w:hAnsi="Arial" w:cs="Arial"/>
              </w:rPr>
              <w:t>This outcome reflects the reality that many pupils join Portland with disrupted educational histories and low prior attainment. Progress will therefore be measured holistically, recognising both academic and SEMH development.</w:t>
            </w:r>
          </w:p>
        </w:tc>
      </w:tr>
      <w:tr w:rsidR="00E66558" w:rsidRPr="004E186F" w14:paraId="2A7D5509" w14:textId="77777777" w:rsidTr="00B32E8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2B6D60DF" w:rsidR="00E66558" w:rsidRPr="004E186F" w:rsidRDefault="00E42E66" w:rsidP="00C31636">
            <w:pPr>
              <w:pStyle w:val="TableRow"/>
              <w:ind w:left="0" w:right="0"/>
              <w:rPr>
                <w:rFonts w:cs="Arial"/>
                <w:sz w:val="22"/>
                <w:szCs w:val="22"/>
              </w:rPr>
            </w:pPr>
            <w:r w:rsidRPr="004E186F">
              <w:rPr>
                <w:rFonts w:cs="Arial"/>
              </w:rPr>
              <w:lastRenderedPageBreak/>
              <w:t>To offer a range of outdoor education and community opportunities to all pupils</w:t>
            </w:r>
            <w:r w:rsidR="00B32E8F" w:rsidRPr="004E186F">
              <w:rPr>
                <w:rFonts w:cs="Arial"/>
              </w:rPr>
              <w:t>.</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6FB0" w14:textId="77777777" w:rsidR="00E42E66" w:rsidRPr="004E186F" w:rsidRDefault="00E42E66" w:rsidP="00E42E66">
            <w:pPr>
              <w:pStyle w:val="NormalWeb"/>
              <w:rPr>
                <w:rFonts w:ascii="Arial" w:hAnsi="Arial" w:cs="Arial"/>
              </w:rPr>
            </w:pPr>
            <w:r w:rsidRPr="004E186F">
              <w:rPr>
                <w:rFonts w:ascii="Arial" w:hAnsi="Arial" w:cs="Arial"/>
              </w:rPr>
              <w:t>By 2026/27, all pupils will access high</w:t>
            </w:r>
            <w:r w:rsidRPr="004E186F">
              <w:rPr>
                <w:rFonts w:ascii="Arial" w:hAnsi="Arial" w:cs="Arial"/>
              </w:rPr>
              <w:noBreakHyphen/>
              <w:t>quality outdoor learning, enrichment, and community</w:t>
            </w:r>
            <w:r w:rsidRPr="004E186F">
              <w:rPr>
                <w:rFonts w:ascii="Arial" w:hAnsi="Arial" w:cs="Arial"/>
              </w:rPr>
              <w:noBreakHyphen/>
              <w:t>based experiences that build cultural capital, confidence, and aspiration, demonstrated by:</w:t>
            </w:r>
          </w:p>
          <w:p w14:paraId="14D1A49B" w14:textId="76AE6BDD" w:rsidR="00E42E66" w:rsidRPr="004E186F" w:rsidRDefault="00E42E66" w:rsidP="00E42E66">
            <w:pPr>
              <w:pStyle w:val="NormalWeb"/>
              <w:numPr>
                <w:ilvl w:val="0"/>
                <w:numId w:val="20"/>
              </w:numPr>
              <w:rPr>
                <w:rFonts w:ascii="Arial" w:hAnsi="Arial" w:cs="Arial"/>
              </w:rPr>
            </w:pPr>
            <w:r w:rsidRPr="004E186F">
              <w:rPr>
                <w:rStyle w:val="Strong"/>
                <w:rFonts w:ascii="Arial" w:hAnsi="Arial" w:cs="Arial"/>
              </w:rPr>
              <w:t>Weekly community</w:t>
            </w:r>
            <w:r w:rsidRPr="004E186F">
              <w:rPr>
                <w:rStyle w:val="Strong"/>
                <w:rFonts w:ascii="Arial" w:hAnsi="Arial" w:cs="Arial"/>
              </w:rPr>
              <w:noBreakHyphen/>
              <w:t>based learning for all pupils</w:t>
            </w:r>
            <w:r w:rsidRPr="004E186F">
              <w:rPr>
                <w:rFonts w:ascii="Arial" w:hAnsi="Arial" w:cs="Arial"/>
              </w:rPr>
              <w:t>, with attendance and engagement tracked</w:t>
            </w:r>
            <w:r w:rsidR="00B32E8F" w:rsidRPr="004E186F">
              <w:rPr>
                <w:rFonts w:ascii="Arial" w:hAnsi="Arial" w:cs="Arial"/>
              </w:rPr>
              <w:t>.</w:t>
            </w:r>
          </w:p>
          <w:p w14:paraId="49A496EA" w14:textId="1C6CEB5B" w:rsidR="00E42E66" w:rsidRPr="004E186F" w:rsidRDefault="00E42E66" w:rsidP="00E42E66">
            <w:pPr>
              <w:pStyle w:val="NormalWeb"/>
              <w:numPr>
                <w:ilvl w:val="0"/>
                <w:numId w:val="20"/>
              </w:numPr>
              <w:rPr>
                <w:rFonts w:ascii="Arial" w:hAnsi="Arial" w:cs="Arial"/>
              </w:rPr>
            </w:pPr>
            <w:r w:rsidRPr="004E186F">
              <w:rPr>
                <w:rStyle w:val="Strong"/>
                <w:rFonts w:ascii="Arial" w:hAnsi="Arial" w:cs="Arial"/>
              </w:rPr>
              <w:t>KS3 pupils working toward the John Muir Award</w:t>
            </w:r>
            <w:r w:rsidRPr="004E186F">
              <w:rPr>
                <w:rFonts w:ascii="Arial" w:hAnsi="Arial" w:cs="Arial"/>
              </w:rPr>
              <w:t>, with increasing numbers achieving accreditation</w:t>
            </w:r>
            <w:r w:rsidR="00B32E8F" w:rsidRPr="004E186F">
              <w:rPr>
                <w:rFonts w:ascii="Arial" w:hAnsi="Arial" w:cs="Arial"/>
              </w:rPr>
              <w:t>.</w:t>
            </w:r>
          </w:p>
          <w:p w14:paraId="4A3E6939" w14:textId="198DD575" w:rsidR="00E42E66" w:rsidRPr="004E186F" w:rsidRDefault="00E42E66" w:rsidP="00E42E66">
            <w:pPr>
              <w:pStyle w:val="NormalWeb"/>
              <w:numPr>
                <w:ilvl w:val="0"/>
                <w:numId w:val="20"/>
              </w:numPr>
              <w:rPr>
                <w:rFonts w:ascii="Arial" w:hAnsi="Arial" w:cs="Arial"/>
              </w:rPr>
            </w:pPr>
            <w:r w:rsidRPr="004E186F">
              <w:rPr>
                <w:rStyle w:val="Strong"/>
                <w:rFonts w:ascii="Arial" w:hAnsi="Arial" w:cs="Arial"/>
              </w:rPr>
              <w:t>KS4 pupils accessing a broad vocational and aspirational offer</w:t>
            </w:r>
            <w:r w:rsidRPr="004E186F">
              <w:rPr>
                <w:rFonts w:ascii="Arial" w:hAnsi="Arial" w:cs="Arial"/>
              </w:rPr>
              <w:t>, including work experience, college taster sessions, Duke of Edinburgh, and accredited courses</w:t>
            </w:r>
            <w:r w:rsidR="00B32E8F" w:rsidRPr="004E186F">
              <w:rPr>
                <w:rFonts w:ascii="Arial" w:hAnsi="Arial" w:cs="Arial"/>
              </w:rPr>
              <w:t>.</w:t>
            </w:r>
          </w:p>
          <w:p w14:paraId="57577DDB" w14:textId="7142A359" w:rsidR="00E42E66" w:rsidRPr="004E186F" w:rsidRDefault="00E42E66" w:rsidP="00E42E66">
            <w:pPr>
              <w:pStyle w:val="NormalWeb"/>
              <w:numPr>
                <w:ilvl w:val="0"/>
                <w:numId w:val="20"/>
              </w:numPr>
              <w:rPr>
                <w:rFonts w:ascii="Arial" w:hAnsi="Arial" w:cs="Arial"/>
              </w:rPr>
            </w:pPr>
            <w:r w:rsidRPr="004E186F">
              <w:rPr>
                <w:rStyle w:val="Strong"/>
                <w:rFonts w:ascii="Arial" w:hAnsi="Arial" w:cs="Arial"/>
              </w:rPr>
              <w:t>Improved self</w:t>
            </w:r>
            <w:r w:rsidRPr="004E186F">
              <w:rPr>
                <w:rStyle w:val="Strong"/>
                <w:rFonts w:ascii="Arial" w:hAnsi="Arial" w:cs="Arial"/>
              </w:rPr>
              <w:noBreakHyphen/>
              <w:t>esteem, confidence, and social interaction</w:t>
            </w:r>
            <w:r w:rsidRPr="004E186F">
              <w:rPr>
                <w:rFonts w:ascii="Arial" w:hAnsi="Arial" w:cs="Arial"/>
              </w:rPr>
              <w:t>, measured through pupil voice, staff observations, and wellbeing assessments</w:t>
            </w:r>
            <w:r w:rsidR="00B32E8F" w:rsidRPr="004E186F">
              <w:rPr>
                <w:rFonts w:ascii="Arial" w:hAnsi="Arial" w:cs="Arial"/>
              </w:rPr>
              <w:t>.</w:t>
            </w:r>
          </w:p>
          <w:p w14:paraId="528425B5" w14:textId="24816FDD" w:rsidR="00E42E66" w:rsidRPr="004E186F" w:rsidRDefault="00E42E66" w:rsidP="00E42E66">
            <w:pPr>
              <w:pStyle w:val="NormalWeb"/>
              <w:numPr>
                <w:ilvl w:val="0"/>
                <w:numId w:val="20"/>
              </w:numPr>
              <w:rPr>
                <w:rFonts w:ascii="Arial" w:hAnsi="Arial" w:cs="Arial"/>
              </w:rPr>
            </w:pPr>
            <w:r w:rsidRPr="004E186F">
              <w:rPr>
                <w:rStyle w:val="Strong"/>
                <w:rFonts w:ascii="Arial" w:hAnsi="Arial" w:cs="Arial"/>
              </w:rPr>
              <w:t>Increased participation in enrichment activities</w:t>
            </w:r>
            <w:r w:rsidRPr="004E186F">
              <w:rPr>
                <w:rFonts w:ascii="Arial" w:hAnsi="Arial" w:cs="Arial"/>
              </w:rPr>
              <w:t>, particularly among disadvantaged pupils who historically have had fewer opportunities</w:t>
            </w:r>
            <w:r w:rsidR="00B32E8F" w:rsidRPr="004E186F">
              <w:rPr>
                <w:rFonts w:ascii="Arial" w:hAnsi="Arial" w:cs="Arial"/>
              </w:rPr>
              <w:t>.</w:t>
            </w:r>
          </w:p>
          <w:p w14:paraId="32A760DA" w14:textId="14AD45BB" w:rsidR="00E42E66" w:rsidRPr="004E186F" w:rsidRDefault="00E42E66" w:rsidP="00E42E66">
            <w:pPr>
              <w:pStyle w:val="NormalWeb"/>
              <w:numPr>
                <w:ilvl w:val="0"/>
                <w:numId w:val="20"/>
              </w:numPr>
              <w:rPr>
                <w:rFonts w:ascii="Arial" w:hAnsi="Arial" w:cs="Arial"/>
              </w:rPr>
            </w:pPr>
            <w:r w:rsidRPr="004E186F">
              <w:rPr>
                <w:rStyle w:val="Strong"/>
                <w:rFonts w:ascii="Arial" w:hAnsi="Arial" w:cs="Arial"/>
              </w:rPr>
              <w:t>Evidence of pupils applying skills learned in the community</w:t>
            </w:r>
            <w:r w:rsidRPr="004E186F">
              <w:rPr>
                <w:rFonts w:ascii="Arial" w:hAnsi="Arial" w:cs="Arial"/>
              </w:rPr>
              <w:t xml:space="preserve"> (e.g., teamwork, communication, independence) within school settings</w:t>
            </w:r>
            <w:r w:rsidR="00B32E8F" w:rsidRPr="004E186F">
              <w:rPr>
                <w:rFonts w:ascii="Arial" w:hAnsi="Arial" w:cs="Arial"/>
              </w:rPr>
              <w:t>.</w:t>
            </w:r>
          </w:p>
          <w:p w14:paraId="2A7D5508" w14:textId="5B05ED8F" w:rsidR="00E66558" w:rsidRPr="004E186F" w:rsidRDefault="00E42E66" w:rsidP="00E42E66">
            <w:pPr>
              <w:pStyle w:val="NormalWeb"/>
              <w:rPr>
                <w:rFonts w:ascii="Arial" w:hAnsi="Arial" w:cs="Arial"/>
              </w:rPr>
            </w:pPr>
            <w:r w:rsidRPr="004E186F">
              <w:rPr>
                <w:rFonts w:ascii="Arial" w:hAnsi="Arial" w:cs="Arial"/>
              </w:rPr>
              <w:lastRenderedPageBreak/>
              <w:t>This outcome directly addresses the limited cultural capital and reduced community engagement experienced by many disadvantaged pupils.</w:t>
            </w:r>
          </w:p>
        </w:tc>
      </w:tr>
      <w:tr w:rsidR="00E66558" w:rsidRPr="004E186F" w14:paraId="2A7D550C" w14:textId="77777777" w:rsidTr="00B32E8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E2A24A1" w:rsidR="00E66558" w:rsidRPr="004E186F" w:rsidRDefault="00E42E66" w:rsidP="00C31636">
            <w:pPr>
              <w:pStyle w:val="TableRow"/>
              <w:ind w:left="0" w:right="0"/>
              <w:rPr>
                <w:rFonts w:cs="Arial"/>
              </w:rPr>
            </w:pPr>
            <w:r w:rsidRPr="004E186F">
              <w:rPr>
                <w:rFonts w:cs="Arial"/>
              </w:rPr>
              <w:lastRenderedPageBreak/>
              <w:t>To achieve and sustain improved attendance for all pupils, particularly our disadvantaged pupils</w:t>
            </w:r>
            <w:r w:rsidR="00B32E8F" w:rsidRPr="004E186F">
              <w:rPr>
                <w:rFonts w:cs="Arial"/>
              </w:rPr>
              <w:t>.</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2871" w14:textId="77777777" w:rsidR="00E42E66" w:rsidRPr="004E186F" w:rsidRDefault="00E42E66" w:rsidP="00E42E66">
            <w:pPr>
              <w:pStyle w:val="NormalWeb"/>
              <w:rPr>
                <w:rFonts w:ascii="Arial" w:hAnsi="Arial" w:cs="Arial"/>
              </w:rPr>
            </w:pPr>
            <w:r w:rsidRPr="004E186F">
              <w:rPr>
                <w:rFonts w:ascii="Arial" w:hAnsi="Arial" w:cs="Arial"/>
              </w:rPr>
              <w:t>By 2026/27, attendance will show sustained improvement, supported by targeted family engagement, multi</w:t>
            </w:r>
            <w:r w:rsidRPr="004E186F">
              <w:rPr>
                <w:rFonts w:ascii="Arial" w:hAnsi="Arial" w:cs="Arial"/>
              </w:rPr>
              <w:noBreakHyphen/>
              <w:t>agency work, and personalised attendance plans:</w:t>
            </w:r>
          </w:p>
          <w:p w14:paraId="0ABD3BFD" w14:textId="73422DC2" w:rsidR="00E42E66" w:rsidRPr="004E186F" w:rsidRDefault="00E42E66" w:rsidP="00E42E66">
            <w:pPr>
              <w:pStyle w:val="NormalWeb"/>
              <w:numPr>
                <w:ilvl w:val="0"/>
                <w:numId w:val="21"/>
              </w:numPr>
              <w:rPr>
                <w:rFonts w:ascii="Arial" w:hAnsi="Arial" w:cs="Arial"/>
              </w:rPr>
            </w:pPr>
            <w:r w:rsidRPr="004E186F">
              <w:rPr>
                <w:rStyle w:val="Strong"/>
                <w:rFonts w:ascii="Arial" w:hAnsi="Arial" w:cs="Arial"/>
              </w:rPr>
              <w:t>Whole</w:t>
            </w:r>
            <w:r w:rsidRPr="004E186F">
              <w:rPr>
                <w:rStyle w:val="Strong"/>
                <w:rFonts w:ascii="Arial" w:hAnsi="Arial" w:cs="Arial"/>
              </w:rPr>
              <w:noBreakHyphen/>
              <w:t>school attendance to exceed 75% by 2025/26</w:t>
            </w:r>
            <w:r w:rsidRPr="004E186F">
              <w:rPr>
                <w:rFonts w:ascii="Arial" w:hAnsi="Arial" w:cs="Arial"/>
              </w:rPr>
              <w:t>, with disadvantaged pupils remaining above 73%</w:t>
            </w:r>
            <w:r w:rsidR="00B32E8F" w:rsidRPr="004E186F">
              <w:rPr>
                <w:rFonts w:ascii="Arial" w:hAnsi="Arial" w:cs="Arial"/>
              </w:rPr>
              <w:t>.</w:t>
            </w:r>
          </w:p>
          <w:p w14:paraId="18B31096" w14:textId="3124FE72" w:rsidR="00E42E66" w:rsidRPr="004E186F" w:rsidRDefault="00E42E66" w:rsidP="00E42E66">
            <w:pPr>
              <w:pStyle w:val="NormalWeb"/>
              <w:numPr>
                <w:ilvl w:val="0"/>
                <w:numId w:val="21"/>
              </w:numPr>
              <w:rPr>
                <w:rFonts w:ascii="Arial" w:hAnsi="Arial" w:cs="Arial"/>
              </w:rPr>
            </w:pPr>
            <w:r w:rsidRPr="004E186F">
              <w:rPr>
                <w:rStyle w:val="Strong"/>
                <w:rFonts w:ascii="Arial" w:hAnsi="Arial" w:cs="Arial"/>
              </w:rPr>
              <w:t>Whole</w:t>
            </w:r>
            <w:r w:rsidRPr="004E186F">
              <w:rPr>
                <w:rStyle w:val="Strong"/>
                <w:rFonts w:ascii="Arial" w:hAnsi="Arial" w:cs="Arial"/>
              </w:rPr>
              <w:noBreakHyphen/>
              <w:t>school attendance to exceed 80% by 2026/27</w:t>
            </w:r>
            <w:r w:rsidRPr="004E186F">
              <w:rPr>
                <w:rFonts w:ascii="Arial" w:hAnsi="Arial" w:cs="Arial"/>
              </w:rPr>
              <w:t>, reflecting a significant shift in engagement</w:t>
            </w:r>
            <w:r w:rsidR="00B32E8F" w:rsidRPr="004E186F">
              <w:rPr>
                <w:rFonts w:ascii="Arial" w:hAnsi="Arial" w:cs="Arial"/>
              </w:rPr>
              <w:t>.</w:t>
            </w:r>
          </w:p>
          <w:p w14:paraId="288FFC65" w14:textId="26694FBE" w:rsidR="00E42E66" w:rsidRPr="004E186F" w:rsidRDefault="00E42E66" w:rsidP="00E42E66">
            <w:pPr>
              <w:pStyle w:val="NormalWeb"/>
              <w:numPr>
                <w:ilvl w:val="0"/>
                <w:numId w:val="21"/>
              </w:numPr>
              <w:rPr>
                <w:rFonts w:ascii="Arial" w:hAnsi="Arial" w:cs="Arial"/>
              </w:rPr>
            </w:pPr>
            <w:r w:rsidRPr="004E186F">
              <w:rPr>
                <w:rStyle w:val="Strong"/>
                <w:rFonts w:ascii="Arial" w:hAnsi="Arial" w:cs="Arial"/>
              </w:rPr>
              <w:t>Reduction in persistent absence</w:t>
            </w:r>
            <w:r w:rsidRPr="004E186F">
              <w:rPr>
                <w:rFonts w:ascii="Arial" w:hAnsi="Arial" w:cs="Arial"/>
              </w:rPr>
              <w:t>, particularly among disadvantaged pupils and those with social care involvement</w:t>
            </w:r>
            <w:r w:rsidR="00B32E8F" w:rsidRPr="004E186F">
              <w:rPr>
                <w:rFonts w:ascii="Arial" w:hAnsi="Arial" w:cs="Arial"/>
              </w:rPr>
              <w:t>.</w:t>
            </w:r>
          </w:p>
          <w:p w14:paraId="36D2877B" w14:textId="15EFAA6A" w:rsidR="00E42E66" w:rsidRPr="004E186F" w:rsidRDefault="00E42E66" w:rsidP="00E42E66">
            <w:pPr>
              <w:pStyle w:val="NormalWeb"/>
              <w:numPr>
                <w:ilvl w:val="0"/>
                <w:numId w:val="21"/>
              </w:numPr>
              <w:rPr>
                <w:rFonts w:ascii="Arial" w:hAnsi="Arial" w:cs="Arial"/>
              </w:rPr>
            </w:pPr>
            <w:r w:rsidRPr="004E186F">
              <w:rPr>
                <w:rStyle w:val="Strong"/>
                <w:rFonts w:ascii="Arial" w:hAnsi="Arial" w:cs="Arial"/>
              </w:rPr>
              <w:t>Improved punctuality and reduced late arrivals</w:t>
            </w:r>
            <w:r w:rsidRPr="004E186F">
              <w:rPr>
                <w:rFonts w:ascii="Arial" w:hAnsi="Arial" w:cs="Arial"/>
              </w:rPr>
              <w:t>, supported by family support workers and the EWO</w:t>
            </w:r>
            <w:r w:rsidR="00B32E8F" w:rsidRPr="004E186F">
              <w:rPr>
                <w:rFonts w:ascii="Arial" w:hAnsi="Arial" w:cs="Arial"/>
              </w:rPr>
              <w:t>.</w:t>
            </w:r>
          </w:p>
          <w:p w14:paraId="45A45CE3" w14:textId="6836B5F7" w:rsidR="00E42E66" w:rsidRPr="004E186F" w:rsidRDefault="00E42E66" w:rsidP="00E42E66">
            <w:pPr>
              <w:pStyle w:val="NormalWeb"/>
              <w:numPr>
                <w:ilvl w:val="0"/>
                <w:numId w:val="21"/>
              </w:numPr>
              <w:rPr>
                <w:rFonts w:ascii="Arial" w:hAnsi="Arial" w:cs="Arial"/>
              </w:rPr>
            </w:pPr>
            <w:r w:rsidRPr="004E186F">
              <w:rPr>
                <w:rStyle w:val="Strong"/>
                <w:rFonts w:ascii="Arial" w:hAnsi="Arial" w:cs="Arial"/>
              </w:rPr>
              <w:t>Clear evidence of early intervention</w:t>
            </w:r>
            <w:r w:rsidRPr="004E186F">
              <w:rPr>
                <w:rFonts w:ascii="Arial" w:hAnsi="Arial" w:cs="Arial"/>
              </w:rPr>
              <w:t>, including home visits, attendance plans, and multi</w:t>
            </w:r>
            <w:r w:rsidRPr="004E186F">
              <w:rPr>
                <w:rFonts w:ascii="Arial" w:hAnsi="Arial" w:cs="Arial"/>
              </w:rPr>
              <w:noBreakHyphen/>
              <w:t>agency meetings</w:t>
            </w:r>
            <w:r w:rsidR="00B32E8F" w:rsidRPr="004E186F">
              <w:rPr>
                <w:rFonts w:ascii="Arial" w:hAnsi="Arial" w:cs="Arial"/>
              </w:rPr>
              <w:t>.</w:t>
            </w:r>
          </w:p>
          <w:p w14:paraId="4D8C5D2F" w14:textId="1EBA7B0F" w:rsidR="00E42E66" w:rsidRPr="004E186F" w:rsidRDefault="00E42E66" w:rsidP="00E42E66">
            <w:pPr>
              <w:pStyle w:val="NormalWeb"/>
              <w:numPr>
                <w:ilvl w:val="0"/>
                <w:numId w:val="21"/>
              </w:numPr>
              <w:rPr>
                <w:rFonts w:ascii="Arial" w:hAnsi="Arial" w:cs="Arial"/>
              </w:rPr>
            </w:pPr>
            <w:r w:rsidRPr="004E186F">
              <w:rPr>
                <w:rStyle w:val="Strong"/>
                <w:rFonts w:ascii="Arial" w:hAnsi="Arial" w:cs="Arial"/>
              </w:rPr>
              <w:t>Positive trends in reintegration</w:t>
            </w:r>
            <w:r w:rsidRPr="004E186F">
              <w:rPr>
                <w:rFonts w:ascii="Arial" w:hAnsi="Arial" w:cs="Arial"/>
              </w:rPr>
              <w:t>, with more pupils sustaining full</w:t>
            </w:r>
            <w:r w:rsidRPr="004E186F">
              <w:rPr>
                <w:rFonts w:ascii="Arial" w:hAnsi="Arial" w:cs="Arial"/>
              </w:rPr>
              <w:noBreakHyphen/>
              <w:t>time timetables</w:t>
            </w:r>
            <w:r w:rsidR="00B32E8F" w:rsidRPr="004E186F">
              <w:rPr>
                <w:rFonts w:ascii="Arial" w:hAnsi="Arial" w:cs="Arial"/>
              </w:rPr>
              <w:t xml:space="preserve"> where appropriate.</w:t>
            </w:r>
          </w:p>
          <w:p w14:paraId="2A7D550B" w14:textId="300F4744" w:rsidR="00E66558" w:rsidRPr="004E186F" w:rsidRDefault="00E42E66" w:rsidP="00E42E66">
            <w:pPr>
              <w:pStyle w:val="NormalWeb"/>
              <w:rPr>
                <w:rFonts w:ascii="Arial" w:hAnsi="Arial" w:cs="Arial"/>
              </w:rPr>
            </w:pPr>
            <w:r w:rsidRPr="004E186F">
              <w:rPr>
                <w:rFonts w:ascii="Arial" w:hAnsi="Arial" w:cs="Arial"/>
              </w:rPr>
              <w:t>This outcome recognises the entrenched attendance barriers faced by pupils with SEMH needs and the socio</w:t>
            </w:r>
            <w:r w:rsidRPr="004E186F">
              <w:rPr>
                <w:rFonts w:ascii="Arial" w:hAnsi="Arial" w:cs="Arial"/>
              </w:rPr>
              <w:noBreakHyphen/>
              <w:t>economic challenges within the local community.</w:t>
            </w:r>
          </w:p>
        </w:tc>
      </w:tr>
      <w:tr w:rsidR="00E66558" w:rsidRPr="004E186F" w14:paraId="2A7D550F" w14:textId="77777777" w:rsidTr="00B32E8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51CBF141" w:rsidR="00E66558" w:rsidRPr="004E186F" w:rsidRDefault="00E42E66" w:rsidP="00C31636">
            <w:pPr>
              <w:pStyle w:val="TableRow"/>
              <w:ind w:left="0" w:right="0"/>
              <w:rPr>
                <w:rFonts w:cs="Arial"/>
                <w:sz w:val="22"/>
                <w:szCs w:val="22"/>
              </w:rPr>
            </w:pPr>
            <w:r w:rsidRPr="004E186F">
              <w:rPr>
                <w:rFonts w:cs="Arial"/>
              </w:rPr>
              <w:t>To reduce the gap between disadvantaged and non</w:t>
            </w:r>
            <w:r w:rsidRPr="004E186F">
              <w:rPr>
                <w:rFonts w:cs="Arial"/>
              </w:rPr>
              <w:noBreakHyphen/>
              <w:t>disadvantaged pupils in relation to their individual reading ages</w:t>
            </w:r>
            <w:r w:rsidR="00B32E8F" w:rsidRPr="004E186F">
              <w:rPr>
                <w:rFonts w:cs="Arial"/>
              </w:rPr>
              <w:t>.</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1366" w14:textId="77777777" w:rsidR="00E42E66" w:rsidRPr="004E186F" w:rsidRDefault="00E42E66" w:rsidP="00E42E66">
            <w:pPr>
              <w:pStyle w:val="NormalWeb"/>
              <w:rPr>
                <w:rFonts w:ascii="Arial" w:hAnsi="Arial" w:cs="Arial"/>
              </w:rPr>
            </w:pPr>
            <w:r w:rsidRPr="004E186F">
              <w:rPr>
                <w:rFonts w:ascii="Arial" w:hAnsi="Arial" w:cs="Arial"/>
              </w:rPr>
              <w:t>By 2027, disadvantaged pupils will make accelerated progress in reading, supported by targeted phonics, fluency, and comprehension interventions:</w:t>
            </w:r>
          </w:p>
          <w:p w14:paraId="46613248" w14:textId="0D549570" w:rsidR="00E42E66" w:rsidRPr="004E186F" w:rsidRDefault="00E42E66" w:rsidP="00E42E66">
            <w:pPr>
              <w:pStyle w:val="NormalWeb"/>
              <w:numPr>
                <w:ilvl w:val="0"/>
                <w:numId w:val="22"/>
              </w:numPr>
              <w:rPr>
                <w:rFonts w:ascii="Arial" w:hAnsi="Arial" w:cs="Arial"/>
              </w:rPr>
            </w:pPr>
            <w:r w:rsidRPr="004E186F">
              <w:rPr>
                <w:rStyle w:val="Strong"/>
                <w:rFonts w:ascii="Arial" w:hAnsi="Arial" w:cs="Arial"/>
              </w:rPr>
              <w:t>A significant reduction in the reading age gap</w:t>
            </w:r>
            <w:r w:rsidRPr="004E186F">
              <w:rPr>
                <w:rFonts w:ascii="Arial" w:hAnsi="Arial" w:cs="Arial"/>
              </w:rPr>
              <w:t xml:space="preserve"> between disadvantaged and non</w:t>
            </w:r>
            <w:r w:rsidRPr="004E186F">
              <w:rPr>
                <w:rFonts w:ascii="Arial" w:hAnsi="Arial" w:cs="Arial"/>
              </w:rPr>
              <w:noBreakHyphen/>
              <w:t>disadvantaged pupils, measured through GL assessments</w:t>
            </w:r>
            <w:r w:rsidR="00B32E8F" w:rsidRPr="004E186F">
              <w:rPr>
                <w:rFonts w:ascii="Arial" w:hAnsi="Arial" w:cs="Arial"/>
              </w:rPr>
              <w:t>.</w:t>
            </w:r>
          </w:p>
          <w:p w14:paraId="19D2C229" w14:textId="64BBA277" w:rsidR="00E42E66" w:rsidRPr="004E186F" w:rsidRDefault="00E42E66" w:rsidP="00E42E66">
            <w:pPr>
              <w:pStyle w:val="NormalWeb"/>
              <w:numPr>
                <w:ilvl w:val="0"/>
                <w:numId w:val="22"/>
              </w:numPr>
              <w:rPr>
                <w:rFonts w:ascii="Arial" w:hAnsi="Arial" w:cs="Arial"/>
              </w:rPr>
            </w:pPr>
            <w:r w:rsidRPr="004E186F">
              <w:rPr>
                <w:rStyle w:val="Strong"/>
                <w:rFonts w:ascii="Arial" w:hAnsi="Arial" w:cs="Arial"/>
              </w:rPr>
              <w:t>Accelerated progress in reading ages</w:t>
            </w:r>
            <w:r w:rsidRPr="004E186F">
              <w:rPr>
                <w:rFonts w:ascii="Arial" w:hAnsi="Arial" w:cs="Arial"/>
              </w:rPr>
              <w:t>, with pupils making at least expected progress from their starting points and many exceeding it</w:t>
            </w:r>
            <w:r w:rsidR="00B32E8F" w:rsidRPr="004E186F">
              <w:rPr>
                <w:rFonts w:ascii="Arial" w:hAnsi="Arial" w:cs="Arial"/>
              </w:rPr>
              <w:t>.</w:t>
            </w:r>
          </w:p>
          <w:p w14:paraId="456F55BE" w14:textId="3EFC00E8" w:rsidR="00E42E66" w:rsidRPr="004E186F" w:rsidRDefault="00E42E66" w:rsidP="00E42E66">
            <w:pPr>
              <w:pStyle w:val="NormalWeb"/>
              <w:numPr>
                <w:ilvl w:val="0"/>
                <w:numId w:val="22"/>
              </w:numPr>
              <w:rPr>
                <w:rFonts w:ascii="Arial" w:hAnsi="Arial" w:cs="Arial"/>
              </w:rPr>
            </w:pPr>
            <w:r w:rsidRPr="004E186F">
              <w:rPr>
                <w:rStyle w:val="Strong"/>
                <w:rFonts w:ascii="Arial" w:hAnsi="Arial" w:cs="Arial"/>
              </w:rPr>
              <w:t>Improved reading fluency and decoding</w:t>
            </w:r>
            <w:r w:rsidRPr="004E186F">
              <w:rPr>
                <w:rFonts w:ascii="Arial" w:hAnsi="Arial" w:cs="Arial"/>
              </w:rPr>
              <w:t>, supported by staff trained in phonics and early reading</w:t>
            </w:r>
            <w:r w:rsidR="00B32E8F" w:rsidRPr="004E186F">
              <w:rPr>
                <w:rFonts w:ascii="Arial" w:hAnsi="Arial" w:cs="Arial"/>
              </w:rPr>
              <w:t>.</w:t>
            </w:r>
          </w:p>
          <w:p w14:paraId="5B39325D" w14:textId="1073915B" w:rsidR="00E42E66" w:rsidRPr="004E186F" w:rsidRDefault="00E42E66" w:rsidP="00E42E66">
            <w:pPr>
              <w:pStyle w:val="NormalWeb"/>
              <w:numPr>
                <w:ilvl w:val="0"/>
                <w:numId w:val="22"/>
              </w:numPr>
              <w:rPr>
                <w:rFonts w:ascii="Arial" w:hAnsi="Arial" w:cs="Arial"/>
              </w:rPr>
            </w:pPr>
            <w:r w:rsidRPr="004E186F">
              <w:rPr>
                <w:rStyle w:val="Strong"/>
                <w:rFonts w:ascii="Arial" w:hAnsi="Arial" w:cs="Arial"/>
              </w:rPr>
              <w:t>Increased engagement with reading</w:t>
            </w:r>
            <w:r w:rsidRPr="004E186F">
              <w:rPr>
                <w:rFonts w:ascii="Arial" w:hAnsi="Arial" w:cs="Arial"/>
              </w:rPr>
              <w:t xml:space="preserve">, evidenced through </w:t>
            </w:r>
            <w:r w:rsidR="00B32E8F" w:rsidRPr="004E186F">
              <w:rPr>
                <w:rFonts w:ascii="Arial" w:hAnsi="Arial" w:cs="Arial"/>
              </w:rPr>
              <w:t>book access</w:t>
            </w:r>
            <w:r w:rsidRPr="004E186F">
              <w:rPr>
                <w:rFonts w:ascii="Arial" w:hAnsi="Arial" w:cs="Arial"/>
              </w:rPr>
              <w:t>, reading interventions, and pupil voice</w:t>
            </w:r>
            <w:r w:rsidR="00B32E8F" w:rsidRPr="004E186F">
              <w:rPr>
                <w:rFonts w:ascii="Arial" w:hAnsi="Arial" w:cs="Arial"/>
              </w:rPr>
              <w:t>.</w:t>
            </w:r>
          </w:p>
          <w:p w14:paraId="3C4DF98B" w14:textId="45DE5DB2" w:rsidR="00E42E66" w:rsidRPr="004E186F" w:rsidRDefault="00E42E66" w:rsidP="00E42E66">
            <w:pPr>
              <w:pStyle w:val="NormalWeb"/>
              <w:numPr>
                <w:ilvl w:val="0"/>
                <w:numId w:val="22"/>
              </w:numPr>
              <w:rPr>
                <w:rFonts w:ascii="Arial" w:hAnsi="Arial" w:cs="Arial"/>
              </w:rPr>
            </w:pPr>
            <w:r w:rsidRPr="004E186F">
              <w:rPr>
                <w:rStyle w:val="Strong"/>
                <w:rFonts w:ascii="Arial" w:hAnsi="Arial" w:cs="Arial"/>
              </w:rPr>
              <w:t>Improved access to the wider curriculum</w:t>
            </w:r>
            <w:r w:rsidRPr="004E186F">
              <w:rPr>
                <w:rFonts w:ascii="Arial" w:hAnsi="Arial" w:cs="Arial"/>
              </w:rPr>
              <w:t xml:space="preserve">, demonstrated through better comprehension, </w:t>
            </w:r>
            <w:r w:rsidRPr="004E186F">
              <w:rPr>
                <w:rFonts w:ascii="Arial" w:hAnsi="Arial" w:cs="Arial"/>
              </w:rPr>
              <w:lastRenderedPageBreak/>
              <w:t>increased independence, and improved written outcomes</w:t>
            </w:r>
            <w:r w:rsidR="00B32E8F" w:rsidRPr="004E186F">
              <w:rPr>
                <w:rFonts w:ascii="Arial" w:hAnsi="Arial" w:cs="Arial"/>
              </w:rPr>
              <w:t>.</w:t>
            </w:r>
          </w:p>
          <w:p w14:paraId="2A7D550E" w14:textId="14CE4293" w:rsidR="00E66558" w:rsidRPr="004E186F" w:rsidRDefault="00E42E66" w:rsidP="00E42E66">
            <w:pPr>
              <w:pStyle w:val="NormalWeb"/>
              <w:rPr>
                <w:rFonts w:ascii="Arial" w:hAnsi="Arial" w:cs="Arial"/>
              </w:rPr>
            </w:pPr>
            <w:r w:rsidRPr="004E186F">
              <w:rPr>
                <w:rFonts w:ascii="Arial" w:hAnsi="Arial" w:cs="Arial"/>
              </w:rPr>
              <w:t>This outcome addresses the high prevalence of literacy difficulties among pupils with SEMH needs and the disproportionate impact on disadvantaged learners.</w:t>
            </w:r>
          </w:p>
        </w:tc>
      </w:tr>
      <w:tr w:rsidR="00E42E66" w:rsidRPr="004E186F" w14:paraId="4C6D4402" w14:textId="77777777" w:rsidTr="00B32E8F">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1C0C" w14:textId="17F3305E" w:rsidR="00E42E66" w:rsidRPr="004E186F" w:rsidRDefault="00E42E66" w:rsidP="00C31636">
            <w:pPr>
              <w:pStyle w:val="TableRow"/>
              <w:ind w:left="0" w:right="0"/>
              <w:rPr>
                <w:rFonts w:cs="Arial"/>
              </w:rPr>
            </w:pPr>
            <w:r w:rsidRPr="004E186F">
              <w:rPr>
                <w:rFonts w:cs="Arial"/>
              </w:rPr>
              <w:lastRenderedPageBreak/>
              <w:t xml:space="preserve">To ensure that </w:t>
            </w:r>
            <w:proofErr w:type="gramStart"/>
            <w:r w:rsidRPr="004E186F">
              <w:rPr>
                <w:rFonts w:cs="Arial"/>
              </w:rPr>
              <w:t>the vast majority of</w:t>
            </w:r>
            <w:proofErr w:type="gramEnd"/>
            <w:r w:rsidRPr="004E186F">
              <w:rPr>
                <w:rFonts w:cs="Arial"/>
              </w:rPr>
              <w:t xml:space="preserve"> pupils’ EHCP outcomes show significant progress</w:t>
            </w:r>
            <w:r w:rsidR="00B32E8F" w:rsidRPr="004E186F">
              <w:rPr>
                <w:rFonts w:cs="Arial"/>
              </w:rPr>
              <w:t>.</w:t>
            </w:r>
          </w:p>
        </w:tc>
        <w:tc>
          <w:tcPr>
            <w:tcW w:w="5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3A5C9" w14:textId="77777777" w:rsidR="00E42E66" w:rsidRPr="004E186F" w:rsidRDefault="00E42E66" w:rsidP="00E42E66">
            <w:pPr>
              <w:pStyle w:val="NormalWeb"/>
              <w:rPr>
                <w:rFonts w:ascii="Arial" w:hAnsi="Arial" w:cs="Arial"/>
              </w:rPr>
            </w:pPr>
            <w:r w:rsidRPr="004E186F">
              <w:rPr>
                <w:rFonts w:ascii="Arial" w:hAnsi="Arial" w:cs="Arial"/>
              </w:rPr>
              <w:t>By 2025/26, 90% of EHCP outcomes will show significant progress, rising to 100% by 2026/27, demonstrated by:</w:t>
            </w:r>
          </w:p>
          <w:p w14:paraId="417BFDCA" w14:textId="62573021" w:rsidR="00E42E66" w:rsidRPr="004E186F" w:rsidRDefault="00E42E66" w:rsidP="00E42E66">
            <w:pPr>
              <w:pStyle w:val="NormalWeb"/>
              <w:numPr>
                <w:ilvl w:val="0"/>
                <w:numId w:val="23"/>
              </w:numPr>
              <w:rPr>
                <w:rFonts w:ascii="Arial" w:hAnsi="Arial" w:cs="Arial"/>
              </w:rPr>
            </w:pPr>
            <w:r w:rsidRPr="004E186F">
              <w:rPr>
                <w:rStyle w:val="Strong"/>
                <w:rFonts w:ascii="Arial" w:hAnsi="Arial" w:cs="Arial"/>
              </w:rPr>
              <w:t>Clear, measurable progress against EHCP Section F outcomes</w:t>
            </w:r>
            <w:r w:rsidRPr="004E186F">
              <w:rPr>
                <w:rFonts w:ascii="Arial" w:hAnsi="Arial" w:cs="Arial"/>
              </w:rPr>
              <w:t>, recorded through termly reviews and multi</w:t>
            </w:r>
            <w:r w:rsidRPr="004E186F">
              <w:rPr>
                <w:rFonts w:ascii="Arial" w:hAnsi="Arial" w:cs="Arial"/>
              </w:rPr>
              <w:noBreakHyphen/>
              <w:t>agency meetings</w:t>
            </w:r>
            <w:r w:rsidR="00B32E8F" w:rsidRPr="004E186F">
              <w:rPr>
                <w:rFonts w:ascii="Arial" w:hAnsi="Arial" w:cs="Arial"/>
              </w:rPr>
              <w:t>.</w:t>
            </w:r>
          </w:p>
          <w:p w14:paraId="4CC40C31" w14:textId="4A957285" w:rsidR="00E42E66" w:rsidRPr="004E186F" w:rsidRDefault="00E42E66" w:rsidP="00E42E66">
            <w:pPr>
              <w:pStyle w:val="NormalWeb"/>
              <w:numPr>
                <w:ilvl w:val="0"/>
                <w:numId w:val="23"/>
              </w:numPr>
              <w:rPr>
                <w:rFonts w:ascii="Arial" w:hAnsi="Arial" w:cs="Arial"/>
              </w:rPr>
            </w:pPr>
            <w:r w:rsidRPr="004E186F">
              <w:rPr>
                <w:rStyle w:val="Strong"/>
                <w:rFonts w:ascii="Arial" w:hAnsi="Arial" w:cs="Arial"/>
              </w:rPr>
              <w:t>Improved SEMH development</w:t>
            </w:r>
            <w:r w:rsidRPr="004E186F">
              <w:rPr>
                <w:rFonts w:ascii="Arial" w:hAnsi="Arial" w:cs="Arial"/>
              </w:rPr>
              <w:t>, including emotional regulation, communication, independence, and social interaction</w:t>
            </w:r>
            <w:r w:rsidR="00B32E8F" w:rsidRPr="004E186F">
              <w:rPr>
                <w:rFonts w:ascii="Arial" w:hAnsi="Arial" w:cs="Arial"/>
              </w:rPr>
              <w:t>.</w:t>
            </w:r>
          </w:p>
          <w:p w14:paraId="18149D87" w14:textId="4A69621B" w:rsidR="00E42E66" w:rsidRPr="004E186F" w:rsidRDefault="00E42E66" w:rsidP="00E42E66">
            <w:pPr>
              <w:pStyle w:val="NormalWeb"/>
              <w:numPr>
                <w:ilvl w:val="0"/>
                <w:numId w:val="23"/>
              </w:numPr>
              <w:rPr>
                <w:rFonts w:ascii="Arial" w:hAnsi="Arial" w:cs="Arial"/>
              </w:rPr>
            </w:pPr>
            <w:r w:rsidRPr="004E186F">
              <w:rPr>
                <w:rStyle w:val="Strong"/>
                <w:rFonts w:ascii="Arial" w:hAnsi="Arial" w:cs="Arial"/>
              </w:rPr>
              <w:t>Increased alignment between provision and need</w:t>
            </w:r>
            <w:r w:rsidRPr="004E186F">
              <w:rPr>
                <w:rFonts w:ascii="Arial" w:hAnsi="Arial" w:cs="Arial"/>
              </w:rPr>
              <w:t>, supported by forensic analysis of EHCPs and targeted therapeutic interventions</w:t>
            </w:r>
            <w:r w:rsidR="00B32E8F" w:rsidRPr="004E186F">
              <w:rPr>
                <w:rFonts w:ascii="Arial" w:hAnsi="Arial" w:cs="Arial"/>
              </w:rPr>
              <w:t>.</w:t>
            </w:r>
          </w:p>
          <w:p w14:paraId="69EC02D5" w14:textId="47E58112" w:rsidR="00E42E66" w:rsidRPr="004E186F" w:rsidRDefault="00E42E66" w:rsidP="00E42E66">
            <w:pPr>
              <w:pStyle w:val="NormalWeb"/>
              <w:numPr>
                <w:ilvl w:val="0"/>
                <w:numId w:val="23"/>
              </w:numPr>
              <w:rPr>
                <w:rFonts w:ascii="Arial" w:hAnsi="Arial" w:cs="Arial"/>
              </w:rPr>
            </w:pPr>
            <w:r w:rsidRPr="004E186F">
              <w:rPr>
                <w:rStyle w:val="Strong"/>
                <w:rFonts w:ascii="Arial" w:hAnsi="Arial" w:cs="Arial"/>
              </w:rPr>
              <w:t>Positive feedback from pupils, parents, and staff</w:t>
            </w:r>
            <w:r w:rsidRPr="004E186F">
              <w:rPr>
                <w:rFonts w:ascii="Arial" w:hAnsi="Arial" w:cs="Arial"/>
              </w:rPr>
              <w:t>, evidencing improved confidence, wellbeing, and engagement</w:t>
            </w:r>
            <w:r w:rsidR="00B32E8F" w:rsidRPr="004E186F">
              <w:rPr>
                <w:rFonts w:ascii="Arial" w:hAnsi="Arial" w:cs="Arial"/>
              </w:rPr>
              <w:t>.</w:t>
            </w:r>
          </w:p>
          <w:p w14:paraId="1E358776" w14:textId="19ED9492" w:rsidR="00E42E66" w:rsidRPr="004E186F" w:rsidRDefault="00E42E66" w:rsidP="00E42E66">
            <w:pPr>
              <w:pStyle w:val="NormalWeb"/>
              <w:numPr>
                <w:ilvl w:val="0"/>
                <w:numId w:val="23"/>
              </w:numPr>
              <w:rPr>
                <w:rFonts w:ascii="Arial" w:hAnsi="Arial" w:cs="Arial"/>
              </w:rPr>
            </w:pPr>
            <w:r w:rsidRPr="004E186F">
              <w:rPr>
                <w:rStyle w:val="Strong"/>
                <w:rFonts w:ascii="Arial" w:hAnsi="Arial" w:cs="Arial"/>
              </w:rPr>
              <w:t>Greater consistency in meeting EHCP outcomes across sites</w:t>
            </w:r>
            <w:r w:rsidRPr="004E186F">
              <w:rPr>
                <w:rFonts w:ascii="Arial" w:hAnsi="Arial" w:cs="Arial"/>
              </w:rPr>
              <w:t>, ensuring equity of provision</w:t>
            </w:r>
            <w:r w:rsidR="00B32E8F" w:rsidRPr="004E186F">
              <w:rPr>
                <w:rFonts w:ascii="Arial" w:hAnsi="Arial" w:cs="Arial"/>
              </w:rPr>
              <w:t>.</w:t>
            </w:r>
          </w:p>
          <w:p w14:paraId="069A8ACB" w14:textId="6793533F" w:rsidR="00E42E66" w:rsidRPr="004E186F" w:rsidRDefault="00E42E66" w:rsidP="00E42E66">
            <w:pPr>
              <w:pStyle w:val="NormalWeb"/>
              <w:numPr>
                <w:ilvl w:val="0"/>
                <w:numId w:val="23"/>
              </w:numPr>
              <w:rPr>
                <w:rFonts w:ascii="Arial" w:hAnsi="Arial" w:cs="Arial"/>
              </w:rPr>
            </w:pPr>
            <w:r w:rsidRPr="004E186F">
              <w:rPr>
                <w:rStyle w:val="Strong"/>
                <w:rFonts w:ascii="Arial" w:hAnsi="Arial" w:cs="Arial"/>
              </w:rPr>
              <w:t>Evidence of interventions leading to sustained change</w:t>
            </w:r>
            <w:r w:rsidRPr="004E186F">
              <w:rPr>
                <w:rFonts w:ascii="Arial" w:hAnsi="Arial" w:cs="Arial"/>
              </w:rPr>
              <w:t>, not short</w:t>
            </w:r>
            <w:r w:rsidRPr="004E186F">
              <w:rPr>
                <w:rFonts w:ascii="Arial" w:hAnsi="Arial" w:cs="Arial"/>
              </w:rPr>
              <w:noBreakHyphen/>
              <w:t>term improvements</w:t>
            </w:r>
            <w:r w:rsidR="00B32E8F" w:rsidRPr="004E186F">
              <w:rPr>
                <w:rFonts w:ascii="Arial" w:hAnsi="Arial" w:cs="Arial"/>
              </w:rPr>
              <w:t>.</w:t>
            </w:r>
          </w:p>
          <w:p w14:paraId="0AE9F51E" w14:textId="67B39809" w:rsidR="00E42E66" w:rsidRPr="004E186F" w:rsidRDefault="00E42E66" w:rsidP="00E42E66">
            <w:pPr>
              <w:pStyle w:val="NormalWeb"/>
              <w:rPr>
                <w:rFonts w:ascii="Arial" w:hAnsi="Arial" w:cs="Arial"/>
              </w:rPr>
            </w:pPr>
            <w:r w:rsidRPr="004E186F">
              <w:rPr>
                <w:rFonts w:ascii="Arial" w:hAnsi="Arial" w:cs="Arial"/>
              </w:rPr>
              <w:t>This outcome reflects the complexity of pupils’ needs and the importance of ensuring that Pupil Premium funding enhances, rather than replaces, statutory provision.</w:t>
            </w:r>
          </w:p>
        </w:tc>
      </w:tr>
    </w:tbl>
    <w:p w14:paraId="60BAD9F6" w14:textId="77777777" w:rsidR="00120AB1" w:rsidRPr="004E186F" w:rsidRDefault="00120AB1" w:rsidP="00ED5108">
      <w:pPr>
        <w:rPr>
          <w:rFonts w:cs="Arial"/>
        </w:rPr>
      </w:pPr>
    </w:p>
    <w:p w14:paraId="2A06959E" w14:textId="2218981A" w:rsidR="00120AB1" w:rsidRPr="004E186F" w:rsidRDefault="00120AB1" w:rsidP="00BD4B12">
      <w:pPr>
        <w:rPr>
          <w:rFonts w:cs="Arial"/>
        </w:rPr>
      </w:pPr>
    </w:p>
    <w:p w14:paraId="2A7D5512" w14:textId="7B489199" w:rsidR="00E66558" w:rsidRPr="004E186F" w:rsidRDefault="009D71E8">
      <w:pPr>
        <w:pStyle w:val="Heading2"/>
        <w:rPr>
          <w:rFonts w:cs="Arial"/>
        </w:rPr>
      </w:pPr>
      <w:r w:rsidRPr="004E186F">
        <w:rPr>
          <w:rFonts w:cs="Arial"/>
        </w:rPr>
        <w:t>Activity in this academic year</w:t>
      </w:r>
    </w:p>
    <w:p w14:paraId="2A7D5513" w14:textId="20453EFC" w:rsidR="00E66558" w:rsidRPr="004E186F" w:rsidRDefault="009D71E8">
      <w:pPr>
        <w:spacing w:after="480"/>
        <w:rPr>
          <w:rFonts w:cs="Arial"/>
        </w:rPr>
      </w:pPr>
      <w:r w:rsidRPr="004E186F">
        <w:rPr>
          <w:rFonts w:cs="Arial"/>
        </w:rPr>
        <w:t xml:space="preserve">This details how we intend to spend our pupil premium funding </w:t>
      </w:r>
      <w:r w:rsidRPr="004E186F">
        <w:rPr>
          <w:rFonts w:cs="Arial"/>
          <w:b/>
          <w:bCs/>
        </w:rPr>
        <w:t>this academic year</w:t>
      </w:r>
      <w:r w:rsidRPr="004E186F">
        <w:rPr>
          <w:rFonts w:cs="Arial"/>
        </w:rPr>
        <w:t xml:space="preserve"> to address the challenges listed above.</w:t>
      </w:r>
    </w:p>
    <w:p w14:paraId="2A7D5514" w14:textId="77777777" w:rsidR="00E66558" w:rsidRPr="004E186F" w:rsidRDefault="009D71E8">
      <w:pPr>
        <w:pStyle w:val="Heading3"/>
        <w:rPr>
          <w:rFonts w:cs="Arial"/>
        </w:rPr>
      </w:pPr>
      <w:r w:rsidRPr="004E186F">
        <w:rPr>
          <w:rFonts w:cs="Arial"/>
        </w:rPr>
        <w:t>Teaching (for example, CPD, recruitment and retention)</w:t>
      </w:r>
    </w:p>
    <w:p w14:paraId="2A7D5515" w14:textId="05C3CD3E" w:rsidR="00E66558" w:rsidRPr="004E186F" w:rsidRDefault="009D71E8">
      <w:pPr>
        <w:rPr>
          <w:rFonts w:cs="Arial"/>
        </w:rPr>
      </w:pPr>
      <w:r w:rsidRPr="004E186F">
        <w:rPr>
          <w:rFonts w:cs="Arial"/>
        </w:rPr>
        <w:t>Budgeted cost: £</w:t>
      </w:r>
      <w:r w:rsidR="00976C88" w:rsidRPr="004E186F">
        <w:rPr>
          <w:rFonts w:cs="Arial"/>
        </w:rPr>
        <w:t>30,000</w:t>
      </w:r>
    </w:p>
    <w:tbl>
      <w:tblPr>
        <w:tblW w:w="5000" w:type="pct"/>
        <w:tblCellMar>
          <w:left w:w="10" w:type="dxa"/>
          <w:right w:w="10" w:type="dxa"/>
        </w:tblCellMar>
        <w:tblLook w:val="04A0" w:firstRow="1" w:lastRow="0" w:firstColumn="1" w:lastColumn="0" w:noHBand="0" w:noVBand="1"/>
      </w:tblPr>
      <w:tblGrid>
        <w:gridCol w:w="2122"/>
        <w:gridCol w:w="5811"/>
        <w:gridCol w:w="1553"/>
      </w:tblGrid>
      <w:tr w:rsidR="00E66558" w:rsidRPr="004E186F" w14:paraId="2A7D5519" w14:textId="77777777" w:rsidTr="002C4D12">
        <w:tc>
          <w:tcPr>
            <w:tcW w:w="21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4E186F" w:rsidRDefault="009D71E8" w:rsidP="00C31636">
            <w:pPr>
              <w:pStyle w:val="TableHeader"/>
              <w:ind w:left="0" w:right="0"/>
              <w:jc w:val="left"/>
              <w:rPr>
                <w:rFonts w:cs="Arial"/>
              </w:rPr>
            </w:pPr>
            <w:r w:rsidRPr="004E186F">
              <w:rPr>
                <w:rFonts w:cs="Arial"/>
              </w:rPr>
              <w:lastRenderedPageBreak/>
              <w:t>Activity</w:t>
            </w:r>
          </w:p>
        </w:tc>
        <w:tc>
          <w:tcPr>
            <w:tcW w:w="58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4E186F" w:rsidRDefault="009D71E8" w:rsidP="00C31636">
            <w:pPr>
              <w:pStyle w:val="TableHeader"/>
              <w:ind w:left="0" w:right="0"/>
              <w:jc w:val="left"/>
              <w:rPr>
                <w:rFonts w:cs="Arial"/>
              </w:rPr>
            </w:pPr>
            <w:r w:rsidRPr="004E186F">
              <w:rPr>
                <w:rFonts w:cs="Arial"/>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4E186F" w:rsidRDefault="009D71E8" w:rsidP="00C31636">
            <w:pPr>
              <w:pStyle w:val="TableHeader"/>
              <w:ind w:left="0" w:right="0"/>
              <w:jc w:val="left"/>
              <w:rPr>
                <w:rFonts w:cs="Arial"/>
              </w:rPr>
            </w:pPr>
            <w:r w:rsidRPr="004E186F">
              <w:rPr>
                <w:rFonts w:cs="Arial"/>
              </w:rPr>
              <w:t>Challenge number(s) addressed</w:t>
            </w:r>
          </w:p>
        </w:tc>
      </w:tr>
      <w:tr w:rsidR="00E66558" w:rsidRPr="004E186F" w14:paraId="2A7D551D" w14:textId="77777777" w:rsidTr="002C4D1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699EE563" w:rsidR="00E66558" w:rsidRPr="004E186F" w:rsidRDefault="00976C88" w:rsidP="00C31636">
            <w:pPr>
              <w:pStyle w:val="TableRow"/>
              <w:ind w:left="0" w:right="0"/>
              <w:rPr>
                <w:rFonts w:cs="Arial"/>
              </w:rPr>
            </w:pPr>
            <w:r w:rsidRPr="004E186F">
              <w:rPr>
                <w:rFonts w:cs="Arial"/>
              </w:rPr>
              <w:t xml:space="preserve">Continued use and refinement of standardised diagnostic assessments. </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C149" w14:textId="2183867E" w:rsidR="002C4D12" w:rsidRPr="004E186F" w:rsidRDefault="002C4D12" w:rsidP="002C4D12">
            <w:pPr>
              <w:pStyle w:val="NormalWeb"/>
              <w:rPr>
                <w:rFonts w:ascii="Arial" w:hAnsi="Arial" w:cs="Arial"/>
              </w:rPr>
            </w:pPr>
            <w:r w:rsidRPr="004E186F">
              <w:rPr>
                <w:rFonts w:ascii="Arial" w:hAnsi="Arial" w:cs="Arial"/>
              </w:rPr>
              <w:t>We will continue to embed the use of standardised diagnostic assessments across all key stages to ensure that every pupil has an accurate, up</w:t>
            </w:r>
            <w:r w:rsidRPr="004E186F">
              <w:rPr>
                <w:rFonts w:ascii="Arial" w:hAnsi="Arial" w:cs="Arial"/>
              </w:rPr>
              <w:noBreakHyphen/>
              <w:t>to</w:t>
            </w:r>
            <w:r w:rsidRPr="004E186F">
              <w:rPr>
                <w:rFonts w:ascii="Arial" w:hAnsi="Arial" w:cs="Arial"/>
              </w:rPr>
              <w:noBreakHyphen/>
              <w:t>date profile of their strengths and areas for development. This includes using assessments on entry, at key transition points, and termly to track progress. For pupils with SEMH needs, many of whom have experienced disrupted education, these assessments provide a reliable baseline and help teachers plan precise, personalised interventions. They also support early identification of gaps in reading, numeracy, and SEMH</w:t>
            </w:r>
            <w:r w:rsidRPr="004E186F">
              <w:rPr>
                <w:rFonts w:ascii="Arial" w:hAnsi="Arial" w:cs="Arial"/>
              </w:rPr>
              <w:noBreakHyphen/>
              <w:t>related learning, enabling staff to respond quickly and effectively.</w:t>
            </w:r>
          </w:p>
          <w:p w14:paraId="2A7D551B" w14:textId="7B951883" w:rsidR="00E66558" w:rsidRPr="004E186F" w:rsidRDefault="002C4D12" w:rsidP="00976C88">
            <w:pPr>
              <w:pStyle w:val="NormalWeb"/>
              <w:rPr>
                <w:rFonts w:ascii="Arial" w:hAnsi="Arial" w:cs="Arial"/>
              </w:rPr>
            </w:pPr>
            <w:r w:rsidRPr="004E186F">
              <w:rPr>
                <w:rFonts w:ascii="Arial" w:hAnsi="Arial" w:cs="Arial"/>
              </w:rPr>
              <w:t>Standardised tests provide reliable insights into specific strengths and weaknesses, helping teachers tailor instruction and interventions. They ensure consistency across sites and support moderation. For pupils with low prior attainment or inconsistent educational histories, diagnostic assessment is essential to ensure that teaching is pitched at the right level and that progress can be measured meaningfully over time.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51E99772" w:rsidR="00E66558" w:rsidRPr="004E186F" w:rsidRDefault="00976C88" w:rsidP="00C31636">
            <w:pPr>
              <w:pStyle w:val="TableRowCentered"/>
              <w:ind w:left="0" w:right="0"/>
              <w:jc w:val="left"/>
              <w:rPr>
                <w:rFonts w:cs="Arial"/>
                <w:szCs w:val="24"/>
              </w:rPr>
            </w:pPr>
            <w:r w:rsidRPr="004E186F">
              <w:rPr>
                <w:rFonts w:cs="Arial"/>
                <w:szCs w:val="24"/>
              </w:rPr>
              <w:t>1, 4, 5</w:t>
            </w:r>
          </w:p>
        </w:tc>
      </w:tr>
      <w:tr w:rsidR="00E66558" w:rsidRPr="004E186F" w14:paraId="2A7D5521" w14:textId="77777777" w:rsidTr="002C4D1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24E73E1A" w:rsidR="00E66558" w:rsidRPr="004E186F" w:rsidRDefault="002C4D12" w:rsidP="00C31636">
            <w:pPr>
              <w:pStyle w:val="TableRow"/>
              <w:ind w:left="0" w:right="0"/>
              <w:rPr>
                <w:rFonts w:cs="Arial"/>
              </w:rPr>
            </w:pPr>
            <w:r w:rsidRPr="004E186F">
              <w:rPr>
                <w:rFonts w:cs="Arial"/>
              </w:rPr>
              <w:t>Training for secondary teachers and support staff on phonics and early reading</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CF9C" w14:textId="77777777" w:rsidR="002C4D12" w:rsidRPr="004E186F" w:rsidRDefault="002C4D12" w:rsidP="002C4D12">
            <w:pPr>
              <w:pStyle w:val="NormalWeb"/>
              <w:rPr>
                <w:rFonts w:ascii="Arial" w:hAnsi="Arial" w:cs="Arial"/>
              </w:rPr>
            </w:pPr>
            <w:r w:rsidRPr="004E186F">
              <w:rPr>
                <w:rFonts w:ascii="Arial" w:hAnsi="Arial" w:cs="Arial"/>
              </w:rPr>
              <w:t>We will continue to train all secondary teachers and support staff in phonics and early reading approaches so that reading is supported consistently across the curriculum. This ensures that every adult in school is confident in helping pupils decode unfamiliar words, build fluency, and develop comprehension skills. Given the high proportion of pupils with reading ages significantly below chronological age, this training ensures that reading is not solely the responsibility of English specialists but a whole</w:t>
            </w:r>
            <w:r w:rsidRPr="004E186F">
              <w:rPr>
                <w:rFonts w:ascii="Arial" w:hAnsi="Arial" w:cs="Arial"/>
              </w:rPr>
              <w:noBreakHyphen/>
              <w:t>school priority.</w:t>
            </w:r>
          </w:p>
          <w:p w14:paraId="2A7D551F" w14:textId="4DCB645E" w:rsidR="00E66558" w:rsidRPr="004E186F" w:rsidRDefault="002C4D12" w:rsidP="002C4D12">
            <w:pPr>
              <w:pStyle w:val="NormalWeb"/>
              <w:rPr>
                <w:rFonts w:ascii="Arial" w:hAnsi="Arial" w:cs="Arial"/>
              </w:rPr>
            </w:pPr>
            <w:r w:rsidRPr="004E186F">
              <w:rPr>
                <w:rFonts w:ascii="Arial" w:hAnsi="Arial" w:cs="Arial"/>
              </w:rPr>
              <w:t>Ensuring all teachers and support staff can support learning with phonic and early reading skills improves access to the curriculum for all pupils. Research shows that disadvantaged pupils and those with SEND benefit significantly from consistent, high</w:t>
            </w:r>
            <w:r w:rsidRPr="004E186F">
              <w:rPr>
                <w:rFonts w:ascii="Arial" w:hAnsi="Arial" w:cs="Arial"/>
              </w:rPr>
              <w:noBreakHyphen/>
              <w:t>quality reading instruction. This approach also supports pupils with low self</w:t>
            </w:r>
            <w:r w:rsidRPr="004E186F">
              <w:rPr>
                <w:rFonts w:ascii="Arial" w:hAnsi="Arial" w:cs="Arial"/>
              </w:rPr>
              <w:noBreakHyphen/>
              <w:t>esteem around reading, helping them build confidence and independence.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6EEAA74" w:rsidR="00E66558" w:rsidRPr="004E186F" w:rsidRDefault="00976C88" w:rsidP="00C31636">
            <w:pPr>
              <w:pStyle w:val="TableRowCentered"/>
              <w:ind w:left="0" w:right="0"/>
              <w:jc w:val="left"/>
              <w:rPr>
                <w:rFonts w:cs="Arial"/>
                <w:szCs w:val="24"/>
              </w:rPr>
            </w:pPr>
            <w:r w:rsidRPr="004E186F">
              <w:rPr>
                <w:rFonts w:cs="Arial"/>
                <w:szCs w:val="24"/>
              </w:rPr>
              <w:t>1, 4, 5</w:t>
            </w:r>
          </w:p>
        </w:tc>
      </w:tr>
      <w:tr w:rsidR="00976C88" w:rsidRPr="004E186F" w14:paraId="6D0ED00E" w14:textId="77777777" w:rsidTr="002C4D1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2B" w14:textId="71E3EC7E" w:rsidR="00976C88" w:rsidRPr="004E186F" w:rsidRDefault="002C4D12" w:rsidP="00C31636">
            <w:pPr>
              <w:pStyle w:val="TableRow"/>
              <w:ind w:left="0" w:right="0"/>
              <w:rPr>
                <w:rFonts w:cs="Arial"/>
              </w:rPr>
            </w:pPr>
            <w:r w:rsidRPr="004E186F">
              <w:rPr>
                <w:rFonts w:cs="Arial"/>
              </w:rPr>
              <w:t>Training for teaching staff on use of technology within their lessons</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10AC6" w14:textId="0ED646C3" w:rsidR="002C4D12" w:rsidRPr="004E186F" w:rsidRDefault="002C4D12" w:rsidP="002C4D12">
            <w:pPr>
              <w:pStyle w:val="NormalWeb"/>
              <w:rPr>
                <w:rFonts w:ascii="Arial" w:hAnsi="Arial" w:cs="Arial"/>
              </w:rPr>
            </w:pPr>
            <w:r w:rsidRPr="004E186F">
              <w:rPr>
                <w:rFonts w:ascii="Arial" w:hAnsi="Arial" w:cs="Arial"/>
              </w:rPr>
              <w:t xml:space="preserve">We will continue to provide training for staff on how to use technology effectively to enhance learning, engagement, and accessibility. This includes using digital tools to scaffold tasks, support differentiation, and help pupils who struggle with written expression or low confidence. Technology also supports pupils </w:t>
            </w:r>
            <w:r w:rsidRPr="004E186F">
              <w:rPr>
                <w:rFonts w:ascii="Arial" w:hAnsi="Arial" w:cs="Arial"/>
              </w:rPr>
              <w:lastRenderedPageBreak/>
              <w:t>with SEMH needs by providing alternative ways to demonstrate understanding, reducing anxiety, and increasing motivation.</w:t>
            </w:r>
          </w:p>
          <w:p w14:paraId="56BE9331" w14:textId="47320579" w:rsidR="00976C88" w:rsidRPr="004E186F" w:rsidRDefault="002C4D12" w:rsidP="00976C88">
            <w:pPr>
              <w:pStyle w:val="NormalWeb"/>
              <w:rPr>
                <w:rFonts w:ascii="Arial" w:hAnsi="Arial" w:cs="Arial"/>
              </w:rPr>
            </w:pPr>
            <w:r w:rsidRPr="004E186F">
              <w:rPr>
                <w:rFonts w:ascii="Arial" w:hAnsi="Arial" w:cs="Arial"/>
              </w:rPr>
              <w:t>Use of IT has been shown to increase pupil engagement in lessons and support the scaffolding and adaptations required for pupils with low self</w:t>
            </w:r>
            <w:r w:rsidRPr="004E186F">
              <w:rPr>
                <w:rFonts w:ascii="Arial" w:hAnsi="Arial" w:cs="Arial"/>
              </w:rPr>
              <w:noBreakHyphen/>
              <w:t>esteem or barriers to traditional learning. Digital tools can help pupils regulate, access content more independently, and participate more confidently in lessons. This is particularly important for disadvantaged pupils who may have limited access to technology at home.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A048" w14:textId="49143A22" w:rsidR="00976C88" w:rsidRPr="004E186F" w:rsidRDefault="00976C88" w:rsidP="00C31636">
            <w:pPr>
              <w:pStyle w:val="TableRowCentered"/>
              <w:ind w:left="0" w:right="0"/>
              <w:jc w:val="left"/>
              <w:rPr>
                <w:rFonts w:cs="Arial"/>
                <w:szCs w:val="24"/>
              </w:rPr>
            </w:pPr>
            <w:r w:rsidRPr="004E186F">
              <w:rPr>
                <w:rFonts w:cs="Arial"/>
                <w:szCs w:val="24"/>
              </w:rPr>
              <w:lastRenderedPageBreak/>
              <w:t>1, 4, 5</w:t>
            </w:r>
          </w:p>
        </w:tc>
      </w:tr>
    </w:tbl>
    <w:p w14:paraId="2A7D5522" w14:textId="77777777" w:rsidR="00E66558" w:rsidRPr="004E186F" w:rsidRDefault="00E66558" w:rsidP="00ED5108">
      <w:pPr>
        <w:rPr>
          <w:rFonts w:cs="Arial"/>
        </w:rPr>
      </w:pPr>
    </w:p>
    <w:p w14:paraId="2A7D5523" w14:textId="5B2BE35F" w:rsidR="00E66558" w:rsidRPr="004E186F" w:rsidRDefault="009D71E8" w:rsidP="00AA355B">
      <w:pPr>
        <w:pStyle w:val="Heading3"/>
        <w:rPr>
          <w:rFonts w:cs="Arial"/>
        </w:rPr>
      </w:pPr>
      <w:r w:rsidRPr="004E186F">
        <w:rPr>
          <w:rFonts w:cs="Arial"/>
        </w:rPr>
        <w:t xml:space="preserve">Targeted academic support (for example, </w:t>
      </w:r>
      <w:r w:rsidR="00D33FE5" w:rsidRPr="004E186F">
        <w:rPr>
          <w:rFonts w:cs="Arial"/>
        </w:rPr>
        <w:t>tutoring, one-to-one support</w:t>
      </w:r>
      <w:r w:rsidR="00F776E1" w:rsidRPr="004E186F">
        <w:rPr>
          <w:rFonts w:cs="Arial"/>
        </w:rPr>
        <w:t>,</w:t>
      </w:r>
      <w:r w:rsidR="00D33FE5" w:rsidRPr="004E186F">
        <w:rPr>
          <w:rFonts w:cs="Arial"/>
        </w:rPr>
        <w:t xml:space="preserve"> </w:t>
      </w:r>
      <w:r w:rsidRPr="004E186F">
        <w:rPr>
          <w:rFonts w:cs="Arial"/>
        </w:rPr>
        <w:t xml:space="preserve">structured interventions) </w:t>
      </w:r>
    </w:p>
    <w:p w14:paraId="2A7D5524" w14:textId="12822CAD" w:rsidR="00E66558" w:rsidRPr="004E186F" w:rsidRDefault="009D71E8">
      <w:pPr>
        <w:rPr>
          <w:rFonts w:cs="Arial"/>
        </w:rPr>
      </w:pPr>
      <w:r w:rsidRPr="004E186F">
        <w:rPr>
          <w:rFonts w:cs="Arial"/>
        </w:rPr>
        <w:t>Budgeted cost: £</w:t>
      </w:r>
      <w:r w:rsidR="002C4D12" w:rsidRPr="004E186F">
        <w:rPr>
          <w:rFonts w:cs="Arial"/>
        </w:rPr>
        <w:t>40,000</w:t>
      </w:r>
    </w:p>
    <w:tbl>
      <w:tblPr>
        <w:tblW w:w="5000" w:type="pct"/>
        <w:tblCellMar>
          <w:left w:w="10" w:type="dxa"/>
          <w:right w:w="10" w:type="dxa"/>
        </w:tblCellMar>
        <w:tblLook w:val="04A0" w:firstRow="1" w:lastRow="0" w:firstColumn="1" w:lastColumn="0" w:noHBand="0" w:noVBand="1"/>
      </w:tblPr>
      <w:tblGrid>
        <w:gridCol w:w="2263"/>
        <w:gridCol w:w="5670"/>
        <w:gridCol w:w="1553"/>
      </w:tblGrid>
      <w:tr w:rsidR="00E66558" w:rsidRPr="004E186F" w14:paraId="2A7D5528" w14:textId="77777777" w:rsidTr="002C4D12">
        <w:tc>
          <w:tcPr>
            <w:tcW w:w="2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4E186F" w:rsidRDefault="009D71E8" w:rsidP="00C31636">
            <w:pPr>
              <w:pStyle w:val="TableHeader"/>
              <w:ind w:left="0" w:right="0"/>
              <w:jc w:val="left"/>
              <w:rPr>
                <w:rFonts w:cs="Arial"/>
              </w:rPr>
            </w:pPr>
            <w:r w:rsidRPr="004E186F">
              <w:rPr>
                <w:rFonts w:cs="Arial"/>
              </w:rP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4E186F" w:rsidRDefault="009D71E8" w:rsidP="00C31636">
            <w:pPr>
              <w:pStyle w:val="TableHeader"/>
              <w:ind w:left="0" w:right="0"/>
              <w:jc w:val="left"/>
              <w:rPr>
                <w:rFonts w:cs="Arial"/>
              </w:rPr>
            </w:pPr>
            <w:r w:rsidRPr="004E186F">
              <w:rPr>
                <w:rFonts w:cs="Arial"/>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4E186F" w:rsidRDefault="009D71E8" w:rsidP="00C31636">
            <w:pPr>
              <w:pStyle w:val="TableHeader"/>
              <w:ind w:left="0" w:right="0"/>
              <w:jc w:val="left"/>
              <w:rPr>
                <w:rFonts w:cs="Arial"/>
              </w:rPr>
            </w:pPr>
            <w:r w:rsidRPr="004E186F">
              <w:rPr>
                <w:rFonts w:cs="Arial"/>
              </w:rPr>
              <w:t>Challenge number(s) addressed</w:t>
            </w:r>
          </w:p>
        </w:tc>
      </w:tr>
      <w:tr w:rsidR="00E66558" w:rsidRPr="004E186F" w14:paraId="2A7D552C" w14:textId="77777777" w:rsidTr="002C4D1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179F237" w:rsidR="00E66558" w:rsidRPr="004E186F" w:rsidRDefault="002C4D12" w:rsidP="00C31636">
            <w:pPr>
              <w:pStyle w:val="TableRow"/>
              <w:ind w:left="0" w:right="0"/>
              <w:rPr>
                <w:rFonts w:cs="Arial"/>
              </w:rPr>
            </w:pPr>
            <w:r w:rsidRPr="004E186F">
              <w:rPr>
                <w:rFonts w:cs="Arial"/>
              </w:rPr>
              <w:t>The use of 1 additional member of staff in school to deliver one</w:t>
            </w:r>
            <w:r w:rsidRPr="004E186F">
              <w:rPr>
                <w:rFonts w:cs="Arial"/>
              </w:rPr>
              <w:noBreakHyphen/>
              <w:t>to</w:t>
            </w:r>
            <w:r w:rsidRPr="004E186F">
              <w:rPr>
                <w:rFonts w:cs="Arial"/>
              </w:rPr>
              <w:noBreakHyphen/>
              <w:t>one or small</w:t>
            </w:r>
            <w:r w:rsidRPr="004E186F">
              <w:rPr>
                <w:rFonts w:cs="Arial"/>
              </w:rPr>
              <w:noBreakHyphen/>
              <w:t>group tutoring</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2B0F6" w14:textId="77777777" w:rsidR="002C4D12" w:rsidRPr="004E186F" w:rsidRDefault="002C4D12" w:rsidP="002C4D12">
            <w:pPr>
              <w:pStyle w:val="NormalWeb"/>
              <w:rPr>
                <w:rFonts w:ascii="Arial" w:hAnsi="Arial" w:cs="Arial"/>
              </w:rPr>
            </w:pPr>
            <w:r w:rsidRPr="004E186F">
              <w:rPr>
                <w:rFonts w:ascii="Arial" w:hAnsi="Arial" w:cs="Arial"/>
              </w:rPr>
              <w:t>We will continue to employ an additional member of staff dedicated to delivering structured one</w:t>
            </w:r>
            <w:r w:rsidRPr="004E186F">
              <w:rPr>
                <w:rFonts w:ascii="Arial" w:hAnsi="Arial" w:cs="Arial"/>
              </w:rPr>
              <w:noBreakHyphen/>
              <w:t>to</w:t>
            </w:r>
            <w:r w:rsidRPr="004E186F">
              <w:rPr>
                <w:rFonts w:ascii="Arial" w:hAnsi="Arial" w:cs="Arial"/>
              </w:rPr>
              <w:noBreakHyphen/>
              <w:t>one and small</w:t>
            </w:r>
            <w:r w:rsidRPr="004E186F">
              <w:rPr>
                <w:rFonts w:ascii="Arial" w:hAnsi="Arial" w:cs="Arial"/>
              </w:rPr>
              <w:noBreakHyphen/>
              <w:t>group tutoring. This role ensures that pupils who are falling behind, or who have significant gaps in their learning due to disrupted educational histories, receive targeted, personalised support. Sessions will focus on core skills, pre</w:t>
            </w:r>
            <w:r w:rsidRPr="004E186F">
              <w:rPr>
                <w:rFonts w:ascii="Arial" w:hAnsi="Arial" w:cs="Arial"/>
              </w:rPr>
              <w:noBreakHyphen/>
              <w:t>teaching, overlearning, and reinforcing key concepts to help pupils build confidence and make accelerated progress. This approach is particularly important for disadvantaged pupils, who often require more intensive and sustained intervention to close gaps.</w:t>
            </w:r>
          </w:p>
          <w:p w14:paraId="2A7D552A" w14:textId="7F212974" w:rsidR="00E66558" w:rsidRPr="004E186F" w:rsidRDefault="002C4D12" w:rsidP="00221ECB">
            <w:pPr>
              <w:pStyle w:val="NormalWeb"/>
              <w:rPr>
                <w:rFonts w:ascii="Arial" w:hAnsi="Arial" w:cs="Arial"/>
              </w:rPr>
            </w:pPr>
            <w:r w:rsidRPr="004E186F">
              <w:rPr>
                <w:rFonts w:ascii="Arial" w:hAnsi="Arial" w:cs="Arial"/>
              </w:rPr>
              <w:t>Tuition targeted at specific needs and knowledge gaps is an effective method to support low</w:t>
            </w:r>
            <w:r w:rsidRPr="004E186F">
              <w:rPr>
                <w:rFonts w:ascii="Arial" w:hAnsi="Arial" w:cs="Arial"/>
              </w:rPr>
              <w:noBreakHyphen/>
              <w:t>attaining pupils or those falling behind. Research shows that both one</w:t>
            </w:r>
            <w:r w:rsidRPr="004E186F">
              <w:rPr>
                <w:rFonts w:ascii="Arial" w:hAnsi="Arial" w:cs="Arial"/>
              </w:rPr>
              <w:noBreakHyphen/>
              <w:t>to</w:t>
            </w:r>
            <w:r w:rsidRPr="004E186F">
              <w:rPr>
                <w:rFonts w:ascii="Arial" w:hAnsi="Arial" w:cs="Arial"/>
              </w:rPr>
              <w:noBreakHyphen/>
              <w:t>one and small</w:t>
            </w:r>
            <w:r w:rsidRPr="004E186F">
              <w:rPr>
                <w:rFonts w:ascii="Arial" w:hAnsi="Arial" w:cs="Arial"/>
              </w:rPr>
              <w:noBreakHyphen/>
              <w:t>group tutoring can lead to rapid gains, especially when delivered by trained staff and aligned with classroom teaching. Pupils eligible for free school meals typically benefit even more from structured tutoring, making this a high</w:t>
            </w:r>
            <w:r w:rsidRPr="004E186F">
              <w:rPr>
                <w:rFonts w:ascii="Arial" w:hAnsi="Arial" w:cs="Arial"/>
              </w:rPr>
              <w:noBreakHyphen/>
              <w:t>impact strategy for our cohort.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170385DE" w:rsidR="00E66558" w:rsidRPr="004E186F" w:rsidRDefault="002C4D12" w:rsidP="00C31636">
            <w:pPr>
              <w:pStyle w:val="TableRowCentered"/>
              <w:ind w:left="0" w:right="0"/>
              <w:jc w:val="left"/>
              <w:rPr>
                <w:rFonts w:cs="Arial"/>
                <w:szCs w:val="24"/>
              </w:rPr>
            </w:pPr>
            <w:r w:rsidRPr="004E186F">
              <w:rPr>
                <w:rFonts w:cs="Arial"/>
                <w:szCs w:val="24"/>
              </w:rPr>
              <w:t>1, 2, 5</w:t>
            </w:r>
          </w:p>
        </w:tc>
      </w:tr>
      <w:tr w:rsidR="00E66558" w:rsidRPr="004E186F" w14:paraId="2A7D5530" w14:textId="77777777" w:rsidTr="002C4D1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77CC066B" w:rsidR="00E66558" w:rsidRPr="004E186F" w:rsidRDefault="002C4D12" w:rsidP="00C31636">
            <w:pPr>
              <w:pStyle w:val="TableRow"/>
              <w:ind w:left="0" w:right="0"/>
              <w:rPr>
                <w:rFonts w:cs="Arial"/>
                <w:i/>
              </w:rPr>
            </w:pPr>
            <w:r w:rsidRPr="004E186F">
              <w:rPr>
                <w:rFonts w:cs="Arial"/>
              </w:rPr>
              <w:t xml:space="preserve">To continue with structured interventions to enable our pupils to improve how </w:t>
            </w:r>
            <w:r w:rsidRPr="004E186F">
              <w:rPr>
                <w:rFonts w:cs="Arial"/>
              </w:rPr>
              <w:lastRenderedPageBreak/>
              <w:t>they self</w:t>
            </w:r>
            <w:r w:rsidRPr="004E186F">
              <w:rPr>
                <w:rFonts w:cs="Arial"/>
              </w:rPr>
              <w:noBreakHyphen/>
              <w:t>manage themselves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BDC41" w14:textId="13973A82" w:rsidR="002C4D12" w:rsidRPr="004E186F" w:rsidRDefault="002C4D12" w:rsidP="002C4D12">
            <w:pPr>
              <w:pStyle w:val="NormalWeb"/>
              <w:rPr>
                <w:rFonts w:ascii="Arial" w:hAnsi="Arial" w:cs="Arial"/>
              </w:rPr>
            </w:pPr>
            <w:r w:rsidRPr="004E186F">
              <w:rPr>
                <w:rFonts w:ascii="Arial" w:hAnsi="Arial" w:cs="Arial"/>
              </w:rPr>
              <w:lastRenderedPageBreak/>
              <w:t>We will continue to deliver structured interventions that support pupils in developing self</w:t>
            </w:r>
            <w:r w:rsidRPr="004E186F">
              <w:rPr>
                <w:rFonts w:ascii="Arial" w:hAnsi="Arial" w:cs="Arial"/>
              </w:rPr>
              <w:noBreakHyphen/>
              <w:t>management, emotional regulation, and social skills. These interventions may include role</w:t>
            </w:r>
            <w:r w:rsidRPr="004E186F">
              <w:rPr>
                <w:rFonts w:ascii="Arial" w:hAnsi="Arial" w:cs="Arial"/>
              </w:rPr>
              <w:noBreakHyphen/>
              <w:t xml:space="preserve">play, rehearsal, restorative approaches, and targeted SEMH programmes. </w:t>
            </w:r>
            <w:r w:rsidRPr="004E186F">
              <w:rPr>
                <w:rFonts w:ascii="Arial" w:hAnsi="Arial" w:cs="Arial"/>
              </w:rPr>
              <w:lastRenderedPageBreak/>
              <w:t>For pupils with SEMH needs, the ability to self</w:t>
            </w:r>
            <w:r w:rsidRPr="004E186F">
              <w:rPr>
                <w:rFonts w:ascii="Arial" w:hAnsi="Arial" w:cs="Arial"/>
              </w:rPr>
              <w:noBreakHyphen/>
              <w:t>regulate is foundational to accessing learning, maintaining relationships, and making progress towards EHCP outcomes. These interventions also help reduce behaviour incidents, increase engagement, and support pupils in developing resilience and independence.</w:t>
            </w:r>
          </w:p>
          <w:p w14:paraId="2A7D552E" w14:textId="36403CC7" w:rsidR="00E66558" w:rsidRPr="004E186F" w:rsidRDefault="002C4D12" w:rsidP="00221ECB">
            <w:pPr>
              <w:pStyle w:val="NormalWeb"/>
              <w:rPr>
                <w:rFonts w:ascii="Arial" w:hAnsi="Arial" w:cs="Arial"/>
              </w:rPr>
            </w:pPr>
            <w:r w:rsidRPr="004E186F">
              <w:rPr>
                <w:rFonts w:ascii="Arial" w:hAnsi="Arial" w:cs="Arial"/>
              </w:rPr>
              <w:t>There is strong evidence across a range of interventions showing that approaches focused on self</w:t>
            </w:r>
            <w:r w:rsidRPr="004E186F">
              <w:rPr>
                <w:rFonts w:ascii="Arial" w:hAnsi="Arial" w:cs="Arial"/>
              </w:rPr>
              <w:noBreakHyphen/>
              <w:t>management, emotional regulation, and social skills have high impact, particularly for pupils with SEMH needs. Interventions that include role</w:t>
            </w:r>
            <w:r w:rsidRPr="004E186F">
              <w:rPr>
                <w:rFonts w:ascii="Arial" w:hAnsi="Arial" w:cs="Arial"/>
              </w:rPr>
              <w:noBreakHyphen/>
              <w:t>play, rehearsal, and explicit teaching of self</w:t>
            </w:r>
            <w:r w:rsidRPr="004E186F">
              <w:rPr>
                <w:rFonts w:ascii="Arial" w:hAnsi="Arial" w:cs="Arial"/>
              </w:rPr>
              <w:noBreakHyphen/>
              <w:t>regulation strategies are shown to improve behaviour, engagement, and academic outcomes. These approaches also support progress towards EHCP outcomes linked to emotional development and independence.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0AF7984E" w:rsidR="00E66558" w:rsidRPr="004E186F" w:rsidRDefault="002C4D12" w:rsidP="00C31636">
            <w:pPr>
              <w:pStyle w:val="TableRowCentered"/>
              <w:ind w:left="0" w:right="0"/>
              <w:jc w:val="left"/>
              <w:rPr>
                <w:rFonts w:cs="Arial"/>
                <w:szCs w:val="24"/>
              </w:rPr>
            </w:pPr>
            <w:r w:rsidRPr="004E186F">
              <w:rPr>
                <w:rFonts w:cs="Arial"/>
                <w:szCs w:val="24"/>
              </w:rPr>
              <w:lastRenderedPageBreak/>
              <w:t>2, 5</w:t>
            </w:r>
          </w:p>
        </w:tc>
      </w:tr>
      <w:tr w:rsidR="002C4D12" w:rsidRPr="004E186F" w14:paraId="3402667B" w14:textId="77777777" w:rsidTr="002C4D12">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B9C3" w14:textId="21831F85" w:rsidR="002C4D12" w:rsidRPr="004E186F" w:rsidRDefault="002C4D12" w:rsidP="00C31636">
            <w:pPr>
              <w:pStyle w:val="TableRow"/>
              <w:ind w:left="0" w:right="0"/>
              <w:rPr>
                <w:rFonts w:cs="Arial"/>
              </w:rPr>
            </w:pPr>
            <w:r w:rsidRPr="004E186F">
              <w:rPr>
                <w:rFonts w:cs="Arial"/>
              </w:rPr>
              <w:t>To implement structured interventions to improve individual pupils’ literacy and numeracy skills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98DD6" w14:textId="77777777" w:rsidR="002C4D12" w:rsidRPr="004E186F" w:rsidRDefault="002C4D12" w:rsidP="002C4D12">
            <w:pPr>
              <w:pStyle w:val="NormalWeb"/>
              <w:rPr>
                <w:rFonts w:ascii="Arial" w:hAnsi="Arial" w:cs="Arial"/>
              </w:rPr>
            </w:pPr>
            <w:r w:rsidRPr="004E186F">
              <w:rPr>
                <w:rFonts w:ascii="Arial" w:hAnsi="Arial" w:cs="Arial"/>
              </w:rPr>
              <w:t>We will continue to deliver structured literacy and numeracy interventions tailored to individual pupils’ needs. This includes targeted phonics, reading fluency, comprehension work, numeracy catch</w:t>
            </w:r>
            <w:r w:rsidRPr="004E186F">
              <w:rPr>
                <w:rFonts w:ascii="Arial" w:hAnsi="Arial" w:cs="Arial"/>
              </w:rPr>
              <w:noBreakHyphen/>
              <w:t>up, and interventions designed to close specific gaps identified through diagnostic assessment. These sessions will be delivered by trained staff and closely monitored to ensure they are having the intended impact. For many pupils, particularly those who are disadvantaged, these interventions are essential for enabling access to the wider curriculum and improving long</w:t>
            </w:r>
            <w:r w:rsidRPr="004E186F">
              <w:rPr>
                <w:rFonts w:ascii="Arial" w:hAnsi="Arial" w:cs="Arial"/>
              </w:rPr>
              <w:noBreakHyphen/>
              <w:t>term outcomes.</w:t>
            </w:r>
          </w:p>
          <w:p w14:paraId="4292347F" w14:textId="59687EE0" w:rsidR="002C4D12" w:rsidRPr="004E186F" w:rsidRDefault="002C4D12" w:rsidP="002C4D12">
            <w:pPr>
              <w:pStyle w:val="NormalWeb"/>
              <w:rPr>
                <w:rStyle w:val="Strong"/>
                <w:rFonts w:ascii="Arial" w:hAnsi="Arial" w:cs="Arial"/>
                <w:b w:val="0"/>
                <w:bCs w:val="0"/>
              </w:rPr>
            </w:pPr>
            <w:r w:rsidRPr="004E186F">
              <w:rPr>
                <w:rFonts w:ascii="Arial" w:hAnsi="Arial" w:cs="Arial"/>
              </w:rPr>
              <w:t>Studies in England have shown that pupils eligible for free school meals typically receive additional benefits from one</w:t>
            </w:r>
            <w:r w:rsidRPr="004E186F">
              <w:rPr>
                <w:rFonts w:ascii="Arial" w:hAnsi="Arial" w:cs="Arial"/>
              </w:rPr>
              <w:noBreakHyphen/>
              <w:t>to</w:t>
            </w:r>
            <w:r w:rsidRPr="004E186F">
              <w:rPr>
                <w:rFonts w:ascii="Arial" w:hAnsi="Arial" w:cs="Arial"/>
              </w:rPr>
              <w:noBreakHyphen/>
              <w:t>one tuition and structured interventions. Low</w:t>
            </w:r>
            <w:r w:rsidRPr="004E186F">
              <w:rPr>
                <w:rFonts w:ascii="Arial" w:hAnsi="Arial" w:cs="Arial"/>
              </w:rPr>
              <w:noBreakHyphen/>
              <w:t>attaining pupils are particularly likely to benefit from targeted literacy and numeracy support. Evidence also shows that structured, well</w:t>
            </w:r>
            <w:r w:rsidRPr="004E186F">
              <w:rPr>
                <w:rFonts w:ascii="Arial" w:hAnsi="Arial" w:cs="Arial"/>
              </w:rPr>
              <w:noBreakHyphen/>
              <w:t>delivered interventions can accelerate progress and help pupils catch up with their peers, especially when aligned with classroom teaching and informed by diagnostic assessment.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4D0FD" w14:textId="547C830A" w:rsidR="002C4D12" w:rsidRPr="004E186F" w:rsidRDefault="002C4D12" w:rsidP="00C31636">
            <w:pPr>
              <w:pStyle w:val="TableRowCentered"/>
              <w:ind w:left="0" w:right="0"/>
              <w:jc w:val="left"/>
              <w:rPr>
                <w:rFonts w:cs="Arial"/>
                <w:szCs w:val="24"/>
              </w:rPr>
            </w:pPr>
            <w:r w:rsidRPr="004E186F">
              <w:rPr>
                <w:rFonts w:cs="Arial"/>
                <w:szCs w:val="24"/>
              </w:rPr>
              <w:t>All</w:t>
            </w:r>
          </w:p>
        </w:tc>
      </w:tr>
    </w:tbl>
    <w:p w14:paraId="2A7D5531" w14:textId="77777777" w:rsidR="00E66558" w:rsidRPr="004E186F" w:rsidRDefault="00E66558" w:rsidP="00AA355B">
      <w:pPr>
        <w:rPr>
          <w:rFonts w:cs="Arial"/>
        </w:rPr>
      </w:pPr>
    </w:p>
    <w:p w14:paraId="2A7D5532" w14:textId="59A68BC3" w:rsidR="00E66558" w:rsidRPr="004E186F" w:rsidRDefault="009D71E8" w:rsidP="00AA355B">
      <w:pPr>
        <w:pStyle w:val="Heading3"/>
        <w:rPr>
          <w:rFonts w:cs="Arial"/>
        </w:rPr>
      </w:pPr>
      <w:r w:rsidRPr="004E186F">
        <w:rPr>
          <w:rFonts w:cs="Arial"/>
        </w:rPr>
        <w:t>Wider strategies (for example, related to attendance, behaviour, wellbeing)</w:t>
      </w:r>
    </w:p>
    <w:p w14:paraId="2A7D5533" w14:textId="599A6CF9" w:rsidR="00E66558" w:rsidRPr="004E186F" w:rsidRDefault="009D71E8">
      <w:pPr>
        <w:spacing w:before="240" w:after="120"/>
        <w:rPr>
          <w:rFonts w:cs="Arial"/>
        </w:rPr>
      </w:pPr>
      <w:r w:rsidRPr="004E186F">
        <w:rPr>
          <w:rFonts w:cs="Arial"/>
        </w:rPr>
        <w:t>Budgeted cost: £</w:t>
      </w:r>
      <w:r w:rsidR="00221ECB" w:rsidRPr="004E186F">
        <w:rPr>
          <w:rFonts w:cs="Arial"/>
        </w:rPr>
        <w:t>31,805</w:t>
      </w:r>
    </w:p>
    <w:tbl>
      <w:tblPr>
        <w:tblW w:w="5000" w:type="pct"/>
        <w:tblCellMar>
          <w:left w:w="10" w:type="dxa"/>
          <w:right w:w="10" w:type="dxa"/>
        </w:tblCellMar>
        <w:tblLook w:val="04A0" w:firstRow="1" w:lastRow="0" w:firstColumn="1" w:lastColumn="0" w:noHBand="0" w:noVBand="1"/>
      </w:tblPr>
      <w:tblGrid>
        <w:gridCol w:w="2263"/>
        <w:gridCol w:w="5529"/>
        <w:gridCol w:w="1694"/>
      </w:tblGrid>
      <w:tr w:rsidR="00E66558" w:rsidRPr="004E186F" w14:paraId="2A7D5537" w14:textId="77777777" w:rsidTr="00221ECB">
        <w:tc>
          <w:tcPr>
            <w:tcW w:w="2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4E186F" w:rsidRDefault="009D71E8" w:rsidP="00C31636">
            <w:pPr>
              <w:pStyle w:val="TableHeader"/>
              <w:ind w:left="0" w:right="0"/>
              <w:jc w:val="left"/>
              <w:rPr>
                <w:rFonts w:cs="Arial"/>
              </w:rPr>
            </w:pPr>
            <w:r w:rsidRPr="004E186F">
              <w:rPr>
                <w:rFonts w:cs="Arial"/>
              </w:rPr>
              <w:lastRenderedPageBreak/>
              <w:t>Activity</w:t>
            </w:r>
          </w:p>
        </w:tc>
        <w:tc>
          <w:tcPr>
            <w:tcW w:w="552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4E186F" w:rsidRDefault="009D71E8" w:rsidP="00C31636">
            <w:pPr>
              <w:pStyle w:val="TableHeader"/>
              <w:ind w:left="0" w:right="0"/>
              <w:jc w:val="left"/>
              <w:rPr>
                <w:rFonts w:cs="Arial"/>
              </w:rPr>
            </w:pPr>
            <w:r w:rsidRPr="004E186F">
              <w:rPr>
                <w:rFonts w:cs="Arial"/>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4E186F" w:rsidRDefault="009D71E8" w:rsidP="00C31636">
            <w:pPr>
              <w:pStyle w:val="TableHeader"/>
              <w:ind w:left="0" w:right="0"/>
              <w:jc w:val="left"/>
              <w:rPr>
                <w:rFonts w:cs="Arial"/>
              </w:rPr>
            </w:pPr>
            <w:r w:rsidRPr="004E186F">
              <w:rPr>
                <w:rFonts w:cs="Arial"/>
              </w:rPr>
              <w:t>Challenge number(s) addressed</w:t>
            </w:r>
          </w:p>
        </w:tc>
      </w:tr>
      <w:tr w:rsidR="00E66558" w:rsidRPr="004E186F" w14:paraId="2A7D553B" w14:textId="77777777" w:rsidTr="00221EC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70FE6A6" w:rsidR="00E66558" w:rsidRPr="004E186F" w:rsidRDefault="00221ECB" w:rsidP="00C31636">
            <w:pPr>
              <w:pStyle w:val="TableRow"/>
              <w:ind w:left="0" w:right="0"/>
              <w:rPr>
                <w:rFonts w:cs="Arial"/>
              </w:rPr>
            </w:pPr>
            <w:r w:rsidRPr="004E186F">
              <w:rPr>
                <w:rFonts w:cs="Arial"/>
              </w:rPr>
              <w:t>Continue to fund a family support team</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D57FA" w14:textId="77777777" w:rsidR="00221ECB" w:rsidRPr="004E186F" w:rsidRDefault="00221ECB" w:rsidP="00221ECB">
            <w:pPr>
              <w:pStyle w:val="NormalWeb"/>
              <w:rPr>
                <w:rFonts w:ascii="Arial" w:hAnsi="Arial" w:cs="Arial"/>
              </w:rPr>
            </w:pPr>
            <w:r w:rsidRPr="004E186F">
              <w:rPr>
                <w:rFonts w:ascii="Arial" w:hAnsi="Arial" w:cs="Arial"/>
              </w:rPr>
              <w:t>We will continue to fund our dedicated family support team to work closely with pupils and their families to address barriers to attendance, engagement, and wellbeing. The team provides early help, home visits, multi</w:t>
            </w:r>
            <w:r w:rsidRPr="004E186F">
              <w:rPr>
                <w:rFonts w:ascii="Arial" w:hAnsi="Arial" w:cs="Arial"/>
              </w:rPr>
              <w:noBreakHyphen/>
              <w:t>agency coordination, and practical support to families experiencing social, emotional, or financial difficulties. For many of our disadvantaged pupils, strong relationships with trusted adults are essential for improving attendance, reducing anxiety, and supporting reintegration into school routines. The family support team plays a vital role in building these relationships, supporting parents, and ensuring that pupils feel safe and ready to learn.</w:t>
            </w:r>
          </w:p>
          <w:p w14:paraId="2A7D5539" w14:textId="17532DF8" w:rsidR="00E66558" w:rsidRPr="004E186F" w:rsidRDefault="00221ECB" w:rsidP="00221ECB">
            <w:pPr>
              <w:pStyle w:val="NormalWeb"/>
              <w:rPr>
                <w:rFonts w:ascii="Arial" w:hAnsi="Arial" w:cs="Arial"/>
              </w:rPr>
            </w:pPr>
            <w:r w:rsidRPr="004E186F">
              <w:rPr>
                <w:rFonts w:ascii="Arial" w:hAnsi="Arial" w:cs="Arial"/>
              </w:rPr>
              <w:t>The DfE’s Improving School Attendance guidance highlights the importance of strong relationships with families and early intervention in reducing persistent absence. Schools that have successfully improved attendance typically have robust pastoral systems, proactive family engagement, and clear multi</w:t>
            </w:r>
            <w:r w:rsidRPr="004E186F">
              <w:rPr>
                <w:rFonts w:ascii="Arial" w:hAnsi="Arial" w:cs="Arial"/>
              </w:rPr>
              <w:noBreakHyphen/>
              <w:t>agency working, all of which are central to the work of our family support team.</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54EB22E0" w:rsidR="00E66558" w:rsidRPr="004E186F" w:rsidRDefault="00221ECB" w:rsidP="00C31636">
            <w:pPr>
              <w:pStyle w:val="TableRowCentered"/>
              <w:ind w:left="0" w:right="0"/>
              <w:jc w:val="left"/>
              <w:rPr>
                <w:rFonts w:cs="Arial"/>
                <w:szCs w:val="24"/>
              </w:rPr>
            </w:pPr>
            <w:r w:rsidRPr="004E186F">
              <w:rPr>
                <w:rFonts w:cs="Arial"/>
                <w:szCs w:val="24"/>
              </w:rPr>
              <w:t>3</w:t>
            </w:r>
          </w:p>
        </w:tc>
      </w:tr>
      <w:tr w:rsidR="00E66558" w:rsidRPr="004E186F" w14:paraId="2A7D553F" w14:textId="77777777" w:rsidTr="00221EC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7FBA068D" w:rsidR="00E66558" w:rsidRPr="004E186F" w:rsidRDefault="00221ECB" w:rsidP="00C31636">
            <w:pPr>
              <w:pStyle w:val="TableRow"/>
              <w:ind w:left="0" w:right="0"/>
              <w:rPr>
                <w:rFonts w:cs="Arial"/>
                <w:sz w:val="22"/>
              </w:rPr>
            </w:pPr>
            <w:r w:rsidRPr="004E186F">
              <w:rPr>
                <w:rFonts w:cs="Arial"/>
              </w:rPr>
              <w:t>Continue with the funding of an independent Education Welfare Officer (EWO)</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D8601" w14:textId="77777777" w:rsidR="00221ECB" w:rsidRPr="004E186F" w:rsidRDefault="00221ECB" w:rsidP="00221ECB">
            <w:pPr>
              <w:pStyle w:val="NormalWeb"/>
              <w:rPr>
                <w:rFonts w:ascii="Arial" w:hAnsi="Arial" w:cs="Arial"/>
              </w:rPr>
            </w:pPr>
            <w:r w:rsidRPr="004E186F">
              <w:rPr>
                <w:rFonts w:ascii="Arial" w:hAnsi="Arial" w:cs="Arial"/>
              </w:rPr>
              <w:t>We will continue to fund an independent EWO to provide specialist support, challenge, and oversight in improving attendance. The EWO works alongside the family support team to monitor attendance patterns, conduct home visits, support reintegration plans, and ensure that statutory processes are followed where necessary. This external expertise strengthens our capacity to address persistent absence, particularly for disadvantaged pupils who may face complex social or emotional barriers to attending school regularly.</w:t>
            </w:r>
          </w:p>
          <w:p w14:paraId="2A7D553D" w14:textId="2D535F32" w:rsidR="00E66558" w:rsidRPr="004E186F" w:rsidRDefault="00221ECB" w:rsidP="00221ECB">
            <w:pPr>
              <w:pStyle w:val="NormalWeb"/>
              <w:rPr>
                <w:rFonts w:ascii="Arial" w:hAnsi="Arial" w:cs="Arial"/>
              </w:rPr>
            </w:pPr>
            <w:r w:rsidRPr="004E186F">
              <w:rPr>
                <w:rFonts w:ascii="Arial" w:hAnsi="Arial" w:cs="Arial"/>
              </w:rPr>
              <w:t>The DfE’s attendance guidance emphasises the impact of strong attendance systems, including the use of external professionals to support families, challenge persistent absence, and ensure that interventions are timely and effective. Schools that have significantly reduced persistent absence often use EWOs to provide additional capacity and specialist knowledge.</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63A4032" w:rsidR="00E66558" w:rsidRPr="004E186F" w:rsidRDefault="00221ECB" w:rsidP="00C31636">
            <w:pPr>
              <w:pStyle w:val="TableRowCentered"/>
              <w:ind w:left="0" w:right="0"/>
              <w:jc w:val="left"/>
              <w:rPr>
                <w:rFonts w:cs="Arial"/>
                <w:szCs w:val="24"/>
              </w:rPr>
            </w:pPr>
            <w:r w:rsidRPr="004E186F">
              <w:rPr>
                <w:rFonts w:cs="Arial"/>
                <w:szCs w:val="24"/>
              </w:rPr>
              <w:t>3</w:t>
            </w:r>
          </w:p>
        </w:tc>
      </w:tr>
      <w:tr w:rsidR="00221ECB" w:rsidRPr="004E186F" w14:paraId="1DC5F036" w14:textId="77777777" w:rsidTr="00221EC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0B93" w14:textId="3EB79FCF" w:rsidR="00221ECB" w:rsidRPr="004E186F" w:rsidRDefault="00221ECB" w:rsidP="00C31636">
            <w:pPr>
              <w:pStyle w:val="TableRow"/>
              <w:ind w:left="0" w:right="0"/>
              <w:rPr>
                <w:rFonts w:cs="Arial"/>
                <w:sz w:val="22"/>
              </w:rPr>
            </w:pPr>
            <w:r w:rsidRPr="004E186F">
              <w:rPr>
                <w:rFonts w:cs="Arial"/>
                <w:b/>
                <w:bCs/>
              </w:rPr>
              <w:t>2025-26:</w:t>
            </w:r>
            <w:r w:rsidRPr="004E186F">
              <w:rPr>
                <w:rFonts w:cs="Arial"/>
              </w:rPr>
              <w:t xml:space="preserve"> Provide targeted therapeutic intervention including Art, </w:t>
            </w:r>
            <w:r w:rsidRPr="004E186F">
              <w:rPr>
                <w:rFonts w:cs="Arial"/>
              </w:rPr>
              <w:lastRenderedPageBreak/>
              <w:t>Counselling, Music and Animal Therapy; EP involvement will increase and provide additional forensic analysis of EHCPs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C158" w14:textId="5F5F24A2" w:rsidR="00221ECB" w:rsidRPr="004E186F" w:rsidRDefault="00221ECB" w:rsidP="00221ECB">
            <w:pPr>
              <w:pStyle w:val="NormalWeb"/>
              <w:rPr>
                <w:rFonts w:ascii="Arial" w:hAnsi="Arial" w:cs="Arial"/>
              </w:rPr>
            </w:pPr>
            <w:r w:rsidRPr="004E186F">
              <w:rPr>
                <w:rFonts w:ascii="Arial" w:hAnsi="Arial" w:cs="Arial"/>
              </w:rPr>
              <w:lastRenderedPageBreak/>
              <w:t>We will continue to provide a range of targeted therapeutic interventions, including art therapy, counselling, music therapy, and animal</w:t>
            </w:r>
            <w:r w:rsidRPr="004E186F">
              <w:rPr>
                <w:rFonts w:ascii="Arial" w:hAnsi="Arial" w:cs="Arial"/>
              </w:rPr>
              <w:noBreakHyphen/>
              <w:t>assisted interventions, to support pupils’ emotional wellbeing, self</w:t>
            </w:r>
            <w:r w:rsidRPr="004E186F">
              <w:rPr>
                <w:rFonts w:ascii="Arial" w:hAnsi="Arial" w:cs="Arial"/>
              </w:rPr>
              <w:noBreakHyphen/>
              <w:t xml:space="preserve">regulation, and mental health. These therapies are essential for pupils with SEMH </w:t>
            </w:r>
            <w:r w:rsidRPr="004E186F">
              <w:rPr>
                <w:rFonts w:ascii="Arial" w:hAnsi="Arial" w:cs="Arial"/>
              </w:rPr>
              <w:lastRenderedPageBreak/>
              <w:t>needs, many of whom have experienced trauma, attachment difficulties, or significant life challenges. In addition, increased involvement from Educational Psychology will support forensic analysis of EHCPs to ensure that provision is accurately aligned with Section F and that pupils receive the right interventions at the right time.</w:t>
            </w:r>
          </w:p>
          <w:p w14:paraId="34E2BA1B" w14:textId="767472EB" w:rsidR="00221ECB" w:rsidRPr="004E186F" w:rsidRDefault="00221ECB" w:rsidP="00221ECB">
            <w:pPr>
              <w:pStyle w:val="NormalWeb"/>
              <w:rPr>
                <w:rFonts w:ascii="Arial" w:hAnsi="Arial" w:cs="Arial"/>
              </w:rPr>
            </w:pPr>
            <w:r w:rsidRPr="004E186F">
              <w:rPr>
                <w:rFonts w:ascii="Arial" w:hAnsi="Arial" w:cs="Arial"/>
              </w:rPr>
              <w:t>Therapeutic interventions have been shown to improve emotional regulation, reduce anxiety, and support engagement in learning for pupils with SEMH needs. The DfE and SEND Code of Practice emphasise the importance of aligning provision with EHCP outcomes and ensuring that interventions are evidence</w:t>
            </w:r>
            <w:r w:rsidRPr="004E186F">
              <w:rPr>
                <w:rFonts w:ascii="Arial" w:hAnsi="Arial" w:cs="Arial"/>
              </w:rPr>
              <w:noBreakHyphen/>
              <w:t>based and tailored to individual needs. EP involvement strengthens this process by ensuring that assessments are robust and that interventions are targeted and effective.</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5E05" w14:textId="5D8D0D9A" w:rsidR="00221ECB" w:rsidRPr="004E186F" w:rsidRDefault="00221ECB" w:rsidP="00C31636">
            <w:pPr>
              <w:pStyle w:val="TableRowCentered"/>
              <w:ind w:left="0" w:right="0"/>
              <w:jc w:val="left"/>
              <w:rPr>
                <w:rFonts w:cs="Arial"/>
                <w:szCs w:val="24"/>
              </w:rPr>
            </w:pPr>
            <w:r w:rsidRPr="004E186F">
              <w:rPr>
                <w:rFonts w:cs="Arial"/>
                <w:szCs w:val="24"/>
              </w:rPr>
              <w:lastRenderedPageBreak/>
              <w:t>All</w:t>
            </w:r>
          </w:p>
        </w:tc>
      </w:tr>
    </w:tbl>
    <w:p w14:paraId="2A7D5540" w14:textId="77777777" w:rsidR="00E66558" w:rsidRPr="004E186F" w:rsidRDefault="00E66558">
      <w:pPr>
        <w:spacing w:before="240" w:after="0"/>
        <w:rPr>
          <w:rFonts w:cs="Arial"/>
          <w:b/>
          <w:bCs/>
          <w:color w:val="104F75"/>
          <w:sz w:val="28"/>
          <w:szCs w:val="28"/>
        </w:rPr>
      </w:pPr>
    </w:p>
    <w:p w14:paraId="6BDC20F2" w14:textId="77777777" w:rsidR="00221ECB" w:rsidRPr="004E186F" w:rsidRDefault="009D71E8" w:rsidP="00221ECB">
      <w:pPr>
        <w:ind w:left="112"/>
        <w:rPr>
          <w:rFonts w:cs="Arial"/>
          <w:b/>
          <w:sz w:val="28"/>
        </w:rPr>
      </w:pPr>
      <w:r w:rsidRPr="004E186F">
        <w:rPr>
          <w:rFonts w:cs="Arial"/>
          <w:b/>
          <w:bCs/>
          <w:color w:val="104F75"/>
          <w:sz w:val="28"/>
          <w:szCs w:val="28"/>
        </w:rPr>
        <w:t>Total budgeted cost: £</w:t>
      </w:r>
      <w:r w:rsidR="00221ECB" w:rsidRPr="004E186F">
        <w:rPr>
          <w:rFonts w:cs="Arial"/>
          <w:b/>
          <w:color w:val="0E4F75"/>
          <w:sz w:val="28"/>
        </w:rPr>
        <w:t>101,805.00</w:t>
      </w:r>
    </w:p>
    <w:p w14:paraId="2A7D5541" w14:textId="76E8E709" w:rsidR="00E66558" w:rsidRPr="004E186F" w:rsidRDefault="00E66558" w:rsidP="00120AB1">
      <w:pPr>
        <w:rPr>
          <w:rFonts w:cs="Arial"/>
        </w:rPr>
      </w:pPr>
    </w:p>
    <w:p w14:paraId="2A7D5542" w14:textId="18352EC3" w:rsidR="00E66558" w:rsidRPr="004E186F" w:rsidRDefault="009D71E8" w:rsidP="00064366">
      <w:pPr>
        <w:pStyle w:val="Heading1"/>
        <w:rPr>
          <w:rFonts w:cs="Arial"/>
        </w:rPr>
      </w:pPr>
      <w:r w:rsidRPr="004E186F">
        <w:rPr>
          <w:rFonts w:cs="Arial"/>
        </w:rPr>
        <w:lastRenderedPageBreak/>
        <w:t>Part B: Review of the previous academic year</w:t>
      </w:r>
    </w:p>
    <w:p w14:paraId="751285B7" w14:textId="72ACB452" w:rsidR="008B6404" w:rsidRPr="004E186F" w:rsidRDefault="00064366" w:rsidP="00173D4C">
      <w:pPr>
        <w:pStyle w:val="Heading2"/>
        <w:rPr>
          <w:rFonts w:cs="Arial"/>
        </w:rPr>
      </w:pPr>
      <w:r w:rsidRPr="004E186F">
        <w:rPr>
          <w:rFonts w:cs="Arial"/>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4E186F"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A9D3E" w14:textId="77777777" w:rsidR="003335EC" w:rsidRPr="004E186F" w:rsidRDefault="003335EC" w:rsidP="003335EC">
            <w:pPr>
              <w:pStyle w:val="NormalWeb"/>
              <w:rPr>
                <w:rFonts w:ascii="Arial" w:hAnsi="Arial" w:cs="Arial"/>
              </w:rPr>
            </w:pPr>
            <w:r w:rsidRPr="004E186F">
              <w:rPr>
                <w:rFonts w:ascii="Arial" w:hAnsi="Arial" w:cs="Arial"/>
              </w:rPr>
              <w:t>During the 2024–25 academic year, the performance of disadvantaged pupils at Portland School was evaluated using national assessment data, internal summative and formative assessments, attendance and behaviour records, and wider evidence relating to wellbeing and engagement. As a specialist SEMH provision, many pupils join us with significantly disrupted educational histories, and this continues to shape their attainment profile. Nationally, pupils with SEMH as their primary need have the lowest attainment of all SEND groups, with only 22% achieving the expected standard in reading, writing and maths at KS2 and just 10% achieving a Grade 4 or above in English and Maths at KS4 (DfE SEND Statistics, 2024). Against this national backdrop, disadvantaged pupils at Portland made measurable progress from their individual starting points, with internal assessment data showing improved engagement, increased task completion, and stronger curriculum access across subjects.</w:t>
            </w:r>
          </w:p>
          <w:p w14:paraId="4ABF4BA2" w14:textId="77777777" w:rsidR="003335EC" w:rsidRPr="004E186F" w:rsidRDefault="003335EC" w:rsidP="003335EC">
            <w:pPr>
              <w:pStyle w:val="NormalWeb"/>
              <w:rPr>
                <w:rFonts w:ascii="Arial" w:hAnsi="Arial" w:cs="Arial"/>
              </w:rPr>
            </w:pPr>
            <w:r w:rsidRPr="004E186F">
              <w:rPr>
                <w:rFonts w:ascii="Arial" w:hAnsi="Arial" w:cs="Arial"/>
              </w:rPr>
              <w:t>Diagnostic assessments introduced last year strengthened the accuracy of baseline information and enabled more precise intervention planning. As a result, disadvantaged pupils demonstrated improved progress in English and Maths, with staff reporting greater consistency in pupils’ ability to sustain attention, participate in learning activities, and apply taught strategies more independently. Formative assessments and work scrutiny showed that pupils were increasingly able to recall prior learning, respond to feedback, and demonstrate improved readiness to learn.</w:t>
            </w:r>
          </w:p>
          <w:p w14:paraId="27C56649" w14:textId="77777777" w:rsidR="003335EC" w:rsidRPr="004E186F" w:rsidRDefault="003335EC" w:rsidP="003335EC">
            <w:pPr>
              <w:pStyle w:val="NormalWeb"/>
              <w:rPr>
                <w:rFonts w:ascii="Arial" w:hAnsi="Arial" w:cs="Arial"/>
              </w:rPr>
            </w:pPr>
            <w:r w:rsidRPr="004E186F">
              <w:rPr>
                <w:rFonts w:ascii="Arial" w:hAnsi="Arial" w:cs="Arial"/>
              </w:rPr>
              <w:t>Reading remains a significant challenge, reflecting national patterns in which disadvantaged pupils are, on average, almost two years behind their peers in reading by age 15 (Education Policy Institute, 2023). Many pupils at Portland arrive with reading ages significantly below chronological age, but targeted interventions and whole</w:t>
            </w:r>
            <w:r w:rsidRPr="004E186F">
              <w:rPr>
                <w:rFonts w:ascii="Arial" w:hAnsi="Arial" w:cs="Arial"/>
              </w:rPr>
              <w:noBreakHyphen/>
              <w:t>school training in phonics and early reading contributed to improved fluency, decoding and comprehension. Pupils accessing structured reading interventions made accelerated progress, and the gap between disadvantaged and non</w:t>
            </w:r>
            <w:r w:rsidRPr="004E186F">
              <w:rPr>
                <w:rFonts w:ascii="Arial" w:hAnsi="Arial" w:cs="Arial"/>
              </w:rPr>
              <w:noBreakHyphen/>
              <w:t>disadvantaged pupils began to narrow.</w:t>
            </w:r>
          </w:p>
          <w:p w14:paraId="5AF1CF97" w14:textId="77777777" w:rsidR="003335EC" w:rsidRPr="004E186F" w:rsidRDefault="003335EC" w:rsidP="003335EC">
            <w:pPr>
              <w:pStyle w:val="NormalWeb"/>
              <w:rPr>
                <w:rFonts w:ascii="Arial" w:hAnsi="Arial" w:cs="Arial"/>
              </w:rPr>
            </w:pPr>
            <w:r w:rsidRPr="004E186F">
              <w:rPr>
                <w:rFonts w:ascii="Arial" w:hAnsi="Arial" w:cs="Arial"/>
              </w:rPr>
              <w:t>Attendance continues to be a major barrier to achievement. Nationally, persistent absence among disadvantaged pupils remains high at 33.1%, and for pupils with SEMH needs it exceeds 50% (DfE Attendance Data, 2024). At Portland, disadvantaged pupils’ attendance showed signs of improvement, supported by the work of the family support team and independent EWO. Persistent absence reduced, and several pupils with historically low attendance made significant gains following targeted family engagement, home visits and personalised reintegration plans. While attendance remains below national expectations, the direction of travel is positive and reflects the impact of sustained pastoral support.</w:t>
            </w:r>
          </w:p>
          <w:p w14:paraId="09B5C23A" w14:textId="547C35CD" w:rsidR="003335EC" w:rsidRPr="004E186F" w:rsidRDefault="003335EC" w:rsidP="003335EC">
            <w:pPr>
              <w:pStyle w:val="NormalWeb"/>
              <w:rPr>
                <w:rFonts w:ascii="Arial" w:hAnsi="Arial" w:cs="Arial"/>
              </w:rPr>
            </w:pPr>
            <w:r w:rsidRPr="004E186F">
              <w:rPr>
                <w:rFonts w:ascii="Arial" w:hAnsi="Arial" w:cs="Arial"/>
              </w:rPr>
              <w:t>Behaviour and wellbeing indicators also improved. National research shows that pupils with SEMH needs are significantly more likely to experience difficulties with emotional regulation, behaviour and mental health. At Portland, behaviour incidents reduced, and pupils demonstrated improved self</w:t>
            </w:r>
            <w:r w:rsidRPr="004E186F">
              <w:rPr>
                <w:rFonts w:ascii="Arial" w:hAnsi="Arial" w:cs="Arial"/>
              </w:rPr>
              <w:noBreakHyphen/>
              <w:t>regulation, confidence and engagement in learning. Therapeutic interventions, including art therapy, counselling, music therapy and ani</w:t>
            </w:r>
            <w:r w:rsidRPr="004E186F">
              <w:rPr>
                <w:rFonts w:ascii="Arial" w:hAnsi="Arial" w:cs="Arial"/>
              </w:rPr>
              <w:lastRenderedPageBreak/>
              <w:t>mal</w:t>
            </w:r>
            <w:r w:rsidRPr="004E186F">
              <w:rPr>
                <w:rFonts w:ascii="Arial" w:hAnsi="Arial" w:cs="Arial"/>
              </w:rPr>
              <w:noBreakHyphen/>
              <w:t>assisted support, played a key role in helping pupils develop resilience and emotional literacy. Staff observations and pupil voice evidence showed that pupils felt more settled, more confident and more able to access learning.</w:t>
            </w:r>
          </w:p>
          <w:p w14:paraId="1CE8F3E7" w14:textId="77777777" w:rsidR="003335EC" w:rsidRPr="004E186F" w:rsidRDefault="003335EC" w:rsidP="003335EC">
            <w:pPr>
              <w:pStyle w:val="NormalWeb"/>
              <w:rPr>
                <w:rFonts w:ascii="Arial" w:hAnsi="Arial" w:cs="Arial"/>
              </w:rPr>
            </w:pPr>
            <w:r w:rsidRPr="004E186F">
              <w:rPr>
                <w:rFonts w:ascii="Arial" w:hAnsi="Arial" w:cs="Arial"/>
              </w:rPr>
              <w:t>Progress towards EHCP outcomes strengthened across the year. Increased Educational Psychology involvement supported more forensic analysis of EHCPs, ensuring that interventions were closely aligned to Section F and that provision was responsive to individual need. As a result, a higher proportion of pupils made significant progress towards their EHCP outcomes, particularly in areas relating to communication, emotional regulation and independence.</w:t>
            </w:r>
          </w:p>
          <w:p w14:paraId="2FE1ADAD" w14:textId="77777777" w:rsidR="003335EC" w:rsidRPr="004E186F" w:rsidRDefault="003335EC" w:rsidP="003335EC">
            <w:pPr>
              <w:pStyle w:val="NormalWeb"/>
              <w:rPr>
                <w:rFonts w:ascii="Arial" w:hAnsi="Arial" w:cs="Arial"/>
              </w:rPr>
            </w:pPr>
            <w:r w:rsidRPr="004E186F">
              <w:rPr>
                <w:rFonts w:ascii="Arial" w:hAnsi="Arial" w:cs="Arial"/>
              </w:rPr>
              <w:t>Enrichment and cultural capital development also improved. Disadvantaged pupils accessed a wider range of outdoor learning, community</w:t>
            </w:r>
            <w:r w:rsidRPr="004E186F">
              <w:rPr>
                <w:rFonts w:ascii="Arial" w:hAnsi="Arial" w:cs="Arial"/>
              </w:rPr>
              <w:noBreakHyphen/>
              <w:t>based activities and vocational experiences, helping to build confidence, social skills and aspiration. Staff reported that pupils returned from these experiences more motivated, more engaged and better able to apply their learning in the classroom.</w:t>
            </w:r>
          </w:p>
          <w:p w14:paraId="5023926C" w14:textId="3C28E36C" w:rsidR="0064167B" w:rsidRPr="004E186F" w:rsidRDefault="003335EC" w:rsidP="0031782E">
            <w:pPr>
              <w:pStyle w:val="NormalWeb"/>
              <w:rPr>
                <w:rFonts w:ascii="Arial" w:hAnsi="Arial" w:cs="Arial"/>
              </w:rPr>
            </w:pPr>
            <w:r w:rsidRPr="004E186F">
              <w:rPr>
                <w:rFonts w:ascii="Arial" w:hAnsi="Arial" w:cs="Arial"/>
              </w:rPr>
              <w:t>Overall, the school is on track to achieve several of the long</w:t>
            </w:r>
            <w:r w:rsidRPr="004E186F">
              <w:rPr>
                <w:rFonts w:ascii="Arial" w:hAnsi="Arial" w:cs="Arial"/>
              </w:rPr>
              <w:noBreakHyphen/>
              <w:t>term outcomes outlined in the strategy. The strongest progress has been made in diagnostic assessment, SEMH development, and progress towards EHCP outcomes. Attendance and reading remain priority areas requiring continued focus. The strategy has had a positive impact overall, and the developments made in 2024–25 provide a strong foundation for further improvement in 2025–26.</w:t>
            </w:r>
          </w:p>
        </w:tc>
      </w:tr>
    </w:tbl>
    <w:p w14:paraId="2A7D5549" w14:textId="1387A254" w:rsidR="00E66558" w:rsidRPr="004E186F" w:rsidRDefault="006D6372" w:rsidP="003335EC">
      <w:pPr>
        <w:pStyle w:val="Heading2"/>
        <w:rPr>
          <w:rFonts w:cs="Arial"/>
        </w:rPr>
      </w:pPr>
      <w:r w:rsidRPr="004E186F">
        <w:rPr>
          <w:rFonts w:cs="Arial"/>
        </w:rPr>
        <w:lastRenderedPageBreak/>
        <w:t>E</w:t>
      </w:r>
      <w:r w:rsidR="009D71E8" w:rsidRPr="004E186F">
        <w:rPr>
          <w:rFonts w:cs="Arial"/>
        </w:rPr>
        <w:t>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4E186F"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F14ADF" w:rsidRDefault="009D71E8" w:rsidP="00F54FCB">
            <w:pPr>
              <w:pStyle w:val="TableHeader"/>
              <w:ind w:left="0" w:right="0"/>
              <w:jc w:val="left"/>
              <w:rPr>
                <w:rFonts w:cs="Arial"/>
              </w:rPr>
            </w:pPr>
            <w:r w:rsidRPr="00F14ADF">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F14ADF" w:rsidRDefault="009D71E8" w:rsidP="00F54FCB">
            <w:pPr>
              <w:pStyle w:val="TableHeader"/>
              <w:ind w:left="0" w:right="0"/>
              <w:jc w:val="left"/>
              <w:rPr>
                <w:rFonts w:cs="Arial"/>
              </w:rPr>
            </w:pPr>
            <w:r w:rsidRPr="00F14ADF">
              <w:rPr>
                <w:rFonts w:cs="Arial"/>
              </w:rPr>
              <w:t>Provider</w:t>
            </w:r>
          </w:p>
        </w:tc>
      </w:tr>
      <w:tr w:rsidR="00E66558" w:rsidRPr="004E186F"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12B4" w14:textId="77777777" w:rsidR="00E66558" w:rsidRPr="00F14ADF" w:rsidRDefault="00F14ADF" w:rsidP="00F14ADF">
            <w:pPr>
              <w:spacing w:after="0"/>
              <w:rPr>
                <w:rFonts w:cs="Arial"/>
                <w:u w:val="single"/>
              </w:rPr>
            </w:pPr>
            <w:r w:rsidRPr="00F14ADF">
              <w:rPr>
                <w:rFonts w:cs="Arial"/>
                <w:u w:val="single"/>
              </w:rPr>
              <w:t>Therapeutic and Specialist Support</w:t>
            </w:r>
          </w:p>
          <w:p w14:paraId="255CF61B" w14:textId="580292BC" w:rsidR="00F14ADF" w:rsidRPr="00F14ADF" w:rsidRDefault="00F14ADF" w:rsidP="00F14ADF">
            <w:pPr>
              <w:pStyle w:val="NormalWeb"/>
              <w:numPr>
                <w:ilvl w:val="0"/>
                <w:numId w:val="23"/>
              </w:numPr>
              <w:spacing w:before="0" w:beforeAutospacing="0" w:after="0" w:afterAutospacing="0"/>
              <w:rPr>
                <w:rFonts w:ascii="Arial" w:hAnsi="Arial" w:cs="Arial"/>
                <w:sz w:val="22"/>
                <w:szCs w:val="22"/>
              </w:rPr>
            </w:pPr>
            <w:r w:rsidRPr="00F14ADF">
              <w:rPr>
                <w:rFonts w:ascii="Arial" w:hAnsi="Arial" w:cs="Arial"/>
                <w:sz w:val="22"/>
                <w:szCs w:val="22"/>
              </w:rPr>
              <w:t>Art Therapy</w:t>
            </w:r>
          </w:p>
          <w:p w14:paraId="7A5A2779" w14:textId="75C41C45" w:rsidR="00F14ADF" w:rsidRPr="00F14ADF" w:rsidRDefault="00F14ADF" w:rsidP="00F14ADF">
            <w:pPr>
              <w:pStyle w:val="NormalWeb"/>
              <w:numPr>
                <w:ilvl w:val="0"/>
                <w:numId w:val="23"/>
              </w:numPr>
              <w:spacing w:before="0" w:beforeAutospacing="0" w:after="0" w:afterAutospacing="0"/>
              <w:rPr>
                <w:rFonts w:ascii="Arial" w:hAnsi="Arial" w:cs="Arial"/>
                <w:sz w:val="22"/>
                <w:szCs w:val="22"/>
              </w:rPr>
            </w:pPr>
            <w:r w:rsidRPr="00F14ADF">
              <w:rPr>
                <w:rFonts w:ascii="Arial" w:hAnsi="Arial" w:cs="Arial"/>
                <w:sz w:val="22"/>
                <w:szCs w:val="22"/>
              </w:rPr>
              <w:t>Counselling Services</w:t>
            </w:r>
          </w:p>
          <w:p w14:paraId="6FA9399A" w14:textId="7F7D8B6F" w:rsidR="00F14ADF" w:rsidRPr="00F14ADF" w:rsidRDefault="00F14ADF" w:rsidP="00F14ADF">
            <w:pPr>
              <w:pStyle w:val="NormalWeb"/>
              <w:numPr>
                <w:ilvl w:val="0"/>
                <w:numId w:val="23"/>
              </w:numPr>
              <w:spacing w:before="0" w:beforeAutospacing="0" w:after="0" w:afterAutospacing="0"/>
              <w:rPr>
                <w:rFonts w:ascii="Arial" w:hAnsi="Arial" w:cs="Arial"/>
                <w:sz w:val="22"/>
                <w:szCs w:val="22"/>
              </w:rPr>
            </w:pPr>
            <w:r w:rsidRPr="00F14ADF">
              <w:rPr>
                <w:rFonts w:ascii="Arial" w:hAnsi="Arial" w:cs="Arial"/>
                <w:sz w:val="22"/>
                <w:szCs w:val="22"/>
              </w:rPr>
              <w:t>Music Therapy</w:t>
            </w:r>
          </w:p>
          <w:p w14:paraId="4A13B152" w14:textId="0E5B11A5" w:rsidR="00F14ADF" w:rsidRPr="00F14ADF" w:rsidRDefault="00F14ADF" w:rsidP="00F14ADF">
            <w:pPr>
              <w:pStyle w:val="NormalWeb"/>
              <w:numPr>
                <w:ilvl w:val="0"/>
                <w:numId w:val="23"/>
              </w:numPr>
              <w:spacing w:before="0" w:beforeAutospacing="0" w:after="0" w:afterAutospacing="0"/>
              <w:rPr>
                <w:rFonts w:ascii="Arial" w:hAnsi="Arial" w:cs="Arial"/>
                <w:sz w:val="22"/>
                <w:szCs w:val="22"/>
              </w:rPr>
            </w:pPr>
            <w:r w:rsidRPr="00F14ADF">
              <w:rPr>
                <w:rFonts w:ascii="Arial" w:hAnsi="Arial" w:cs="Arial"/>
                <w:sz w:val="22"/>
                <w:szCs w:val="22"/>
              </w:rPr>
              <w:t>Animal</w:t>
            </w:r>
            <w:r w:rsidRPr="00F14ADF">
              <w:rPr>
                <w:rFonts w:ascii="Arial" w:hAnsi="Arial" w:cs="Arial"/>
                <w:sz w:val="22"/>
                <w:szCs w:val="22"/>
              </w:rPr>
              <w:noBreakHyphen/>
              <w:t>Assisted Therapy</w:t>
            </w:r>
          </w:p>
          <w:p w14:paraId="5B8C6534" w14:textId="77777777" w:rsidR="00F14ADF" w:rsidRPr="00F14ADF" w:rsidRDefault="00F14ADF" w:rsidP="00F14ADF">
            <w:pPr>
              <w:pStyle w:val="NormalWeb"/>
              <w:numPr>
                <w:ilvl w:val="0"/>
                <w:numId w:val="23"/>
              </w:numPr>
              <w:spacing w:before="0" w:beforeAutospacing="0" w:after="0" w:afterAutospacing="0"/>
              <w:rPr>
                <w:rFonts w:ascii="Arial" w:hAnsi="Arial" w:cs="Arial"/>
                <w:sz w:val="22"/>
                <w:szCs w:val="22"/>
              </w:rPr>
            </w:pPr>
            <w:r w:rsidRPr="00F14ADF">
              <w:rPr>
                <w:rFonts w:ascii="Arial" w:hAnsi="Arial" w:cs="Arial"/>
                <w:sz w:val="22"/>
                <w:szCs w:val="22"/>
              </w:rPr>
              <w:t>Independent Education Welfare Officer (EWO) support</w:t>
            </w:r>
          </w:p>
          <w:p w14:paraId="2A7D554D" w14:textId="1140BEBE" w:rsidR="00F14ADF" w:rsidRPr="00F14ADF" w:rsidRDefault="00F14ADF" w:rsidP="00F14ADF">
            <w:pPr>
              <w:pStyle w:val="NormalWeb"/>
              <w:numPr>
                <w:ilvl w:val="0"/>
                <w:numId w:val="23"/>
              </w:numPr>
              <w:spacing w:before="0" w:beforeAutospacing="0" w:after="0" w:afterAutospacing="0"/>
              <w:rPr>
                <w:rFonts w:ascii="Arial" w:hAnsi="Arial" w:cs="Arial"/>
              </w:rPr>
            </w:pPr>
            <w:r w:rsidRPr="00F14ADF">
              <w:rPr>
                <w:rFonts w:ascii="Arial" w:hAnsi="Arial" w:cs="Arial"/>
                <w:sz w:val="22"/>
                <w:szCs w:val="22"/>
              </w:rPr>
              <w:t>Educational Psychology (EP) assessment and consultation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9A52" w14:textId="77777777" w:rsidR="00F14ADF" w:rsidRDefault="00F14ADF" w:rsidP="00F14ADF">
            <w:pPr>
              <w:pStyle w:val="NormalWeb"/>
              <w:spacing w:before="0" w:beforeAutospacing="0" w:after="0" w:afterAutospacing="0"/>
              <w:rPr>
                <w:rFonts w:ascii="Arial" w:hAnsi="Arial" w:cs="Arial"/>
                <w:sz w:val="18"/>
                <w:szCs w:val="18"/>
              </w:rPr>
            </w:pPr>
          </w:p>
          <w:p w14:paraId="3EE4BDCF" w14:textId="7B4F83C2"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qualified external therapists</w:t>
            </w:r>
          </w:p>
          <w:p w14:paraId="68529333" w14:textId="77777777"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external counselling practitioners</w:t>
            </w:r>
          </w:p>
          <w:p w14:paraId="42E60609" w14:textId="77777777"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specialist music therapists</w:t>
            </w:r>
          </w:p>
          <w:p w14:paraId="0D826070" w14:textId="77777777"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trained animal</w:t>
            </w:r>
            <w:r w:rsidRPr="00F14ADF">
              <w:rPr>
                <w:rFonts w:ascii="Arial" w:hAnsi="Arial" w:cs="Arial"/>
                <w:sz w:val="18"/>
                <w:szCs w:val="18"/>
              </w:rPr>
              <w:noBreakHyphen/>
              <w:t>assisted therapy professionals</w:t>
            </w:r>
          </w:p>
          <w:p w14:paraId="5DBA6202" w14:textId="55A6821A"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 xml:space="preserve">Delivered by </w:t>
            </w:r>
            <w:r>
              <w:rPr>
                <w:rFonts w:ascii="Arial" w:hAnsi="Arial" w:cs="Arial"/>
                <w:sz w:val="18"/>
                <w:szCs w:val="18"/>
              </w:rPr>
              <w:t>Local Authority</w:t>
            </w:r>
            <w:r w:rsidRPr="00F14ADF">
              <w:rPr>
                <w:rFonts w:ascii="Arial" w:hAnsi="Arial" w:cs="Arial"/>
                <w:sz w:val="18"/>
                <w:szCs w:val="18"/>
              </w:rPr>
              <w:t xml:space="preserve"> Education Welfare Officer</w:t>
            </w:r>
            <w:r>
              <w:rPr>
                <w:rFonts w:ascii="Arial" w:hAnsi="Arial" w:cs="Arial"/>
                <w:sz w:val="18"/>
                <w:szCs w:val="18"/>
              </w:rPr>
              <w:t xml:space="preserve"> and VIP Education</w:t>
            </w:r>
          </w:p>
          <w:p w14:paraId="524EBED7" w14:textId="60F2F17B"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 xml:space="preserve">Delivered by commissioned </w:t>
            </w:r>
            <w:r>
              <w:rPr>
                <w:rFonts w:ascii="Arial" w:hAnsi="Arial" w:cs="Arial"/>
                <w:sz w:val="18"/>
                <w:szCs w:val="18"/>
              </w:rPr>
              <w:t xml:space="preserve">Local Authority </w:t>
            </w:r>
            <w:r w:rsidRPr="00F14ADF">
              <w:rPr>
                <w:rFonts w:ascii="Arial" w:hAnsi="Arial" w:cs="Arial"/>
                <w:sz w:val="18"/>
                <w:szCs w:val="18"/>
              </w:rPr>
              <w:t>Educational Psychology services</w:t>
            </w:r>
          </w:p>
          <w:p w14:paraId="2A7D554E" w14:textId="77777777" w:rsidR="00E66558" w:rsidRPr="00F14ADF" w:rsidRDefault="00E66558" w:rsidP="00F14ADF">
            <w:pPr>
              <w:pStyle w:val="TableRowCentered"/>
              <w:spacing w:before="0" w:after="0"/>
              <w:ind w:left="0" w:right="0"/>
              <w:jc w:val="left"/>
              <w:rPr>
                <w:rFonts w:cs="Arial"/>
                <w:sz w:val="18"/>
                <w:szCs w:val="18"/>
              </w:rPr>
            </w:pPr>
          </w:p>
        </w:tc>
      </w:tr>
      <w:tr w:rsidR="00E66558" w:rsidRPr="004E186F"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9D3F" w14:textId="77777777" w:rsidR="00E66558" w:rsidRPr="00F14ADF" w:rsidRDefault="00F14ADF" w:rsidP="00F14ADF">
            <w:pPr>
              <w:spacing w:after="0"/>
              <w:rPr>
                <w:rFonts w:cs="Arial"/>
                <w:u w:val="single"/>
              </w:rPr>
            </w:pPr>
            <w:r w:rsidRPr="00F14ADF">
              <w:rPr>
                <w:rFonts w:cs="Arial"/>
                <w:u w:val="single"/>
              </w:rPr>
              <w:t>Outdoor Learning, Enrichment and Community</w:t>
            </w:r>
            <w:r w:rsidRPr="00F14ADF">
              <w:rPr>
                <w:rFonts w:cs="Arial"/>
                <w:u w:val="single"/>
              </w:rPr>
              <w:noBreakHyphen/>
              <w:t>Based Activities</w:t>
            </w:r>
          </w:p>
          <w:p w14:paraId="1136ECCF" w14:textId="019E1333"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Peak Climbing – outdoor climbing sessions</w:t>
            </w:r>
          </w:p>
          <w:p w14:paraId="03278863" w14:textId="28534F30"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Awesome Walls – indoor climbing activities</w:t>
            </w:r>
          </w:p>
          <w:p w14:paraId="1EA7E082" w14:textId="1F11BF1B"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Cannock Chase – walking expeditions and nature trails</w:t>
            </w:r>
          </w:p>
          <w:p w14:paraId="295CAAF4" w14:textId="06DD258C"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Gladstone – arts and crafts workshops</w:t>
            </w:r>
          </w:p>
          <w:p w14:paraId="6317274F" w14:textId="6CF62690"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New Horizons – swimming sessions</w:t>
            </w:r>
          </w:p>
          <w:p w14:paraId="0A4BE548" w14:textId="78D0C3ED"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proofErr w:type="spellStart"/>
            <w:r w:rsidRPr="00F14ADF">
              <w:rPr>
                <w:rFonts w:ascii="Arial" w:hAnsi="Arial" w:cs="Arial"/>
                <w:sz w:val="22"/>
                <w:szCs w:val="22"/>
              </w:rPr>
              <w:t>Shugborough</w:t>
            </w:r>
            <w:proofErr w:type="spellEnd"/>
            <w:r w:rsidRPr="00F14ADF">
              <w:rPr>
                <w:rFonts w:ascii="Arial" w:hAnsi="Arial" w:cs="Arial"/>
                <w:sz w:val="22"/>
                <w:szCs w:val="22"/>
              </w:rPr>
              <w:t xml:space="preserve"> Hall – </w:t>
            </w:r>
            <w:r w:rsidRPr="00F14ADF">
              <w:rPr>
                <w:rFonts w:ascii="Arial" w:hAnsi="Arial" w:cs="Arial"/>
                <w:sz w:val="22"/>
                <w:szCs w:val="22"/>
              </w:rPr>
              <w:t>National Trust Museum</w:t>
            </w:r>
            <w:r w:rsidRPr="00F14ADF">
              <w:rPr>
                <w:rFonts w:ascii="Arial" w:hAnsi="Arial" w:cs="Arial"/>
                <w:sz w:val="22"/>
                <w:szCs w:val="22"/>
              </w:rPr>
              <w:t xml:space="preserve"> and heritage learning</w:t>
            </w:r>
          </w:p>
          <w:p w14:paraId="1CA7BDFF" w14:textId="38EA8FCF"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Blythe Park – outdoor play and walking</w:t>
            </w:r>
          </w:p>
          <w:p w14:paraId="6A309402" w14:textId="199BD3EA" w:rsidR="00F14ADF" w:rsidRPr="00F14ADF" w:rsidRDefault="00F14ADF" w:rsidP="00F14ADF">
            <w:pPr>
              <w:pStyle w:val="NormalWeb"/>
              <w:numPr>
                <w:ilvl w:val="0"/>
                <w:numId w:val="24"/>
              </w:numPr>
              <w:spacing w:before="0" w:beforeAutospacing="0" w:after="0" w:afterAutospacing="0"/>
              <w:rPr>
                <w:rFonts w:ascii="Arial" w:hAnsi="Arial" w:cs="Arial"/>
                <w:sz w:val="22"/>
                <w:szCs w:val="22"/>
              </w:rPr>
            </w:pPr>
            <w:r w:rsidRPr="00F14ADF">
              <w:rPr>
                <w:rFonts w:ascii="Arial" w:hAnsi="Arial" w:cs="Arial"/>
                <w:sz w:val="22"/>
                <w:szCs w:val="22"/>
              </w:rPr>
              <w:t>Longton Park – outdoor play and walking</w:t>
            </w:r>
          </w:p>
          <w:p w14:paraId="2A7D5550" w14:textId="69653484" w:rsidR="00F14ADF" w:rsidRPr="00F14ADF" w:rsidRDefault="00F14ADF" w:rsidP="00F14ADF">
            <w:pPr>
              <w:pStyle w:val="NormalWeb"/>
              <w:numPr>
                <w:ilvl w:val="0"/>
                <w:numId w:val="24"/>
              </w:numPr>
              <w:spacing w:before="0" w:beforeAutospacing="0" w:after="0" w:afterAutospacing="0"/>
              <w:rPr>
                <w:rFonts w:ascii="Arial" w:hAnsi="Arial" w:cs="Arial"/>
              </w:rPr>
            </w:pPr>
            <w:r w:rsidRPr="00F14ADF">
              <w:rPr>
                <w:rFonts w:ascii="Arial" w:hAnsi="Arial" w:cs="Arial"/>
                <w:sz w:val="22"/>
                <w:szCs w:val="22"/>
              </w:rPr>
              <w:t>Local reservoir – outdoor learning and environmental exploration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48525" w14:textId="77777777" w:rsidR="00F14ADF" w:rsidRDefault="00F14ADF" w:rsidP="00F14ADF">
            <w:pPr>
              <w:pStyle w:val="NormalWeb"/>
              <w:spacing w:before="0" w:beforeAutospacing="0" w:after="0" w:afterAutospacing="0"/>
              <w:rPr>
                <w:rFonts w:ascii="Arial" w:hAnsi="Arial" w:cs="Arial"/>
                <w:sz w:val="18"/>
                <w:szCs w:val="18"/>
              </w:rPr>
            </w:pPr>
          </w:p>
          <w:p w14:paraId="1FBCAC61" w14:textId="77777777" w:rsidR="00F14ADF" w:rsidRDefault="00F14ADF" w:rsidP="00F14ADF">
            <w:pPr>
              <w:pStyle w:val="NormalWeb"/>
              <w:spacing w:before="0" w:beforeAutospacing="0" w:after="0" w:afterAutospacing="0"/>
              <w:rPr>
                <w:rFonts w:ascii="Arial" w:hAnsi="Arial" w:cs="Arial"/>
                <w:sz w:val="18"/>
                <w:szCs w:val="18"/>
              </w:rPr>
            </w:pPr>
          </w:p>
          <w:p w14:paraId="0DC5A019" w14:textId="77777777" w:rsidR="00F14ADF" w:rsidRDefault="00F14ADF" w:rsidP="00F14ADF">
            <w:pPr>
              <w:pStyle w:val="NormalWeb"/>
              <w:spacing w:before="0" w:beforeAutospacing="0" w:after="0" w:afterAutospacing="0"/>
              <w:rPr>
                <w:rFonts w:ascii="Arial" w:hAnsi="Arial" w:cs="Arial"/>
                <w:sz w:val="18"/>
                <w:szCs w:val="18"/>
              </w:rPr>
            </w:pPr>
          </w:p>
          <w:p w14:paraId="0A67411A" w14:textId="72E0CFE5"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external activity instructors and venue staff</w:t>
            </w:r>
          </w:p>
          <w:p w14:paraId="36393938" w14:textId="5C62F2FB"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community</w:t>
            </w:r>
            <w:r w:rsidRPr="00F14ADF">
              <w:rPr>
                <w:rFonts w:ascii="Arial" w:hAnsi="Arial" w:cs="Arial"/>
                <w:sz w:val="18"/>
                <w:szCs w:val="18"/>
              </w:rPr>
              <w:noBreakHyphen/>
              <w:t>based arts and heritage facilitators</w:t>
            </w:r>
          </w:p>
          <w:p w14:paraId="4C54EAB7" w14:textId="5B1074CD"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external sports and leisure professionals</w:t>
            </w:r>
          </w:p>
          <w:p w14:paraId="70BD525B" w14:textId="215DD2B6"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outdoor education and environmental learning staff</w:t>
            </w:r>
          </w:p>
          <w:p w14:paraId="2A0D7222" w14:textId="27695BB9" w:rsidR="00F14ADF" w:rsidRPr="00F14ADF" w:rsidRDefault="00F14ADF" w:rsidP="00F14ADF">
            <w:pPr>
              <w:pStyle w:val="NormalWeb"/>
              <w:numPr>
                <w:ilvl w:val="0"/>
                <w:numId w:val="24"/>
              </w:numPr>
              <w:spacing w:before="0" w:beforeAutospacing="0" w:after="0" w:afterAutospacing="0"/>
              <w:rPr>
                <w:rFonts w:ascii="Arial" w:hAnsi="Arial" w:cs="Arial"/>
                <w:sz w:val="18"/>
                <w:szCs w:val="18"/>
              </w:rPr>
            </w:pPr>
            <w:r w:rsidRPr="00F14ADF">
              <w:rPr>
                <w:rFonts w:ascii="Arial" w:hAnsi="Arial" w:cs="Arial"/>
                <w:sz w:val="18"/>
                <w:szCs w:val="18"/>
              </w:rPr>
              <w:t>Delivered by local authority and community venue teams</w:t>
            </w:r>
          </w:p>
          <w:p w14:paraId="2A7D5551" w14:textId="77777777" w:rsidR="00E66558" w:rsidRPr="00F14ADF" w:rsidRDefault="00E66558" w:rsidP="00F14ADF">
            <w:pPr>
              <w:pStyle w:val="TableRowCentered"/>
              <w:spacing w:before="0" w:after="0"/>
              <w:ind w:left="0" w:right="0"/>
              <w:jc w:val="left"/>
              <w:rPr>
                <w:rFonts w:cs="Arial"/>
              </w:rPr>
            </w:pPr>
          </w:p>
        </w:tc>
      </w:tr>
    </w:tbl>
    <w:p w14:paraId="188578FB" w14:textId="537EFB51" w:rsidR="0008384B" w:rsidRPr="004E186F" w:rsidRDefault="0008384B" w:rsidP="0008384B">
      <w:pPr>
        <w:rPr>
          <w:rFonts w:cs="Arial"/>
        </w:rPr>
      </w:pPr>
    </w:p>
    <w:p w14:paraId="2A7D5560" w14:textId="6AECA830" w:rsidR="00E66558" w:rsidRPr="004E186F" w:rsidRDefault="009D71E8">
      <w:pPr>
        <w:pStyle w:val="Heading1"/>
        <w:rPr>
          <w:rFonts w:cs="Arial"/>
        </w:rPr>
      </w:pPr>
      <w:r w:rsidRPr="004E186F">
        <w:rPr>
          <w:rFonts w:cs="Arial"/>
        </w:rP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E66558" w:rsidRPr="004E186F"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5454" w14:textId="77777777" w:rsidR="003335EC" w:rsidRPr="004E186F" w:rsidRDefault="003335EC" w:rsidP="003335EC">
            <w:pPr>
              <w:pStyle w:val="NormalWeb"/>
              <w:rPr>
                <w:rFonts w:ascii="Arial" w:hAnsi="Arial" w:cs="Arial"/>
              </w:rPr>
            </w:pPr>
            <w:r w:rsidRPr="004E186F">
              <w:rPr>
                <w:rFonts w:ascii="Arial" w:hAnsi="Arial" w:cs="Arial"/>
              </w:rPr>
              <w:t>Portland School continues to operate within a highly complex SEMH context, with a significant proportion of pupils joining mid</w:t>
            </w:r>
            <w:r w:rsidRPr="004E186F">
              <w:rPr>
                <w:rFonts w:ascii="Arial" w:hAnsi="Arial" w:cs="Arial"/>
              </w:rPr>
              <w:noBreakHyphen/>
              <w:t>year or following disrupted educational experiences. Many pupils arrive with limited or incomplete assessment information, and a substantial number have experienced multiple placement breakdowns prior to joining us. This creates a unique set of challenges around establishing accurate baselines, building trust, and ensuring that provision is responsive from the outset.</w:t>
            </w:r>
          </w:p>
          <w:p w14:paraId="124307D7" w14:textId="71D8189A" w:rsidR="003335EC" w:rsidRPr="004E186F" w:rsidRDefault="003335EC" w:rsidP="003335EC">
            <w:pPr>
              <w:pStyle w:val="NormalWeb"/>
              <w:rPr>
                <w:rFonts w:ascii="Arial" w:hAnsi="Arial" w:cs="Arial"/>
              </w:rPr>
            </w:pPr>
            <w:r w:rsidRPr="004E186F">
              <w:rPr>
                <w:rFonts w:ascii="Arial" w:hAnsi="Arial" w:cs="Arial"/>
              </w:rPr>
              <w:t>To strengthen our approach, the school has invested in developing more consistent assessment systems, including the introduction of the Social &amp; Emotional Literacy Questionnaire (SELQ) this academic year. Although this tool is newly implemented and therefore not reflected in last year’s outcomes, its introduction was directly informed by the previous year’s evaluation, which highlighted the need for a more systematic and measurable way to track SEMH development and target interventions more precisely. This forms part of our wider commitment to improving the quality and consistency of assessment across both sites.</w:t>
            </w:r>
          </w:p>
          <w:p w14:paraId="3090771B" w14:textId="2E769F2F" w:rsidR="003335EC" w:rsidRPr="004E186F" w:rsidRDefault="003335EC" w:rsidP="003335EC">
            <w:pPr>
              <w:pStyle w:val="NormalWeb"/>
              <w:rPr>
                <w:rFonts w:ascii="Arial" w:hAnsi="Arial" w:cs="Arial"/>
              </w:rPr>
            </w:pPr>
            <w:r w:rsidRPr="004E186F">
              <w:rPr>
                <w:rFonts w:ascii="Arial" w:hAnsi="Arial" w:cs="Arial"/>
              </w:rPr>
              <w:t>The school continues to prioritise therapeutic and relational approaches, recognising that pupils’ emotional readiness is central to their ability to access learning. Our externally delivered therapeutic offer, including art therapy, counselling, music therapy and animal</w:t>
            </w:r>
            <w:r w:rsidRPr="004E186F">
              <w:rPr>
                <w:rFonts w:ascii="Arial" w:hAnsi="Arial" w:cs="Arial"/>
              </w:rPr>
              <w:noBreakHyphen/>
              <w:t>assisted interventions, remains a core component of our provision and is closely aligned with pupils’ EHCP outcomes. This work is complemented by strong pastoral systems, a dedicated family support team, and close collaboration with external agencies.</w:t>
            </w:r>
          </w:p>
          <w:p w14:paraId="313622E6" w14:textId="77777777" w:rsidR="003335EC" w:rsidRPr="004E186F" w:rsidRDefault="003335EC" w:rsidP="003335EC">
            <w:pPr>
              <w:pStyle w:val="NormalWeb"/>
              <w:rPr>
                <w:rFonts w:ascii="Arial" w:hAnsi="Arial" w:cs="Arial"/>
              </w:rPr>
            </w:pPr>
            <w:r w:rsidRPr="004E186F">
              <w:rPr>
                <w:rFonts w:ascii="Arial" w:hAnsi="Arial" w:cs="Arial"/>
              </w:rPr>
              <w:t>Portland’s dual</w:t>
            </w:r>
            <w:r w:rsidRPr="004E186F">
              <w:rPr>
                <w:rFonts w:ascii="Arial" w:hAnsi="Arial" w:cs="Arial"/>
              </w:rPr>
              <w:noBreakHyphen/>
              <w:t>site model also presents both opportunities and challenges. While it enables us to tailor provision to different cohorts, it requires ongoing work to ensure consistency in curriculum delivery, assessment, and intervention across both sites. The school continues to refine its curriculum sequencing, diagnostic processes and intervention pathways to ensure that disadvantaged pupils receive equitable, high</w:t>
            </w:r>
            <w:r w:rsidRPr="004E186F">
              <w:rPr>
                <w:rFonts w:ascii="Arial" w:hAnsi="Arial" w:cs="Arial"/>
              </w:rPr>
              <w:noBreakHyphen/>
              <w:t>quality support regardless of site.</w:t>
            </w:r>
          </w:p>
          <w:p w14:paraId="2A7D5562" w14:textId="758CA8F4" w:rsidR="00E66558" w:rsidRPr="004E186F" w:rsidRDefault="003335EC" w:rsidP="003335EC">
            <w:pPr>
              <w:pStyle w:val="NormalWeb"/>
              <w:rPr>
                <w:rFonts w:ascii="Arial" w:hAnsi="Arial" w:cs="Arial"/>
              </w:rPr>
            </w:pPr>
            <w:r w:rsidRPr="004E186F">
              <w:rPr>
                <w:rFonts w:ascii="Arial" w:hAnsi="Arial" w:cs="Arial"/>
              </w:rPr>
              <w:t>Finally, the school remains committed to strengthening attendance, recognising that this is a significant barrier for many disadvantaged pupils nationally and locally. Our work with families, the independent EWO, and multi</w:t>
            </w:r>
            <w:r w:rsidRPr="004E186F">
              <w:rPr>
                <w:rFonts w:ascii="Arial" w:hAnsi="Arial" w:cs="Arial"/>
              </w:rPr>
              <w:noBreakHyphen/>
              <w:t>agency partners continues to evolve, with a focus on early intervention, relationship</w:t>
            </w:r>
            <w:r w:rsidRPr="004E186F">
              <w:rPr>
                <w:rFonts w:ascii="Arial" w:hAnsi="Arial" w:cs="Arial"/>
              </w:rPr>
              <w:noBreakHyphen/>
              <w:t>building and personalised support.</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10F2" w14:textId="77777777" w:rsidR="00D97543" w:rsidRDefault="00D97543">
      <w:pPr>
        <w:spacing w:after="0" w:line="240" w:lineRule="auto"/>
      </w:pPr>
      <w:r>
        <w:separator/>
      </w:r>
    </w:p>
  </w:endnote>
  <w:endnote w:type="continuationSeparator" w:id="0">
    <w:p w14:paraId="0896C957" w14:textId="77777777" w:rsidR="00D97543" w:rsidRDefault="00D97543">
      <w:pPr>
        <w:spacing w:after="0" w:line="240" w:lineRule="auto"/>
      </w:pPr>
      <w:r>
        <w:continuationSeparator/>
      </w:r>
    </w:p>
  </w:endnote>
  <w:endnote w:type="continuationNotice" w:id="1">
    <w:p w14:paraId="4C323D75" w14:textId="77777777" w:rsidR="00D97543" w:rsidRDefault="00D97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B874" w14:textId="77777777" w:rsidR="00D97543" w:rsidRDefault="00D97543">
      <w:pPr>
        <w:spacing w:after="0" w:line="240" w:lineRule="auto"/>
      </w:pPr>
      <w:r>
        <w:separator/>
      </w:r>
    </w:p>
  </w:footnote>
  <w:footnote w:type="continuationSeparator" w:id="0">
    <w:p w14:paraId="0302D799" w14:textId="77777777" w:rsidR="00D97543" w:rsidRDefault="00D97543">
      <w:pPr>
        <w:spacing w:after="0" w:line="240" w:lineRule="auto"/>
      </w:pPr>
      <w:r>
        <w:continuationSeparator/>
      </w:r>
    </w:p>
  </w:footnote>
  <w:footnote w:type="continuationNotice" w:id="1">
    <w:p w14:paraId="221E2322" w14:textId="77777777" w:rsidR="00D97543" w:rsidRDefault="00D97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65D"/>
    <w:multiLevelType w:val="multilevel"/>
    <w:tmpl w:val="F154C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E6984"/>
    <w:multiLevelType w:val="hybridMultilevel"/>
    <w:tmpl w:val="9204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C055FC"/>
    <w:multiLevelType w:val="multilevel"/>
    <w:tmpl w:val="B63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CAC7636"/>
    <w:multiLevelType w:val="hybridMultilevel"/>
    <w:tmpl w:val="9B46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F391E97"/>
    <w:multiLevelType w:val="multilevel"/>
    <w:tmpl w:val="86944D2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0724D"/>
    <w:multiLevelType w:val="multilevel"/>
    <w:tmpl w:val="A830D83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505DD9"/>
    <w:multiLevelType w:val="multilevel"/>
    <w:tmpl w:val="1928710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 w15:restartNumberingAfterBreak="0">
    <w:nsid w:val="625636D4"/>
    <w:multiLevelType w:val="hybridMultilevel"/>
    <w:tmpl w:val="6658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C5CF6"/>
    <w:multiLevelType w:val="multilevel"/>
    <w:tmpl w:val="1C0C418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DD34AE0"/>
    <w:multiLevelType w:val="multilevel"/>
    <w:tmpl w:val="6DFA77F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94711259">
    <w:abstractNumId w:val="8"/>
  </w:num>
  <w:num w:numId="2" w16cid:durableId="1628730595">
    <w:abstractNumId w:val="6"/>
  </w:num>
  <w:num w:numId="3" w16cid:durableId="497188144">
    <w:abstractNumId w:val="9"/>
  </w:num>
  <w:num w:numId="4" w16cid:durableId="1138914232">
    <w:abstractNumId w:val="11"/>
  </w:num>
  <w:num w:numId="5" w16cid:durableId="857932188">
    <w:abstractNumId w:val="2"/>
  </w:num>
  <w:num w:numId="6" w16cid:durableId="798501009">
    <w:abstractNumId w:val="13"/>
  </w:num>
  <w:num w:numId="7" w16cid:durableId="1210847263">
    <w:abstractNumId w:val="21"/>
  </w:num>
  <w:num w:numId="8" w16cid:durableId="982348153">
    <w:abstractNumId w:val="25"/>
  </w:num>
  <w:num w:numId="9" w16cid:durableId="1529290868">
    <w:abstractNumId w:val="23"/>
  </w:num>
  <w:num w:numId="10" w16cid:durableId="1171066271">
    <w:abstractNumId w:val="22"/>
  </w:num>
  <w:num w:numId="11" w16cid:durableId="1453552857">
    <w:abstractNumId w:val="7"/>
  </w:num>
  <w:num w:numId="12" w16cid:durableId="1812097430">
    <w:abstractNumId w:val="24"/>
  </w:num>
  <w:num w:numId="13" w16cid:durableId="42288650">
    <w:abstractNumId w:val="17"/>
  </w:num>
  <w:num w:numId="14" w16cid:durableId="1721712531">
    <w:abstractNumId w:val="14"/>
  </w:num>
  <w:num w:numId="15" w16cid:durableId="1235432793">
    <w:abstractNumId w:val="5"/>
  </w:num>
  <w:num w:numId="16" w16cid:durableId="884678859">
    <w:abstractNumId w:val="4"/>
  </w:num>
  <w:num w:numId="17" w16cid:durableId="826165421">
    <w:abstractNumId w:val="15"/>
  </w:num>
  <w:num w:numId="18" w16cid:durableId="2145735196">
    <w:abstractNumId w:val="3"/>
  </w:num>
  <w:num w:numId="19" w16cid:durableId="36005984">
    <w:abstractNumId w:val="12"/>
  </w:num>
  <w:num w:numId="20" w16cid:durableId="1048457549">
    <w:abstractNumId w:val="20"/>
  </w:num>
  <w:num w:numId="21" w16cid:durableId="1463772020">
    <w:abstractNumId w:val="26"/>
  </w:num>
  <w:num w:numId="22" w16cid:durableId="425618908">
    <w:abstractNumId w:val="16"/>
  </w:num>
  <w:num w:numId="23" w16cid:durableId="1822233990">
    <w:abstractNumId w:val="18"/>
  </w:num>
  <w:num w:numId="24" w16cid:durableId="1958482376">
    <w:abstractNumId w:val="0"/>
  </w:num>
  <w:num w:numId="25" w16cid:durableId="395592977">
    <w:abstractNumId w:val="19"/>
  </w:num>
  <w:num w:numId="26" w16cid:durableId="352459657">
    <w:abstractNumId w:val="1"/>
  </w:num>
  <w:num w:numId="27" w16cid:durableId="1430001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1ECB"/>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4D12"/>
    <w:rsid w:val="002C6AE7"/>
    <w:rsid w:val="002D2D4B"/>
    <w:rsid w:val="002D3805"/>
    <w:rsid w:val="002E66AE"/>
    <w:rsid w:val="002E7763"/>
    <w:rsid w:val="002F4C6F"/>
    <w:rsid w:val="002F5011"/>
    <w:rsid w:val="002F5842"/>
    <w:rsid w:val="002F7847"/>
    <w:rsid w:val="00306CB7"/>
    <w:rsid w:val="00307ABF"/>
    <w:rsid w:val="003111F5"/>
    <w:rsid w:val="00317664"/>
    <w:rsid w:val="0031782E"/>
    <w:rsid w:val="003335EC"/>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6369B"/>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86F"/>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06F55"/>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D5725"/>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76C88"/>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67B3"/>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2E8F"/>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1BE9"/>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E7F"/>
    <w:rsid w:val="00C77FEF"/>
    <w:rsid w:val="00C808D5"/>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543"/>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2E66"/>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4ADF"/>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121A"/>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F8121A"/>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F8121A"/>
    <w:rPr>
      <w:b/>
      <w:bCs/>
    </w:rPr>
  </w:style>
  <w:style w:type="paragraph" w:customStyle="1" w:styleId="TableParagraph">
    <w:name w:val="Table Paragraph"/>
    <w:basedOn w:val="Normal"/>
    <w:uiPriority w:val="1"/>
    <w:qFormat/>
    <w:rsid w:val="00F8121A"/>
    <w:pPr>
      <w:widowControl w:val="0"/>
      <w:suppressAutoHyphens w:val="0"/>
      <w:autoSpaceDE w:val="0"/>
      <w:spacing w:before="54" w:after="0" w:line="240" w:lineRule="auto"/>
      <w:ind w:left="171"/>
    </w:pPr>
    <w:rPr>
      <w:rFonts w:eastAsia="Arial" w:cs="Arial"/>
      <w:color w:val="auto"/>
      <w:sz w:val="22"/>
      <w:szCs w:val="22"/>
      <w:lang w:val="en-US" w:eastAsia="en-US"/>
    </w:rPr>
  </w:style>
  <w:style w:type="character" w:customStyle="1" w:styleId="group">
    <w:name w:val="group"/>
    <w:basedOn w:val="DefaultParagraphFont"/>
    <w:rsid w:val="00F8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4310</Words>
  <Characters>30172</Characters>
  <Application>Microsoft Office Word</Application>
  <DocSecurity>0</DocSecurity>
  <Lines>1077</Lines>
  <Paragraphs>1189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IAN ARMSTRONG</cp:lastModifiedBy>
  <cp:revision>2</cp:revision>
  <cp:lastPrinted>2014-09-18T05:26:00Z</cp:lastPrinted>
  <dcterms:created xsi:type="dcterms:W3CDTF">2026-02-11T11:57:00Z</dcterms:created>
  <dcterms:modified xsi:type="dcterms:W3CDTF">2026-02-11T11:57:00Z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