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012C" w14:textId="77777777" w:rsidR="0012129D" w:rsidRDefault="00000000">
      <w:pPr>
        <w:spacing w:after="0" w:line="259" w:lineRule="auto"/>
        <w:ind w:left="1022" w:firstLine="0"/>
        <w:jc w:val="left"/>
      </w:pPr>
      <w:r>
        <w:rPr>
          <w:noProof/>
        </w:rPr>
        <w:drawing>
          <wp:inline distT="0" distB="0" distL="0" distR="0" wp14:anchorId="2053C03A" wp14:editId="480224FF">
            <wp:extent cx="5245101" cy="2031365"/>
            <wp:effectExtent l="0" t="0" r="0" b="0"/>
            <wp:docPr id="1821" name="Picture 1821" descr="A logo with text on it"/>
            <wp:cNvGraphicFramePr/>
            <a:graphic xmlns:a="http://schemas.openxmlformats.org/drawingml/2006/main">
              <a:graphicData uri="http://schemas.openxmlformats.org/drawingml/2006/picture">
                <pic:pic xmlns:pic="http://schemas.openxmlformats.org/drawingml/2006/picture">
                  <pic:nvPicPr>
                    <pic:cNvPr id="1821" name="Picture 1821"/>
                    <pic:cNvPicPr/>
                  </pic:nvPicPr>
                  <pic:blipFill>
                    <a:blip r:embed="rId7"/>
                    <a:stretch>
                      <a:fillRect/>
                    </a:stretch>
                  </pic:blipFill>
                  <pic:spPr>
                    <a:xfrm>
                      <a:off x="0" y="0"/>
                      <a:ext cx="5245101" cy="2031365"/>
                    </a:xfrm>
                    <a:prstGeom prst="rect">
                      <a:avLst/>
                    </a:prstGeom>
                  </pic:spPr>
                </pic:pic>
              </a:graphicData>
            </a:graphic>
          </wp:inline>
        </w:drawing>
      </w:r>
    </w:p>
    <w:p w14:paraId="190EC83B" w14:textId="77777777" w:rsidR="0012129D" w:rsidRDefault="00000000">
      <w:pPr>
        <w:spacing w:after="833" w:line="259" w:lineRule="auto"/>
        <w:ind w:left="0" w:right="519" w:firstLine="0"/>
        <w:jc w:val="right"/>
      </w:pPr>
      <w:r>
        <w:rPr>
          <w:rFonts w:ascii="Times New Roman" w:eastAsia="Times New Roman" w:hAnsi="Times New Roman"/>
        </w:rPr>
        <w:t xml:space="preserve"> </w:t>
      </w:r>
    </w:p>
    <w:p w14:paraId="672451B4" w14:textId="77777777" w:rsidR="0012129D" w:rsidRDefault="00000000">
      <w:pPr>
        <w:spacing w:after="0" w:line="259" w:lineRule="auto"/>
        <w:ind w:left="0" w:firstLine="0"/>
        <w:jc w:val="left"/>
      </w:pPr>
      <w:r>
        <w:rPr>
          <w:rFonts w:ascii="Times New Roman" w:eastAsia="Times New Roman" w:hAnsi="Times New Roman"/>
          <w:sz w:val="72"/>
        </w:rPr>
        <w:t xml:space="preserve"> </w:t>
      </w:r>
    </w:p>
    <w:p w14:paraId="775F5129" w14:textId="77777777" w:rsidR="0012129D" w:rsidRDefault="00000000">
      <w:pPr>
        <w:spacing w:after="0" w:line="232" w:lineRule="auto"/>
        <w:ind w:left="2122" w:hanging="722"/>
        <w:jc w:val="left"/>
        <w:rPr>
          <w:rFonts w:cs="Arial"/>
          <w:b/>
          <w:sz w:val="72"/>
        </w:rPr>
      </w:pPr>
      <w:r>
        <w:rPr>
          <w:rFonts w:cs="Arial"/>
          <w:b/>
          <w:sz w:val="72"/>
        </w:rPr>
        <w:t xml:space="preserve">Relationship and sex education policy </w:t>
      </w:r>
    </w:p>
    <w:p w14:paraId="7BBB64C1" w14:textId="77777777" w:rsidR="00706262" w:rsidRDefault="00706262">
      <w:pPr>
        <w:spacing w:after="0" w:line="232" w:lineRule="auto"/>
        <w:ind w:left="2122" w:hanging="722"/>
        <w:jc w:val="left"/>
        <w:rPr>
          <w:rFonts w:cs="Arial"/>
          <w:b/>
          <w:sz w:val="72"/>
        </w:rPr>
      </w:pPr>
    </w:p>
    <w:p w14:paraId="4AC79266" w14:textId="77777777" w:rsidR="00706262" w:rsidRDefault="00706262">
      <w:pPr>
        <w:spacing w:after="0" w:line="232" w:lineRule="auto"/>
        <w:ind w:left="2122" w:hanging="722"/>
        <w:jc w:val="left"/>
      </w:pPr>
    </w:p>
    <w:p w14:paraId="1EB98BE1" w14:textId="6C34D142" w:rsidR="0012129D" w:rsidRDefault="00000000">
      <w:pPr>
        <w:spacing w:after="0" w:line="259" w:lineRule="auto"/>
        <w:ind w:left="74" w:firstLine="0"/>
        <w:jc w:val="center"/>
      </w:pPr>
      <w:r>
        <w:rPr>
          <w:sz w:val="28"/>
        </w:rPr>
        <w:t>Portland School 202</w:t>
      </w:r>
      <w:r w:rsidR="00706262">
        <w:rPr>
          <w:sz w:val="28"/>
        </w:rPr>
        <w:t>6</w:t>
      </w:r>
      <w:r>
        <w:rPr>
          <w:sz w:val="28"/>
        </w:rPr>
        <w:t>-202</w:t>
      </w:r>
      <w:r w:rsidR="00706262">
        <w:rPr>
          <w:sz w:val="28"/>
        </w:rPr>
        <w:t>7</w:t>
      </w:r>
      <w:r>
        <w:rPr>
          <w:sz w:val="28"/>
        </w:rPr>
        <w:t xml:space="preserve"> </w:t>
      </w:r>
    </w:p>
    <w:p w14:paraId="4F38057D" w14:textId="77777777" w:rsidR="0012129D" w:rsidRDefault="00000000">
      <w:pPr>
        <w:spacing w:after="0" w:line="259" w:lineRule="auto"/>
        <w:ind w:left="0" w:firstLine="0"/>
        <w:jc w:val="left"/>
      </w:pPr>
      <w:r>
        <w:rPr>
          <w:sz w:val="28"/>
        </w:rPr>
        <w:t xml:space="preserve"> </w:t>
      </w:r>
    </w:p>
    <w:p w14:paraId="33376294" w14:textId="7378AD50" w:rsidR="00706262" w:rsidRDefault="00000000">
      <w:pPr>
        <w:spacing w:after="42" w:line="259" w:lineRule="auto"/>
        <w:ind w:left="0" w:firstLine="0"/>
        <w:jc w:val="left"/>
        <w:rPr>
          <w:sz w:val="28"/>
        </w:rPr>
      </w:pPr>
      <w:r>
        <w:rPr>
          <w:sz w:val="28"/>
        </w:rPr>
        <w:t xml:space="preserve"> </w:t>
      </w:r>
    </w:p>
    <w:p w14:paraId="31CBD35F" w14:textId="77777777" w:rsidR="0012129D" w:rsidRDefault="0012129D">
      <w:pPr>
        <w:spacing w:after="42" w:line="259" w:lineRule="auto"/>
        <w:ind w:left="0" w:firstLine="0"/>
        <w:jc w:val="left"/>
      </w:pPr>
    </w:p>
    <w:p w14:paraId="6ECD9D42" w14:textId="56625E6A" w:rsidR="00706262" w:rsidRDefault="00000000">
      <w:pPr>
        <w:spacing w:after="0" w:line="259" w:lineRule="auto"/>
        <w:ind w:left="0" w:firstLine="0"/>
        <w:jc w:val="left"/>
        <w:rPr>
          <w:sz w:val="28"/>
        </w:rPr>
      </w:pPr>
      <w:r>
        <w:rPr>
          <w:sz w:val="28"/>
        </w:rPr>
        <w:t xml:space="preserve"> </w:t>
      </w:r>
    </w:p>
    <w:tbl>
      <w:tblPr>
        <w:tblStyle w:val="TableGrid0"/>
        <w:tblW w:w="0" w:type="auto"/>
        <w:tblLook w:val="04A0" w:firstRow="1" w:lastRow="0" w:firstColumn="1" w:lastColumn="0" w:noHBand="0" w:noVBand="1"/>
      </w:tblPr>
      <w:tblGrid>
        <w:gridCol w:w="4920"/>
        <w:gridCol w:w="4920"/>
      </w:tblGrid>
      <w:tr w:rsidR="00706262" w14:paraId="40259A12" w14:textId="77777777" w:rsidTr="00706262">
        <w:tc>
          <w:tcPr>
            <w:tcW w:w="4920" w:type="dxa"/>
          </w:tcPr>
          <w:p w14:paraId="0A8CBE16" w14:textId="12AFF0ED" w:rsidR="00706262" w:rsidRDefault="00706262">
            <w:pPr>
              <w:spacing w:after="160" w:line="278" w:lineRule="auto"/>
              <w:ind w:left="0" w:firstLine="0"/>
              <w:jc w:val="left"/>
              <w:rPr>
                <w:sz w:val="28"/>
              </w:rPr>
            </w:pPr>
            <w:r>
              <w:rPr>
                <w:sz w:val="28"/>
              </w:rPr>
              <w:t>Approved by:</w:t>
            </w:r>
          </w:p>
        </w:tc>
        <w:tc>
          <w:tcPr>
            <w:tcW w:w="4920" w:type="dxa"/>
          </w:tcPr>
          <w:p w14:paraId="5464F55C" w14:textId="6178B3A7" w:rsidR="00706262" w:rsidRPr="00706262" w:rsidRDefault="00706262" w:rsidP="00706262">
            <w:pPr>
              <w:spacing w:after="160" w:line="278" w:lineRule="auto"/>
              <w:ind w:left="0" w:firstLine="0"/>
              <w:jc w:val="left"/>
              <w:rPr>
                <w:sz w:val="28"/>
              </w:rPr>
            </w:pPr>
            <w:r>
              <w:rPr>
                <w:sz w:val="28"/>
              </w:rPr>
              <w:t xml:space="preserve">Alexis </w:t>
            </w:r>
            <w:proofErr w:type="spellStart"/>
            <w:r>
              <w:rPr>
                <w:sz w:val="28"/>
              </w:rPr>
              <w:t>Billl</w:t>
            </w:r>
            <w:proofErr w:type="spellEnd"/>
          </w:p>
        </w:tc>
      </w:tr>
      <w:tr w:rsidR="00706262" w14:paraId="45EC2D68" w14:textId="77777777" w:rsidTr="00706262">
        <w:tc>
          <w:tcPr>
            <w:tcW w:w="4920" w:type="dxa"/>
          </w:tcPr>
          <w:p w14:paraId="7D948199" w14:textId="3EAF389D" w:rsidR="00706262" w:rsidRDefault="00706262">
            <w:pPr>
              <w:spacing w:after="160" w:line="278" w:lineRule="auto"/>
              <w:ind w:left="0" w:firstLine="0"/>
              <w:jc w:val="left"/>
              <w:rPr>
                <w:sz w:val="28"/>
              </w:rPr>
            </w:pPr>
            <w:r>
              <w:rPr>
                <w:sz w:val="28"/>
              </w:rPr>
              <w:t>Last Reviewed on:</w:t>
            </w:r>
          </w:p>
        </w:tc>
        <w:tc>
          <w:tcPr>
            <w:tcW w:w="4920" w:type="dxa"/>
          </w:tcPr>
          <w:p w14:paraId="453CBB59" w14:textId="13C26CAB" w:rsidR="00706262" w:rsidRDefault="00706262">
            <w:pPr>
              <w:spacing w:after="160" w:line="278" w:lineRule="auto"/>
              <w:ind w:left="0" w:firstLine="0"/>
              <w:jc w:val="left"/>
              <w:rPr>
                <w:sz w:val="28"/>
              </w:rPr>
            </w:pPr>
            <w:r>
              <w:rPr>
                <w:sz w:val="28"/>
              </w:rPr>
              <w:t>1.09.2026</w:t>
            </w:r>
          </w:p>
        </w:tc>
      </w:tr>
      <w:tr w:rsidR="00706262" w14:paraId="600BBDFC" w14:textId="77777777" w:rsidTr="00706262">
        <w:tc>
          <w:tcPr>
            <w:tcW w:w="4920" w:type="dxa"/>
          </w:tcPr>
          <w:p w14:paraId="1096D416" w14:textId="37D9ED11" w:rsidR="00706262" w:rsidRDefault="00706262">
            <w:pPr>
              <w:spacing w:after="160" w:line="278" w:lineRule="auto"/>
              <w:ind w:left="0" w:firstLine="0"/>
              <w:jc w:val="left"/>
              <w:rPr>
                <w:sz w:val="28"/>
              </w:rPr>
            </w:pPr>
            <w:r>
              <w:rPr>
                <w:sz w:val="28"/>
              </w:rPr>
              <w:t>Next Review Date:</w:t>
            </w:r>
          </w:p>
        </w:tc>
        <w:tc>
          <w:tcPr>
            <w:tcW w:w="4920" w:type="dxa"/>
          </w:tcPr>
          <w:p w14:paraId="055319A7" w14:textId="1AAACCD5" w:rsidR="00706262" w:rsidRDefault="00706262">
            <w:pPr>
              <w:spacing w:after="160" w:line="278" w:lineRule="auto"/>
              <w:ind w:left="0" w:firstLine="0"/>
              <w:jc w:val="left"/>
              <w:rPr>
                <w:sz w:val="28"/>
              </w:rPr>
            </w:pPr>
            <w:r>
              <w:rPr>
                <w:sz w:val="28"/>
              </w:rPr>
              <w:t>1.09.202</w:t>
            </w:r>
            <w:r>
              <w:rPr>
                <w:sz w:val="28"/>
              </w:rPr>
              <w:t>7</w:t>
            </w:r>
          </w:p>
        </w:tc>
      </w:tr>
    </w:tbl>
    <w:p w14:paraId="16CCD9E2" w14:textId="77777777" w:rsidR="00706262" w:rsidRDefault="00706262">
      <w:pPr>
        <w:spacing w:after="160" w:line="278" w:lineRule="auto"/>
        <w:ind w:left="0" w:firstLine="0"/>
        <w:jc w:val="left"/>
        <w:rPr>
          <w:sz w:val="28"/>
        </w:rPr>
      </w:pPr>
      <w:r>
        <w:rPr>
          <w:sz w:val="28"/>
        </w:rPr>
        <w:br w:type="page"/>
      </w:r>
    </w:p>
    <w:p w14:paraId="6D7A0E65" w14:textId="1A2B7D21" w:rsidR="00706262" w:rsidRDefault="00706262">
      <w:pPr>
        <w:spacing w:after="0" w:line="259" w:lineRule="auto"/>
        <w:ind w:left="0" w:firstLine="0"/>
        <w:jc w:val="left"/>
      </w:pPr>
      <w:r>
        <w:rPr>
          <w:noProof/>
        </w:rPr>
        <w:lastRenderedPageBreak/>
        <w:drawing>
          <wp:inline distT="0" distB="0" distL="0" distR="0" wp14:anchorId="116C20C0" wp14:editId="1D7F309F">
            <wp:extent cx="6125742" cy="4147457"/>
            <wp:effectExtent l="0" t="0" r="0" b="5715"/>
            <wp:docPr id="2060126848" name="Picture 16" descr="A list of task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126848" name="Picture 16" descr="A list of tasks with tex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6147709" cy="4162330"/>
                    </a:xfrm>
                    <a:prstGeom prst="rect">
                      <a:avLst/>
                    </a:prstGeom>
                  </pic:spPr>
                </pic:pic>
              </a:graphicData>
            </a:graphic>
          </wp:inline>
        </w:drawing>
      </w:r>
    </w:p>
    <w:p w14:paraId="10E4ADB5" w14:textId="77777777" w:rsidR="00706262" w:rsidRDefault="00706262">
      <w:pPr>
        <w:spacing w:after="160" w:line="278" w:lineRule="auto"/>
        <w:ind w:left="0" w:firstLine="0"/>
        <w:jc w:val="left"/>
      </w:pPr>
      <w:r>
        <w:br w:type="page"/>
      </w:r>
    </w:p>
    <w:p w14:paraId="7279B199" w14:textId="77777777" w:rsidR="0012129D" w:rsidRDefault="0012129D">
      <w:pPr>
        <w:spacing w:after="0" w:line="259" w:lineRule="auto"/>
        <w:ind w:left="0" w:firstLine="0"/>
        <w:jc w:val="left"/>
      </w:pPr>
    </w:p>
    <w:p w14:paraId="7E871EBE" w14:textId="77777777" w:rsidR="0012129D" w:rsidRDefault="00000000">
      <w:pPr>
        <w:spacing w:after="133" w:line="259" w:lineRule="auto"/>
        <w:ind w:left="84" w:firstLine="0"/>
        <w:jc w:val="left"/>
      </w:pPr>
      <w:r>
        <w:rPr>
          <w:rFonts w:ascii="Calibri" w:eastAsia="Calibri" w:hAnsi="Calibri" w:cs="Calibri"/>
          <w:noProof/>
          <w:sz w:val="22"/>
        </w:rPr>
        <mc:AlternateContent>
          <mc:Choice Requires="wpg">
            <w:drawing>
              <wp:inline distT="0" distB="0" distL="0" distR="0" wp14:anchorId="15521FC2" wp14:editId="0A991625">
                <wp:extent cx="6158865" cy="12700"/>
                <wp:effectExtent l="0" t="0" r="0" b="0"/>
                <wp:docPr id="49025" name="Group 49025"/>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1869" name="Shape 1869"/>
                        <wps:cNvSpPr/>
                        <wps:spPr>
                          <a:xfrm>
                            <a:off x="0" y="0"/>
                            <a:ext cx="6158865" cy="0"/>
                          </a:xfrm>
                          <a:custGeom>
                            <a:avLst/>
                            <a:gdLst/>
                            <a:ahLst/>
                            <a:cxnLst/>
                            <a:rect l="0" t="0" r="0" b="0"/>
                            <a:pathLst>
                              <a:path w="6158865">
                                <a:moveTo>
                                  <a:pt x="0" y="0"/>
                                </a:moveTo>
                                <a:lnTo>
                                  <a:pt x="6158865" y="0"/>
                                </a:lnTo>
                              </a:path>
                            </a:pathLst>
                          </a:custGeom>
                          <a:ln w="12700" cap="flat">
                            <a:round/>
                          </a:ln>
                        </wps:spPr>
                        <wps:style>
                          <a:lnRef idx="1">
                            <a:srgbClr val="12243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9025" style="width:484.95pt;height:1pt;mso-position-horizontal-relative:char;mso-position-vertical-relative:line" coordsize="61588,127">
                <v:shape id="Shape 1869" style="position:absolute;width:61588;height:0;left:0;top:0;" coordsize="6158865,0" path="m0,0l6158865,0">
                  <v:stroke weight="1pt" endcap="flat" joinstyle="round" on="true" color="#12243d"/>
                  <v:fill on="false" color="#000000" opacity="0"/>
                </v:shape>
              </v:group>
            </w:pict>
          </mc:Fallback>
        </mc:AlternateContent>
      </w:r>
    </w:p>
    <w:p w14:paraId="20B34800" w14:textId="77777777" w:rsidR="0012129D" w:rsidRDefault="00000000">
      <w:pPr>
        <w:spacing w:after="57" w:line="259" w:lineRule="auto"/>
        <w:ind w:left="0" w:firstLine="0"/>
        <w:jc w:val="left"/>
      </w:pPr>
      <w:r>
        <w:t xml:space="preserve"> </w:t>
      </w:r>
    </w:p>
    <w:p w14:paraId="18DDEDE9" w14:textId="77777777" w:rsidR="0012129D" w:rsidRDefault="00000000">
      <w:pPr>
        <w:pStyle w:val="Heading1"/>
        <w:ind w:left="79"/>
      </w:pPr>
      <w:r>
        <w:t>1. Aims</w:t>
      </w:r>
      <w:r>
        <w:rPr>
          <w:color w:val="000000"/>
        </w:rPr>
        <w:t xml:space="preserve"> </w:t>
      </w:r>
    </w:p>
    <w:p w14:paraId="14FCC92E" w14:textId="77777777" w:rsidR="0012129D" w:rsidRDefault="00000000">
      <w:pPr>
        <w:ind w:left="79" w:right="8"/>
      </w:pPr>
      <w:r>
        <w:t xml:space="preserve">The aims of relationships and sex education (RSE) at our school are to: </w:t>
      </w:r>
    </w:p>
    <w:p w14:paraId="40BEB2C4" w14:textId="77777777" w:rsidR="0012129D" w:rsidRDefault="00000000">
      <w:pPr>
        <w:ind w:left="301" w:right="8"/>
      </w:pPr>
      <w:r>
        <w:rPr>
          <w:noProof/>
        </w:rPr>
        <w:drawing>
          <wp:inline distT="0" distB="0" distL="0" distR="0" wp14:anchorId="2DF3338D" wp14:editId="660D8535">
            <wp:extent cx="58815" cy="100965"/>
            <wp:effectExtent l="0" t="0" r="0" b="0"/>
            <wp:docPr id="2467" name="Picture 2467"/>
            <wp:cNvGraphicFramePr/>
            <a:graphic xmlns:a="http://schemas.openxmlformats.org/drawingml/2006/main">
              <a:graphicData uri="http://schemas.openxmlformats.org/drawingml/2006/picture">
                <pic:pic xmlns:pic="http://schemas.openxmlformats.org/drawingml/2006/picture">
                  <pic:nvPicPr>
                    <pic:cNvPr id="2467" name="Picture 2467"/>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Provide a framework in which sensitive discussions can take place </w:t>
      </w:r>
    </w:p>
    <w:p w14:paraId="6EDCE6DC" w14:textId="77777777" w:rsidR="0012129D" w:rsidRDefault="00000000">
      <w:pPr>
        <w:ind w:left="423" w:right="8" w:hanging="161"/>
      </w:pPr>
      <w:r>
        <w:rPr>
          <w:noProof/>
        </w:rPr>
        <w:drawing>
          <wp:inline distT="0" distB="0" distL="0" distR="0" wp14:anchorId="2FBC2C0E" wp14:editId="60F2DAD8">
            <wp:extent cx="58815" cy="100965"/>
            <wp:effectExtent l="0" t="0" r="0" b="0"/>
            <wp:docPr id="2469" name="Picture 2469"/>
            <wp:cNvGraphicFramePr/>
            <a:graphic xmlns:a="http://schemas.openxmlformats.org/drawingml/2006/main">
              <a:graphicData uri="http://schemas.openxmlformats.org/drawingml/2006/picture">
                <pic:pic xmlns:pic="http://schemas.openxmlformats.org/drawingml/2006/picture">
                  <pic:nvPicPr>
                    <pic:cNvPr id="2469" name="Picture 2469"/>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Prepare pupils for puberty, and give them an understanding of sexual development and the importance of health and hygiene </w:t>
      </w:r>
    </w:p>
    <w:p w14:paraId="2B918813" w14:textId="77777777" w:rsidR="0012129D" w:rsidRDefault="00000000">
      <w:pPr>
        <w:ind w:left="423" w:right="8" w:hanging="161"/>
      </w:pPr>
      <w:r>
        <w:rPr>
          <w:noProof/>
        </w:rPr>
        <w:drawing>
          <wp:inline distT="0" distB="0" distL="0" distR="0" wp14:anchorId="5FC26E6D" wp14:editId="41134342">
            <wp:extent cx="58815" cy="100965"/>
            <wp:effectExtent l="0" t="0" r="0" b="0"/>
            <wp:docPr id="2471" name="Picture 2471"/>
            <wp:cNvGraphicFramePr/>
            <a:graphic xmlns:a="http://schemas.openxmlformats.org/drawingml/2006/main">
              <a:graphicData uri="http://schemas.openxmlformats.org/drawingml/2006/picture">
                <pic:pic xmlns:pic="http://schemas.openxmlformats.org/drawingml/2006/picture">
                  <pic:nvPicPr>
                    <pic:cNvPr id="2471" name="Picture 2471"/>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Help pupils develop feelings of self-respect, confidence and empathy, and cultivate positive characteristics such as kindness and integrity </w:t>
      </w:r>
    </w:p>
    <w:p w14:paraId="091E0803" w14:textId="77777777" w:rsidR="0012129D" w:rsidRDefault="00000000">
      <w:pPr>
        <w:ind w:left="273" w:right="8"/>
      </w:pPr>
      <w:r>
        <w:rPr>
          <w:noProof/>
        </w:rPr>
        <w:drawing>
          <wp:inline distT="0" distB="0" distL="0" distR="0" wp14:anchorId="1B0817E4" wp14:editId="2089424C">
            <wp:extent cx="58816" cy="100965"/>
            <wp:effectExtent l="0" t="0" r="0" b="0"/>
            <wp:docPr id="2473" name="Picture 2473"/>
            <wp:cNvGraphicFramePr/>
            <a:graphic xmlns:a="http://schemas.openxmlformats.org/drawingml/2006/main">
              <a:graphicData uri="http://schemas.openxmlformats.org/drawingml/2006/picture">
                <pic:pic xmlns:pic="http://schemas.openxmlformats.org/drawingml/2006/picture">
                  <pic:nvPicPr>
                    <pic:cNvPr id="2473" name="Picture 2473"/>
                    <pic:cNvPicPr/>
                  </pic:nvPicPr>
                  <pic:blipFill>
                    <a:blip r:embed="rId9"/>
                    <a:stretch>
                      <a:fillRect/>
                    </a:stretch>
                  </pic:blipFill>
                  <pic:spPr>
                    <a:xfrm>
                      <a:off x="0" y="0"/>
                      <a:ext cx="58816" cy="100965"/>
                    </a:xfrm>
                    <a:prstGeom prst="rect">
                      <a:avLst/>
                    </a:prstGeom>
                  </pic:spPr>
                </pic:pic>
              </a:graphicData>
            </a:graphic>
          </wp:inline>
        </w:drawing>
      </w:r>
      <w:r>
        <w:rPr>
          <w:rFonts w:ascii="Times New Roman" w:eastAsia="Times New Roman" w:hAnsi="Times New Roman"/>
        </w:rPr>
        <w:t xml:space="preserve"> </w:t>
      </w:r>
      <w:r>
        <w:t xml:space="preserve">Create a positive culture around issues of sexuality and relationships </w:t>
      </w:r>
    </w:p>
    <w:p w14:paraId="60261D06" w14:textId="77777777" w:rsidR="0012129D" w:rsidRDefault="00000000">
      <w:pPr>
        <w:spacing w:after="200"/>
        <w:ind w:left="273" w:right="8"/>
      </w:pPr>
      <w:r>
        <w:rPr>
          <w:noProof/>
        </w:rPr>
        <w:drawing>
          <wp:inline distT="0" distB="0" distL="0" distR="0" wp14:anchorId="4CC1277D" wp14:editId="2914C3FF">
            <wp:extent cx="58815" cy="100965"/>
            <wp:effectExtent l="0" t="0" r="0" b="0"/>
            <wp:docPr id="2475" name="Picture 2475"/>
            <wp:cNvGraphicFramePr/>
            <a:graphic xmlns:a="http://schemas.openxmlformats.org/drawingml/2006/main">
              <a:graphicData uri="http://schemas.openxmlformats.org/drawingml/2006/picture">
                <pic:pic xmlns:pic="http://schemas.openxmlformats.org/drawingml/2006/picture">
                  <pic:nvPicPr>
                    <pic:cNvPr id="2475" name="Picture 2475"/>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Teach pupils the correct vocabulary to describe themselves and their bodies </w:t>
      </w:r>
    </w:p>
    <w:p w14:paraId="31346964" w14:textId="77777777" w:rsidR="0012129D" w:rsidRDefault="00000000">
      <w:pPr>
        <w:spacing w:after="57" w:line="259" w:lineRule="auto"/>
        <w:ind w:left="0" w:firstLine="0"/>
        <w:jc w:val="left"/>
      </w:pPr>
      <w:r>
        <w:t xml:space="preserve"> </w:t>
      </w:r>
    </w:p>
    <w:p w14:paraId="42BBDE9F" w14:textId="77777777" w:rsidR="0012129D" w:rsidRDefault="00000000">
      <w:pPr>
        <w:pStyle w:val="Heading1"/>
        <w:spacing w:after="112"/>
        <w:ind w:left="79"/>
      </w:pPr>
      <w:r>
        <w:t>2. Statutory requirements</w:t>
      </w:r>
      <w:r>
        <w:rPr>
          <w:color w:val="000000"/>
        </w:rPr>
        <w:t xml:space="preserve"> </w:t>
      </w:r>
    </w:p>
    <w:p w14:paraId="3C584391" w14:textId="77777777" w:rsidR="0012129D" w:rsidRDefault="00000000">
      <w:pPr>
        <w:spacing w:after="0" w:line="259" w:lineRule="auto"/>
        <w:ind w:left="0" w:firstLine="0"/>
        <w:jc w:val="left"/>
      </w:pPr>
      <w:r>
        <w:rPr>
          <w:rFonts w:cs="Arial"/>
          <w:b/>
          <w:sz w:val="28"/>
        </w:rPr>
        <w:t xml:space="preserve"> </w:t>
      </w:r>
    </w:p>
    <w:p w14:paraId="2124E84C" w14:textId="77777777" w:rsidR="0012129D" w:rsidRDefault="00000000">
      <w:pPr>
        <w:spacing w:after="108"/>
        <w:ind w:left="79" w:right="8"/>
      </w:pPr>
      <w:r>
        <w:t xml:space="preserve">Within our primary provision we must provide relationships education to all pupils under section 34 of the </w:t>
      </w:r>
      <w:hyperlink r:id="rId10">
        <w:r>
          <w:rPr>
            <w:color w:val="0070CC"/>
            <w:u w:val="single" w:color="0070CC"/>
          </w:rPr>
          <w:t>Children and Social Work Act 2017</w:t>
        </w:r>
      </w:hyperlink>
      <w:hyperlink r:id="rId11">
        <w:r>
          <w:t>.</w:t>
        </w:r>
      </w:hyperlink>
      <w:hyperlink r:id="rId12">
        <w:r>
          <w:t xml:space="preserve"> </w:t>
        </w:r>
      </w:hyperlink>
    </w:p>
    <w:p w14:paraId="1FF05E30" w14:textId="77777777" w:rsidR="0012129D" w:rsidRDefault="00000000">
      <w:pPr>
        <w:spacing w:after="109"/>
        <w:ind w:left="79" w:right="8"/>
      </w:pPr>
      <w:r>
        <w:t xml:space="preserve">We are not required to provide sex education, but we do need to teach the elements of sex education contained in the science curriculum. </w:t>
      </w:r>
    </w:p>
    <w:p w14:paraId="635A2237" w14:textId="77777777" w:rsidR="0012129D" w:rsidRDefault="00000000">
      <w:pPr>
        <w:ind w:left="79" w:right="8"/>
      </w:pPr>
      <w:r>
        <w:t>In teaching RSE, we must have regard to</w:t>
      </w:r>
      <w:hyperlink r:id="rId13">
        <w:r>
          <w:t xml:space="preserve"> </w:t>
        </w:r>
      </w:hyperlink>
      <w:hyperlink r:id="rId14">
        <w:r>
          <w:rPr>
            <w:color w:val="0070CC"/>
            <w:u w:val="single" w:color="0070CC"/>
          </w:rPr>
          <w:t>guidance</w:t>
        </w:r>
      </w:hyperlink>
      <w:hyperlink r:id="rId15">
        <w:r>
          <w:rPr>
            <w:color w:val="0070CC"/>
          </w:rPr>
          <w:t xml:space="preserve"> </w:t>
        </w:r>
      </w:hyperlink>
      <w:r>
        <w:t xml:space="preserve">issued by the secretary of state, as outlined in section 403 of the </w:t>
      </w:r>
      <w:hyperlink r:id="rId16">
        <w:r>
          <w:rPr>
            <w:color w:val="0070CC"/>
            <w:u w:val="single" w:color="0070CC"/>
          </w:rPr>
          <w:t>Education Act 1996</w:t>
        </w:r>
      </w:hyperlink>
      <w:hyperlink r:id="rId17">
        <w:r>
          <w:t>.</w:t>
        </w:r>
      </w:hyperlink>
      <w:hyperlink r:id="rId18">
        <w:r>
          <w:t xml:space="preserve"> </w:t>
        </w:r>
      </w:hyperlink>
    </w:p>
    <w:p w14:paraId="13DF7C76" w14:textId="77777777" w:rsidR="0012129D" w:rsidRDefault="00000000">
      <w:pPr>
        <w:spacing w:after="147"/>
        <w:ind w:left="79" w:right="8"/>
      </w:pPr>
      <w:r>
        <w:t xml:space="preserve">We also have regard to legal duties set out in: </w:t>
      </w:r>
    </w:p>
    <w:p w14:paraId="7FB68498" w14:textId="77777777" w:rsidR="0012129D" w:rsidRDefault="00000000">
      <w:pPr>
        <w:numPr>
          <w:ilvl w:val="0"/>
          <w:numId w:val="2"/>
        </w:numPr>
        <w:ind w:left="806" w:right="8" w:hanging="362"/>
      </w:pPr>
      <w:r>
        <w:t xml:space="preserve">Sections 404 to 407 of the Education Act 1996. </w:t>
      </w:r>
    </w:p>
    <w:p w14:paraId="1809B13C" w14:textId="77777777" w:rsidR="0012129D" w:rsidRDefault="00000000">
      <w:pPr>
        <w:numPr>
          <w:ilvl w:val="0"/>
          <w:numId w:val="2"/>
        </w:numPr>
        <w:spacing w:after="107"/>
        <w:ind w:left="806" w:right="8" w:hanging="362"/>
      </w:pPr>
      <w:r>
        <w:t>Part 6, chapter 1 of the</w:t>
      </w:r>
      <w:hyperlink r:id="rId19">
        <w:r>
          <w:t xml:space="preserve"> </w:t>
        </w:r>
      </w:hyperlink>
      <w:hyperlink r:id="rId20">
        <w:r>
          <w:rPr>
            <w:color w:val="0070CC"/>
            <w:u w:val="single" w:color="0070CC"/>
          </w:rPr>
          <w:t>Equality</w:t>
        </w:r>
      </w:hyperlink>
      <w:hyperlink r:id="rId21">
        <w:r>
          <w:rPr>
            <w:color w:val="0070CC"/>
            <w:u w:val="single" w:color="0070CC"/>
          </w:rPr>
          <w:t xml:space="preserve"> </w:t>
        </w:r>
      </w:hyperlink>
      <w:hyperlink r:id="rId22">
        <w:r>
          <w:rPr>
            <w:color w:val="0070CC"/>
            <w:u w:val="single" w:color="0070CC"/>
          </w:rPr>
          <w:t>Act</w:t>
        </w:r>
      </w:hyperlink>
      <w:hyperlink r:id="rId23">
        <w:r>
          <w:rPr>
            <w:color w:val="0070CC"/>
            <w:u w:val="single" w:color="0070CC"/>
          </w:rPr>
          <w:t xml:space="preserve"> </w:t>
        </w:r>
      </w:hyperlink>
      <w:hyperlink r:id="rId24">
        <w:r>
          <w:rPr>
            <w:color w:val="0070CC"/>
            <w:u w:val="single" w:color="0070CC"/>
          </w:rPr>
          <w:t>2010</w:t>
        </w:r>
      </w:hyperlink>
      <w:hyperlink r:id="rId25">
        <w:r>
          <w:t xml:space="preserve"> </w:t>
        </w:r>
      </w:hyperlink>
    </w:p>
    <w:p w14:paraId="46E10192" w14:textId="77777777" w:rsidR="0012129D" w:rsidRDefault="00000000">
      <w:pPr>
        <w:numPr>
          <w:ilvl w:val="0"/>
          <w:numId w:val="2"/>
        </w:numPr>
        <w:spacing w:after="110" w:line="236" w:lineRule="auto"/>
        <w:ind w:left="806" w:right="8" w:hanging="362"/>
      </w:pPr>
      <w:r>
        <w:t xml:space="preserve">The Public Sector Equality Duty (PSED) (as set out in section 149 of the Equality Act 2010). This duty requires public bodies to have due regard to the need to eliminate discrimination, advance equality of opportunity and foster good relations between different people when carrying out their activities </w:t>
      </w:r>
    </w:p>
    <w:p w14:paraId="41060F69" w14:textId="77777777" w:rsidR="0012129D" w:rsidRDefault="00000000">
      <w:pPr>
        <w:ind w:left="79" w:right="8"/>
      </w:pPr>
      <w:r>
        <w:t xml:space="preserve">Within our secondary provision, we must provide RSE to all pupils under section 34 of the </w:t>
      </w:r>
      <w:hyperlink r:id="rId26">
        <w:r>
          <w:rPr>
            <w:color w:val="0070CC"/>
            <w:u w:val="single" w:color="0070CC"/>
          </w:rPr>
          <w:t>Children</w:t>
        </w:r>
      </w:hyperlink>
      <w:hyperlink r:id="rId27">
        <w:r>
          <w:rPr>
            <w:color w:val="0070CC"/>
            <w:u w:val="single" w:color="0070CC"/>
          </w:rPr>
          <w:t xml:space="preserve"> </w:t>
        </w:r>
      </w:hyperlink>
      <w:hyperlink r:id="rId28">
        <w:r>
          <w:rPr>
            <w:color w:val="0070CC"/>
            <w:u w:val="single" w:color="0070CC"/>
          </w:rPr>
          <w:t>and Social</w:t>
        </w:r>
      </w:hyperlink>
      <w:hyperlink r:id="rId29">
        <w:r>
          <w:rPr>
            <w:color w:val="0070CC"/>
          </w:rPr>
          <w:t xml:space="preserve"> </w:t>
        </w:r>
      </w:hyperlink>
      <w:hyperlink r:id="rId30">
        <w:r>
          <w:rPr>
            <w:color w:val="0070CC"/>
            <w:u w:val="single" w:color="0070CC"/>
          </w:rPr>
          <w:t>Work Act 2017</w:t>
        </w:r>
      </w:hyperlink>
      <w:hyperlink r:id="rId31">
        <w:r>
          <w:t>.</w:t>
        </w:r>
      </w:hyperlink>
      <w:hyperlink r:id="rId32">
        <w:r>
          <w:t xml:space="preserve"> </w:t>
        </w:r>
      </w:hyperlink>
    </w:p>
    <w:p w14:paraId="208A1307" w14:textId="77777777" w:rsidR="0012129D" w:rsidRDefault="00000000">
      <w:pPr>
        <w:spacing w:after="108"/>
        <w:ind w:left="79" w:right="8"/>
      </w:pPr>
      <w:r>
        <w:t xml:space="preserve">In teaching RSE, we must have regard to </w:t>
      </w:r>
      <w:hyperlink r:id="rId33">
        <w:r>
          <w:rPr>
            <w:color w:val="0070CC"/>
            <w:u w:val="single" w:color="0070CC"/>
          </w:rPr>
          <w:t>guidance</w:t>
        </w:r>
      </w:hyperlink>
      <w:hyperlink r:id="rId34">
        <w:r>
          <w:rPr>
            <w:color w:val="0070CC"/>
          </w:rPr>
          <w:t xml:space="preserve"> </w:t>
        </w:r>
      </w:hyperlink>
      <w:r>
        <w:t xml:space="preserve">issued by the secretary of state, as outlined in section 403 of the </w:t>
      </w:r>
      <w:hyperlink r:id="rId35">
        <w:r>
          <w:rPr>
            <w:color w:val="0070CC"/>
            <w:u w:val="single" w:color="0070CC"/>
          </w:rPr>
          <w:t>Education Act 1996</w:t>
        </w:r>
      </w:hyperlink>
      <w:hyperlink r:id="rId36">
        <w:r>
          <w:t>.</w:t>
        </w:r>
      </w:hyperlink>
      <w:hyperlink r:id="rId37">
        <w:r>
          <w:t xml:space="preserve"> </w:t>
        </w:r>
      </w:hyperlink>
    </w:p>
    <w:p w14:paraId="6C08ABE3" w14:textId="77777777" w:rsidR="0012129D" w:rsidRDefault="00000000">
      <w:pPr>
        <w:spacing w:after="145"/>
        <w:ind w:left="79" w:right="8"/>
      </w:pPr>
      <w:r>
        <w:t xml:space="preserve">We also have regard to legal duties set out in: </w:t>
      </w:r>
    </w:p>
    <w:p w14:paraId="23B71416" w14:textId="77777777" w:rsidR="0012129D" w:rsidRDefault="00000000">
      <w:pPr>
        <w:numPr>
          <w:ilvl w:val="0"/>
          <w:numId w:val="2"/>
        </w:numPr>
        <w:ind w:left="806" w:right="8" w:hanging="362"/>
      </w:pPr>
      <w:r>
        <w:t xml:space="preserve">Sections 404 to 407 of the Education Act 1996 </w:t>
      </w:r>
    </w:p>
    <w:p w14:paraId="418A43C5" w14:textId="77777777" w:rsidR="0012129D" w:rsidRDefault="00000000">
      <w:pPr>
        <w:numPr>
          <w:ilvl w:val="0"/>
          <w:numId w:val="2"/>
        </w:numPr>
        <w:ind w:left="806" w:right="8" w:hanging="362"/>
      </w:pPr>
      <w:r>
        <w:t>Part 6, chapter 1 of the</w:t>
      </w:r>
      <w:hyperlink r:id="rId38">
        <w:r>
          <w:t xml:space="preserve"> </w:t>
        </w:r>
      </w:hyperlink>
      <w:hyperlink r:id="rId39">
        <w:r>
          <w:rPr>
            <w:color w:val="0070CC"/>
            <w:u w:val="single" w:color="0070CC"/>
          </w:rPr>
          <w:t>Equality</w:t>
        </w:r>
      </w:hyperlink>
      <w:hyperlink r:id="rId40">
        <w:r>
          <w:rPr>
            <w:color w:val="0070CC"/>
            <w:u w:val="single" w:color="0070CC"/>
          </w:rPr>
          <w:t xml:space="preserve"> </w:t>
        </w:r>
      </w:hyperlink>
      <w:hyperlink r:id="rId41">
        <w:r>
          <w:rPr>
            <w:color w:val="0070CC"/>
            <w:u w:val="single" w:color="0070CC"/>
          </w:rPr>
          <w:t>Act</w:t>
        </w:r>
      </w:hyperlink>
      <w:hyperlink r:id="rId42">
        <w:r>
          <w:rPr>
            <w:color w:val="0070CC"/>
            <w:u w:val="single" w:color="0070CC"/>
          </w:rPr>
          <w:t xml:space="preserve"> </w:t>
        </w:r>
      </w:hyperlink>
      <w:hyperlink r:id="rId43">
        <w:r>
          <w:rPr>
            <w:color w:val="0070CC"/>
            <w:u w:val="single" w:color="0070CC"/>
          </w:rPr>
          <w:t>2010</w:t>
        </w:r>
      </w:hyperlink>
      <w:hyperlink r:id="rId44">
        <w:r>
          <w:t xml:space="preserve"> </w:t>
        </w:r>
      </w:hyperlink>
    </w:p>
    <w:p w14:paraId="7056A3BF" w14:textId="77777777" w:rsidR="0012129D" w:rsidRDefault="00000000">
      <w:pPr>
        <w:numPr>
          <w:ilvl w:val="0"/>
          <w:numId w:val="2"/>
        </w:numPr>
        <w:spacing w:after="207"/>
        <w:ind w:left="806" w:right="8" w:hanging="362"/>
      </w:pPr>
      <w:r>
        <w:t xml:space="preserve">The Public Sector Equality Duty (PSED) (as set out in section 149 of the Equality Act 2010). This duty requires public bodies to have due regard to the need to eliminate discrimination, advance equality of opportunity and foster good relations between different people when carrying out their activities At Portland School, we teach RSE as set out in this policy. </w:t>
      </w:r>
    </w:p>
    <w:p w14:paraId="46D4C5A8" w14:textId="77777777" w:rsidR="0012129D" w:rsidRDefault="00000000">
      <w:pPr>
        <w:spacing w:after="57" w:line="259" w:lineRule="auto"/>
        <w:ind w:left="0" w:firstLine="0"/>
        <w:jc w:val="left"/>
      </w:pPr>
      <w:r>
        <w:t xml:space="preserve"> </w:t>
      </w:r>
    </w:p>
    <w:p w14:paraId="6BAF8DD4" w14:textId="77777777" w:rsidR="0012129D" w:rsidRDefault="00000000">
      <w:pPr>
        <w:pStyle w:val="Heading1"/>
        <w:ind w:left="79"/>
      </w:pPr>
      <w:r>
        <w:t>3. Policy development</w:t>
      </w:r>
      <w:r>
        <w:rPr>
          <w:color w:val="000000"/>
        </w:rPr>
        <w:t xml:space="preserve"> </w:t>
      </w:r>
    </w:p>
    <w:p w14:paraId="48E0E903" w14:textId="77777777" w:rsidR="0012129D" w:rsidRDefault="00000000">
      <w:pPr>
        <w:spacing w:after="109"/>
        <w:ind w:left="79" w:right="8"/>
      </w:pPr>
      <w:r>
        <w:t xml:space="preserve">This policy has been developed in consultation with staff, pupils and parents/carers. The consultation and policy development process involved the following steps: </w:t>
      </w:r>
    </w:p>
    <w:p w14:paraId="7758009D" w14:textId="77777777" w:rsidR="0012129D" w:rsidRDefault="00000000">
      <w:pPr>
        <w:numPr>
          <w:ilvl w:val="0"/>
          <w:numId w:val="3"/>
        </w:numPr>
        <w:spacing w:after="231"/>
        <w:ind w:right="8" w:hanging="720"/>
      </w:pPr>
      <w:r>
        <w:t xml:space="preserve">Review </w:t>
      </w:r>
      <w:r>
        <w:rPr>
          <w:rFonts w:cs="Arial"/>
        </w:rPr>
        <w:t>–</w:t>
      </w:r>
      <w:r>
        <w:t xml:space="preserve"> a member of staff or working group pulled together all relevant information including relevant national and local guidance </w:t>
      </w:r>
    </w:p>
    <w:p w14:paraId="061C6FCA" w14:textId="77777777" w:rsidR="0012129D" w:rsidRDefault="00000000">
      <w:pPr>
        <w:numPr>
          <w:ilvl w:val="0"/>
          <w:numId w:val="3"/>
        </w:numPr>
        <w:spacing w:after="208"/>
        <w:ind w:right="8" w:hanging="720"/>
      </w:pPr>
      <w:r>
        <w:lastRenderedPageBreak/>
        <w:t xml:space="preserve">Staff consultation </w:t>
      </w:r>
      <w:r>
        <w:rPr>
          <w:rFonts w:cs="Arial"/>
        </w:rPr>
        <w:t>–</w:t>
      </w:r>
      <w:r>
        <w:t xml:space="preserve"> all school staff were given the opportunity to look at the policy and make recommendations </w:t>
      </w:r>
    </w:p>
    <w:p w14:paraId="0BF94951" w14:textId="77777777" w:rsidR="0012129D" w:rsidRDefault="00000000">
      <w:pPr>
        <w:numPr>
          <w:ilvl w:val="0"/>
          <w:numId w:val="3"/>
        </w:numPr>
        <w:spacing w:after="231"/>
        <w:ind w:right="8" w:hanging="720"/>
      </w:pPr>
      <w:r>
        <w:t xml:space="preserve">Parent/stakeholder consultation </w:t>
      </w:r>
      <w:r>
        <w:rPr>
          <w:rFonts w:cs="Arial"/>
        </w:rPr>
        <w:t>–</w:t>
      </w:r>
      <w:r>
        <w:t xml:space="preserve"> parents/carers and any interested parties were invited to attend a meeting about the policy </w:t>
      </w:r>
    </w:p>
    <w:p w14:paraId="757E4CFD" w14:textId="77777777" w:rsidR="0012129D" w:rsidRDefault="00000000">
      <w:pPr>
        <w:numPr>
          <w:ilvl w:val="0"/>
          <w:numId w:val="3"/>
        </w:numPr>
        <w:spacing w:after="237"/>
        <w:ind w:right="8" w:hanging="720"/>
      </w:pPr>
      <w:r>
        <w:t xml:space="preserve">Pupil consultation </w:t>
      </w:r>
      <w:r>
        <w:rPr>
          <w:rFonts w:cs="Arial"/>
        </w:rPr>
        <w:t>–</w:t>
      </w:r>
      <w:r>
        <w:t xml:space="preserve"> we investigated what exactly pupils want from their RSE </w:t>
      </w:r>
    </w:p>
    <w:p w14:paraId="095C7854" w14:textId="77777777" w:rsidR="0012129D" w:rsidRDefault="00000000">
      <w:pPr>
        <w:numPr>
          <w:ilvl w:val="0"/>
          <w:numId w:val="3"/>
        </w:numPr>
        <w:spacing w:after="206"/>
        <w:ind w:right="8" w:hanging="720"/>
      </w:pPr>
      <w:r>
        <w:t xml:space="preserve">Ratification </w:t>
      </w:r>
      <w:r>
        <w:rPr>
          <w:rFonts w:cs="Arial"/>
        </w:rPr>
        <w:t>–</w:t>
      </w:r>
      <w:r>
        <w:t xml:space="preserve"> once amendments were made, the policy was shared with governors and ratified </w:t>
      </w:r>
    </w:p>
    <w:p w14:paraId="3B80F014" w14:textId="77777777" w:rsidR="0012129D" w:rsidRDefault="00000000">
      <w:pPr>
        <w:spacing w:after="60" w:line="259" w:lineRule="auto"/>
        <w:ind w:left="0" w:firstLine="0"/>
        <w:jc w:val="left"/>
      </w:pPr>
      <w:r>
        <w:t xml:space="preserve"> </w:t>
      </w:r>
    </w:p>
    <w:p w14:paraId="5C8706A1" w14:textId="77777777" w:rsidR="0012129D" w:rsidRDefault="00000000">
      <w:pPr>
        <w:pStyle w:val="Heading1"/>
        <w:ind w:left="79"/>
      </w:pPr>
      <w:r>
        <w:t>4. Definition</w:t>
      </w:r>
      <w:r>
        <w:rPr>
          <w:color w:val="000000"/>
        </w:rPr>
        <w:t xml:space="preserve"> </w:t>
      </w:r>
    </w:p>
    <w:p w14:paraId="431646C0" w14:textId="77777777" w:rsidR="0012129D" w:rsidRDefault="00000000">
      <w:pPr>
        <w:spacing w:after="111"/>
        <w:ind w:left="79" w:right="8"/>
      </w:pPr>
      <w:r>
        <w:t xml:space="preserve">RSE is about the emotional, social and cultural development of pupils, and involves learning about relationships, sexual health, sexuality, healthy lifestyles, diversity and personal identity. </w:t>
      </w:r>
    </w:p>
    <w:p w14:paraId="48A4FBAE" w14:textId="77777777" w:rsidR="0012129D" w:rsidRDefault="00000000">
      <w:pPr>
        <w:ind w:left="79" w:right="8"/>
      </w:pPr>
      <w:r>
        <w:t xml:space="preserve">RSE involves a combination of sharing </w:t>
      </w:r>
      <w:proofErr w:type="gramStart"/>
      <w:r>
        <w:t>information, and</w:t>
      </w:r>
      <w:proofErr w:type="gramEnd"/>
      <w:r>
        <w:t xml:space="preserve"> exploring issues and values. </w:t>
      </w:r>
    </w:p>
    <w:p w14:paraId="7C582A6F" w14:textId="77777777" w:rsidR="0012129D" w:rsidRDefault="00000000">
      <w:pPr>
        <w:spacing w:after="391"/>
        <w:ind w:left="79" w:right="8"/>
      </w:pPr>
      <w:r>
        <w:t xml:space="preserve">RSE is not about the promotion of sexual activity. </w:t>
      </w:r>
    </w:p>
    <w:p w14:paraId="5D60D790" w14:textId="77777777" w:rsidR="0012129D" w:rsidRDefault="00000000">
      <w:pPr>
        <w:pStyle w:val="Heading1"/>
        <w:ind w:left="79"/>
      </w:pPr>
      <w:r>
        <w:t>5. Curriculum</w:t>
      </w:r>
      <w:r>
        <w:rPr>
          <w:color w:val="000000"/>
        </w:rPr>
        <w:t xml:space="preserve"> </w:t>
      </w:r>
    </w:p>
    <w:p w14:paraId="673A9716" w14:textId="77777777" w:rsidR="0012129D" w:rsidRDefault="00000000">
      <w:pPr>
        <w:ind w:left="79" w:right="8"/>
      </w:pPr>
      <w:r>
        <w:t xml:space="preserve">Our RSE curriculum is set out as per Appendices 1 and 2, but we may need to adapt it as and when necessary. </w:t>
      </w:r>
    </w:p>
    <w:p w14:paraId="4DC316C9" w14:textId="77777777" w:rsidR="0012129D" w:rsidRDefault="00000000">
      <w:pPr>
        <w:ind w:left="79" w:right="123"/>
      </w:pPr>
      <w:r>
        <w:t xml:space="preserve">We have developed the curriculum in consultation with parents and carers, pupils and staff, and </w:t>
      </w:r>
      <w:proofErr w:type="gramStart"/>
      <w:r>
        <w:t>taking into account</w:t>
      </w:r>
      <w:proofErr w:type="gramEnd"/>
      <w:r>
        <w:t xml:space="preserve"> the age, developmental stage, needs (such as cultural and religious needs) and feelings of our pupils. If pupils ask questions outside the scope of this policy, teachers will respond in an appropriate manner so that </w:t>
      </w:r>
      <w:r>
        <w:rPr>
          <w:rFonts w:cs="Arial"/>
        </w:rPr>
        <w:t>pupils are fully informed and don’t seek answers online.</w:t>
      </w:r>
      <w:r>
        <w:t xml:space="preserve"> </w:t>
      </w:r>
    </w:p>
    <w:p w14:paraId="504DF728" w14:textId="77777777" w:rsidR="0012129D" w:rsidRDefault="00000000">
      <w:pPr>
        <w:ind w:left="79" w:right="8"/>
      </w:pPr>
      <w:r>
        <w:t xml:space="preserve">We will share all curriculum materials with parents and carers on request. </w:t>
      </w:r>
    </w:p>
    <w:p w14:paraId="5A0FA713" w14:textId="77777777" w:rsidR="0012129D" w:rsidRDefault="00000000">
      <w:pPr>
        <w:spacing w:after="57" w:line="259" w:lineRule="auto"/>
        <w:ind w:left="0" w:firstLine="0"/>
        <w:jc w:val="left"/>
      </w:pPr>
      <w:r>
        <w:t xml:space="preserve"> </w:t>
      </w:r>
    </w:p>
    <w:p w14:paraId="2589732C" w14:textId="77777777" w:rsidR="0012129D" w:rsidRDefault="00000000">
      <w:pPr>
        <w:pStyle w:val="Heading1"/>
        <w:ind w:left="79"/>
      </w:pPr>
      <w:r>
        <w:t>6. Delivery of RSE</w:t>
      </w:r>
      <w:r>
        <w:rPr>
          <w:color w:val="000000"/>
        </w:rPr>
        <w:t xml:space="preserve"> </w:t>
      </w:r>
    </w:p>
    <w:p w14:paraId="25142EB6" w14:textId="77777777" w:rsidR="0012129D" w:rsidRDefault="00000000">
      <w:pPr>
        <w:spacing w:after="113" w:line="236" w:lineRule="auto"/>
        <w:jc w:val="left"/>
      </w:pPr>
      <w:r>
        <w:t xml:space="preserve">RSE is taught within the personal, social, health and economic (PSHE) education curriculum. Biological aspects of RSE are taught within the science curriculum, and other aspects are included in religious education (RE). </w:t>
      </w:r>
    </w:p>
    <w:p w14:paraId="1250B9C9" w14:textId="77777777" w:rsidR="0012129D" w:rsidRDefault="00000000">
      <w:pPr>
        <w:ind w:left="79" w:right="8"/>
      </w:pPr>
      <w:r>
        <w:t xml:space="preserve">The school will make sure that: </w:t>
      </w:r>
    </w:p>
    <w:p w14:paraId="3DF41A4D" w14:textId="77777777" w:rsidR="0012129D" w:rsidRDefault="00000000">
      <w:pPr>
        <w:ind w:left="273" w:right="8"/>
      </w:pPr>
      <w:r>
        <w:rPr>
          <w:noProof/>
        </w:rPr>
        <w:drawing>
          <wp:inline distT="0" distB="0" distL="0" distR="0" wp14:anchorId="1CAFE275" wp14:editId="228F6DA9">
            <wp:extent cx="58814" cy="100965"/>
            <wp:effectExtent l="0" t="0" r="0" b="0"/>
            <wp:docPr id="3623" name="Picture 3623"/>
            <wp:cNvGraphicFramePr/>
            <a:graphic xmlns:a="http://schemas.openxmlformats.org/drawingml/2006/main">
              <a:graphicData uri="http://schemas.openxmlformats.org/drawingml/2006/picture">
                <pic:pic xmlns:pic="http://schemas.openxmlformats.org/drawingml/2006/picture">
                  <pic:nvPicPr>
                    <pic:cNvPr id="3623" name="Picture 3623"/>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Core knowledge is sectioned into units of manageable size </w:t>
      </w:r>
    </w:p>
    <w:p w14:paraId="58A1E459" w14:textId="77777777" w:rsidR="0012129D" w:rsidRDefault="00000000">
      <w:pPr>
        <w:ind w:left="423" w:right="8" w:hanging="161"/>
      </w:pPr>
      <w:r>
        <w:rPr>
          <w:noProof/>
        </w:rPr>
        <w:drawing>
          <wp:inline distT="0" distB="0" distL="0" distR="0" wp14:anchorId="736EA6FC" wp14:editId="77091365">
            <wp:extent cx="58815" cy="100965"/>
            <wp:effectExtent l="0" t="0" r="0" b="0"/>
            <wp:docPr id="3625" name="Picture 3625"/>
            <wp:cNvGraphicFramePr/>
            <a:graphic xmlns:a="http://schemas.openxmlformats.org/drawingml/2006/main">
              <a:graphicData uri="http://schemas.openxmlformats.org/drawingml/2006/picture">
                <pic:pic xmlns:pic="http://schemas.openxmlformats.org/drawingml/2006/picture">
                  <pic:nvPicPr>
                    <pic:cNvPr id="3625" name="Picture 3625"/>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The required content is communicated to pupils clearly, in a carefully sequenced way and within a planned scheme of work </w:t>
      </w:r>
    </w:p>
    <w:p w14:paraId="55C20525" w14:textId="77777777" w:rsidR="0012129D" w:rsidRDefault="00000000">
      <w:pPr>
        <w:spacing w:after="216"/>
        <w:ind w:left="423" w:right="8" w:hanging="161"/>
      </w:pPr>
      <w:r>
        <w:rPr>
          <w:noProof/>
        </w:rPr>
        <w:drawing>
          <wp:inline distT="0" distB="0" distL="0" distR="0" wp14:anchorId="323A01A7" wp14:editId="765E3629">
            <wp:extent cx="58809" cy="100330"/>
            <wp:effectExtent l="0" t="0" r="0" b="0"/>
            <wp:docPr id="3627" name="Picture 3627"/>
            <wp:cNvGraphicFramePr/>
            <a:graphic xmlns:a="http://schemas.openxmlformats.org/drawingml/2006/main">
              <a:graphicData uri="http://schemas.openxmlformats.org/drawingml/2006/picture">
                <pic:pic xmlns:pic="http://schemas.openxmlformats.org/drawingml/2006/picture">
                  <pic:nvPicPr>
                    <pic:cNvPr id="3627" name="Picture 3627"/>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Teaching includes sufficient and well-chosen opportunities and contexts for pupils to embed new knowledge, so that it can be used confidently in real-life situations </w:t>
      </w:r>
    </w:p>
    <w:p w14:paraId="0F4C3BFA" w14:textId="77777777" w:rsidR="0012129D" w:rsidRDefault="00000000">
      <w:pPr>
        <w:spacing w:after="0" w:line="259" w:lineRule="auto"/>
        <w:ind w:left="0" w:firstLine="0"/>
        <w:jc w:val="left"/>
      </w:pPr>
      <w:r>
        <w:t xml:space="preserve"> </w:t>
      </w:r>
    </w:p>
    <w:p w14:paraId="7AA5AFFF" w14:textId="77777777" w:rsidR="0012129D" w:rsidRDefault="00000000">
      <w:pPr>
        <w:ind w:left="79" w:right="8"/>
      </w:pPr>
      <w:r>
        <w:t xml:space="preserve">Relationships education in the primary provision focuses on teaching the fundamental building blocks and characteristics of positive relationships including: </w:t>
      </w:r>
    </w:p>
    <w:p w14:paraId="415DC319" w14:textId="77777777" w:rsidR="0012129D" w:rsidRDefault="00000000">
      <w:pPr>
        <w:ind w:left="273" w:right="8"/>
      </w:pPr>
      <w:r>
        <w:rPr>
          <w:noProof/>
        </w:rPr>
        <w:drawing>
          <wp:inline distT="0" distB="0" distL="0" distR="0" wp14:anchorId="1750C293" wp14:editId="104548AA">
            <wp:extent cx="58811" cy="100330"/>
            <wp:effectExtent l="0" t="0" r="0" b="0"/>
            <wp:docPr id="3629" name="Picture 3629"/>
            <wp:cNvGraphicFramePr/>
            <a:graphic xmlns:a="http://schemas.openxmlformats.org/drawingml/2006/main">
              <a:graphicData uri="http://schemas.openxmlformats.org/drawingml/2006/picture">
                <pic:pic xmlns:pic="http://schemas.openxmlformats.org/drawingml/2006/picture">
                  <pic:nvPicPr>
                    <pic:cNvPr id="3629" name="Picture 3629"/>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Families and people who care for me </w:t>
      </w:r>
    </w:p>
    <w:p w14:paraId="45125A7E" w14:textId="77777777" w:rsidR="0012129D" w:rsidRDefault="00000000">
      <w:pPr>
        <w:ind w:left="273" w:right="8"/>
      </w:pPr>
      <w:r>
        <w:rPr>
          <w:noProof/>
        </w:rPr>
        <w:drawing>
          <wp:inline distT="0" distB="0" distL="0" distR="0" wp14:anchorId="4D014B45" wp14:editId="45B161AB">
            <wp:extent cx="58814" cy="100965"/>
            <wp:effectExtent l="0" t="0" r="0" b="0"/>
            <wp:docPr id="3631" name="Picture 3631"/>
            <wp:cNvGraphicFramePr/>
            <a:graphic xmlns:a="http://schemas.openxmlformats.org/drawingml/2006/main">
              <a:graphicData uri="http://schemas.openxmlformats.org/drawingml/2006/picture">
                <pic:pic xmlns:pic="http://schemas.openxmlformats.org/drawingml/2006/picture">
                  <pic:nvPicPr>
                    <pic:cNvPr id="3631" name="Picture 3631"/>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Caring friendships </w:t>
      </w:r>
    </w:p>
    <w:p w14:paraId="6C266764" w14:textId="77777777" w:rsidR="0012129D" w:rsidRDefault="00000000">
      <w:pPr>
        <w:spacing w:after="141" w:line="326" w:lineRule="auto"/>
        <w:ind w:left="273" w:right="6825"/>
      </w:pPr>
      <w:r>
        <w:rPr>
          <w:noProof/>
        </w:rPr>
        <w:drawing>
          <wp:inline distT="0" distB="0" distL="0" distR="0" wp14:anchorId="40FCC186" wp14:editId="3B991ACE">
            <wp:extent cx="58812" cy="100965"/>
            <wp:effectExtent l="0" t="0" r="0" b="0"/>
            <wp:docPr id="3633" name="Picture 3633"/>
            <wp:cNvGraphicFramePr/>
            <a:graphic xmlns:a="http://schemas.openxmlformats.org/drawingml/2006/main">
              <a:graphicData uri="http://schemas.openxmlformats.org/drawingml/2006/picture">
                <pic:pic xmlns:pic="http://schemas.openxmlformats.org/drawingml/2006/picture">
                  <pic:nvPicPr>
                    <pic:cNvPr id="3633" name="Picture 3633"/>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Respectful, kind relationships </w:t>
      </w:r>
      <w:r>
        <w:rPr>
          <w:noProof/>
        </w:rPr>
        <w:drawing>
          <wp:inline distT="0" distB="0" distL="0" distR="0" wp14:anchorId="7BA6249A" wp14:editId="2FD72AFF">
            <wp:extent cx="58812" cy="100965"/>
            <wp:effectExtent l="0" t="0" r="0" b="0"/>
            <wp:docPr id="3635" name="Picture 3635"/>
            <wp:cNvGraphicFramePr/>
            <a:graphic xmlns:a="http://schemas.openxmlformats.org/drawingml/2006/main">
              <a:graphicData uri="http://schemas.openxmlformats.org/drawingml/2006/picture">
                <pic:pic xmlns:pic="http://schemas.openxmlformats.org/drawingml/2006/picture">
                  <pic:nvPicPr>
                    <pic:cNvPr id="3635" name="Picture 3635"/>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Online safety and awareness </w:t>
      </w:r>
      <w:r>
        <w:rPr>
          <w:noProof/>
        </w:rPr>
        <w:drawing>
          <wp:inline distT="0" distB="0" distL="0" distR="0" wp14:anchorId="6C9946A2" wp14:editId="4F37B86D">
            <wp:extent cx="58812" cy="100965"/>
            <wp:effectExtent l="0" t="0" r="0" b="0"/>
            <wp:docPr id="3637" name="Picture 3637"/>
            <wp:cNvGraphicFramePr/>
            <a:graphic xmlns:a="http://schemas.openxmlformats.org/drawingml/2006/main">
              <a:graphicData uri="http://schemas.openxmlformats.org/drawingml/2006/picture">
                <pic:pic xmlns:pic="http://schemas.openxmlformats.org/drawingml/2006/picture">
                  <pic:nvPicPr>
                    <pic:cNvPr id="3637" name="Picture 3637"/>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Being safe </w:t>
      </w:r>
    </w:p>
    <w:p w14:paraId="18595C72" w14:textId="77777777" w:rsidR="0012129D" w:rsidRDefault="00000000">
      <w:pPr>
        <w:spacing w:after="0" w:line="259" w:lineRule="auto"/>
        <w:ind w:left="0" w:firstLine="0"/>
        <w:jc w:val="left"/>
      </w:pPr>
      <w:r>
        <w:t xml:space="preserve"> </w:t>
      </w:r>
    </w:p>
    <w:p w14:paraId="373C314B" w14:textId="77777777" w:rsidR="0012129D" w:rsidRDefault="00000000">
      <w:pPr>
        <w:ind w:left="79" w:right="8"/>
      </w:pPr>
      <w:r>
        <w:t xml:space="preserve">Primary sex education will focus on: </w:t>
      </w:r>
    </w:p>
    <w:p w14:paraId="1B3BE6B6" w14:textId="77777777" w:rsidR="0012129D" w:rsidRDefault="00000000">
      <w:pPr>
        <w:spacing w:after="31" w:line="333" w:lineRule="auto"/>
        <w:ind w:left="273" w:right="3218"/>
      </w:pPr>
      <w:r>
        <w:rPr>
          <w:noProof/>
        </w:rPr>
        <w:drawing>
          <wp:inline distT="0" distB="0" distL="0" distR="0" wp14:anchorId="27AB05F1" wp14:editId="670FA7F2">
            <wp:extent cx="58815" cy="100965"/>
            <wp:effectExtent l="0" t="0" r="0" b="0"/>
            <wp:docPr id="3639" name="Picture 3639"/>
            <wp:cNvGraphicFramePr/>
            <a:graphic xmlns:a="http://schemas.openxmlformats.org/drawingml/2006/main">
              <a:graphicData uri="http://schemas.openxmlformats.org/drawingml/2006/picture">
                <pic:pic xmlns:pic="http://schemas.openxmlformats.org/drawingml/2006/picture">
                  <pic:nvPicPr>
                    <pic:cNvPr id="3639" name="Picture 3639"/>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Preparing boys and girls for the changes that adolescence brings </w:t>
      </w:r>
      <w:r>
        <w:rPr>
          <w:noProof/>
        </w:rPr>
        <w:drawing>
          <wp:inline distT="0" distB="0" distL="0" distR="0" wp14:anchorId="5EAACDFF" wp14:editId="59AD9CBB">
            <wp:extent cx="58815" cy="100965"/>
            <wp:effectExtent l="0" t="0" r="0" b="0"/>
            <wp:docPr id="3641" name="Picture 3641"/>
            <wp:cNvGraphicFramePr/>
            <a:graphic xmlns:a="http://schemas.openxmlformats.org/drawingml/2006/main">
              <a:graphicData uri="http://schemas.openxmlformats.org/drawingml/2006/picture">
                <pic:pic xmlns:pic="http://schemas.openxmlformats.org/drawingml/2006/picture">
                  <pic:nvPicPr>
                    <pic:cNvPr id="3641" name="Picture 3641"/>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How a baby is conceived and born </w:t>
      </w:r>
    </w:p>
    <w:p w14:paraId="640E8D23" w14:textId="77777777" w:rsidR="0012129D" w:rsidRDefault="00000000">
      <w:pPr>
        <w:ind w:left="79" w:right="8"/>
      </w:pPr>
      <w:r>
        <w:lastRenderedPageBreak/>
        <w:t xml:space="preserve">Throughout each year group we will use appropriate material to assist learning, such as: </w:t>
      </w:r>
    </w:p>
    <w:p w14:paraId="1D495A53" w14:textId="77777777" w:rsidR="0012129D" w:rsidRDefault="00000000">
      <w:pPr>
        <w:ind w:left="273" w:right="8"/>
      </w:pPr>
      <w:r>
        <w:rPr>
          <w:noProof/>
        </w:rPr>
        <w:drawing>
          <wp:inline distT="0" distB="0" distL="0" distR="0" wp14:anchorId="74629DC1" wp14:editId="064ADD91">
            <wp:extent cx="58816" cy="100965"/>
            <wp:effectExtent l="0" t="0" r="0" b="0"/>
            <wp:docPr id="3643" name="Picture 3643"/>
            <wp:cNvGraphicFramePr/>
            <a:graphic xmlns:a="http://schemas.openxmlformats.org/drawingml/2006/main">
              <a:graphicData uri="http://schemas.openxmlformats.org/drawingml/2006/picture">
                <pic:pic xmlns:pic="http://schemas.openxmlformats.org/drawingml/2006/picture">
                  <pic:nvPicPr>
                    <pic:cNvPr id="3643" name="Picture 3643"/>
                    <pic:cNvPicPr/>
                  </pic:nvPicPr>
                  <pic:blipFill>
                    <a:blip r:embed="rId9"/>
                    <a:stretch>
                      <a:fillRect/>
                    </a:stretch>
                  </pic:blipFill>
                  <pic:spPr>
                    <a:xfrm>
                      <a:off x="0" y="0"/>
                      <a:ext cx="58816" cy="100965"/>
                    </a:xfrm>
                    <a:prstGeom prst="rect">
                      <a:avLst/>
                    </a:prstGeom>
                  </pic:spPr>
                </pic:pic>
              </a:graphicData>
            </a:graphic>
          </wp:inline>
        </w:drawing>
      </w:r>
      <w:r>
        <w:rPr>
          <w:rFonts w:ascii="Times New Roman" w:eastAsia="Times New Roman" w:hAnsi="Times New Roman"/>
        </w:rPr>
        <w:t xml:space="preserve"> </w:t>
      </w:r>
      <w:r>
        <w:t xml:space="preserve">Diagrams </w:t>
      </w:r>
    </w:p>
    <w:p w14:paraId="221AD721" w14:textId="77777777" w:rsidR="0012129D" w:rsidRDefault="00000000">
      <w:pPr>
        <w:spacing w:after="0" w:line="330" w:lineRule="auto"/>
        <w:ind w:left="273" w:right="8171"/>
      </w:pPr>
      <w:r>
        <w:rPr>
          <w:noProof/>
        </w:rPr>
        <w:drawing>
          <wp:inline distT="0" distB="0" distL="0" distR="0" wp14:anchorId="0122BF19" wp14:editId="2D09D722">
            <wp:extent cx="58815" cy="100965"/>
            <wp:effectExtent l="0" t="0" r="0" b="0"/>
            <wp:docPr id="3645" name="Picture 3645"/>
            <wp:cNvGraphicFramePr/>
            <a:graphic xmlns:a="http://schemas.openxmlformats.org/drawingml/2006/main">
              <a:graphicData uri="http://schemas.openxmlformats.org/drawingml/2006/picture">
                <pic:pic xmlns:pic="http://schemas.openxmlformats.org/drawingml/2006/picture">
                  <pic:nvPicPr>
                    <pic:cNvPr id="3645" name="Picture 3645"/>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Videos </w:t>
      </w:r>
      <w:r>
        <w:rPr>
          <w:noProof/>
        </w:rPr>
        <w:drawing>
          <wp:inline distT="0" distB="0" distL="0" distR="0" wp14:anchorId="6D8EFDE7" wp14:editId="21AF885C">
            <wp:extent cx="58809" cy="100330"/>
            <wp:effectExtent l="0" t="0" r="0" b="0"/>
            <wp:docPr id="3647" name="Picture 3647"/>
            <wp:cNvGraphicFramePr/>
            <a:graphic xmlns:a="http://schemas.openxmlformats.org/drawingml/2006/main">
              <a:graphicData uri="http://schemas.openxmlformats.org/drawingml/2006/picture">
                <pic:pic xmlns:pic="http://schemas.openxmlformats.org/drawingml/2006/picture">
                  <pic:nvPicPr>
                    <pic:cNvPr id="3647" name="Picture 3647"/>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Books </w:t>
      </w:r>
    </w:p>
    <w:p w14:paraId="7ABBD092" w14:textId="77777777" w:rsidR="0012129D" w:rsidRDefault="00000000">
      <w:pPr>
        <w:ind w:left="273" w:right="8"/>
      </w:pPr>
      <w:r>
        <w:rPr>
          <w:noProof/>
        </w:rPr>
        <w:drawing>
          <wp:inline distT="0" distB="0" distL="0" distR="0" wp14:anchorId="660EEFD6" wp14:editId="6613CA58">
            <wp:extent cx="58809" cy="100330"/>
            <wp:effectExtent l="0" t="0" r="0" b="0"/>
            <wp:docPr id="3649" name="Picture 3649"/>
            <wp:cNvGraphicFramePr/>
            <a:graphic xmlns:a="http://schemas.openxmlformats.org/drawingml/2006/main">
              <a:graphicData uri="http://schemas.openxmlformats.org/drawingml/2006/picture">
                <pic:pic xmlns:pic="http://schemas.openxmlformats.org/drawingml/2006/picture">
                  <pic:nvPicPr>
                    <pic:cNvPr id="3649" name="Picture 3649"/>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Games </w:t>
      </w:r>
    </w:p>
    <w:p w14:paraId="123D6B1A" w14:textId="77777777" w:rsidR="0012129D" w:rsidRDefault="00000000">
      <w:pPr>
        <w:spacing w:after="109"/>
        <w:ind w:left="273" w:right="8"/>
      </w:pPr>
      <w:r>
        <w:rPr>
          <w:noProof/>
        </w:rPr>
        <w:drawing>
          <wp:inline distT="0" distB="0" distL="0" distR="0" wp14:anchorId="20467780" wp14:editId="4A6321B2">
            <wp:extent cx="58816" cy="100965"/>
            <wp:effectExtent l="0" t="0" r="0" b="0"/>
            <wp:docPr id="3651" name="Picture 3651"/>
            <wp:cNvGraphicFramePr/>
            <a:graphic xmlns:a="http://schemas.openxmlformats.org/drawingml/2006/main">
              <a:graphicData uri="http://schemas.openxmlformats.org/drawingml/2006/picture">
                <pic:pic xmlns:pic="http://schemas.openxmlformats.org/drawingml/2006/picture">
                  <pic:nvPicPr>
                    <pic:cNvPr id="3651" name="Picture 3651"/>
                    <pic:cNvPicPr/>
                  </pic:nvPicPr>
                  <pic:blipFill>
                    <a:blip r:embed="rId9"/>
                    <a:stretch>
                      <a:fillRect/>
                    </a:stretch>
                  </pic:blipFill>
                  <pic:spPr>
                    <a:xfrm>
                      <a:off x="0" y="0"/>
                      <a:ext cx="58816" cy="100965"/>
                    </a:xfrm>
                    <a:prstGeom prst="rect">
                      <a:avLst/>
                    </a:prstGeom>
                  </pic:spPr>
                </pic:pic>
              </a:graphicData>
            </a:graphic>
          </wp:inline>
        </w:drawing>
      </w:r>
      <w:r>
        <w:rPr>
          <w:rFonts w:ascii="Times New Roman" w:eastAsia="Times New Roman" w:hAnsi="Times New Roman"/>
        </w:rPr>
        <w:t xml:space="preserve"> </w:t>
      </w:r>
      <w:r>
        <w:t xml:space="preserve">Discussions and practical activities </w:t>
      </w:r>
    </w:p>
    <w:p w14:paraId="594273E0" w14:textId="77777777" w:rsidR="0012129D" w:rsidRDefault="00000000">
      <w:pPr>
        <w:ind w:left="79" w:right="302"/>
      </w:pPr>
      <w:r>
        <w:t xml:space="preserve">Teachers will make sure that </w:t>
      </w:r>
      <w:r>
        <w:rPr>
          <w:rFonts w:cs="Arial"/>
        </w:rPr>
        <w:t>all pupils’</w:t>
      </w:r>
      <w:r>
        <w:t xml:space="preserve"> views are listened </w:t>
      </w:r>
      <w:proofErr w:type="gramStart"/>
      <w:r>
        <w:t>to, and</w:t>
      </w:r>
      <w:proofErr w:type="gramEnd"/>
      <w:r>
        <w:t xml:space="preserve"> will encourage them to ask questions and engage in discussion. Teachers will answer questions sensitively, honestly and appropriately for the age of the pupils. </w:t>
      </w:r>
    </w:p>
    <w:p w14:paraId="65643163" w14:textId="77777777" w:rsidR="0012129D" w:rsidRDefault="00000000">
      <w:pPr>
        <w:spacing w:after="108"/>
        <w:ind w:left="79" w:right="8"/>
      </w:pPr>
      <w:r>
        <w:t xml:space="preserve">The </w:t>
      </w:r>
      <w:proofErr w:type="spellStart"/>
      <w:r>
        <w:t>programme</w:t>
      </w:r>
      <w:proofErr w:type="spellEnd"/>
      <w:r>
        <w:t xml:space="preserve"> will be designed to focus on boys as much as girls, and activities will be planned to make sure both are actively involved. </w:t>
      </w:r>
    </w:p>
    <w:p w14:paraId="4FC79B13" w14:textId="77777777" w:rsidR="0012129D" w:rsidRDefault="00000000">
      <w:pPr>
        <w:spacing w:after="111"/>
        <w:ind w:left="79" w:right="8"/>
      </w:pPr>
      <w:r>
        <w:t xml:space="preserve">The school will make sure that all teaching and materials are appropriate for the ages and needs of the pupils including any additional needs, such as special educational needs and disabilities (SEND). </w:t>
      </w:r>
    </w:p>
    <w:p w14:paraId="37950843" w14:textId="77777777" w:rsidR="0012129D" w:rsidRDefault="00000000">
      <w:pPr>
        <w:ind w:left="79" w:right="8"/>
      </w:pPr>
      <w:r>
        <w:t xml:space="preserve">At all points of delivery of the curriculum, the school will consult parents and carers, and their views will be valued. What will be taught and how will be planned in conjunction with parents and carers. </w:t>
      </w:r>
    </w:p>
    <w:p w14:paraId="6B6ABC71" w14:textId="77777777" w:rsidR="0012129D" w:rsidRDefault="00000000">
      <w:pPr>
        <w:ind w:left="79" w:right="8"/>
      </w:pPr>
      <w:r>
        <w:t xml:space="preserve">For more information about our RSE curriculum, see Appendices 1 and 2. </w:t>
      </w:r>
    </w:p>
    <w:p w14:paraId="78CC2D8A" w14:textId="77777777" w:rsidR="0012129D" w:rsidRDefault="00000000">
      <w:pPr>
        <w:ind w:left="79" w:right="8"/>
      </w:pPr>
      <w:r>
        <w:t xml:space="preserve">RSE in our secondary provision focuses on giving young people the information they need to help them develop healthy, nurturing relationships of all kinds, not just intimate relationships, including: </w:t>
      </w:r>
    </w:p>
    <w:p w14:paraId="4BFBF5F4" w14:textId="77777777" w:rsidR="0012129D" w:rsidRDefault="00000000">
      <w:pPr>
        <w:ind w:left="273" w:right="8"/>
      </w:pPr>
      <w:r>
        <w:rPr>
          <w:noProof/>
        </w:rPr>
        <w:drawing>
          <wp:inline distT="0" distB="0" distL="0" distR="0" wp14:anchorId="58108C58" wp14:editId="0DE4EE47">
            <wp:extent cx="58815" cy="100965"/>
            <wp:effectExtent l="0" t="0" r="0" b="0"/>
            <wp:docPr id="4172" name="Picture 4172"/>
            <wp:cNvGraphicFramePr/>
            <a:graphic xmlns:a="http://schemas.openxmlformats.org/drawingml/2006/main">
              <a:graphicData uri="http://schemas.openxmlformats.org/drawingml/2006/picture">
                <pic:pic xmlns:pic="http://schemas.openxmlformats.org/drawingml/2006/picture">
                  <pic:nvPicPr>
                    <pic:cNvPr id="4172" name="Picture 4172"/>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Families </w:t>
      </w:r>
    </w:p>
    <w:p w14:paraId="1C175DFF" w14:textId="77777777" w:rsidR="0012129D" w:rsidRDefault="00000000">
      <w:pPr>
        <w:ind w:left="273" w:right="8"/>
      </w:pPr>
      <w:r>
        <w:rPr>
          <w:noProof/>
        </w:rPr>
        <w:drawing>
          <wp:inline distT="0" distB="0" distL="0" distR="0" wp14:anchorId="2295D942" wp14:editId="69BC8D0B">
            <wp:extent cx="58809" cy="100330"/>
            <wp:effectExtent l="0" t="0" r="0" b="0"/>
            <wp:docPr id="4174" name="Picture 4174"/>
            <wp:cNvGraphicFramePr/>
            <a:graphic xmlns:a="http://schemas.openxmlformats.org/drawingml/2006/main">
              <a:graphicData uri="http://schemas.openxmlformats.org/drawingml/2006/picture">
                <pic:pic xmlns:pic="http://schemas.openxmlformats.org/drawingml/2006/picture">
                  <pic:nvPicPr>
                    <pic:cNvPr id="4174" name="Picture 4174"/>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Respectful relationships, including friendships </w:t>
      </w:r>
    </w:p>
    <w:p w14:paraId="477DB6A2" w14:textId="77777777" w:rsidR="0012129D" w:rsidRDefault="00000000">
      <w:pPr>
        <w:ind w:left="273" w:right="8"/>
      </w:pPr>
      <w:r>
        <w:rPr>
          <w:noProof/>
        </w:rPr>
        <w:drawing>
          <wp:inline distT="0" distB="0" distL="0" distR="0" wp14:anchorId="017BD78F" wp14:editId="07094665">
            <wp:extent cx="58814" cy="100965"/>
            <wp:effectExtent l="0" t="0" r="0" b="0"/>
            <wp:docPr id="4176" name="Picture 4176"/>
            <wp:cNvGraphicFramePr/>
            <a:graphic xmlns:a="http://schemas.openxmlformats.org/drawingml/2006/main">
              <a:graphicData uri="http://schemas.openxmlformats.org/drawingml/2006/picture">
                <pic:pic xmlns:pic="http://schemas.openxmlformats.org/drawingml/2006/picture">
                  <pic:nvPicPr>
                    <pic:cNvPr id="4176" name="Picture 4176"/>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Online safety and awareness </w:t>
      </w:r>
    </w:p>
    <w:p w14:paraId="3CD44B21" w14:textId="77777777" w:rsidR="0012129D" w:rsidRDefault="00000000">
      <w:pPr>
        <w:ind w:left="273" w:right="8"/>
      </w:pPr>
      <w:r>
        <w:rPr>
          <w:noProof/>
        </w:rPr>
        <w:drawing>
          <wp:inline distT="0" distB="0" distL="0" distR="0" wp14:anchorId="09DE4213" wp14:editId="2E99866B">
            <wp:extent cx="58814" cy="100965"/>
            <wp:effectExtent l="0" t="0" r="0" b="0"/>
            <wp:docPr id="4178" name="Picture 4178"/>
            <wp:cNvGraphicFramePr/>
            <a:graphic xmlns:a="http://schemas.openxmlformats.org/drawingml/2006/main">
              <a:graphicData uri="http://schemas.openxmlformats.org/drawingml/2006/picture">
                <pic:pic xmlns:pic="http://schemas.openxmlformats.org/drawingml/2006/picture">
                  <pic:nvPicPr>
                    <pic:cNvPr id="4178" name="Picture 4178"/>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Being safe </w:t>
      </w:r>
    </w:p>
    <w:p w14:paraId="37530881" w14:textId="77777777" w:rsidR="0012129D" w:rsidRDefault="00000000">
      <w:pPr>
        <w:spacing w:after="107"/>
        <w:ind w:left="273" w:right="8"/>
      </w:pPr>
      <w:r>
        <w:rPr>
          <w:noProof/>
        </w:rPr>
        <w:drawing>
          <wp:inline distT="0" distB="0" distL="0" distR="0" wp14:anchorId="52C678D8" wp14:editId="2316E0FB">
            <wp:extent cx="58815" cy="100965"/>
            <wp:effectExtent l="0" t="0" r="0" b="0"/>
            <wp:docPr id="4180" name="Picture 4180"/>
            <wp:cNvGraphicFramePr/>
            <a:graphic xmlns:a="http://schemas.openxmlformats.org/drawingml/2006/main">
              <a:graphicData uri="http://schemas.openxmlformats.org/drawingml/2006/picture">
                <pic:pic xmlns:pic="http://schemas.openxmlformats.org/drawingml/2006/picture">
                  <pic:nvPicPr>
                    <pic:cNvPr id="4180" name="Picture 4180"/>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Intimate and sexual relationships, including sexual health </w:t>
      </w:r>
    </w:p>
    <w:p w14:paraId="077A1CB3" w14:textId="77777777" w:rsidR="0012129D" w:rsidRDefault="00000000">
      <w:pPr>
        <w:ind w:left="79" w:right="188"/>
      </w:pPr>
      <w:r>
        <w:t xml:space="preserve">RSE complements several other curriculum subjects. Where appropriate, the school will look for opportunities to make links between the subjects and integrate teaching. The RSE curriculum will be delivered by appropriately trained members of staff. </w:t>
      </w:r>
    </w:p>
    <w:p w14:paraId="72ABBEB7" w14:textId="77777777" w:rsidR="0012129D" w:rsidRDefault="00000000">
      <w:pPr>
        <w:spacing w:after="111"/>
        <w:ind w:left="79" w:right="262"/>
      </w:pPr>
      <w:r>
        <w:t xml:space="preserve">Teachers will make sure that pupils understand the importance of equality and </w:t>
      </w:r>
      <w:proofErr w:type="gramStart"/>
      <w:r>
        <w:t>respect, and</w:t>
      </w:r>
      <w:proofErr w:type="gramEnd"/>
      <w:r>
        <w:t xml:space="preserve"> learn about the law relating to the protected characteristics, as set out in the Equality Act 2010, by the end of their secondary education. The curriculum is designed to focus on pupils of all gender identities and expressions, and activities will be planned to make sure all are actively involved. </w:t>
      </w:r>
    </w:p>
    <w:p w14:paraId="41C05B75" w14:textId="77777777" w:rsidR="0012129D" w:rsidRDefault="00000000">
      <w:pPr>
        <w:ind w:left="79" w:right="8"/>
      </w:pPr>
      <w:r>
        <w:t xml:space="preserve">Throughout each year group we will use appropriate material to assist learning, such as: </w:t>
      </w:r>
    </w:p>
    <w:p w14:paraId="0B815D6A" w14:textId="77777777" w:rsidR="0012129D" w:rsidRDefault="00000000">
      <w:pPr>
        <w:ind w:left="273" w:right="8"/>
      </w:pPr>
      <w:r>
        <w:rPr>
          <w:noProof/>
        </w:rPr>
        <w:drawing>
          <wp:inline distT="0" distB="0" distL="0" distR="0" wp14:anchorId="3FC1CBA2" wp14:editId="08ADE683">
            <wp:extent cx="58809" cy="100330"/>
            <wp:effectExtent l="0" t="0" r="0" b="0"/>
            <wp:docPr id="4182" name="Picture 4182"/>
            <wp:cNvGraphicFramePr/>
            <a:graphic xmlns:a="http://schemas.openxmlformats.org/drawingml/2006/main">
              <a:graphicData uri="http://schemas.openxmlformats.org/drawingml/2006/picture">
                <pic:pic xmlns:pic="http://schemas.openxmlformats.org/drawingml/2006/picture">
                  <pic:nvPicPr>
                    <pic:cNvPr id="4182" name="Picture 4182"/>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Diagrams </w:t>
      </w:r>
    </w:p>
    <w:p w14:paraId="7CE9710A" w14:textId="77777777" w:rsidR="0012129D" w:rsidRDefault="00000000">
      <w:pPr>
        <w:spacing w:after="0" w:line="329" w:lineRule="auto"/>
        <w:ind w:left="273" w:right="8171"/>
      </w:pPr>
      <w:r>
        <w:rPr>
          <w:noProof/>
        </w:rPr>
        <w:drawing>
          <wp:inline distT="0" distB="0" distL="0" distR="0" wp14:anchorId="1270EF35" wp14:editId="11957FE6">
            <wp:extent cx="58814" cy="100965"/>
            <wp:effectExtent l="0" t="0" r="0" b="0"/>
            <wp:docPr id="4184" name="Picture 4184"/>
            <wp:cNvGraphicFramePr/>
            <a:graphic xmlns:a="http://schemas.openxmlformats.org/drawingml/2006/main">
              <a:graphicData uri="http://schemas.openxmlformats.org/drawingml/2006/picture">
                <pic:pic xmlns:pic="http://schemas.openxmlformats.org/drawingml/2006/picture">
                  <pic:nvPicPr>
                    <pic:cNvPr id="4184" name="Picture 4184"/>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Videos </w:t>
      </w:r>
      <w:r>
        <w:rPr>
          <w:noProof/>
        </w:rPr>
        <w:drawing>
          <wp:inline distT="0" distB="0" distL="0" distR="0" wp14:anchorId="2F586483" wp14:editId="6D14B3C7">
            <wp:extent cx="58814" cy="100965"/>
            <wp:effectExtent l="0" t="0" r="0" b="0"/>
            <wp:docPr id="4186" name="Picture 4186"/>
            <wp:cNvGraphicFramePr/>
            <a:graphic xmlns:a="http://schemas.openxmlformats.org/drawingml/2006/main">
              <a:graphicData uri="http://schemas.openxmlformats.org/drawingml/2006/picture">
                <pic:pic xmlns:pic="http://schemas.openxmlformats.org/drawingml/2006/picture">
                  <pic:nvPicPr>
                    <pic:cNvPr id="4186" name="Picture 4186"/>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Books </w:t>
      </w:r>
    </w:p>
    <w:p w14:paraId="22A27C0E" w14:textId="77777777" w:rsidR="0012129D" w:rsidRDefault="00000000">
      <w:pPr>
        <w:ind w:left="273" w:right="8"/>
      </w:pPr>
      <w:r>
        <w:rPr>
          <w:noProof/>
        </w:rPr>
        <w:drawing>
          <wp:inline distT="0" distB="0" distL="0" distR="0" wp14:anchorId="4E41D05A" wp14:editId="4DE2FEA9">
            <wp:extent cx="58812" cy="100965"/>
            <wp:effectExtent l="0" t="0" r="0" b="0"/>
            <wp:docPr id="4188" name="Picture 4188"/>
            <wp:cNvGraphicFramePr/>
            <a:graphic xmlns:a="http://schemas.openxmlformats.org/drawingml/2006/main">
              <a:graphicData uri="http://schemas.openxmlformats.org/drawingml/2006/picture">
                <pic:pic xmlns:pic="http://schemas.openxmlformats.org/drawingml/2006/picture">
                  <pic:nvPicPr>
                    <pic:cNvPr id="4188" name="Picture 4188"/>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Games </w:t>
      </w:r>
    </w:p>
    <w:p w14:paraId="4E7DDC75" w14:textId="77777777" w:rsidR="0012129D" w:rsidRDefault="00000000">
      <w:pPr>
        <w:ind w:left="273" w:right="8"/>
      </w:pPr>
      <w:r>
        <w:rPr>
          <w:noProof/>
        </w:rPr>
        <w:drawing>
          <wp:inline distT="0" distB="0" distL="0" distR="0" wp14:anchorId="18507DCD" wp14:editId="62F6E43B">
            <wp:extent cx="58812" cy="100965"/>
            <wp:effectExtent l="0" t="0" r="0" b="0"/>
            <wp:docPr id="4190" name="Picture 4190"/>
            <wp:cNvGraphicFramePr/>
            <a:graphic xmlns:a="http://schemas.openxmlformats.org/drawingml/2006/main">
              <a:graphicData uri="http://schemas.openxmlformats.org/drawingml/2006/picture">
                <pic:pic xmlns:pic="http://schemas.openxmlformats.org/drawingml/2006/picture">
                  <pic:nvPicPr>
                    <pic:cNvPr id="4190" name="Picture 4190"/>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Discussions and practical activities </w:t>
      </w:r>
    </w:p>
    <w:p w14:paraId="4D7F5742" w14:textId="77777777" w:rsidR="0012129D" w:rsidRDefault="00000000">
      <w:pPr>
        <w:spacing w:after="113" w:line="236" w:lineRule="auto"/>
        <w:jc w:val="left"/>
      </w:pPr>
      <w:r>
        <w:t xml:space="preserve">Teachers will make sure that </w:t>
      </w:r>
      <w:r>
        <w:rPr>
          <w:rFonts w:cs="Arial"/>
        </w:rPr>
        <w:t>all pupils’</w:t>
      </w:r>
      <w:r>
        <w:t xml:space="preserve"> views are listened </w:t>
      </w:r>
      <w:proofErr w:type="gramStart"/>
      <w:r>
        <w:t>to, and</w:t>
      </w:r>
      <w:proofErr w:type="gramEnd"/>
      <w:r>
        <w:t xml:space="preserve"> will encourage them to ask questions and engage in discussion. Teachers will answer questions sensitively, honestly and appropriately for the age of the pupils. </w:t>
      </w:r>
    </w:p>
    <w:p w14:paraId="29436841" w14:textId="77777777" w:rsidR="0012129D" w:rsidRDefault="00000000">
      <w:pPr>
        <w:spacing w:after="108"/>
        <w:ind w:left="79" w:right="87"/>
      </w:pPr>
      <w:r>
        <w:t xml:space="preserve">The </w:t>
      </w:r>
      <w:proofErr w:type="spellStart"/>
      <w:r>
        <w:t>programme</w:t>
      </w:r>
      <w:proofErr w:type="spellEnd"/>
      <w:r>
        <w:t xml:space="preserve"> will be designed to focus on boys as much as girls, and activities will be planned to make sure both are actively involved. </w:t>
      </w:r>
    </w:p>
    <w:p w14:paraId="1A0340F6" w14:textId="77777777" w:rsidR="0012129D" w:rsidRDefault="00000000">
      <w:pPr>
        <w:ind w:left="79" w:right="8"/>
      </w:pPr>
      <w:r>
        <w:t xml:space="preserve">The school will make sure that all teaching and materials are appropriate for the ages and needs of the pupils including any additional needs, such as special educational needs and disabilities (SEND). </w:t>
      </w:r>
    </w:p>
    <w:p w14:paraId="09DFCB74" w14:textId="77777777" w:rsidR="0012129D" w:rsidRDefault="00000000">
      <w:pPr>
        <w:spacing w:after="108"/>
        <w:ind w:left="79" w:right="8"/>
      </w:pPr>
      <w:r>
        <w:t xml:space="preserve">At all points of delivery of the curriculum, the school will consult parents and carers, and their views will be valued. What will be taught and how will be planned in conjunction with parents and carers. </w:t>
      </w:r>
    </w:p>
    <w:p w14:paraId="698CC973" w14:textId="77777777" w:rsidR="0012129D" w:rsidRDefault="00000000">
      <w:pPr>
        <w:ind w:left="79" w:right="125"/>
      </w:pPr>
      <w:r>
        <w:lastRenderedPageBreak/>
        <w:t xml:space="preserve">It is important for secondary pupils to know what the law says about certain topics covered in RSE, particularly in relation to the law and young people. This will help pupils identify what is right and </w:t>
      </w:r>
      <w:proofErr w:type="gramStart"/>
      <w:r>
        <w:t>wrong, and</w:t>
      </w:r>
      <w:proofErr w:type="gramEnd"/>
      <w:r>
        <w:t xml:space="preserve"> can provide a foundation of knowledge for deeper discussion. These topics include, but are not limited to: </w:t>
      </w:r>
    </w:p>
    <w:p w14:paraId="59193657" w14:textId="77777777" w:rsidR="0012129D" w:rsidRDefault="00000000">
      <w:pPr>
        <w:ind w:left="273" w:right="8"/>
      </w:pPr>
      <w:r>
        <w:rPr>
          <w:noProof/>
        </w:rPr>
        <w:drawing>
          <wp:inline distT="0" distB="0" distL="0" distR="0" wp14:anchorId="349EA591" wp14:editId="4542885D">
            <wp:extent cx="58815" cy="100965"/>
            <wp:effectExtent l="0" t="0" r="0" b="0"/>
            <wp:docPr id="4192" name="Picture 4192"/>
            <wp:cNvGraphicFramePr/>
            <a:graphic xmlns:a="http://schemas.openxmlformats.org/drawingml/2006/main">
              <a:graphicData uri="http://schemas.openxmlformats.org/drawingml/2006/picture">
                <pic:pic xmlns:pic="http://schemas.openxmlformats.org/drawingml/2006/picture">
                  <pic:nvPicPr>
                    <pic:cNvPr id="4192" name="Picture 4192"/>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Marriage, including forced marriage and civil partnerships </w:t>
      </w:r>
    </w:p>
    <w:p w14:paraId="37468138" w14:textId="77777777" w:rsidR="0012129D" w:rsidRDefault="00000000">
      <w:pPr>
        <w:ind w:left="273" w:right="8"/>
      </w:pPr>
      <w:r>
        <w:rPr>
          <w:noProof/>
        </w:rPr>
        <w:drawing>
          <wp:inline distT="0" distB="0" distL="0" distR="0" wp14:anchorId="247625B6" wp14:editId="63918D5C">
            <wp:extent cx="58811" cy="100330"/>
            <wp:effectExtent l="0" t="0" r="0" b="0"/>
            <wp:docPr id="4194" name="Picture 4194"/>
            <wp:cNvGraphicFramePr/>
            <a:graphic xmlns:a="http://schemas.openxmlformats.org/drawingml/2006/main">
              <a:graphicData uri="http://schemas.openxmlformats.org/drawingml/2006/picture">
                <pic:pic xmlns:pic="http://schemas.openxmlformats.org/drawingml/2006/picture">
                  <pic:nvPicPr>
                    <pic:cNvPr id="4194" name="Picture 4194"/>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Consent, including the age of consent </w:t>
      </w:r>
    </w:p>
    <w:p w14:paraId="26D8247A" w14:textId="77777777" w:rsidR="0012129D" w:rsidRDefault="00000000">
      <w:pPr>
        <w:ind w:left="423" w:right="8" w:hanging="160"/>
      </w:pPr>
      <w:r>
        <w:rPr>
          <w:noProof/>
        </w:rPr>
        <w:drawing>
          <wp:inline distT="0" distB="0" distL="0" distR="0" wp14:anchorId="61E8DEE2" wp14:editId="3DBB637C">
            <wp:extent cx="58811" cy="100330"/>
            <wp:effectExtent l="0" t="0" r="0" b="0"/>
            <wp:docPr id="4196" name="Picture 4196"/>
            <wp:cNvGraphicFramePr/>
            <a:graphic xmlns:a="http://schemas.openxmlformats.org/drawingml/2006/main">
              <a:graphicData uri="http://schemas.openxmlformats.org/drawingml/2006/picture">
                <pic:pic xmlns:pic="http://schemas.openxmlformats.org/drawingml/2006/picture">
                  <pic:nvPicPr>
                    <pic:cNvPr id="4196" name="Picture 4196"/>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Domestic abuse, stalking, rape, sexual offences, female genital mutilation (FGM), </w:t>
      </w:r>
      <w:r>
        <w:rPr>
          <w:rFonts w:cs="Arial"/>
        </w:rPr>
        <w:t>‘virginity</w:t>
      </w:r>
      <w:r>
        <w:t xml:space="preserve"> </w:t>
      </w:r>
      <w:r>
        <w:rPr>
          <w:rFonts w:cs="Arial"/>
        </w:rPr>
        <w:t>testing’</w:t>
      </w:r>
      <w:r>
        <w:t xml:space="preserve"> and hymenoplasty </w:t>
      </w:r>
    </w:p>
    <w:p w14:paraId="4CFC1BB6" w14:textId="77777777" w:rsidR="0012129D" w:rsidRDefault="00000000">
      <w:pPr>
        <w:ind w:left="423" w:right="8" w:hanging="161"/>
      </w:pPr>
      <w:r>
        <w:rPr>
          <w:noProof/>
        </w:rPr>
        <w:drawing>
          <wp:inline distT="0" distB="0" distL="0" distR="0" wp14:anchorId="58E46EA7" wp14:editId="4E75D801">
            <wp:extent cx="58815" cy="100965"/>
            <wp:effectExtent l="0" t="0" r="0" b="0"/>
            <wp:docPr id="4198" name="Picture 4198"/>
            <wp:cNvGraphicFramePr/>
            <a:graphic xmlns:a="http://schemas.openxmlformats.org/drawingml/2006/main">
              <a:graphicData uri="http://schemas.openxmlformats.org/drawingml/2006/picture">
                <pic:pic xmlns:pic="http://schemas.openxmlformats.org/drawingml/2006/picture">
                  <pic:nvPicPr>
                    <pic:cNvPr id="4198" name="Picture 4198"/>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Sexual abuse, harassment and exploitation, including public sexual harassment and harmful sexual </w:t>
      </w:r>
      <w:proofErr w:type="spellStart"/>
      <w:r>
        <w:t>behaviour</w:t>
      </w:r>
      <w:proofErr w:type="spellEnd"/>
      <w:r>
        <w:t xml:space="preserve"> </w:t>
      </w:r>
    </w:p>
    <w:p w14:paraId="7EBFE237" w14:textId="77777777" w:rsidR="0012129D" w:rsidRDefault="00000000">
      <w:pPr>
        <w:ind w:left="423" w:right="199" w:hanging="161"/>
      </w:pPr>
      <w:r>
        <w:rPr>
          <w:noProof/>
        </w:rPr>
        <w:drawing>
          <wp:inline distT="0" distB="0" distL="0" distR="0" wp14:anchorId="19EC8851" wp14:editId="223638C2">
            <wp:extent cx="58816" cy="100965"/>
            <wp:effectExtent l="0" t="0" r="0" b="0"/>
            <wp:docPr id="4200" name="Picture 4200"/>
            <wp:cNvGraphicFramePr/>
            <a:graphic xmlns:a="http://schemas.openxmlformats.org/drawingml/2006/main">
              <a:graphicData uri="http://schemas.openxmlformats.org/drawingml/2006/picture">
                <pic:pic xmlns:pic="http://schemas.openxmlformats.org/drawingml/2006/picture">
                  <pic:nvPicPr>
                    <pic:cNvPr id="4200" name="Picture 4200"/>
                    <pic:cNvPicPr/>
                  </pic:nvPicPr>
                  <pic:blipFill>
                    <a:blip r:embed="rId9"/>
                    <a:stretch>
                      <a:fillRect/>
                    </a:stretch>
                  </pic:blipFill>
                  <pic:spPr>
                    <a:xfrm>
                      <a:off x="0" y="0"/>
                      <a:ext cx="58816" cy="100965"/>
                    </a:xfrm>
                    <a:prstGeom prst="rect">
                      <a:avLst/>
                    </a:prstGeom>
                  </pic:spPr>
                </pic:pic>
              </a:graphicData>
            </a:graphic>
          </wp:inline>
        </w:drawing>
      </w:r>
      <w:r>
        <w:rPr>
          <w:rFonts w:ascii="Times New Roman" w:eastAsia="Times New Roman" w:hAnsi="Times New Roman"/>
        </w:rPr>
        <w:t xml:space="preserve"> </w:t>
      </w:r>
      <w:r>
        <w:t xml:space="preserve">Online </w:t>
      </w:r>
      <w:proofErr w:type="spellStart"/>
      <w:r>
        <w:t>behaviours</w:t>
      </w:r>
      <w:proofErr w:type="spellEnd"/>
      <w:r>
        <w:t xml:space="preserve"> including image and information sharing (including sexual imagery, youth-produced sexual imagery and including AI-generated sexual imagery and deepfakes). Pupils should understand the law about online sexual harassment and online sexual abuse, including grooming and sextortion </w:t>
      </w:r>
    </w:p>
    <w:p w14:paraId="225654AA" w14:textId="77777777" w:rsidR="0012129D" w:rsidRDefault="00000000">
      <w:pPr>
        <w:ind w:left="273" w:right="8"/>
      </w:pPr>
      <w:r>
        <w:rPr>
          <w:noProof/>
        </w:rPr>
        <w:drawing>
          <wp:inline distT="0" distB="0" distL="0" distR="0" wp14:anchorId="152C4033" wp14:editId="5DA79036">
            <wp:extent cx="58815" cy="100965"/>
            <wp:effectExtent l="0" t="0" r="0" b="0"/>
            <wp:docPr id="4202" name="Picture 4202"/>
            <wp:cNvGraphicFramePr/>
            <a:graphic xmlns:a="http://schemas.openxmlformats.org/drawingml/2006/main">
              <a:graphicData uri="http://schemas.openxmlformats.org/drawingml/2006/picture">
                <pic:pic xmlns:pic="http://schemas.openxmlformats.org/drawingml/2006/picture">
                  <pic:nvPicPr>
                    <pic:cNvPr id="4202" name="Picture 4202"/>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Pornography </w:t>
      </w:r>
    </w:p>
    <w:p w14:paraId="64FABAD3" w14:textId="77777777" w:rsidR="0012129D" w:rsidRDefault="00000000">
      <w:pPr>
        <w:ind w:left="273" w:right="8"/>
      </w:pPr>
      <w:r>
        <w:rPr>
          <w:noProof/>
        </w:rPr>
        <w:drawing>
          <wp:inline distT="0" distB="0" distL="0" distR="0" wp14:anchorId="00543D7D" wp14:editId="3AC79E08">
            <wp:extent cx="58815" cy="100965"/>
            <wp:effectExtent l="0" t="0" r="0" b="0"/>
            <wp:docPr id="4794" name="Picture 4794"/>
            <wp:cNvGraphicFramePr/>
            <a:graphic xmlns:a="http://schemas.openxmlformats.org/drawingml/2006/main">
              <a:graphicData uri="http://schemas.openxmlformats.org/drawingml/2006/picture">
                <pic:pic xmlns:pic="http://schemas.openxmlformats.org/drawingml/2006/picture">
                  <pic:nvPicPr>
                    <pic:cNvPr id="4794" name="Picture 4794"/>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Abortion </w:t>
      </w:r>
    </w:p>
    <w:p w14:paraId="01DE0BEB" w14:textId="77777777" w:rsidR="0012129D" w:rsidRDefault="00000000">
      <w:pPr>
        <w:ind w:left="273" w:right="8"/>
      </w:pPr>
      <w:r>
        <w:rPr>
          <w:noProof/>
        </w:rPr>
        <w:drawing>
          <wp:inline distT="0" distB="0" distL="0" distR="0" wp14:anchorId="17066689" wp14:editId="6B985E86">
            <wp:extent cx="58814" cy="100965"/>
            <wp:effectExtent l="0" t="0" r="0" b="0"/>
            <wp:docPr id="4796" name="Picture 4796"/>
            <wp:cNvGraphicFramePr/>
            <a:graphic xmlns:a="http://schemas.openxmlformats.org/drawingml/2006/main">
              <a:graphicData uri="http://schemas.openxmlformats.org/drawingml/2006/picture">
                <pic:pic xmlns:pic="http://schemas.openxmlformats.org/drawingml/2006/picture">
                  <pic:nvPicPr>
                    <pic:cNvPr id="4796" name="Picture 4796"/>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The protected characteristics </w:t>
      </w:r>
    </w:p>
    <w:p w14:paraId="3E7BF2FD" w14:textId="77777777" w:rsidR="0012129D" w:rsidRDefault="00000000">
      <w:pPr>
        <w:spacing w:after="107"/>
        <w:ind w:left="273" w:right="8"/>
      </w:pPr>
      <w:r>
        <w:rPr>
          <w:noProof/>
        </w:rPr>
        <w:drawing>
          <wp:inline distT="0" distB="0" distL="0" distR="0" wp14:anchorId="4F6F22D4" wp14:editId="75980B49">
            <wp:extent cx="58815" cy="100965"/>
            <wp:effectExtent l="0" t="0" r="0" b="0"/>
            <wp:docPr id="4798" name="Picture 4798"/>
            <wp:cNvGraphicFramePr/>
            <a:graphic xmlns:a="http://schemas.openxmlformats.org/drawingml/2006/main">
              <a:graphicData uri="http://schemas.openxmlformats.org/drawingml/2006/picture">
                <pic:pic xmlns:pic="http://schemas.openxmlformats.org/drawingml/2006/picture">
                  <pic:nvPicPr>
                    <pic:cNvPr id="4798" name="Picture 4798"/>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The age of criminal responsibility </w:t>
      </w:r>
    </w:p>
    <w:p w14:paraId="3425ABBB" w14:textId="77777777" w:rsidR="0012129D" w:rsidRDefault="00000000">
      <w:pPr>
        <w:spacing w:after="108"/>
        <w:ind w:left="79" w:right="8"/>
      </w:pPr>
      <w:r>
        <w:t xml:space="preserve">For more information about our RSE curriculum, see Appendices 1 and 2. </w:t>
      </w:r>
    </w:p>
    <w:p w14:paraId="2439EAEB" w14:textId="77777777" w:rsidR="0012129D" w:rsidRDefault="00000000">
      <w:pPr>
        <w:ind w:left="79" w:right="427"/>
      </w:pPr>
      <w:r>
        <w:t xml:space="preserve">We may amend our curriculum content to respond to the needs and context of our pupils, to discuss issues affecting them in an age-appropriate manner. We will inform parents and carers of any deviation from our published policy in </w:t>
      </w:r>
      <w:proofErr w:type="gramStart"/>
      <w:r>
        <w:t>advance, and</w:t>
      </w:r>
      <w:proofErr w:type="gramEnd"/>
      <w:r>
        <w:t xml:space="preserve"> share any relevant materials on request. </w:t>
      </w:r>
    </w:p>
    <w:p w14:paraId="5CF605DF" w14:textId="77777777" w:rsidR="0012129D" w:rsidRDefault="00000000">
      <w:pPr>
        <w:spacing w:after="109"/>
        <w:ind w:left="79" w:right="251"/>
      </w:pPr>
      <w:r>
        <w:t xml:space="preserve">These areas of learning are taught within the context of family life, taking care to make sure that there is no </w:t>
      </w:r>
      <w:proofErr w:type="spellStart"/>
      <w:r>
        <w:t>stigmatisation</w:t>
      </w:r>
      <w:proofErr w:type="spellEnd"/>
      <w:r>
        <w:t xml:space="preserve"> of children based on their home circumstances (i.e. families can include single-parent families, same-sex parents, families headed by grandparents, adoptive parents and foster parents among other structures), along with reflecting sensitively that some children may have a different structure of support around them (for example, looked-after children, young carers or kinship carers). </w:t>
      </w:r>
    </w:p>
    <w:p w14:paraId="654C274F" w14:textId="77777777" w:rsidR="0012129D" w:rsidRDefault="00000000">
      <w:pPr>
        <w:spacing w:after="144"/>
        <w:ind w:left="79" w:right="8"/>
      </w:pPr>
      <w:r>
        <w:t xml:space="preserve">Across our school, we will also be mindful of the law and legal requirements, taking care not to condone or encourage illegal activity, such as violent action against people, criminal damage to property or hate crime. </w:t>
      </w:r>
    </w:p>
    <w:p w14:paraId="358CDFBC" w14:textId="77777777" w:rsidR="0012129D" w:rsidRDefault="00000000">
      <w:pPr>
        <w:pStyle w:val="Heading2"/>
        <w:ind w:left="79"/>
      </w:pPr>
      <w:r>
        <w:t>6.1 Inclusivity</w:t>
      </w:r>
      <w:r>
        <w:rPr>
          <w:color w:val="000000"/>
        </w:rPr>
        <w:t xml:space="preserve"> </w:t>
      </w:r>
    </w:p>
    <w:p w14:paraId="7870078F" w14:textId="77777777" w:rsidR="0012129D" w:rsidRDefault="00000000">
      <w:pPr>
        <w:ind w:left="79" w:right="8"/>
      </w:pPr>
      <w:r>
        <w:t xml:space="preserve">We will teach about these topics in a manner that: </w:t>
      </w:r>
    </w:p>
    <w:p w14:paraId="7CDEF819" w14:textId="77777777" w:rsidR="0012129D" w:rsidRDefault="00000000">
      <w:pPr>
        <w:ind w:left="273" w:right="8"/>
      </w:pPr>
      <w:r>
        <w:rPr>
          <w:noProof/>
        </w:rPr>
        <w:drawing>
          <wp:inline distT="0" distB="0" distL="0" distR="0" wp14:anchorId="64F5DB6A" wp14:editId="46EF60ED">
            <wp:extent cx="58814" cy="100965"/>
            <wp:effectExtent l="0" t="0" r="0" b="0"/>
            <wp:docPr id="4800" name="Picture 4800"/>
            <wp:cNvGraphicFramePr/>
            <a:graphic xmlns:a="http://schemas.openxmlformats.org/drawingml/2006/main">
              <a:graphicData uri="http://schemas.openxmlformats.org/drawingml/2006/picture">
                <pic:pic xmlns:pic="http://schemas.openxmlformats.org/drawingml/2006/picture">
                  <pic:nvPicPr>
                    <pic:cNvPr id="4800" name="Picture 4800"/>
                    <pic:cNvPicPr/>
                  </pic:nvPicPr>
                  <pic:blipFill>
                    <a:blip r:embed="rId9"/>
                    <a:stretch>
                      <a:fillRect/>
                    </a:stretch>
                  </pic:blipFill>
                  <pic:spPr>
                    <a:xfrm>
                      <a:off x="0" y="0"/>
                      <a:ext cx="58814" cy="100965"/>
                    </a:xfrm>
                    <a:prstGeom prst="rect">
                      <a:avLst/>
                    </a:prstGeom>
                  </pic:spPr>
                </pic:pic>
              </a:graphicData>
            </a:graphic>
          </wp:inline>
        </w:drawing>
      </w:r>
      <w:r>
        <w:rPr>
          <w:rFonts w:ascii="Times New Roman" w:eastAsia="Times New Roman" w:hAnsi="Times New Roman"/>
        </w:rPr>
        <w:t xml:space="preserve"> </w:t>
      </w:r>
      <w:r>
        <w:t xml:space="preserve">Considers how a diverse range of pupils will relate to them </w:t>
      </w:r>
    </w:p>
    <w:p w14:paraId="10E0E0BA" w14:textId="77777777" w:rsidR="0012129D" w:rsidRDefault="00000000">
      <w:pPr>
        <w:spacing w:after="43" w:line="337" w:lineRule="auto"/>
        <w:ind w:left="258" w:right="5581"/>
        <w:jc w:val="left"/>
      </w:pPr>
      <w:r>
        <w:rPr>
          <w:noProof/>
        </w:rPr>
        <w:drawing>
          <wp:inline distT="0" distB="0" distL="0" distR="0" wp14:anchorId="686641C2" wp14:editId="35F58B44">
            <wp:extent cx="58812" cy="100965"/>
            <wp:effectExtent l="0" t="0" r="0" b="0"/>
            <wp:docPr id="4802" name="Picture 4802"/>
            <wp:cNvGraphicFramePr/>
            <a:graphic xmlns:a="http://schemas.openxmlformats.org/drawingml/2006/main">
              <a:graphicData uri="http://schemas.openxmlformats.org/drawingml/2006/picture">
                <pic:pic xmlns:pic="http://schemas.openxmlformats.org/drawingml/2006/picture">
                  <pic:nvPicPr>
                    <pic:cNvPr id="4802" name="Picture 4802"/>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rPr>
          <w:rFonts w:cs="Arial"/>
        </w:rPr>
        <w:t>Is sensitive to all pupils’ experiences</w:t>
      </w:r>
      <w:r>
        <w:t xml:space="preserve"> </w:t>
      </w:r>
      <w:r>
        <w:rPr>
          <w:noProof/>
        </w:rPr>
        <w:drawing>
          <wp:inline distT="0" distB="0" distL="0" distR="0" wp14:anchorId="27EC76BD" wp14:editId="3593EBA1">
            <wp:extent cx="58811" cy="100330"/>
            <wp:effectExtent l="0" t="0" r="0" b="0"/>
            <wp:docPr id="4804" name="Picture 4804"/>
            <wp:cNvGraphicFramePr/>
            <a:graphic xmlns:a="http://schemas.openxmlformats.org/drawingml/2006/main">
              <a:graphicData uri="http://schemas.openxmlformats.org/drawingml/2006/picture">
                <pic:pic xmlns:pic="http://schemas.openxmlformats.org/drawingml/2006/picture">
                  <pic:nvPicPr>
                    <pic:cNvPr id="4804" name="Picture 4804"/>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During lessons, makes pupils feel: </w:t>
      </w:r>
    </w:p>
    <w:p w14:paraId="1E1A0CF9" w14:textId="77777777" w:rsidR="0012129D" w:rsidRDefault="00000000">
      <w:pPr>
        <w:numPr>
          <w:ilvl w:val="0"/>
          <w:numId w:val="4"/>
        </w:numPr>
        <w:ind w:right="4807" w:hanging="358"/>
      </w:pPr>
      <w:r>
        <w:t xml:space="preserve">Safe and supported </w:t>
      </w:r>
    </w:p>
    <w:p w14:paraId="68707848" w14:textId="77777777" w:rsidR="0012129D" w:rsidRDefault="00000000">
      <w:pPr>
        <w:numPr>
          <w:ilvl w:val="0"/>
          <w:numId w:val="4"/>
        </w:numPr>
        <w:spacing w:after="25" w:line="325" w:lineRule="auto"/>
        <w:ind w:right="4807" w:hanging="358"/>
      </w:pPr>
      <w:r>
        <w:t xml:space="preserve">Able to engage with the key messages We will also: </w:t>
      </w:r>
    </w:p>
    <w:p w14:paraId="3DC35B77" w14:textId="77777777" w:rsidR="0012129D" w:rsidRDefault="00000000">
      <w:pPr>
        <w:spacing w:after="124"/>
        <w:ind w:left="423" w:right="8" w:hanging="160"/>
      </w:pPr>
      <w:r>
        <w:rPr>
          <w:noProof/>
        </w:rPr>
        <w:drawing>
          <wp:inline distT="0" distB="0" distL="0" distR="0" wp14:anchorId="06C35775" wp14:editId="0EFEE06D">
            <wp:extent cx="58812" cy="100965"/>
            <wp:effectExtent l="0" t="0" r="0" b="0"/>
            <wp:docPr id="4806" name="Picture 4806"/>
            <wp:cNvGraphicFramePr/>
            <a:graphic xmlns:a="http://schemas.openxmlformats.org/drawingml/2006/main">
              <a:graphicData uri="http://schemas.openxmlformats.org/drawingml/2006/picture">
                <pic:pic xmlns:pic="http://schemas.openxmlformats.org/drawingml/2006/picture">
                  <pic:nvPicPr>
                    <pic:cNvPr id="4806" name="Picture 4806"/>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Make sure that pupils learn about these topics in an environment </w:t>
      </w:r>
      <w:r>
        <w:rPr>
          <w:rFonts w:cs="Arial"/>
        </w:rPr>
        <w:t>that’s</w:t>
      </w:r>
      <w:r>
        <w:t xml:space="preserve"> appropriate for them, for example in: </w:t>
      </w:r>
    </w:p>
    <w:p w14:paraId="0A98C0FF" w14:textId="77777777" w:rsidR="0012129D" w:rsidRDefault="00000000">
      <w:pPr>
        <w:numPr>
          <w:ilvl w:val="0"/>
          <w:numId w:val="4"/>
        </w:numPr>
        <w:spacing w:after="0" w:line="359" w:lineRule="auto"/>
        <w:ind w:right="4807" w:hanging="358"/>
      </w:pPr>
      <w:r>
        <w:t xml:space="preserve">A whole-class setting </w:t>
      </w:r>
      <w:r>
        <w:rPr>
          <w:rFonts w:ascii="Courier New" w:eastAsia="Courier New" w:hAnsi="Courier New" w:cs="Courier New"/>
        </w:rPr>
        <w:t>o</w:t>
      </w:r>
      <w:r>
        <w:t xml:space="preserve"> </w:t>
      </w:r>
      <w:r>
        <w:tab/>
      </w:r>
      <w:proofErr w:type="gramStart"/>
      <w:r>
        <w:t>Small</w:t>
      </w:r>
      <w:proofErr w:type="gramEnd"/>
      <w:r>
        <w:t xml:space="preserve"> groups or targeted sessions </w:t>
      </w:r>
      <w:r>
        <w:rPr>
          <w:rFonts w:ascii="Courier New" w:eastAsia="Courier New" w:hAnsi="Courier New" w:cs="Courier New"/>
        </w:rPr>
        <w:t>o</w:t>
      </w:r>
      <w:r>
        <w:t xml:space="preserve"> </w:t>
      </w:r>
      <w:r>
        <w:tab/>
        <w:t xml:space="preserve">1-to-1 discussions </w:t>
      </w:r>
      <w:proofErr w:type="spellStart"/>
      <w:r>
        <w:rPr>
          <w:rFonts w:ascii="Courier New" w:eastAsia="Courier New" w:hAnsi="Courier New" w:cs="Courier New"/>
        </w:rPr>
        <w:t>o</w:t>
      </w:r>
      <w:proofErr w:type="spellEnd"/>
      <w:r>
        <w:t xml:space="preserve"> </w:t>
      </w:r>
      <w:r>
        <w:tab/>
        <w:t xml:space="preserve">Digital formats </w:t>
      </w:r>
    </w:p>
    <w:p w14:paraId="2130A52B" w14:textId="77777777" w:rsidR="0012129D" w:rsidRDefault="00000000">
      <w:pPr>
        <w:spacing w:after="210"/>
        <w:ind w:left="273" w:right="8"/>
      </w:pPr>
      <w:r>
        <w:rPr>
          <w:noProof/>
        </w:rPr>
        <w:drawing>
          <wp:inline distT="0" distB="0" distL="0" distR="0" wp14:anchorId="62F45C8F" wp14:editId="538FC52C">
            <wp:extent cx="58815" cy="100965"/>
            <wp:effectExtent l="0" t="0" r="0" b="0"/>
            <wp:docPr id="4808" name="Picture 4808"/>
            <wp:cNvGraphicFramePr/>
            <a:graphic xmlns:a="http://schemas.openxmlformats.org/drawingml/2006/main">
              <a:graphicData uri="http://schemas.openxmlformats.org/drawingml/2006/picture">
                <pic:pic xmlns:pic="http://schemas.openxmlformats.org/drawingml/2006/picture">
                  <pic:nvPicPr>
                    <pic:cNvPr id="4808" name="Picture 4808"/>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proofErr w:type="gramStart"/>
      <w:r>
        <w:t>Give careful consideration to</w:t>
      </w:r>
      <w:proofErr w:type="gramEnd"/>
      <w:r>
        <w:t xml:space="preserve"> the level of differentiation needed </w:t>
      </w:r>
    </w:p>
    <w:p w14:paraId="623D34BE" w14:textId="77777777" w:rsidR="0012129D" w:rsidRDefault="00000000">
      <w:pPr>
        <w:spacing w:after="0" w:line="259" w:lineRule="auto"/>
        <w:ind w:left="0" w:firstLine="0"/>
        <w:jc w:val="left"/>
      </w:pPr>
      <w:r>
        <w:rPr>
          <w:sz w:val="24"/>
        </w:rPr>
        <w:t xml:space="preserve"> </w:t>
      </w:r>
    </w:p>
    <w:p w14:paraId="611D39DC" w14:textId="77777777" w:rsidR="0012129D" w:rsidRDefault="00000000">
      <w:pPr>
        <w:pStyle w:val="Heading2"/>
        <w:ind w:left="79"/>
      </w:pPr>
      <w:r>
        <w:t>6.2 Use of resources</w:t>
      </w:r>
      <w:r>
        <w:rPr>
          <w:color w:val="000000"/>
        </w:rPr>
        <w:t xml:space="preserve"> </w:t>
      </w:r>
    </w:p>
    <w:p w14:paraId="394188C9" w14:textId="77777777" w:rsidR="0012129D" w:rsidRDefault="00000000">
      <w:pPr>
        <w:spacing w:after="126"/>
        <w:ind w:left="79" w:right="8"/>
      </w:pPr>
      <w:r>
        <w:t xml:space="preserve">We will consider whether any resources we plan to use: </w:t>
      </w:r>
    </w:p>
    <w:p w14:paraId="22295506" w14:textId="77777777" w:rsidR="0012129D" w:rsidRDefault="00000000">
      <w:pPr>
        <w:spacing w:after="0" w:line="360" w:lineRule="auto"/>
        <w:ind w:left="989" w:right="1377"/>
        <w:jc w:val="left"/>
      </w:pPr>
      <w:r>
        <w:rPr>
          <w:rFonts w:ascii="Courier New" w:eastAsia="Courier New" w:hAnsi="Courier New" w:cs="Courier New"/>
        </w:rPr>
        <w:lastRenderedPageBreak/>
        <w:t>o</w:t>
      </w:r>
      <w:r>
        <w:t xml:space="preserve"> </w:t>
      </w:r>
      <w:r>
        <w:tab/>
        <w:t xml:space="preserve">Are aligned with the teaching requirements set out in the statutory RSE guidance </w:t>
      </w:r>
      <w:r>
        <w:rPr>
          <w:rFonts w:ascii="Courier New" w:eastAsia="Courier New" w:hAnsi="Courier New" w:cs="Courier New"/>
        </w:rPr>
        <w:t>o</w:t>
      </w:r>
      <w:r>
        <w:t xml:space="preserve"> </w:t>
      </w:r>
      <w:r>
        <w:tab/>
        <w:t xml:space="preserve">Would support pupils in applying their knowledge in different contexts and settings </w:t>
      </w:r>
      <w:r>
        <w:rPr>
          <w:rFonts w:ascii="Courier New" w:eastAsia="Courier New" w:hAnsi="Courier New" w:cs="Courier New"/>
        </w:rPr>
        <w:t>o</w:t>
      </w:r>
      <w:r>
        <w:t xml:space="preserve"> </w:t>
      </w:r>
      <w:r>
        <w:tab/>
        <w:t xml:space="preserve">Are age-appropriate, given the age and maturity of the pupils </w:t>
      </w:r>
      <w:r>
        <w:rPr>
          <w:rFonts w:ascii="Courier New" w:eastAsia="Courier New" w:hAnsi="Courier New" w:cs="Courier New"/>
        </w:rPr>
        <w:t>o</w:t>
      </w:r>
      <w:r>
        <w:t xml:space="preserve"> </w:t>
      </w:r>
      <w:r>
        <w:tab/>
        <w:t xml:space="preserve">Are evidence-based and contain robust facts and statistics </w:t>
      </w:r>
      <w:r>
        <w:rPr>
          <w:rFonts w:ascii="Courier New" w:eastAsia="Courier New" w:hAnsi="Courier New" w:cs="Courier New"/>
        </w:rPr>
        <w:t>o</w:t>
      </w:r>
      <w:r>
        <w:t xml:space="preserve"> </w:t>
      </w:r>
      <w:r>
        <w:tab/>
        <w:t xml:space="preserve">Fit into our curriculum plan </w:t>
      </w:r>
      <w:r>
        <w:rPr>
          <w:rFonts w:ascii="Courier New" w:eastAsia="Courier New" w:hAnsi="Courier New" w:cs="Courier New"/>
        </w:rPr>
        <w:t>o</w:t>
      </w:r>
      <w:r>
        <w:t xml:space="preserve"> </w:t>
      </w:r>
      <w:r>
        <w:tab/>
        <w:t xml:space="preserve">Are from credible sources </w:t>
      </w:r>
      <w:r>
        <w:rPr>
          <w:rFonts w:ascii="Courier New" w:eastAsia="Courier New" w:hAnsi="Courier New" w:cs="Courier New"/>
        </w:rPr>
        <w:t>o</w:t>
      </w:r>
      <w:r>
        <w:t xml:space="preserve"> </w:t>
      </w:r>
      <w:r>
        <w:tab/>
        <w:t xml:space="preserve">Are compatible with effective teaching approaches </w:t>
      </w:r>
      <w:r>
        <w:rPr>
          <w:rFonts w:ascii="Courier New" w:eastAsia="Courier New" w:hAnsi="Courier New" w:cs="Courier New"/>
        </w:rPr>
        <w:t>o</w:t>
      </w:r>
      <w:r>
        <w:t xml:space="preserve"> </w:t>
      </w:r>
      <w:r>
        <w:tab/>
        <w:t xml:space="preserve">Are sensitive to </w:t>
      </w:r>
      <w:r>
        <w:rPr>
          <w:rFonts w:cs="Arial"/>
        </w:rPr>
        <w:t>pupils’</w:t>
      </w:r>
      <w:r>
        <w:t xml:space="preserve"> experiences and </w:t>
      </w:r>
      <w:r>
        <w:rPr>
          <w:rFonts w:cs="Arial"/>
        </w:rPr>
        <w:t>won’t</w:t>
      </w:r>
      <w:r>
        <w:t xml:space="preserve"> provoke distress </w:t>
      </w:r>
    </w:p>
    <w:p w14:paraId="26AF7E07" w14:textId="77777777" w:rsidR="0012129D" w:rsidRDefault="00000000">
      <w:pPr>
        <w:ind w:left="79" w:right="8"/>
      </w:pPr>
      <w:r>
        <w:t xml:space="preserve">We will make sure that when we consult parents/carers we provide examples of the resources that the school plans to use. </w:t>
      </w:r>
    </w:p>
    <w:p w14:paraId="3582AAE2" w14:textId="77777777" w:rsidR="0012129D" w:rsidRDefault="00000000">
      <w:pPr>
        <w:spacing w:after="65" w:line="259" w:lineRule="auto"/>
        <w:ind w:left="84" w:firstLine="0"/>
        <w:jc w:val="left"/>
      </w:pPr>
      <w:r>
        <w:t xml:space="preserve"> </w:t>
      </w:r>
    </w:p>
    <w:p w14:paraId="70E27FDB" w14:textId="77777777" w:rsidR="0012129D" w:rsidRDefault="00000000">
      <w:pPr>
        <w:spacing w:after="192" w:line="259" w:lineRule="auto"/>
        <w:ind w:left="84" w:firstLine="0"/>
        <w:jc w:val="left"/>
      </w:pPr>
      <w:r>
        <w:t xml:space="preserve"> </w:t>
      </w:r>
    </w:p>
    <w:p w14:paraId="3C4FFA02" w14:textId="77777777" w:rsidR="0012129D" w:rsidRDefault="00000000">
      <w:pPr>
        <w:spacing w:after="0" w:line="259" w:lineRule="auto"/>
        <w:ind w:left="0" w:firstLine="0"/>
        <w:jc w:val="left"/>
      </w:pPr>
      <w:r>
        <w:t xml:space="preserve"> </w:t>
      </w:r>
    </w:p>
    <w:p w14:paraId="6336E588" w14:textId="77777777" w:rsidR="0012129D" w:rsidRDefault="00000000">
      <w:pPr>
        <w:pStyle w:val="Heading1"/>
        <w:ind w:left="79"/>
      </w:pPr>
      <w:r>
        <w:t>7. Use of external organisations and materials</w:t>
      </w:r>
      <w:r>
        <w:rPr>
          <w:color w:val="000000"/>
        </w:rPr>
        <w:t xml:space="preserve"> </w:t>
      </w:r>
    </w:p>
    <w:p w14:paraId="4C108532" w14:textId="77777777" w:rsidR="0012129D" w:rsidRDefault="00000000">
      <w:pPr>
        <w:spacing w:after="108"/>
        <w:ind w:left="79" w:right="8"/>
      </w:pPr>
      <w:r>
        <w:t xml:space="preserve">We will make sure that an agency and any materials used are accurate, age and stage appropriate and unbiased and in line with our legal duties around political impartiality. </w:t>
      </w:r>
    </w:p>
    <w:p w14:paraId="30D2B37F" w14:textId="77777777" w:rsidR="0012129D" w:rsidRDefault="00000000">
      <w:pPr>
        <w:spacing w:after="79" w:line="259" w:lineRule="auto"/>
        <w:ind w:left="79"/>
        <w:jc w:val="left"/>
      </w:pPr>
      <w:r>
        <w:t xml:space="preserve">We </w:t>
      </w:r>
      <w:r>
        <w:rPr>
          <w:rFonts w:cs="Arial"/>
          <w:b/>
        </w:rPr>
        <w:t>will</w:t>
      </w:r>
      <w:r>
        <w:t xml:space="preserve">: </w:t>
      </w:r>
    </w:p>
    <w:p w14:paraId="1E3CCAEF" w14:textId="77777777" w:rsidR="0012129D" w:rsidRDefault="00000000">
      <w:pPr>
        <w:spacing w:after="122"/>
        <w:ind w:left="423" w:right="8" w:hanging="161"/>
      </w:pPr>
      <w:r>
        <w:rPr>
          <w:noProof/>
        </w:rPr>
        <w:drawing>
          <wp:inline distT="0" distB="0" distL="0" distR="0" wp14:anchorId="4D8C000D" wp14:editId="0EEACF1D">
            <wp:extent cx="58809" cy="100330"/>
            <wp:effectExtent l="0" t="0" r="0" b="0"/>
            <wp:docPr id="5434" name="Picture 5434"/>
            <wp:cNvGraphicFramePr/>
            <a:graphic xmlns:a="http://schemas.openxmlformats.org/drawingml/2006/main">
              <a:graphicData uri="http://schemas.openxmlformats.org/drawingml/2006/picture">
                <pic:pic xmlns:pic="http://schemas.openxmlformats.org/drawingml/2006/picture">
                  <pic:nvPicPr>
                    <pic:cNvPr id="5434" name="Picture 5434"/>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Make appropriate checks and engage with external agencies to make sure that their approach to teaching about RSE is balanced, and it and the resources they intend to use: </w:t>
      </w:r>
    </w:p>
    <w:p w14:paraId="1D41E45B" w14:textId="77777777" w:rsidR="0012129D" w:rsidRDefault="00000000">
      <w:pPr>
        <w:numPr>
          <w:ilvl w:val="0"/>
          <w:numId w:val="5"/>
        </w:numPr>
        <w:spacing w:after="0" w:line="362" w:lineRule="auto"/>
        <w:ind w:right="8" w:hanging="358"/>
      </w:pPr>
      <w:r>
        <w:t xml:space="preserve">Are age-appropriate </w:t>
      </w:r>
      <w:r>
        <w:rPr>
          <w:rFonts w:ascii="Courier New" w:eastAsia="Courier New" w:hAnsi="Courier New" w:cs="Courier New"/>
        </w:rPr>
        <w:t>o</w:t>
      </w:r>
      <w:r>
        <w:t xml:space="preserve"> </w:t>
      </w:r>
      <w:r>
        <w:tab/>
        <w:t xml:space="preserve">Are in line with </w:t>
      </w:r>
      <w:r>
        <w:rPr>
          <w:rFonts w:cs="Arial"/>
        </w:rPr>
        <w:t>pupils’</w:t>
      </w:r>
      <w:r>
        <w:t xml:space="preserve"> developmental stage </w:t>
      </w:r>
      <w:proofErr w:type="spellStart"/>
      <w:r>
        <w:rPr>
          <w:rFonts w:ascii="Courier New" w:eastAsia="Courier New" w:hAnsi="Courier New" w:cs="Courier New"/>
        </w:rPr>
        <w:t>o</w:t>
      </w:r>
      <w:proofErr w:type="spellEnd"/>
      <w:r>
        <w:t xml:space="preserve"> </w:t>
      </w:r>
      <w:r>
        <w:tab/>
        <w:t xml:space="preserve">Comply with: </w:t>
      </w:r>
    </w:p>
    <w:p w14:paraId="03E22D03" w14:textId="77777777" w:rsidR="0012129D" w:rsidRDefault="00000000">
      <w:pPr>
        <w:numPr>
          <w:ilvl w:val="1"/>
          <w:numId w:val="5"/>
        </w:numPr>
        <w:spacing w:after="132"/>
        <w:ind w:hanging="360"/>
        <w:jc w:val="left"/>
      </w:pPr>
      <w:r>
        <w:t xml:space="preserve">This policy </w:t>
      </w:r>
    </w:p>
    <w:p w14:paraId="16E5772D" w14:textId="77777777" w:rsidR="0012129D" w:rsidRDefault="00000000">
      <w:pPr>
        <w:numPr>
          <w:ilvl w:val="1"/>
          <w:numId w:val="5"/>
        </w:numPr>
        <w:spacing w:after="119" w:line="259" w:lineRule="auto"/>
        <w:ind w:hanging="360"/>
        <w:jc w:val="left"/>
      </w:pPr>
      <w:r>
        <w:t>The</w:t>
      </w:r>
      <w:hyperlink r:id="rId45">
        <w:r>
          <w:t xml:space="preserve"> </w:t>
        </w:r>
      </w:hyperlink>
      <w:hyperlink r:id="rId46">
        <w:r>
          <w:rPr>
            <w:rFonts w:cs="Arial"/>
            <w:color w:val="0070CC"/>
            <w:u w:val="single" w:color="0070CC"/>
          </w:rPr>
          <w:t>Teachers’</w:t>
        </w:r>
      </w:hyperlink>
      <w:hyperlink r:id="rId47">
        <w:r>
          <w:rPr>
            <w:color w:val="0070CC"/>
            <w:u w:val="single" w:color="0070CC"/>
          </w:rPr>
          <w:t xml:space="preserve"> </w:t>
        </w:r>
      </w:hyperlink>
      <w:hyperlink r:id="rId48">
        <w:r>
          <w:rPr>
            <w:color w:val="0070CC"/>
            <w:u w:val="single" w:color="0070CC"/>
          </w:rPr>
          <w:t>Standards</w:t>
        </w:r>
      </w:hyperlink>
      <w:hyperlink r:id="rId49">
        <w:r>
          <w:t xml:space="preserve"> </w:t>
        </w:r>
      </w:hyperlink>
    </w:p>
    <w:p w14:paraId="7C19BDD4" w14:textId="77777777" w:rsidR="0012129D" w:rsidRDefault="00000000">
      <w:pPr>
        <w:numPr>
          <w:ilvl w:val="1"/>
          <w:numId w:val="5"/>
        </w:numPr>
        <w:spacing w:after="119" w:line="259" w:lineRule="auto"/>
        <w:ind w:hanging="360"/>
        <w:jc w:val="left"/>
      </w:pPr>
      <w:r>
        <w:t>The</w:t>
      </w:r>
      <w:hyperlink r:id="rId50">
        <w:r>
          <w:t xml:space="preserve"> </w:t>
        </w:r>
      </w:hyperlink>
      <w:hyperlink r:id="rId51">
        <w:r>
          <w:rPr>
            <w:color w:val="0070CC"/>
            <w:u w:val="single" w:color="0070CC"/>
          </w:rPr>
          <w:t>Equality</w:t>
        </w:r>
      </w:hyperlink>
      <w:hyperlink r:id="rId52">
        <w:r>
          <w:rPr>
            <w:color w:val="0070CC"/>
            <w:u w:val="single" w:color="0070CC"/>
          </w:rPr>
          <w:t xml:space="preserve"> </w:t>
        </w:r>
      </w:hyperlink>
      <w:hyperlink r:id="rId53">
        <w:r>
          <w:rPr>
            <w:color w:val="0070CC"/>
            <w:u w:val="single" w:color="0070CC"/>
          </w:rPr>
          <w:t>Act</w:t>
        </w:r>
      </w:hyperlink>
      <w:hyperlink r:id="rId54">
        <w:r>
          <w:rPr>
            <w:color w:val="0070CC"/>
            <w:u w:val="single" w:color="0070CC"/>
          </w:rPr>
          <w:t xml:space="preserve"> </w:t>
        </w:r>
      </w:hyperlink>
      <w:hyperlink r:id="rId55">
        <w:r>
          <w:rPr>
            <w:color w:val="0070CC"/>
            <w:u w:val="single" w:color="0070CC"/>
          </w:rPr>
          <w:t>2010</w:t>
        </w:r>
      </w:hyperlink>
      <w:hyperlink r:id="rId56">
        <w:r>
          <w:t xml:space="preserve"> </w:t>
        </w:r>
      </w:hyperlink>
    </w:p>
    <w:p w14:paraId="02946EF9" w14:textId="77777777" w:rsidR="0012129D" w:rsidRDefault="00000000">
      <w:pPr>
        <w:numPr>
          <w:ilvl w:val="1"/>
          <w:numId w:val="5"/>
        </w:numPr>
        <w:spacing w:after="119" w:line="259" w:lineRule="auto"/>
        <w:ind w:hanging="360"/>
        <w:jc w:val="left"/>
      </w:pPr>
      <w:r>
        <w:t>The</w:t>
      </w:r>
      <w:hyperlink r:id="rId57">
        <w:r>
          <w:t xml:space="preserve"> </w:t>
        </w:r>
      </w:hyperlink>
      <w:hyperlink r:id="rId58">
        <w:r>
          <w:rPr>
            <w:color w:val="0070CC"/>
            <w:u w:val="single" w:color="0070CC"/>
          </w:rPr>
          <w:t>Human</w:t>
        </w:r>
      </w:hyperlink>
      <w:hyperlink r:id="rId59">
        <w:r>
          <w:rPr>
            <w:color w:val="0070CC"/>
            <w:u w:val="single" w:color="0070CC"/>
          </w:rPr>
          <w:t xml:space="preserve"> </w:t>
        </w:r>
      </w:hyperlink>
      <w:hyperlink r:id="rId60">
        <w:r>
          <w:rPr>
            <w:color w:val="0070CC"/>
            <w:u w:val="single" w:color="0070CC"/>
          </w:rPr>
          <w:t>Rights</w:t>
        </w:r>
      </w:hyperlink>
      <w:hyperlink r:id="rId61">
        <w:r>
          <w:rPr>
            <w:color w:val="0070CC"/>
            <w:u w:val="single" w:color="0070CC"/>
          </w:rPr>
          <w:t xml:space="preserve"> </w:t>
        </w:r>
      </w:hyperlink>
      <w:hyperlink r:id="rId62">
        <w:r>
          <w:rPr>
            <w:color w:val="0070CC"/>
            <w:u w:val="single" w:color="0070CC"/>
          </w:rPr>
          <w:t>Act</w:t>
        </w:r>
      </w:hyperlink>
      <w:hyperlink r:id="rId63">
        <w:r>
          <w:rPr>
            <w:color w:val="0070CC"/>
            <w:u w:val="single" w:color="0070CC"/>
          </w:rPr>
          <w:t xml:space="preserve"> </w:t>
        </w:r>
      </w:hyperlink>
      <w:hyperlink r:id="rId64">
        <w:r>
          <w:rPr>
            <w:color w:val="0070CC"/>
            <w:u w:val="single" w:color="0070CC"/>
          </w:rPr>
          <w:t>1998</w:t>
        </w:r>
      </w:hyperlink>
      <w:hyperlink r:id="rId65">
        <w:r>
          <w:t xml:space="preserve"> </w:t>
        </w:r>
      </w:hyperlink>
    </w:p>
    <w:p w14:paraId="1371EACD" w14:textId="77777777" w:rsidR="0012129D" w:rsidRDefault="00000000">
      <w:pPr>
        <w:numPr>
          <w:ilvl w:val="1"/>
          <w:numId w:val="5"/>
        </w:numPr>
        <w:spacing w:after="81" w:line="259" w:lineRule="auto"/>
        <w:ind w:hanging="360"/>
        <w:jc w:val="left"/>
      </w:pPr>
      <w:r>
        <w:t>The</w:t>
      </w:r>
      <w:hyperlink r:id="rId66">
        <w:r>
          <w:t xml:space="preserve"> </w:t>
        </w:r>
      </w:hyperlink>
      <w:hyperlink r:id="rId67">
        <w:r>
          <w:rPr>
            <w:color w:val="0070CC"/>
            <w:u w:val="single" w:color="0070CC"/>
          </w:rPr>
          <w:t>Education</w:t>
        </w:r>
      </w:hyperlink>
      <w:hyperlink r:id="rId68">
        <w:r>
          <w:rPr>
            <w:color w:val="0070CC"/>
            <w:u w:val="single" w:color="0070CC"/>
          </w:rPr>
          <w:t xml:space="preserve"> </w:t>
        </w:r>
      </w:hyperlink>
      <w:hyperlink r:id="rId69">
        <w:r>
          <w:rPr>
            <w:color w:val="0070CC"/>
            <w:u w:val="single" w:color="0070CC"/>
          </w:rPr>
          <w:t>Act</w:t>
        </w:r>
      </w:hyperlink>
      <w:hyperlink r:id="rId70">
        <w:r>
          <w:rPr>
            <w:color w:val="0070CC"/>
            <w:u w:val="single" w:color="0070CC"/>
          </w:rPr>
          <w:t xml:space="preserve"> </w:t>
        </w:r>
      </w:hyperlink>
      <w:hyperlink r:id="rId71">
        <w:r>
          <w:rPr>
            <w:color w:val="0070CC"/>
            <w:u w:val="single" w:color="0070CC"/>
          </w:rPr>
          <w:t>1996</w:t>
        </w:r>
      </w:hyperlink>
      <w:hyperlink r:id="rId72">
        <w:r>
          <w:t xml:space="preserve"> </w:t>
        </w:r>
      </w:hyperlink>
    </w:p>
    <w:p w14:paraId="144971A0" w14:textId="77777777" w:rsidR="0012129D" w:rsidRDefault="00000000">
      <w:pPr>
        <w:ind w:left="423" w:right="8" w:hanging="161"/>
      </w:pPr>
      <w:r>
        <w:rPr>
          <w:noProof/>
        </w:rPr>
        <w:drawing>
          <wp:inline distT="0" distB="0" distL="0" distR="0" wp14:anchorId="61183D96" wp14:editId="79FF8A37">
            <wp:extent cx="58812" cy="100965"/>
            <wp:effectExtent l="0" t="0" r="0" b="0"/>
            <wp:docPr id="5436" name="Picture 5436"/>
            <wp:cNvGraphicFramePr/>
            <a:graphic xmlns:a="http://schemas.openxmlformats.org/drawingml/2006/main">
              <a:graphicData uri="http://schemas.openxmlformats.org/drawingml/2006/picture">
                <pic:pic xmlns:pic="http://schemas.openxmlformats.org/drawingml/2006/picture">
                  <pic:nvPicPr>
                    <pic:cNvPr id="5436" name="Picture 5436"/>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Only work with external agencies where we have full confidence in the agency, its approach and the resources it uses </w:t>
      </w:r>
    </w:p>
    <w:p w14:paraId="6098C59D" w14:textId="77777777" w:rsidR="0012129D" w:rsidRDefault="00000000">
      <w:pPr>
        <w:ind w:left="423" w:right="8" w:hanging="161"/>
      </w:pPr>
      <w:r>
        <w:rPr>
          <w:noProof/>
        </w:rPr>
        <w:drawing>
          <wp:inline distT="0" distB="0" distL="0" distR="0" wp14:anchorId="5B66614E" wp14:editId="01AFDACF">
            <wp:extent cx="58811" cy="100330"/>
            <wp:effectExtent l="0" t="0" r="0" b="0"/>
            <wp:docPr id="5438" name="Picture 5438"/>
            <wp:cNvGraphicFramePr/>
            <a:graphic xmlns:a="http://schemas.openxmlformats.org/drawingml/2006/main">
              <a:graphicData uri="http://schemas.openxmlformats.org/drawingml/2006/picture">
                <pic:pic xmlns:pic="http://schemas.openxmlformats.org/drawingml/2006/picture">
                  <pic:nvPicPr>
                    <pic:cNvPr id="5438" name="Picture 5438"/>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Make sure that any speakers and resources meet the intended outcome of the relevant part of the curriculum </w:t>
      </w:r>
    </w:p>
    <w:p w14:paraId="5FE2049B" w14:textId="77777777" w:rsidR="0012129D" w:rsidRDefault="00000000">
      <w:pPr>
        <w:spacing w:after="44" w:line="324" w:lineRule="auto"/>
        <w:ind w:left="273" w:right="192"/>
      </w:pPr>
      <w:r>
        <w:rPr>
          <w:noProof/>
        </w:rPr>
        <w:drawing>
          <wp:inline distT="0" distB="0" distL="0" distR="0" wp14:anchorId="5269F923" wp14:editId="46878790">
            <wp:extent cx="58812" cy="100965"/>
            <wp:effectExtent l="0" t="0" r="0" b="0"/>
            <wp:docPr id="5440" name="Picture 5440"/>
            <wp:cNvGraphicFramePr/>
            <a:graphic xmlns:a="http://schemas.openxmlformats.org/drawingml/2006/main">
              <a:graphicData uri="http://schemas.openxmlformats.org/drawingml/2006/picture">
                <pic:pic xmlns:pic="http://schemas.openxmlformats.org/drawingml/2006/picture">
                  <pic:nvPicPr>
                    <pic:cNvPr id="5440" name="Picture 5440"/>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Review any case-study materials and look for feedback from other people the agency has worked with </w:t>
      </w:r>
      <w:r>
        <w:rPr>
          <w:noProof/>
        </w:rPr>
        <w:drawing>
          <wp:inline distT="0" distB="0" distL="0" distR="0" wp14:anchorId="5868739B" wp14:editId="3A27E869">
            <wp:extent cx="58812" cy="100965"/>
            <wp:effectExtent l="0" t="0" r="0" b="0"/>
            <wp:docPr id="5442" name="Picture 5442"/>
            <wp:cNvGraphicFramePr/>
            <a:graphic xmlns:a="http://schemas.openxmlformats.org/drawingml/2006/main">
              <a:graphicData uri="http://schemas.openxmlformats.org/drawingml/2006/picture">
                <pic:pic xmlns:pic="http://schemas.openxmlformats.org/drawingml/2006/picture">
                  <pic:nvPicPr>
                    <pic:cNvPr id="5442" name="Picture 5442"/>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Be clear on: </w:t>
      </w:r>
    </w:p>
    <w:p w14:paraId="7CD78FB6" w14:textId="77777777" w:rsidR="0012129D" w:rsidRDefault="00000000">
      <w:pPr>
        <w:numPr>
          <w:ilvl w:val="0"/>
          <w:numId w:val="5"/>
        </w:numPr>
        <w:spacing w:after="107"/>
        <w:ind w:right="8" w:hanging="358"/>
      </w:pPr>
      <w:r>
        <w:t xml:space="preserve">What </w:t>
      </w:r>
      <w:r>
        <w:rPr>
          <w:rFonts w:cs="Arial"/>
        </w:rPr>
        <w:t>they’re</w:t>
      </w:r>
      <w:r>
        <w:t xml:space="preserve"> going to say </w:t>
      </w:r>
    </w:p>
    <w:p w14:paraId="74B13E69" w14:textId="77777777" w:rsidR="0012129D" w:rsidRDefault="00000000">
      <w:pPr>
        <w:numPr>
          <w:ilvl w:val="0"/>
          <w:numId w:val="5"/>
        </w:numPr>
        <w:ind w:right="8" w:hanging="358"/>
      </w:pPr>
      <w:r>
        <w:t xml:space="preserve">Their position on the issues to be discussed </w:t>
      </w:r>
    </w:p>
    <w:p w14:paraId="4EB447BE" w14:textId="77777777" w:rsidR="0012129D" w:rsidRDefault="00000000">
      <w:pPr>
        <w:ind w:left="273" w:right="8"/>
      </w:pPr>
      <w:r>
        <w:rPr>
          <w:noProof/>
        </w:rPr>
        <w:drawing>
          <wp:inline distT="0" distB="0" distL="0" distR="0" wp14:anchorId="280BDB96" wp14:editId="69F3E25B">
            <wp:extent cx="58809" cy="100330"/>
            <wp:effectExtent l="0" t="0" r="0" b="0"/>
            <wp:docPr id="5444" name="Picture 5444"/>
            <wp:cNvGraphicFramePr/>
            <a:graphic xmlns:a="http://schemas.openxmlformats.org/drawingml/2006/main">
              <a:graphicData uri="http://schemas.openxmlformats.org/drawingml/2006/picture">
                <pic:pic xmlns:pic="http://schemas.openxmlformats.org/drawingml/2006/picture">
                  <pic:nvPicPr>
                    <pic:cNvPr id="5444" name="Picture 5444"/>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Ask to see in advance any materials that the agency may use </w:t>
      </w:r>
    </w:p>
    <w:p w14:paraId="753118C4" w14:textId="77777777" w:rsidR="0012129D" w:rsidRDefault="00000000">
      <w:pPr>
        <w:ind w:left="423" w:right="8" w:hanging="161"/>
      </w:pPr>
      <w:r>
        <w:rPr>
          <w:noProof/>
        </w:rPr>
        <w:drawing>
          <wp:inline distT="0" distB="0" distL="0" distR="0" wp14:anchorId="4C3FA73B" wp14:editId="40FF6B09">
            <wp:extent cx="58809" cy="100330"/>
            <wp:effectExtent l="0" t="0" r="0" b="0"/>
            <wp:docPr id="5446" name="Picture 5446"/>
            <wp:cNvGraphicFramePr/>
            <a:graphic xmlns:a="http://schemas.openxmlformats.org/drawingml/2006/main">
              <a:graphicData uri="http://schemas.openxmlformats.org/drawingml/2006/picture">
                <pic:pic xmlns:pic="http://schemas.openxmlformats.org/drawingml/2006/picture">
                  <pic:nvPicPr>
                    <pic:cNvPr id="5446" name="Picture 5446"/>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Know the named individuals who will be there, and follow our usual safeguarding procedures for these people </w:t>
      </w:r>
    </w:p>
    <w:p w14:paraId="779001C0" w14:textId="77777777" w:rsidR="0012129D" w:rsidRDefault="00000000">
      <w:pPr>
        <w:ind w:left="423" w:right="93" w:hanging="161"/>
      </w:pPr>
      <w:r>
        <w:rPr>
          <w:noProof/>
        </w:rPr>
        <w:drawing>
          <wp:inline distT="0" distB="0" distL="0" distR="0" wp14:anchorId="21BA01A0" wp14:editId="77DD2A4B">
            <wp:extent cx="58816" cy="100965"/>
            <wp:effectExtent l="0" t="0" r="0" b="0"/>
            <wp:docPr id="5448" name="Picture 5448"/>
            <wp:cNvGraphicFramePr/>
            <a:graphic xmlns:a="http://schemas.openxmlformats.org/drawingml/2006/main">
              <a:graphicData uri="http://schemas.openxmlformats.org/drawingml/2006/picture">
                <pic:pic xmlns:pic="http://schemas.openxmlformats.org/drawingml/2006/picture">
                  <pic:nvPicPr>
                    <pic:cNvPr id="5448" name="Picture 5448"/>
                    <pic:cNvPicPr/>
                  </pic:nvPicPr>
                  <pic:blipFill>
                    <a:blip r:embed="rId9"/>
                    <a:stretch>
                      <a:fillRect/>
                    </a:stretch>
                  </pic:blipFill>
                  <pic:spPr>
                    <a:xfrm>
                      <a:off x="0" y="0"/>
                      <a:ext cx="58816" cy="100965"/>
                    </a:xfrm>
                    <a:prstGeom prst="rect">
                      <a:avLst/>
                    </a:prstGeom>
                  </pic:spPr>
                </pic:pic>
              </a:graphicData>
            </a:graphic>
          </wp:inline>
        </w:drawing>
      </w:r>
      <w:r>
        <w:rPr>
          <w:rFonts w:ascii="Times New Roman" w:eastAsia="Times New Roman" w:hAnsi="Times New Roman"/>
        </w:rPr>
        <w:t xml:space="preserve"> </w:t>
      </w:r>
      <w:r>
        <w:t xml:space="preserve">Conduct a basic online search and address anything that may be of concern to us, or to parents and carers </w:t>
      </w:r>
    </w:p>
    <w:p w14:paraId="6AA007D3" w14:textId="77777777" w:rsidR="0012129D" w:rsidRDefault="00000000">
      <w:pPr>
        <w:ind w:left="273" w:right="8"/>
      </w:pPr>
      <w:r>
        <w:rPr>
          <w:noProof/>
        </w:rPr>
        <w:drawing>
          <wp:inline distT="0" distB="0" distL="0" distR="0" wp14:anchorId="7AAC70E9" wp14:editId="4474899D">
            <wp:extent cx="58815" cy="100965"/>
            <wp:effectExtent l="0" t="0" r="0" b="0"/>
            <wp:docPr id="5450" name="Picture 5450"/>
            <wp:cNvGraphicFramePr/>
            <a:graphic xmlns:a="http://schemas.openxmlformats.org/drawingml/2006/main">
              <a:graphicData uri="http://schemas.openxmlformats.org/drawingml/2006/picture">
                <pic:pic xmlns:pic="http://schemas.openxmlformats.org/drawingml/2006/picture">
                  <pic:nvPicPr>
                    <pic:cNvPr id="5450" name="Picture 5450"/>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Check the </w:t>
      </w:r>
      <w:r>
        <w:rPr>
          <w:rFonts w:cs="Arial"/>
        </w:rPr>
        <w:t>agency’s</w:t>
      </w:r>
      <w:r>
        <w:t xml:space="preserve"> protocol for taking pictures or using any personal data they might get from a session </w:t>
      </w:r>
    </w:p>
    <w:p w14:paraId="18592B35" w14:textId="77777777" w:rsidR="0012129D" w:rsidRDefault="00000000">
      <w:pPr>
        <w:spacing w:after="43" w:line="259" w:lineRule="auto"/>
        <w:ind w:left="258"/>
        <w:jc w:val="left"/>
      </w:pPr>
      <w:r>
        <w:rPr>
          <w:noProof/>
        </w:rPr>
        <w:drawing>
          <wp:inline distT="0" distB="0" distL="0" distR="0" wp14:anchorId="45D02653" wp14:editId="5D5B1345">
            <wp:extent cx="58809" cy="100330"/>
            <wp:effectExtent l="0" t="0" r="0" b="0"/>
            <wp:docPr id="5452" name="Picture 5452"/>
            <wp:cNvGraphicFramePr/>
            <a:graphic xmlns:a="http://schemas.openxmlformats.org/drawingml/2006/main">
              <a:graphicData uri="http://schemas.openxmlformats.org/drawingml/2006/picture">
                <pic:pic xmlns:pic="http://schemas.openxmlformats.org/drawingml/2006/picture">
                  <pic:nvPicPr>
                    <pic:cNvPr id="5452" name="Picture 5452"/>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rPr>
          <w:rFonts w:cs="Arial"/>
        </w:rPr>
        <w:t>Remind teachers that they can say “no” or, in extreme cases, stop a session</w:t>
      </w:r>
      <w:r>
        <w:t xml:space="preserve"> </w:t>
      </w:r>
    </w:p>
    <w:p w14:paraId="2FDB45E7" w14:textId="77777777" w:rsidR="0012129D" w:rsidRDefault="00000000">
      <w:pPr>
        <w:ind w:left="273" w:right="8"/>
      </w:pPr>
      <w:r>
        <w:rPr>
          <w:noProof/>
        </w:rPr>
        <w:drawing>
          <wp:inline distT="0" distB="0" distL="0" distR="0" wp14:anchorId="09FF2519" wp14:editId="1C3EDA32">
            <wp:extent cx="58811" cy="100330"/>
            <wp:effectExtent l="0" t="0" r="0" b="0"/>
            <wp:docPr id="5454" name="Picture 5454"/>
            <wp:cNvGraphicFramePr/>
            <a:graphic xmlns:a="http://schemas.openxmlformats.org/drawingml/2006/main">
              <a:graphicData uri="http://schemas.openxmlformats.org/drawingml/2006/picture">
                <pic:pic xmlns:pic="http://schemas.openxmlformats.org/drawingml/2006/picture">
                  <pic:nvPicPr>
                    <pic:cNvPr id="5454" name="Picture 5454"/>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Make sure that the teacher is in the room during any sessions with external speakers </w:t>
      </w:r>
    </w:p>
    <w:p w14:paraId="0A158ADC" w14:textId="77777777" w:rsidR="0012129D" w:rsidRDefault="00000000">
      <w:pPr>
        <w:ind w:left="423" w:right="8" w:hanging="161"/>
      </w:pPr>
      <w:r>
        <w:rPr>
          <w:noProof/>
        </w:rPr>
        <w:drawing>
          <wp:inline distT="0" distB="0" distL="0" distR="0" wp14:anchorId="324566CA" wp14:editId="2B8516D2">
            <wp:extent cx="58815" cy="100965"/>
            <wp:effectExtent l="0" t="0" r="0" b="0"/>
            <wp:docPr id="5456" name="Picture 5456"/>
            <wp:cNvGraphicFramePr/>
            <a:graphic xmlns:a="http://schemas.openxmlformats.org/drawingml/2006/main">
              <a:graphicData uri="http://schemas.openxmlformats.org/drawingml/2006/picture">
                <pic:pic xmlns:pic="http://schemas.openxmlformats.org/drawingml/2006/picture">
                  <pic:nvPicPr>
                    <pic:cNvPr id="5456" name="Picture 5456"/>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Inform all external </w:t>
      </w:r>
      <w:proofErr w:type="spellStart"/>
      <w:r>
        <w:t>organisations</w:t>
      </w:r>
      <w:proofErr w:type="spellEnd"/>
      <w:r>
        <w:t xml:space="preserve"> that the school is legally obliged to share all content with parents and carers </w:t>
      </w:r>
    </w:p>
    <w:p w14:paraId="777CC886" w14:textId="77777777" w:rsidR="0012129D" w:rsidRDefault="00000000">
      <w:pPr>
        <w:spacing w:after="0" w:line="358" w:lineRule="auto"/>
        <w:ind w:left="69" w:right="4612" w:firstLine="177"/>
      </w:pPr>
      <w:r>
        <w:rPr>
          <w:noProof/>
        </w:rPr>
        <w:drawing>
          <wp:inline distT="0" distB="0" distL="0" distR="0" wp14:anchorId="2BC93C0D" wp14:editId="62117651">
            <wp:extent cx="58815" cy="100965"/>
            <wp:effectExtent l="0" t="0" r="0" b="0"/>
            <wp:docPr id="5458" name="Picture 5458"/>
            <wp:cNvGraphicFramePr/>
            <a:graphic xmlns:a="http://schemas.openxmlformats.org/drawingml/2006/main">
              <a:graphicData uri="http://schemas.openxmlformats.org/drawingml/2006/picture">
                <pic:pic xmlns:pic="http://schemas.openxmlformats.org/drawingml/2006/picture">
                  <pic:nvPicPr>
                    <pic:cNvPr id="5458" name="Picture 5458"/>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Share all external materials with parents and carers We </w:t>
      </w:r>
      <w:r>
        <w:rPr>
          <w:rFonts w:cs="Arial"/>
          <w:b/>
        </w:rPr>
        <w:t>won’t</w:t>
      </w:r>
      <w:r>
        <w:t xml:space="preserve">, under any circumstances: </w:t>
      </w:r>
    </w:p>
    <w:p w14:paraId="0925BC23" w14:textId="77777777" w:rsidR="0012129D" w:rsidRDefault="00000000">
      <w:pPr>
        <w:ind w:left="273" w:right="8"/>
      </w:pPr>
      <w:r>
        <w:rPr>
          <w:noProof/>
        </w:rPr>
        <w:drawing>
          <wp:inline distT="0" distB="0" distL="0" distR="0" wp14:anchorId="52F4F916" wp14:editId="1B049DE8">
            <wp:extent cx="58811" cy="100330"/>
            <wp:effectExtent l="0" t="0" r="0" b="0"/>
            <wp:docPr id="5460" name="Picture 5460"/>
            <wp:cNvGraphicFramePr/>
            <a:graphic xmlns:a="http://schemas.openxmlformats.org/drawingml/2006/main">
              <a:graphicData uri="http://schemas.openxmlformats.org/drawingml/2006/picture">
                <pic:pic xmlns:pic="http://schemas.openxmlformats.org/drawingml/2006/picture">
                  <pic:nvPicPr>
                    <pic:cNvPr id="5460" name="Picture 5460"/>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Work with external agencies that take or promote extreme political positions </w:t>
      </w:r>
    </w:p>
    <w:p w14:paraId="07AF3D25" w14:textId="77777777" w:rsidR="0012129D" w:rsidRDefault="00000000">
      <w:pPr>
        <w:ind w:left="273" w:right="8"/>
      </w:pPr>
      <w:r>
        <w:rPr>
          <w:noProof/>
        </w:rPr>
        <w:lastRenderedPageBreak/>
        <w:drawing>
          <wp:inline distT="0" distB="0" distL="0" distR="0" wp14:anchorId="1B2A89C0" wp14:editId="49F354A1">
            <wp:extent cx="58811" cy="100330"/>
            <wp:effectExtent l="0" t="0" r="0" b="0"/>
            <wp:docPr id="5462" name="Picture 5462"/>
            <wp:cNvGraphicFramePr/>
            <a:graphic xmlns:a="http://schemas.openxmlformats.org/drawingml/2006/main">
              <a:graphicData uri="http://schemas.openxmlformats.org/drawingml/2006/picture">
                <pic:pic xmlns:pic="http://schemas.openxmlformats.org/drawingml/2006/picture">
                  <pic:nvPicPr>
                    <pic:cNvPr id="5462" name="Picture 5462"/>
                    <pic:cNvPicPr/>
                  </pic:nvPicPr>
                  <pic:blipFill>
                    <a:blip r:embed="rId9"/>
                    <a:stretch>
                      <a:fillRect/>
                    </a:stretch>
                  </pic:blipFill>
                  <pic:spPr>
                    <a:xfrm>
                      <a:off x="0" y="0"/>
                      <a:ext cx="58811" cy="100330"/>
                    </a:xfrm>
                    <a:prstGeom prst="rect">
                      <a:avLst/>
                    </a:prstGeom>
                  </pic:spPr>
                </pic:pic>
              </a:graphicData>
            </a:graphic>
          </wp:inline>
        </w:drawing>
      </w:r>
      <w:r>
        <w:rPr>
          <w:rFonts w:ascii="Times New Roman" w:eastAsia="Times New Roman" w:hAnsi="Times New Roman"/>
        </w:rPr>
        <w:t xml:space="preserve"> </w:t>
      </w:r>
      <w:r>
        <w:t xml:space="preserve">Use materials produced by such agencies, even if the material itself is not extreme </w:t>
      </w:r>
    </w:p>
    <w:p w14:paraId="68C97148" w14:textId="77777777" w:rsidR="0012129D" w:rsidRDefault="00000000">
      <w:pPr>
        <w:ind w:left="273" w:right="8"/>
      </w:pPr>
      <w:r>
        <w:rPr>
          <w:noProof/>
        </w:rPr>
        <w:drawing>
          <wp:inline distT="0" distB="0" distL="0" distR="0" wp14:anchorId="17028214" wp14:editId="5644E7B8">
            <wp:extent cx="58815" cy="100965"/>
            <wp:effectExtent l="0" t="0" r="0" b="0"/>
            <wp:docPr id="5464" name="Picture 5464"/>
            <wp:cNvGraphicFramePr/>
            <a:graphic xmlns:a="http://schemas.openxmlformats.org/drawingml/2006/main">
              <a:graphicData uri="http://schemas.openxmlformats.org/drawingml/2006/picture">
                <pic:pic xmlns:pic="http://schemas.openxmlformats.org/drawingml/2006/picture">
                  <pic:nvPicPr>
                    <pic:cNvPr id="5464" name="Picture 5464"/>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Work with agencies who </w:t>
      </w:r>
      <w:r>
        <w:rPr>
          <w:rFonts w:cs="Arial"/>
        </w:rPr>
        <w:t>don’t</w:t>
      </w:r>
      <w:r>
        <w:t xml:space="preserve"> allow their material to be shared with parents and carers </w:t>
      </w:r>
    </w:p>
    <w:p w14:paraId="130BC3E1" w14:textId="77777777" w:rsidR="0012129D" w:rsidRDefault="00000000">
      <w:pPr>
        <w:pStyle w:val="Heading1"/>
        <w:spacing w:after="172"/>
        <w:ind w:left="79"/>
      </w:pPr>
      <w:r>
        <w:t>8. Roles and responsibilities</w:t>
      </w:r>
      <w:r>
        <w:rPr>
          <w:color w:val="000000"/>
        </w:rPr>
        <w:t xml:space="preserve"> </w:t>
      </w:r>
    </w:p>
    <w:p w14:paraId="456657B8" w14:textId="77777777" w:rsidR="0012129D" w:rsidRDefault="00000000">
      <w:pPr>
        <w:spacing w:after="52" w:line="259" w:lineRule="auto"/>
        <w:ind w:left="79"/>
        <w:jc w:val="left"/>
      </w:pPr>
      <w:r>
        <w:rPr>
          <w:rFonts w:cs="Arial"/>
          <w:b/>
          <w:color w:val="12243D"/>
          <w:sz w:val="24"/>
        </w:rPr>
        <w:t>8.1 The governing board</w:t>
      </w:r>
      <w:r>
        <w:rPr>
          <w:rFonts w:cs="Arial"/>
          <w:b/>
          <w:sz w:val="24"/>
        </w:rPr>
        <w:t xml:space="preserve"> </w:t>
      </w:r>
    </w:p>
    <w:p w14:paraId="0240048A" w14:textId="77777777" w:rsidR="0012129D" w:rsidRDefault="00000000">
      <w:pPr>
        <w:spacing w:after="259"/>
        <w:ind w:left="79" w:right="8"/>
      </w:pPr>
      <w:r>
        <w:t xml:space="preserve">The IEB will approve the RSE </w:t>
      </w:r>
      <w:proofErr w:type="gramStart"/>
      <w:r>
        <w:t>policy, and</w:t>
      </w:r>
      <w:proofErr w:type="gramEnd"/>
      <w:r>
        <w:t xml:space="preserve"> hold the Executive Headteacher to account for its implementation. </w:t>
      </w:r>
    </w:p>
    <w:p w14:paraId="6CFADBAD" w14:textId="77777777" w:rsidR="0012129D" w:rsidRDefault="00000000">
      <w:pPr>
        <w:pStyle w:val="Heading2"/>
        <w:ind w:left="79"/>
      </w:pPr>
      <w:r>
        <w:t xml:space="preserve">8.2 The Executive Headteacher and </w:t>
      </w:r>
      <w:proofErr w:type="spellStart"/>
      <w:proofErr w:type="gramStart"/>
      <w:r>
        <w:t>Head’s</w:t>
      </w:r>
      <w:proofErr w:type="spellEnd"/>
      <w:proofErr w:type="gramEnd"/>
      <w:r>
        <w:t xml:space="preserve"> of School</w:t>
      </w:r>
      <w:r>
        <w:rPr>
          <w:color w:val="000000"/>
        </w:rPr>
        <w:t xml:space="preserve"> </w:t>
      </w:r>
    </w:p>
    <w:p w14:paraId="6ECA68DE" w14:textId="77777777" w:rsidR="0012129D" w:rsidRDefault="00000000">
      <w:pPr>
        <w:spacing w:after="255"/>
        <w:ind w:left="79" w:right="93"/>
      </w:pPr>
      <w:r>
        <w:t xml:space="preserve">Are responsible for making sure that RSE is taught consistently across the school, for sharing all resources and materials with parents and carers, and for managing requests to withdraw pupils from components of RSE (see section 9). </w:t>
      </w:r>
    </w:p>
    <w:p w14:paraId="66260881" w14:textId="77777777" w:rsidR="0012129D" w:rsidRDefault="00000000">
      <w:pPr>
        <w:pStyle w:val="Heading2"/>
        <w:ind w:left="79"/>
      </w:pPr>
      <w:r>
        <w:t>8.3 Staff</w:t>
      </w:r>
      <w:r>
        <w:rPr>
          <w:color w:val="000000"/>
        </w:rPr>
        <w:t xml:space="preserve"> </w:t>
      </w:r>
    </w:p>
    <w:p w14:paraId="5C212071" w14:textId="77777777" w:rsidR="0012129D" w:rsidRDefault="00000000">
      <w:pPr>
        <w:ind w:left="79" w:right="8"/>
      </w:pPr>
      <w:r>
        <w:t xml:space="preserve">Staff are responsible for: </w:t>
      </w:r>
    </w:p>
    <w:p w14:paraId="7DE6783F" w14:textId="77777777" w:rsidR="0012129D" w:rsidRDefault="00000000">
      <w:pPr>
        <w:ind w:left="273" w:right="8"/>
      </w:pPr>
      <w:r>
        <w:rPr>
          <w:noProof/>
        </w:rPr>
        <w:drawing>
          <wp:inline distT="0" distB="0" distL="0" distR="0" wp14:anchorId="2C7A6F5D" wp14:editId="700EFD60">
            <wp:extent cx="58815" cy="100965"/>
            <wp:effectExtent l="0" t="0" r="0" b="0"/>
            <wp:docPr id="6089" name="Picture 6089"/>
            <wp:cNvGraphicFramePr/>
            <a:graphic xmlns:a="http://schemas.openxmlformats.org/drawingml/2006/main">
              <a:graphicData uri="http://schemas.openxmlformats.org/drawingml/2006/picture">
                <pic:pic xmlns:pic="http://schemas.openxmlformats.org/drawingml/2006/picture">
                  <pic:nvPicPr>
                    <pic:cNvPr id="6089" name="Picture 6089"/>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Delivering RSE in a way that is sensitive, high-quality and appropriate for each year group </w:t>
      </w:r>
    </w:p>
    <w:p w14:paraId="0DA009FE" w14:textId="77777777" w:rsidR="0012129D" w:rsidRDefault="00000000">
      <w:pPr>
        <w:ind w:left="273" w:right="8"/>
      </w:pPr>
      <w:r>
        <w:rPr>
          <w:noProof/>
        </w:rPr>
        <w:drawing>
          <wp:inline distT="0" distB="0" distL="0" distR="0" wp14:anchorId="0A1B4DBB" wp14:editId="5481AA2B">
            <wp:extent cx="58809" cy="100330"/>
            <wp:effectExtent l="0" t="0" r="0" b="0"/>
            <wp:docPr id="6091" name="Picture 6091"/>
            <wp:cNvGraphicFramePr/>
            <a:graphic xmlns:a="http://schemas.openxmlformats.org/drawingml/2006/main">
              <a:graphicData uri="http://schemas.openxmlformats.org/drawingml/2006/picture">
                <pic:pic xmlns:pic="http://schemas.openxmlformats.org/drawingml/2006/picture">
                  <pic:nvPicPr>
                    <pic:cNvPr id="6091" name="Picture 6091"/>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Modelling positive attitudes to RSE </w:t>
      </w:r>
    </w:p>
    <w:p w14:paraId="4FAC078D" w14:textId="77777777" w:rsidR="0012129D" w:rsidRDefault="00000000">
      <w:pPr>
        <w:ind w:left="273" w:right="8"/>
      </w:pPr>
      <w:r>
        <w:rPr>
          <w:noProof/>
        </w:rPr>
        <w:drawing>
          <wp:inline distT="0" distB="0" distL="0" distR="0" wp14:anchorId="0D6A060C" wp14:editId="3776A658">
            <wp:extent cx="58815" cy="100965"/>
            <wp:effectExtent l="0" t="0" r="0" b="0"/>
            <wp:docPr id="6093" name="Picture 6093"/>
            <wp:cNvGraphicFramePr/>
            <a:graphic xmlns:a="http://schemas.openxmlformats.org/drawingml/2006/main">
              <a:graphicData uri="http://schemas.openxmlformats.org/drawingml/2006/picture">
                <pic:pic xmlns:pic="http://schemas.openxmlformats.org/drawingml/2006/picture">
                  <pic:nvPicPr>
                    <pic:cNvPr id="6093" name="Picture 6093"/>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Monitoring progress </w:t>
      </w:r>
    </w:p>
    <w:p w14:paraId="15AA817E" w14:textId="77777777" w:rsidR="0012129D" w:rsidRDefault="00000000">
      <w:pPr>
        <w:ind w:left="273" w:right="8"/>
      </w:pPr>
      <w:r>
        <w:rPr>
          <w:noProof/>
        </w:rPr>
        <w:drawing>
          <wp:inline distT="0" distB="0" distL="0" distR="0" wp14:anchorId="5DD84958" wp14:editId="4D82AAD5">
            <wp:extent cx="58815" cy="100965"/>
            <wp:effectExtent l="0" t="0" r="0" b="0"/>
            <wp:docPr id="6095" name="Picture 6095"/>
            <wp:cNvGraphicFramePr/>
            <a:graphic xmlns:a="http://schemas.openxmlformats.org/drawingml/2006/main">
              <a:graphicData uri="http://schemas.openxmlformats.org/drawingml/2006/picture">
                <pic:pic xmlns:pic="http://schemas.openxmlformats.org/drawingml/2006/picture">
                  <pic:nvPicPr>
                    <pic:cNvPr id="6095" name="Picture 6095"/>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Responding to the needs of individual pupils </w:t>
      </w:r>
    </w:p>
    <w:p w14:paraId="49368D5F" w14:textId="77777777" w:rsidR="0012129D" w:rsidRDefault="00000000">
      <w:pPr>
        <w:ind w:left="423" w:right="8" w:hanging="161"/>
      </w:pPr>
      <w:r>
        <w:rPr>
          <w:noProof/>
        </w:rPr>
        <w:drawing>
          <wp:inline distT="0" distB="0" distL="0" distR="0" wp14:anchorId="28E07C81" wp14:editId="47153382">
            <wp:extent cx="58815" cy="100965"/>
            <wp:effectExtent l="0" t="0" r="0" b="0"/>
            <wp:docPr id="6097" name="Picture 6097"/>
            <wp:cNvGraphicFramePr/>
            <a:graphic xmlns:a="http://schemas.openxmlformats.org/drawingml/2006/main">
              <a:graphicData uri="http://schemas.openxmlformats.org/drawingml/2006/picture">
                <pic:pic xmlns:pic="http://schemas.openxmlformats.org/drawingml/2006/picture">
                  <pic:nvPicPr>
                    <pic:cNvPr id="6097" name="Picture 6097"/>
                    <pic:cNvPicPr/>
                  </pic:nvPicPr>
                  <pic:blipFill>
                    <a:blip r:embed="rId9"/>
                    <a:stretch>
                      <a:fillRect/>
                    </a:stretch>
                  </pic:blipFill>
                  <pic:spPr>
                    <a:xfrm>
                      <a:off x="0" y="0"/>
                      <a:ext cx="58815" cy="100965"/>
                    </a:xfrm>
                    <a:prstGeom prst="rect">
                      <a:avLst/>
                    </a:prstGeom>
                  </pic:spPr>
                </pic:pic>
              </a:graphicData>
            </a:graphic>
          </wp:inline>
        </w:drawing>
      </w:r>
      <w:r>
        <w:rPr>
          <w:rFonts w:ascii="Times New Roman" w:eastAsia="Times New Roman" w:hAnsi="Times New Roman"/>
        </w:rPr>
        <w:t xml:space="preserve"> </w:t>
      </w:r>
      <w:r>
        <w:t xml:space="preserve">Responding appropriately to pupils whose parents/carers wish them to be withdrawn from the [non- statutory/non-science] components of RSE </w:t>
      </w:r>
    </w:p>
    <w:p w14:paraId="4CDA641B" w14:textId="77777777" w:rsidR="0012129D" w:rsidRDefault="00000000">
      <w:pPr>
        <w:ind w:left="423" w:right="8" w:hanging="161"/>
      </w:pPr>
      <w:r>
        <w:rPr>
          <w:noProof/>
        </w:rPr>
        <w:drawing>
          <wp:inline distT="0" distB="0" distL="0" distR="0" wp14:anchorId="1365E97B" wp14:editId="47BAD2B3">
            <wp:extent cx="58812" cy="100965"/>
            <wp:effectExtent l="0" t="0" r="0" b="0"/>
            <wp:docPr id="6099" name="Picture 6099"/>
            <wp:cNvGraphicFramePr/>
            <a:graphic xmlns:a="http://schemas.openxmlformats.org/drawingml/2006/main">
              <a:graphicData uri="http://schemas.openxmlformats.org/drawingml/2006/picture">
                <pic:pic xmlns:pic="http://schemas.openxmlformats.org/drawingml/2006/picture">
                  <pic:nvPicPr>
                    <pic:cNvPr id="6099" name="Picture 6099"/>
                    <pic:cNvPicPr/>
                  </pic:nvPicPr>
                  <pic:blipFill>
                    <a:blip r:embed="rId9"/>
                    <a:stretch>
                      <a:fillRect/>
                    </a:stretch>
                  </pic:blipFill>
                  <pic:spPr>
                    <a:xfrm>
                      <a:off x="0" y="0"/>
                      <a:ext cx="58812" cy="100965"/>
                    </a:xfrm>
                    <a:prstGeom prst="rect">
                      <a:avLst/>
                    </a:prstGeom>
                  </pic:spPr>
                </pic:pic>
              </a:graphicData>
            </a:graphic>
          </wp:inline>
        </w:drawing>
      </w:r>
      <w:r>
        <w:rPr>
          <w:rFonts w:ascii="Times New Roman" w:eastAsia="Times New Roman" w:hAnsi="Times New Roman"/>
        </w:rPr>
        <w:t xml:space="preserve"> </w:t>
      </w:r>
      <w:r>
        <w:t xml:space="preserve">Modelling positive </w:t>
      </w:r>
      <w:proofErr w:type="spellStart"/>
      <w:r>
        <w:t>behaviour</w:t>
      </w:r>
      <w:proofErr w:type="spellEnd"/>
      <w:r>
        <w:t xml:space="preserve"> and avoiding language that might perpetuate harmful stereotypes, and being conscious of everyday sexism, misogyny, homophobia and stereotypes </w:t>
      </w:r>
    </w:p>
    <w:p w14:paraId="713F3D8B" w14:textId="77777777" w:rsidR="0012129D" w:rsidRDefault="00000000">
      <w:pPr>
        <w:spacing w:after="113"/>
        <w:ind w:left="423" w:right="8" w:hanging="160"/>
      </w:pPr>
      <w:r>
        <w:rPr>
          <w:noProof/>
        </w:rPr>
        <w:drawing>
          <wp:inline distT="0" distB="0" distL="0" distR="0" wp14:anchorId="6531EDA6" wp14:editId="4776E43A">
            <wp:extent cx="58809" cy="100330"/>
            <wp:effectExtent l="0" t="0" r="0" b="0"/>
            <wp:docPr id="6101" name="Picture 6101"/>
            <wp:cNvGraphicFramePr/>
            <a:graphic xmlns:a="http://schemas.openxmlformats.org/drawingml/2006/main">
              <a:graphicData uri="http://schemas.openxmlformats.org/drawingml/2006/picture">
                <pic:pic xmlns:pic="http://schemas.openxmlformats.org/drawingml/2006/picture">
                  <pic:nvPicPr>
                    <pic:cNvPr id="6101" name="Picture 6101"/>
                    <pic:cNvPicPr/>
                  </pic:nvPicPr>
                  <pic:blipFill>
                    <a:blip r:embed="rId9"/>
                    <a:stretch>
                      <a:fillRect/>
                    </a:stretch>
                  </pic:blipFill>
                  <pic:spPr>
                    <a:xfrm>
                      <a:off x="0" y="0"/>
                      <a:ext cx="58809" cy="100330"/>
                    </a:xfrm>
                    <a:prstGeom prst="rect">
                      <a:avLst/>
                    </a:prstGeom>
                  </pic:spPr>
                </pic:pic>
              </a:graphicData>
            </a:graphic>
          </wp:inline>
        </w:drawing>
      </w:r>
      <w:r>
        <w:rPr>
          <w:rFonts w:ascii="Times New Roman" w:eastAsia="Times New Roman" w:hAnsi="Times New Roman"/>
        </w:rPr>
        <w:t xml:space="preserve"> </w:t>
      </w:r>
      <w:r>
        <w:t xml:space="preserve">Reporting any safeguarding concerns or disclosures that pupils may make </w:t>
      </w:r>
      <w:proofErr w:type="gramStart"/>
      <w:r>
        <w:t>as a result of</w:t>
      </w:r>
      <w:proofErr w:type="gramEnd"/>
      <w:r>
        <w:t xml:space="preserve"> the subject content to the </w:t>
      </w:r>
      <w:r>
        <w:rPr>
          <w:rFonts w:cs="Arial"/>
        </w:rPr>
        <w:t>school’s</w:t>
      </w:r>
      <w:r>
        <w:t xml:space="preserve"> designated safeguarding lead (DSL) Jonathan </w:t>
      </w:r>
      <w:proofErr w:type="spellStart"/>
      <w:r>
        <w:t>Gillie</w:t>
      </w:r>
      <w:proofErr w:type="spellEnd"/>
      <w:r>
        <w:t xml:space="preserve">. </w:t>
      </w:r>
    </w:p>
    <w:p w14:paraId="2228E041" w14:textId="77777777" w:rsidR="0012129D" w:rsidRDefault="00000000">
      <w:pPr>
        <w:spacing w:after="252"/>
        <w:ind w:left="79" w:right="8"/>
      </w:pPr>
      <w:r>
        <w:t xml:space="preserve">Staff do not have the right to opt out of teaching RSE. Staff who have concerns about teaching RSE are encouraged to discuss this with the headteacher. </w:t>
      </w:r>
    </w:p>
    <w:p w14:paraId="152FE087" w14:textId="77777777" w:rsidR="0012129D" w:rsidRDefault="00000000">
      <w:pPr>
        <w:pStyle w:val="Heading2"/>
        <w:ind w:left="79"/>
      </w:pPr>
      <w:r>
        <w:t>8.4 Pupils</w:t>
      </w:r>
      <w:r>
        <w:rPr>
          <w:color w:val="000000"/>
        </w:rPr>
        <w:t xml:space="preserve"> </w:t>
      </w:r>
    </w:p>
    <w:p w14:paraId="68C55662" w14:textId="77777777" w:rsidR="0012129D" w:rsidRDefault="00000000">
      <w:pPr>
        <w:spacing w:after="203"/>
        <w:ind w:left="79" w:right="8"/>
      </w:pPr>
      <w:r>
        <w:t xml:space="preserve">Pupils are expected to engage fully in RSE and, when discussing issues related to RSE, treat others with respect and sensitivity. </w:t>
      </w:r>
    </w:p>
    <w:p w14:paraId="758FE868" w14:textId="77777777" w:rsidR="0012129D" w:rsidRDefault="00000000">
      <w:pPr>
        <w:spacing w:after="57" w:line="259" w:lineRule="auto"/>
        <w:ind w:left="0" w:firstLine="0"/>
        <w:jc w:val="left"/>
      </w:pPr>
      <w:r>
        <w:t xml:space="preserve"> </w:t>
      </w:r>
    </w:p>
    <w:p w14:paraId="2CD3D2D2" w14:textId="77777777" w:rsidR="0012129D" w:rsidRDefault="00000000">
      <w:pPr>
        <w:pStyle w:val="Heading1"/>
        <w:ind w:left="79"/>
      </w:pPr>
      <w:r>
        <w:t>9. Parents’ right to withdraw</w:t>
      </w:r>
      <w:r>
        <w:rPr>
          <w:color w:val="000000"/>
        </w:rPr>
        <w:t xml:space="preserve"> </w:t>
      </w:r>
    </w:p>
    <w:p w14:paraId="554B917D" w14:textId="77777777" w:rsidR="0012129D" w:rsidRDefault="00000000">
      <w:pPr>
        <w:ind w:left="79" w:right="8"/>
      </w:pPr>
      <w:r>
        <w:t xml:space="preserve">Within the primary provision: </w:t>
      </w:r>
    </w:p>
    <w:p w14:paraId="4F194206" w14:textId="77777777" w:rsidR="0012129D" w:rsidRDefault="00000000">
      <w:pPr>
        <w:spacing w:after="108"/>
        <w:ind w:left="79" w:right="8"/>
      </w:pPr>
      <w:r>
        <w:t xml:space="preserve">Parents/carers do not have the right to withdraw their child from relationships education. </w:t>
      </w:r>
    </w:p>
    <w:p w14:paraId="1706C350" w14:textId="77777777" w:rsidR="0012129D" w:rsidRDefault="00000000">
      <w:pPr>
        <w:spacing w:after="108"/>
        <w:ind w:left="79" w:right="8"/>
      </w:pPr>
      <w:r>
        <w:t xml:space="preserve">Parents/carers have the right to withdraw their child from the [non-statutory/non-science] components of sex education within RSE. </w:t>
      </w:r>
    </w:p>
    <w:p w14:paraId="797F9373" w14:textId="77777777" w:rsidR="0012129D" w:rsidRDefault="00000000">
      <w:pPr>
        <w:spacing w:after="108"/>
        <w:ind w:left="79" w:right="8"/>
      </w:pPr>
      <w:r>
        <w:t xml:space="preserve">Requests for withdrawal should be put in writing using the form found in Appendix 3 of this policy and addressed to the headteacher. </w:t>
      </w:r>
    </w:p>
    <w:p w14:paraId="2E48963E" w14:textId="77777777" w:rsidR="0012129D" w:rsidRDefault="00000000">
      <w:pPr>
        <w:ind w:left="79" w:right="8"/>
      </w:pPr>
      <w:r>
        <w:t xml:space="preserve">Alternative schoolwork will be given to pupils who are withdrawn from sex education. </w:t>
      </w:r>
    </w:p>
    <w:p w14:paraId="31B89EEB" w14:textId="77777777" w:rsidR="0012129D" w:rsidRDefault="00000000">
      <w:pPr>
        <w:ind w:left="79" w:right="8"/>
      </w:pPr>
      <w:r>
        <w:t xml:space="preserve">Within the secondary provision: </w:t>
      </w:r>
    </w:p>
    <w:p w14:paraId="12B56169" w14:textId="77777777" w:rsidR="0012129D" w:rsidRDefault="00000000">
      <w:pPr>
        <w:ind w:left="79" w:right="392"/>
      </w:pPr>
      <w:r>
        <w:t xml:space="preserve">Parents/carers have the right to request to withdraw their child from the [non-statutory/non-science] components of sex education within RSE up to and until 3 terms before the pupil turns 16. After this point, if the pupil wishes to receive sex education rather than being withdrawn, the school will arrange this. </w:t>
      </w:r>
    </w:p>
    <w:p w14:paraId="5366A9EC" w14:textId="77777777" w:rsidR="0012129D" w:rsidRDefault="00000000">
      <w:pPr>
        <w:ind w:left="79" w:right="8"/>
      </w:pPr>
      <w:r>
        <w:t xml:space="preserve">Requests for withdrawal should be put in writing using the form found in Appendix 3 of this policy and addressed to the headteacher. </w:t>
      </w:r>
    </w:p>
    <w:p w14:paraId="2491A617" w14:textId="77777777" w:rsidR="0012129D" w:rsidRDefault="00000000">
      <w:pPr>
        <w:ind w:left="79" w:right="287"/>
      </w:pPr>
      <w:r>
        <w:rPr>
          <w:rFonts w:cs="Arial"/>
        </w:rPr>
        <w:lastRenderedPageBreak/>
        <w:t xml:space="preserve">A copy of any withdrawal requests will be placed in the pupil’s educational record. The headteacher will </w:t>
      </w:r>
      <w:r>
        <w:t xml:space="preserve">discuss the request with parents/carers and take appropriate action and provide the parents/carers with their decision in writing. </w:t>
      </w:r>
    </w:p>
    <w:p w14:paraId="029D94A7" w14:textId="77777777" w:rsidR="0012129D" w:rsidRDefault="00000000">
      <w:pPr>
        <w:ind w:left="79" w:right="94"/>
      </w:pPr>
      <w:r>
        <w:t xml:space="preserve">In exceptional circumstances, for example because of a safeguarding concern or a </w:t>
      </w:r>
      <w:r>
        <w:rPr>
          <w:rFonts w:cs="Arial"/>
        </w:rPr>
        <w:t>pupil’s</w:t>
      </w:r>
      <w:r>
        <w:t xml:space="preserve"> specific vulnerability, the headteacher can refuse a request to withdraw the pupil from sex education. </w:t>
      </w:r>
    </w:p>
    <w:p w14:paraId="725C8B67" w14:textId="77777777" w:rsidR="0012129D" w:rsidRDefault="00000000">
      <w:pPr>
        <w:spacing w:after="9"/>
        <w:ind w:left="79" w:right="8"/>
      </w:pPr>
      <w:r>
        <w:t xml:space="preserve">Alternative schoolwork will be given to pupils who are withdrawn from sex education. </w:t>
      </w:r>
    </w:p>
    <w:p w14:paraId="635CEC39" w14:textId="77777777" w:rsidR="0012129D" w:rsidRDefault="00000000">
      <w:pPr>
        <w:spacing w:after="57" w:line="259" w:lineRule="auto"/>
        <w:ind w:left="0" w:firstLine="0"/>
        <w:jc w:val="left"/>
      </w:pPr>
      <w:r>
        <w:t xml:space="preserve"> </w:t>
      </w:r>
    </w:p>
    <w:p w14:paraId="7EDF3692" w14:textId="77777777" w:rsidR="0012129D" w:rsidRDefault="00000000">
      <w:pPr>
        <w:spacing w:after="57" w:line="259" w:lineRule="auto"/>
        <w:ind w:left="0" w:firstLine="0"/>
        <w:jc w:val="left"/>
      </w:pPr>
      <w:r>
        <w:t xml:space="preserve"> </w:t>
      </w:r>
    </w:p>
    <w:p w14:paraId="543D8682" w14:textId="77777777" w:rsidR="0012129D" w:rsidRDefault="00000000">
      <w:pPr>
        <w:pStyle w:val="Heading1"/>
        <w:ind w:left="79"/>
      </w:pPr>
      <w:r>
        <w:t>10. Training</w:t>
      </w:r>
      <w:r>
        <w:rPr>
          <w:color w:val="000000"/>
        </w:rPr>
        <w:t xml:space="preserve"> </w:t>
      </w:r>
    </w:p>
    <w:p w14:paraId="575E12A6" w14:textId="77777777" w:rsidR="0012129D" w:rsidRDefault="00000000">
      <w:pPr>
        <w:spacing w:after="106"/>
        <w:ind w:left="79" w:right="8"/>
      </w:pPr>
      <w:r>
        <w:t xml:space="preserve">Staff are trained on the delivery of RSE as part of their induction and it is included in our continuing professional development calendar. </w:t>
      </w:r>
    </w:p>
    <w:p w14:paraId="4EFE59F2" w14:textId="77777777" w:rsidR="0012129D" w:rsidRDefault="00000000">
      <w:pPr>
        <w:spacing w:after="0"/>
        <w:ind w:left="79" w:right="8"/>
      </w:pPr>
      <w:r>
        <w:t xml:space="preserve">The headteacher will also invite visitors from outside the school, such as school nurses or sexual health professionals, to provide support and training to staff teaching RSE. </w:t>
      </w:r>
    </w:p>
    <w:p w14:paraId="0ECD8B7C" w14:textId="77777777" w:rsidR="0012129D" w:rsidRDefault="00000000">
      <w:pPr>
        <w:spacing w:after="57" w:line="259" w:lineRule="auto"/>
        <w:ind w:left="0" w:firstLine="0"/>
        <w:jc w:val="left"/>
      </w:pPr>
      <w:r>
        <w:t xml:space="preserve"> </w:t>
      </w:r>
    </w:p>
    <w:p w14:paraId="7E6CBD1B" w14:textId="77777777" w:rsidR="0012129D" w:rsidRDefault="00000000">
      <w:pPr>
        <w:spacing w:after="57" w:line="259" w:lineRule="auto"/>
        <w:ind w:left="0" w:firstLine="0"/>
        <w:jc w:val="left"/>
      </w:pPr>
      <w:r>
        <w:t xml:space="preserve"> </w:t>
      </w:r>
    </w:p>
    <w:p w14:paraId="2C9FA354" w14:textId="77777777" w:rsidR="0012129D" w:rsidRDefault="00000000">
      <w:pPr>
        <w:pStyle w:val="Heading1"/>
        <w:ind w:left="79"/>
      </w:pPr>
      <w:r>
        <w:t>11. Monitoring arrangements</w:t>
      </w:r>
      <w:r>
        <w:rPr>
          <w:color w:val="000000"/>
        </w:rPr>
        <w:t xml:space="preserve"> </w:t>
      </w:r>
    </w:p>
    <w:p w14:paraId="0349A45D" w14:textId="77777777" w:rsidR="0012129D" w:rsidRDefault="00000000">
      <w:pPr>
        <w:ind w:left="79" w:right="8"/>
      </w:pPr>
      <w:r>
        <w:t xml:space="preserve">The delivery of RSE is monitored by Jonathan </w:t>
      </w:r>
      <w:proofErr w:type="spellStart"/>
      <w:r>
        <w:t>Gillie</w:t>
      </w:r>
      <w:proofErr w:type="spellEnd"/>
      <w:r>
        <w:t xml:space="preserve"> and George Anderson through: </w:t>
      </w:r>
    </w:p>
    <w:p w14:paraId="3B3324E7" w14:textId="77777777" w:rsidR="0012129D" w:rsidRDefault="00000000">
      <w:pPr>
        <w:spacing w:after="111"/>
        <w:ind w:left="79" w:right="104"/>
      </w:pPr>
      <w:r>
        <w:t xml:space="preserve">Learning walks, </w:t>
      </w:r>
      <w:proofErr w:type="gramStart"/>
      <w:r>
        <w:t>Long</w:t>
      </w:r>
      <w:proofErr w:type="gramEnd"/>
      <w:r>
        <w:t xml:space="preserve"> term and </w:t>
      </w:r>
      <w:proofErr w:type="spellStart"/>
      <w:r>
        <w:t>Mid term</w:t>
      </w:r>
      <w:proofErr w:type="spellEnd"/>
      <w:r>
        <w:t xml:space="preserve"> planning, pupil, parent and staff voice and of course, working with our external partners </w:t>
      </w:r>
    </w:p>
    <w:p w14:paraId="341B96B3" w14:textId="77777777" w:rsidR="0012129D" w:rsidRDefault="00000000">
      <w:pPr>
        <w:spacing w:after="108"/>
        <w:ind w:left="79" w:right="8"/>
      </w:pPr>
      <w:r>
        <w:rPr>
          <w:rFonts w:cs="Arial"/>
        </w:rPr>
        <w:t>Pupils’</w:t>
      </w:r>
      <w:r>
        <w:t xml:space="preserve"> development in RSE is monitored by class teachers as part of our internal assessment systems. Our RSHE Lead teacher is Thomas Harding (based at the Trent Vale site) </w:t>
      </w:r>
    </w:p>
    <w:p w14:paraId="21712746" w14:textId="77777777" w:rsidR="0012129D" w:rsidRDefault="00000000">
      <w:pPr>
        <w:ind w:left="79" w:right="8"/>
      </w:pPr>
      <w:r>
        <w:t xml:space="preserve">This policy will be reviewed by Alexis Bull, annually. At every review, the policy will be approved by the IEB. </w:t>
      </w:r>
    </w:p>
    <w:p w14:paraId="0CFC5E88" w14:textId="77777777" w:rsidR="0012129D" w:rsidRDefault="0012129D">
      <w:pPr>
        <w:sectPr w:rsidR="0012129D">
          <w:footerReference w:type="even" r:id="rId73"/>
          <w:footerReference w:type="default" r:id="rId74"/>
          <w:footerReference w:type="first" r:id="rId75"/>
          <w:pgSz w:w="11899" w:h="16850"/>
          <w:pgMar w:top="1577" w:right="1058" w:bottom="12" w:left="991" w:header="720" w:footer="720" w:gutter="0"/>
          <w:cols w:space="720"/>
          <w:titlePg/>
        </w:sectPr>
      </w:pPr>
    </w:p>
    <w:p w14:paraId="48C3406D" w14:textId="4263AE61" w:rsidR="0012129D" w:rsidRDefault="00000000">
      <w:pPr>
        <w:spacing w:after="297" w:line="259" w:lineRule="auto"/>
        <w:ind w:left="226" w:firstLine="0"/>
        <w:jc w:val="left"/>
      </w:pPr>
      <w:r>
        <w:rPr>
          <w:color w:val="7D7D7D"/>
          <w:sz w:val="18"/>
        </w:rPr>
        <w:lastRenderedPageBreak/>
        <w:t xml:space="preserve">Appendix 1: Curriculum </w:t>
      </w:r>
      <w:proofErr w:type="gramStart"/>
      <w:r>
        <w:rPr>
          <w:color w:val="7D7D7D"/>
          <w:sz w:val="18"/>
        </w:rPr>
        <w:t xml:space="preserve">map </w:t>
      </w:r>
      <w:r>
        <w:rPr>
          <w:color w:val="12243D"/>
          <w:sz w:val="18"/>
        </w:rPr>
        <w:t xml:space="preserve"> Key</w:t>
      </w:r>
      <w:proofErr w:type="gramEnd"/>
      <w:r>
        <w:rPr>
          <w:color w:val="12243D"/>
          <w:sz w:val="18"/>
        </w:rPr>
        <w:t xml:space="preserve"> Stage 2 Relationships and sex education curriculum map</w:t>
      </w:r>
      <w:r>
        <w:rPr>
          <w:sz w:val="18"/>
        </w:rPr>
        <w:t xml:space="preserve"> </w:t>
      </w:r>
      <w:r w:rsidR="00706262">
        <w:rPr>
          <w:noProof/>
        </w:rPr>
        <w:drawing>
          <wp:inline distT="0" distB="0" distL="0" distR="0" wp14:anchorId="05259BC7" wp14:editId="0ED5E149">
            <wp:extent cx="9530080" cy="5405120"/>
            <wp:effectExtent l="0" t="0" r="0" b="0"/>
            <wp:docPr id="6467" name="Picture 6467" descr="A chart of different colored squares&#10;&#10;AI-generated content may be incorrect."/>
            <wp:cNvGraphicFramePr/>
            <a:graphic xmlns:a="http://schemas.openxmlformats.org/drawingml/2006/main">
              <a:graphicData uri="http://schemas.openxmlformats.org/drawingml/2006/picture">
                <pic:pic xmlns:pic="http://schemas.openxmlformats.org/drawingml/2006/picture">
                  <pic:nvPicPr>
                    <pic:cNvPr id="6467" name="Picture 6467"/>
                    <pic:cNvPicPr/>
                  </pic:nvPicPr>
                  <pic:blipFill>
                    <a:blip r:embed="rId76"/>
                    <a:stretch>
                      <a:fillRect/>
                    </a:stretch>
                  </pic:blipFill>
                  <pic:spPr>
                    <a:xfrm>
                      <a:off x="0" y="0"/>
                      <a:ext cx="9530080" cy="5405120"/>
                    </a:xfrm>
                    <a:prstGeom prst="rect">
                      <a:avLst/>
                    </a:prstGeom>
                  </pic:spPr>
                </pic:pic>
              </a:graphicData>
            </a:graphic>
          </wp:inline>
        </w:drawing>
      </w:r>
    </w:p>
    <w:p w14:paraId="5C532104" w14:textId="707B1BF4" w:rsidR="0012129D" w:rsidRDefault="00000000" w:rsidP="00706262">
      <w:pPr>
        <w:spacing w:after="0" w:line="259" w:lineRule="auto"/>
        <w:ind w:left="226" w:firstLine="0"/>
        <w:jc w:val="left"/>
      </w:pPr>
      <w:r>
        <w:rPr>
          <w:rFonts w:cs="Arial"/>
          <w:b/>
          <w:color w:val="12243D"/>
          <w:sz w:val="24"/>
        </w:rPr>
        <w:t xml:space="preserve"> </w:t>
      </w:r>
    </w:p>
    <w:p w14:paraId="7C269082" w14:textId="77777777" w:rsidR="0012129D" w:rsidRDefault="00000000">
      <w:pPr>
        <w:pStyle w:val="Heading2"/>
        <w:spacing w:after="0"/>
        <w:ind w:left="10"/>
        <w:rPr>
          <w:color w:val="000000"/>
          <w:sz w:val="20"/>
        </w:rPr>
      </w:pPr>
      <w:r>
        <w:lastRenderedPageBreak/>
        <w:t>Key Stage 3/4 Relationships and sex education curriculum map</w:t>
      </w:r>
      <w:r>
        <w:rPr>
          <w:color w:val="000000"/>
          <w:sz w:val="20"/>
        </w:rPr>
        <w:t xml:space="preserve"> </w:t>
      </w:r>
    </w:p>
    <w:p w14:paraId="2C967C23" w14:textId="77777777" w:rsidR="00706262" w:rsidRDefault="00706262" w:rsidP="00706262">
      <w:pPr>
        <w:rPr>
          <w:lang w:val="en-GB" w:eastAsia="en-GB"/>
        </w:rPr>
      </w:pPr>
    </w:p>
    <w:p w14:paraId="40348A8B" w14:textId="3AB3C612" w:rsidR="00706262" w:rsidRPr="00706262" w:rsidRDefault="00706262" w:rsidP="00706262">
      <w:pPr>
        <w:rPr>
          <w:lang w:val="en-GB" w:eastAsia="en-GB"/>
        </w:rPr>
      </w:pPr>
      <w:r>
        <w:rPr>
          <w:noProof/>
        </w:rPr>
        <w:drawing>
          <wp:anchor distT="0" distB="0" distL="114300" distR="114300" simplePos="0" relativeHeight="251663360" behindDoc="0" locked="0" layoutInCell="1" allowOverlap="1" wp14:anchorId="1DC276A2" wp14:editId="484DF360">
            <wp:simplePos x="0" y="0"/>
            <wp:positionH relativeFrom="column">
              <wp:posOffset>0</wp:posOffset>
            </wp:positionH>
            <wp:positionV relativeFrom="paragraph">
              <wp:posOffset>0</wp:posOffset>
            </wp:positionV>
            <wp:extent cx="9530080" cy="5901690"/>
            <wp:effectExtent l="0" t="0" r="0" b="3810"/>
            <wp:wrapNone/>
            <wp:docPr id="6478" name="Picture 6478" descr="A table of text on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6478" name="Picture 6478"/>
                    <pic:cNvPicPr/>
                  </pic:nvPicPr>
                  <pic:blipFill>
                    <a:blip r:embed="rId77">
                      <a:extLst>
                        <a:ext uri="{28A0092B-C50C-407E-A947-70E740481C1C}">
                          <a14:useLocalDpi xmlns:a14="http://schemas.microsoft.com/office/drawing/2010/main" val="0"/>
                        </a:ext>
                      </a:extLst>
                    </a:blip>
                    <a:stretch>
                      <a:fillRect/>
                    </a:stretch>
                  </pic:blipFill>
                  <pic:spPr>
                    <a:xfrm>
                      <a:off x="0" y="0"/>
                      <a:ext cx="9530080" cy="5901690"/>
                    </a:xfrm>
                    <a:prstGeom prst="rect">
                      <a:avLst/>
                    </a:prstGeom>
                  </pic:spPr>
                </pic:pic>
              </a:graphicData>
            </a:graphic>
            <wp14:sizeRelH relativeFrom="page">
              <wp14:pctWidth>0</wp14:pctWidth>
            </wp14:sizeRelH>
            <wp14:sizeRelV relativeFrom="page">
              <wp14:pctHeight>0</wp14:pctHeight>
            </wp14:sizeRelV>
          </wp:anchor>
        </w:drawing>
      </w:r>
    </w:p>
    <w:p w14:paraId="6E82C74E" w14:textId="77777777" w:rsidR="0012129D" w:rsidRDefault="00000000">
      <w:pPr>
        <w:spacing w:after="0" w:line="259" w:lineRule="auto"/>
        <w:ind w:left="0" w:firstLine="0"/>
        <w:jc w:val="right"/>
      </w:pPr>
      <w:r>
        <w:rPr>
          <w:noProof/>
        </w:rPr>
        <w:lastRenderedPageBreak/>
        <w:drawing>
          <wp:inline distT="0" distB="0" distL="0" distR="0" wp14:anchorId="2CA630EE" wp14:editId="7EAFDA12">
            <wp:extent cx="9530080" cy="5734050"/>
            <wp:effectExtent l="0" t="0" r="0" b="0"/>
            <wp:docPr id="6505" name="Picture 6505" descr="A chart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6505" name="Picture 6505"/>
                    <pic:cNvPicPr/>
                  </pic:nvPicPr>
                  <pic:blipFill>
                    <a:blip r:embed="rId78"/>
                    <a:stretch>
                      <a:fillRect/>
                    </a:stretch>
                  </pic:blipFill>
                  <pic:spPr>
                    <a:xfrm>
                      <a:off x="0" y="0"/>
                      <a:ext cx="9530080" cy="5734050"/>
                    </a:xfrm>
                    <a:prstGeom prst="rect">
                      <a:avLst/>
                    </a:prstGeom>
                  </pic:spPr>
                </pic:pic>
              </a:graphicData>
            </a:graphic>
          </wp:inline>
        </w:drawing>
      </w:r>
      <w:r>
        <w:rPr>
          <w:rFonts w:cs="Arial"/>
          <w:b/>
        </w:rPr>
        <w:t xml:space="preserve"> </w:t>
      </w:r>
    </w:p>
    <w:p w14:paraId="2A24F3BF" w14:textId="77777777" w:rsidR="0012129D" w:rsidRDefault="00000000">
      <w:pPr>
        <w:spacing w:after="0" w:line="259" w:lineRule="auto"/>
        <w:ind w:left="0" w:firstLine="0"/>
        <w:jc w:val="left"/>
      </w:pPr>
      <w:r>
        <w:rPr>
          <w:rFonts w:cs="Arial"/>
          <w:b/>
        </w:rPr>
        <w:t xml:space="preserve"> </w:t>
      </w:r>
    </w:p>
    <w:p w14:paraId="66A7BC54" w14:textId="77777777" w:rsidR="0012129D" w:rsidRDefault="00000000">
      <w:pPr>
        <w:spacing w:after="0" w:line="259" w:lineRule="auto"/>
        <w:ind w:left="0" w:firstLine="0"/>
        <w:jc w:val="left"/>
      </w:pPr>
      <w:r>
        <w:rPr>
          <w:rFonts w:cs="Arial"/>
          <w:b/>
        </w:rPr>
        <w:lastRenderedPageBreak/>
        <w:t xml:space="preserve"> </w:t>
      </w:r>
    </w:p>
    <w:p w14:paraId="4BF0C977" w14:textId="77777777" w:rsidR="0012129D" w:rsidRDefault="00000000">
      <w:pPr>
        <w:spacing w:after="0" w:line="259" w:lineRule="auto"/>
        <w:ind w:left="0" w:firstLine="0"/>
        <w:jc w:val="right"/>
      </w:pPr>
      <w:r>
        <w:rPr>
          <w:noProof/>
        </w:rPr>
        <w:drawing>
          <wp:inline distT="0" distB="0" distL="0" distR="0" wp14:anchorId="3B4DECE9" wp14:editId="37867099">
            <wp:extent cx="9530080" cy="5012055"/>
            <wp:effectExtent l="0" t="0" r="0" b="0"/>
            <wp:docPr id="6526" name="Picture 6526" descr="A table of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6526" name="Picture 6526"/>
                    <pic:cNvPicPr/>
                  </pic:nvPicPr>
                  <pic:blipFill>
                    <a:blip r:embed="rId79"/>
                    <a:stretch>
                      <a:fillRect/>
                    </a:stretch>
                  </pic:blipFill>
                  <pic:spPr>
                    <a:xfrm>
                      <a:off x="0" y="0"/>
                      <a:ext cx="9530080" cy="5012055"/>
                    </a:xfrm>
                    <a:prstGeom prst="rect">
                      <a:avLst/>
                    </a:prstGeom>
                  </pic:spPr>
                </pic:pic>
              </a:graphicData>
            </a:graphic>
          </wp:inline>
        </w:drawing>
      </w:r>
      <w:r>
        <w:rPr>
          <w:rFonts w:cs="Arial"/>
          <w:b/>
        </w:rPr>
        <w:t xml:space="preserve"> </w:t>
      </w:r>
    </w:p>
    <w:p w14:paraId="6F6DCA19" w14:textId="77777777" w:rsidR="0012129D" w:rsidRDefault="00000000">
      <w:pPr>
        <w:spacing w:after="89" w:line="259" w:lineRule="auto"/>
        <w:ind w:left="0" w:firstLine="0"/>
        <w:jc w:val="left"/>
      </w:pPr>
      <w:r>
        <w:rPr>
          <w:rFonts w:cs="Arial"/>
          <w:b/>
        </w:rPr>
        <w:t xml:space="preserve"> </w:t>
      </w:r>
    </w:p>
    <w:p w14:paraId="61EF0230" w14:textId="77777777" w:rsidR="0012129D" w:rsidRDefault="00000000">
      <w:pPr>
        <w:spacing w:after="0" w:line="259" w:lineRule="auto"/>
        <w:ind w:left="0" w:firstLine="0"/>
        <w:jc w:val="left"/>
      </w:pPr>
      <w:r>
        <w:rPr>
          <w:rFonts w:cs="Arial"/>
          <w:b/>
        </w:rPr>
        <w:t xml:space="preserve"> </w:t>
      </w:r>
    </w:p>
    <w:p w14:paraId="2933D4DD" w14:textId="77777777" w:rsidR="0012129D" w:rsidRDefault="00000000">
      <w:pPr>
        <w:spacing w:after="0" w:line="259" w:lineRule="auto"/>
        <w:ind w:left="226" w:firstLine="0"/>
        <w:jc w:val="left"/>
      </w:pPr>
      <w:r>
        <w:rPr>
          <w:rFonts w:ascii="Calibri" w:eastAsia="Calibri" w:hAnsi="Calibri" w:cs="Calibri"/>
          <w:noProof/>
          <w:sz w:val="22"/>
        </w:rPr>
        <mc:AlternateContent>
          <mc:Choice Requires="wpg">
            <w:drawing>
              <wp:inline distT="0" distB="0" distL="0" distR="0" wp14:anchorId="3B9A8223" wp14:editId="317F496A">
                <wp:extent cx="9355455" cy="12192"/>
                <wp:effectExtent l="0" t="0" r="0" b="0"/>
                <wp:docPr id="49766" name="Group 49766"/>
                <wp:cNvGraphicFramePr/>
                <a:graphic xmlns:a="http://schemas.openxmlformats.org/drawingml/2006/main">
                  <a:graphicData uri="http://schemas.microsoft.com/office/word/2010/wordprocessingGroup">
                    <wpg:wgp>
                      <wpg:cNvGrpSpPr/>
                      <wpg:grpSpPr>
                        <a:xfrm>
                          <a:off x="0" y="0"/>
                          <a:ext cx="9355455" cy="12192"/>
                          <a:chOff x="0" y="0"/>
                          <a:chExt cx="9355455" cy="12192"/>
                        </a:xfrm>
                      </wpg:grpSpPr>
                      <wps:wsp>
                        <wps:cNvPr id="53619" name="Shape 53619"/>
                        <wps:cNvSpPr/>
                        <wps:spPr>
                          <a:xfrm>
                            <a:off x="0" y="0"/>
                            <a:ext cx="9355455" cy="12192"/>
                          </a:xfrm>
                          <a:custGeom>
                            <a:avLst/>
                            <a:gdLst/>
                            <a:ahLst/>
                            <a:cxnLst/>
                            <a:rect l="0" t="0" r="0" b="0"/>
                            <a:pathLst>
                              <a:path w="9355455" h="12192">
                                <a:moveTo>
                                  <a:pt x="0" y="0"/>
                                </a:moveTo>
                                <a:lnTo>
                                  <a:pt x="9355455" y="0"/>
                                </a:lnTo>
                                <a:lnTo>
                                  <a:pt x="9355455" y="12192"/>
                                </a:lnTo>
                                <a:lnTo>
                                  <a:pt x="0" y="12192"/>
                                </a:lnTo>
                                <a:lnTo>
                                  <a:pt x="0" y="0"/>
                                </a:lnTo>
                              </a:path>
                            </a:pathLst>
                          </a:custGeom>
                          <a:ln w="0" cap="flat">
                            <a:round/>
                          </a:ln>
                        </wps:spPr>
                        <wps:style>
                          <a:lnRef idx="0">
                            <a:srgbClr val="000000">
                              <a:alpha val="0"/>
                            </a:srgbClr>
                          </a:lnRef>
                          <a:fillRef idx="1">
                            <a:srgbClr val="FF1F62"/>
                          </a:fillRef>
                          <a:effectRef idx="0">
                            <a:scrgbClr r="0" g="0" b="0"/>
                          </a:effectRef>
                          <a:fontRef idx="none"/>
                        </wps:style>
                        <wps:bodyPr/>
                      </wps:wsp>
                    </wpg:wgp>
                  </a:graphicData>
                </a:graphic>
              </wp:inline>
            </w:drawing>
          </mc:Choice>
          <mc:Fallback xmlns:a="http://schemas.openxmlformats.org/drawingml/2006/main">
            <w:pict>
              <v:group id="Group 49766" style="width:736.65pt;height:0.960022pt;mso-position-horizontal-relative:char;mso-position-vertical-relative:line" coordsize="93554,121">
                <v:shape id="Shape 53620" style="position:absolute;width:93554;height:121;left:0;top:0;" coordsize="9355455,12192" path="m0,0l9355455,0l9355455,12192l0,12192l0,0">
                  <v:stroke weight="0pt" endcap="flat" joinstyle="round" on="false" color="#000000" opacity="0"/>
                  <v:fill on="true" color="#ff1f62"/>
                </v:shape>
              </v:group>
            </w:pict>
          </mc:Fallback>
        </mc:AlternateContent>
      </w:r>
    </w:p>
    <w:p w14:paraId="4479EB91" w14:textId="77777777" w:rsidR="0012129D" w:rsidRDefault="00000000">
      <w:pPr>
        <w:spacing w:after="0" w:line="259" w:lineRule="auto"/>
        <w:ind w:left="79"/>
        <w:jc w:val="left"/>
      </w:pPr>
      <w:r>
        <w:rPr>
          <w:rFonts w:cs="Arial"/>
          <w:b/>
        </w:rPr>
        <w:t xml:space="preserve">Skills Builder: </w:t>
      </w:r>
    </w:p>
    <w:p w14:paraId="144EE5E1" w14:textId="77777777" w:rsidR="0012129D" w:rsidRDefault="00000000">
      <w:pPr>
        <w:spacing w:after="0" w:line="259" w:lineRule="auto"/>
        <w:ind w:left="0" w:firstLine="0"/>
        <w:jc w:val="left"/>
      </w:pPr>
      <w:r>
        <w:rPr>
          <w:rFonts w:cs="Arial"/>
          <w:b/>
          <w:sz w:val="7"/>
        </w:rPr>
        <w:lastRenderedPageBreak/>
        <w:t xml:space="preserve"> </w:t>
      </w:r>
    </w:p>
    <w:p w14:paraId="31D5B82A" w14:textId="77777777" w:rsidR="0012129D" w:rsidRDefault="00000000">
      <w:pPr>
        <w:spacing w:after="0" w:line="259" w:lineRule="auto"/>
        <w:ind w:left="368" w:firstLine="0"/>
        <w:jc w:val="left"/>
      </w:pPr>
      <w:r>
        <w:rPr>
          <w:noProof/>
        </w:rPr>
        <w:drawing>
          <wp:inline distT="0" distB="0" distL="0" distR="0" wp14:anchorId="7B303308" wp14:editId="0322BDB6">
            <wp:extent cx="5014595" cy="5371846"/>
            <wp:effectExtent l="0" t="0" r="0" b="0"/>
            <wp:docPr id="6537" name="Picture 6537" descr="A screen shot of a computer  AI-generated content may be incorrect."/>
            <wp:cNvGraphicFramePr/>
            <a:graphic xmlns:a="http://schemas.openxmlformats.org/drawingml/2006/main">
              <a:graphicData uri="http://schemas.openxmlformats.org/drawingml/2006/picture">
                <pic:pic xmlns:pic="http://schemas.openxmlformats.org/drawingml/2006/picture">
                  <pic:nvPicPr>
                    <pic:cNvPr id="6537" name="Picture 6537"/>
                    <pic:cNvPicPr/>
                  </pic:nvPicPr>
                  <pic:blipFill>
                    <a:blip r:embed="rId80"/>
                    <a:stretch>
                      <a:fillRect/>
                    </a:stretch>
                  </pic:blipFill>
                  <pic:spPr>
                    <a:xfrm>
                      <a:off x="0" y="0"/>
                      <a:ext cx="5014595" cy="5371846"/>
                    </a:xfrm>
                    <a:prstGeom prst="rect">
                      <a:avLst/>
                    </a:prstGeom>
                  </pic:spPr>
                </pic:pic>
              </a:graphicData>
            </a:graphic>
          </wp:inline>
        </w:drawing>
      </w:r>
    </w:p>
    <w:p w14:paraId="6F06EB69" w14:textId="77777777" w:rsidR="0012129D" w:rsidRDefault="00000000">
      <w:pPr>
        <w:spacing w:after="0" w:line="259" w:lineRule="auto"/>
        <w:ind w:left="0" w:firstLine="0"/>
      </w:pPr>
      <w:r>
        <w:rPr>
          <w:rFonts w:cs="Arial"/>
          <w:b/>
        </w:rPr>
        <w:t xml:space="preserve"> </w:t>
      </w:r>
    </w:p>
    <w:tbl>
      <w:tblPr>
        <w:tblStyle w:val="TableGrid"/>
        <w:tblW w:w="14749" w:type="dxa"/>
        <w:tblInd w:w="239" w:type="dxa"/>
        <w:tblCellMar>
          <w:top w:w="0" w:type="dxa"/>
          <w:left w:w="1" w:type="dxa"/>
          <w:bottom w:w="0" w:type="dxa"/>
          <w:right w:w="107" w:type="dxa"/>
        </w:tblCellMar>
        <w:tblLook w:val="04A0" w:firstRow="1" w:lastRow="0" w:firstColumn="1" w:lastColumn="0" w:noHBand="0" w:noVBand="1"/>
      </w:tblPr>
      <w:tblGrid>
        <w:gridCol w:w="1846"/>
        <w:gridCol w:w="12903"/>
      </w:tblGrid>
      <w:tr w:rsidR="0012129D" w14:paraId="344CC550" w14:textId="77777777">
        <w:trPr>
          <w:trHeight w:val="475"/>
        </w:trPr>
        <w:tc>
          <w:tcPr>
            <w:tcW w:w="1846" w:type="dxa"/>
            <w:tcBorders>
              <w:top w:val="nil"/>
              <w:left w:val="single" w:sz="4" w:space="0" w:color="B8B8B8"/>
              <w:bottom w:val="nil"/>
              <w:right w:val="single" w:sz="4" w:space="0" w:color="B8B8B8"/>
            </w:tcBorders>
            <w:shd w:val="clear" w:color="auto" w:fill="12243D"/>
            <w:vAlign w:val="center"/>
          </w:tcPr>
          <w:p w14:paraId="77821846" w14:textId="77777777" w:rsidR="0012129D" w:rsidRDefault="00000000">
            <w:pPr>
              <w:spacing w:after="0" w:line="259" w:lineRule="auto"/>
              <w:ind w:left="110" w:firstLine="0"/>
              <w:jc w:val="left"/>
            </w:pPr>
            <w:r>
              <w:rPr>
                <w:color w:val="F8F8F8"/>
              </w:rPr>
              <w:lastRenderedPageBreak/>
              <w:t>TOPIC</w:t>
            </w:r>
            <w:r>
              <w:t xml:space="preserve"> </w:t>
            </w:r>
          </w:p>
        </w:tc>
        <w:tc>
          <w:tcPr>
            <w:tcW w:w="12903" w:type="dxa"/>
            <w:tcBorders>
              <w:top w:val="nil"/>
              <w:left w:val="single" w:sz="4" w:space="0" w:color="B8B8B8"/>
              <w:bottom w:val="nil"/>
              <w:right w:val="single" w:sz="4" w:space="0" w:color="B8B8B8"/>
            </w:tcBorders>
            <w:shd w:val="clear" w:color="auto" w:fill="12243D"/>
            <w:vAlign w:val="center"/>
          </w:tcPr>
          <w:p w14:paraId="54EA1C4E" w14:textId="77777777" w:rsidR="0012129D" w:rsidRDefault="00000000">
            <w:pPr>
              <w:spacing w:after="0" w:line="259" w:lineRule="auto"/>
              <w:ind w:left="108" w:firstLine="0"/>
              <w:jc w:val="left"/>
            </w:pPr>
            <w:r>
              <w:rPr>
                <w:color w:val="F8F8F8"/>
              </w:rPr>
              <w:t>PUPILS SHOULD KNOW</w:t>
            </w:r>
            <w:r>
              <w:t xml:space="preserve"> </w:t>
            </w:r>
          </w:p>
        </w:tc>
      </w:tr>
      <w:tr w:rsidR="0012129D" w14:paraId="0B2EC65B" w14:textId="77777777">
        <w:trPr>
          <w:trHeight w:val="2741"/>
        </w:trPr>
        <w:tc>
          <w:tcPr>
            <w:tcW w:w="1846" w:type="dxa"/>
            <w:tcBorders>
              <w:top w:val="nil"/>
              <w:left w:val="single" w:sz="4" w:space="0" w:color="B8B8B8"/>
              <w:bottom w:val="single" w:sz="4" w:space="0" w:color="B8B8B8"/>
              <w:right w:val="single" w:sz="4" w:space="0" w:color="B8B8B8"/>
            </w:tcBorders>
          </w:tcPr>
          <w:p w14:paraId="003A53E6" w14:textId="77777777" w:rsidR="0012129D" w:rsidRDefault="00000000">
            <w:pPr>
              <w:spacing w:after="0" w:line="259" w:lineRule="auto"/>
              <w:ind w:left="0" w:firstLine="0"/>
              <w:jc w:val="left"/>
            </w:pPr>
            <w:r>
              <w:rPr>
                <w:b/>
              </w:rPr>
              <w:t xml:space="preserve"> </w:t>
            </w:r>
          </w:p>
          <w:p w14:paraId="58B15D1E" w14:textId="77777777" w:rsidR="0012129D" w:rsidRDefault="00000000">
            <w:pPr>
              <w:spacing w:after="0" w:line="259" w:lineRule="auto"/>
              <w:ind w:left="110" w:right="219" w:firstLine="0"/>
            </w:pPr>
            <w:r>
              <w:t xml:space="preserve">Families and people who care for me </w:t>
            </w:r>
          </w:p>
        </w:tc>
        <w:tc>
          <w:tcPr>
            <w:tcW w:w="12903" w:type="dxa"/>
            <w:tcBorders>
              <w:top w:val="nil"/>
              <w:left w:val="single" w:sz="4" w:space="0" w:color="B8B8B8"/>
              <w:bottom w:val="single" w:sz="4" w:space="0" w:color="B8B8B8"/>
              <w:right w:val="single" w:sz="4" w:space="0" w:color="B8B8B8"/>
            </w:tcBorders>
          </w:tcPr>
          <w:p w14:paraId="274E3B71" w14:textId="77777777" w:rsidR="0012129D" w:rsidRDefault="00000000">
            <w:pPr>
              <w:spacing w:after="0" w:line="259" w:lineRule="auto"/>
              <w:ind w:left="0" w:firstLine="0"/>
              <w:jc w:val="left"/>
            </w:pPr>
            <w:r>
              <w:rPr>
                <w:b/>
              </w:rPr>
              <w:t xml:space="preserve"> </w:t>
            </w:r>
          </w:p>
          <w:p w14:paraId="7F4B235B" w14:textId="77777777" w:rsidR="0012129D" w:rsidRDefault="00000000">
            <w:pPr>
              <w:numPr>
                <w:ilvl w:val="0"/>
                <w:numId w:val="6"/>
              </w:numPr>
              <w:spacing w:after="20" w:line="259" w:lineRule="auto"/>
              <w:ind w:hanging="170"/>
              <w:jc w:val="left"/>
            </w:pPr>
            <w:r>
              <w:t xml:space="preserve">That families are important for children growing up because they can give love, security and stability </w:t>
            </w:r>
          </w:p>
          <w:p w14:paraId="00985AF0" w14:textId="77777777" w:rsidR="0012129D" w:rsidRDefault="00000000">
            <w:pPr>
              <w:numPr>
                <w:ilvl w:val="0"/>
                <w:numId w:val="6"/>
              </w:numPr>
              <w:spacing w:after="88" w:line="228" w:lineRule="auto"/>
              <w:ind w:hanging="170"/>
              <w:jc w:val="left"/>
            </w:pPr>
            <w: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6FE56CD8" w14:textId="77777777" w:rsidR="0012129D" w:rsidRDefault="00000000">
            <w:pPr>
              <w:numPr>
                <w:ilvl w:val="0"/>
                <w:numId w:val="6"/>
              </w:numPr>
              <w:spacing w:after="83" w:line="233" w:lineRule="auto"/>
              <w:ind w:hanging="170"/>
              <w:jc w:val="left"/>
            </w:pPr>
            <w:r>
              <w:t xml:space="preserve">That other children’s families, either in school or in the wider world, sometimes look different from their own, but they should respect those differences and know that other families are also </w:t>
            </w:r>
            <w:proofErr w:type="spellStart"/>
            <w:r>
              <w:t>characterised</w:t>
            </w:r>
            <w:proofErr w:type="spellEnd"/>
            <w:r>
              <w:t xml:space="preserve"> by love and care </w:t>
            </w:r>
          </w:p>
          <w:p w14:paraId="4F8D9B7F" w14:textId="77777777" w:rsidR="0012129D" w:rsidRDefault="00000000">
            <w:pPr>
              <w:numPr>
                <w:ilvl w:val="0"/>
                <w:numId w:val="6"/>
              </w:numPr>
              <w:spacing w:after="15" w:line="259" w:lineRule="auto"/>
              <w:ind w:hanging="170"/>
              <w:jc w:val="left"/>
            </w:pPr>
            <w:r>
              <w:t xml:space="preserve">That stable, caring relationships are at the heart of safe and happy families, and are important for children’s security as they grow up </w:t>
            </w:r>
          </w:p>
          <w:p w14:paraId="06933447" w14:textId="77777777" w:rsidR="0012129D" w:rsidRDefault="00000000">
            <w:pPr>
              <w:numPr>
                <w:ilvl w:val="0"/>
                <w:numId w:val="6"/>
              </w:numPr>
              <w:spacing w:after="85" w:line="230" w:lineRule="auto"/>
              <w:ind w:hanging="170"/>
              <w:jc w:val="left"/>
            </w:pPr>
            <w:r>
              <w:t xml:space="preserve">That marriage and civil partnerships represent a formal and legally </w:t>
            </w:r>
            <w:proofErr w:type="spellStart"/>
            <w:r>
              <w:t>recognised</w:t>
            </w:r>
            <w:proofErr w:type="spellEnd"/>
            <w:r>
              <w:t xml:space="preserve"> commitment of 2 people to each other which is intended to be lifelong </w:t>
            </w:r>
          </w:p>
          <w:p w14:paraId="584932CD" w14:textId="77777777" w:rsidR="0012129D" w:rsidRDefault="00000000">
            <w:pPr>
              <w:numPr>
                <w:ilvl w:val="0"/>
                <w:numId w:val="6"/>
              </w:numPr>
              <w:spacing w:after="0" w:line="259" w:lineRule="auto"/>
              <w:ind w:hanging="170"/>
              <w:jc w:val="left"/>
            </w:pPr>
            <w:r>
              <w:t xml:space="preserve">How to </w:t>
            </w:r>
            <w:proofErr w:type="spellStart"/>
            <w:r>
              <w:t>recognise</w:t>
            </w:r>
            <w:proofErr w:type="spellEnd"/>
            <w:r>
              <w:t xml:space="preserve"> if family relationships are making them feel unhappy or unsafe, and how to seek help or advice from others if needed </w:t>
            </w:r>
          </w:p>
        </w:tc>
      </w:tr>
      <w:tr w:rsidR="0012129D" w14:paraId="4C3CCF85" w14:textId="77777777">
        <w:trPr>
          <w:trHeight w:val="3284"/>
        </w:trPr>
        <w:tc>
          <w:tcPr>
            <w:tcW w:w="1846" w:type="dxa"/>
            <w:tcBorders>
              <w:top w:val="single" w:sz="4" w:space="0" w:color="B8B8B8"/>
              <w:left w:val="single" w:sz="4" w:space="0" w:color="B8B8B8"/>
              <w:bottom w:val="single" w:sz="4" w:space="0" w:color="B8B8B8"/>
              <w:right w:val="single" w:sz="4" w:space="0" w:color="B8B8B8"/>
            </w:tcBorders>
          </w:tcPr>
          <w:p w14:paraId="1C7C4968" w14:textId="77777777" w:rsidR="0012129D" w:rsidRDefault="00000000">
            <w:pPr>
              <w:spacing w:after="0" w:line="259" w:lineRule="auto"/>
              <w:ind w:left="110" w:firstLine="0"/>
              <w:jc w:val="left"/>
            </w:pPr>
            <w:r>
              <w:t xml:space="preserve">Caring friendships </w:t>
            </w:r>
          </w:p>
        </w:tc>
        <w:tc>
          <w:tcPr>
            <w:tcW w:w="12903" w:type="dxa"/>
            <w:tcBorders>
              <w:top w:val="single" w:sz="4" w:space="0" w:color="B8B8B8"/>
              <w:left w:val="single" w:sz="4" w:space="0" w:color="B8B8B8"/>
              <w:bottom w:val="single" w:sz="4" w:space="0" w:color="B8B8B8"/>
              <w:right w:val="single" w:sz="4" w:space="0" w:color="B8B8B8"/>
            </w:tcBorders>
            <w:vAlign w:val="center"/>
          </w:tcPr>
          <w:p w14:paraId="6718E508" w14:textId="77777777" w:rsidR="0012129D" w:rsidRDefault="00000000">
            <w:pPr>
              <w:numPr>
                <w:ilvl w:val="0"/>
                <w:numId w:val="7"/>
              </w:numPr>
              <w:spacing w:after="13" w:line="259" w:lineRule="auto"/>
              <w:ind w:hanging="170"/>
              <w:jc w:val="left"/>
            </w:pPr>
            <w:r>
              <w:t xml:space="preserve">How important friendships are in making us feel happy and secure, and how people choose and make friends </w:t>
            </w:r>
          </w:p>
          <w:p w14:paraId="41176455" w14:textId="77777777" w:rsidR="0012129D" w:rsidRDefault="00000000">
            <w:pPr>
              <w:numPr>
                <w:ilvl w:val="0"/>
                <w:numId w:val="7"/>
              </w:numPr>
              <w:spacing w:after="75" w:line="235" w:lineRule="auto"/>
              <w:ind w:hanging="170"/>
              <w:jc w:val="left"/>
            </w:pPr>
            <w:r>
              <w:t xml:space="preserve">The characteristics of friendships that lead to happiness and security, </w:t>
            </w:r>
            <w:proofErr w:type="gramStart"/>
            <w:r>
              <w:t>including:</w:t>
            </w:r>
            <w:proofErr w:type="gramEnd"/>
            <w:r>
              <w:t xml:space="preserve"> mutual respect, truthfulness, trust and trustworthiness, loyalty, kindness, generosity, sharing interests and experiences and support with problems and difficulties </w:t>
            </w:r>
          </w:p>
          <w:p w14:paraId="3970F775" w14:textId="77777777" w:rsidR="0012129D" w:rsidRDefault="00000000">
            <w:pPr>
              <w:numPr>
                <w:ilvl w:val="0"/>
                <w:numId w:val="7"/>
              </w:numPr>
              <w:spacing w:after="75" w:line="235" w:lineRule="auto"/>
              <w:ind w:hanging="170"/>
              <w:jc w:val="left"/>
            </w:pPr>
            <w:r>
              <w:t xml:space="preserve">That healthy, caring and kind friendships are positive and welcoming towards others, and do not make others feel lonely or excluded. Pupils should learn skills for developing caring, kind friendships </w:t>
            </w:r>
          </w:p>
          <w:p w14:paraId="3DD21088" w14:textId="77777777" w:rsidR="0012129D" w:rsidRDefault="00000000">
            <w:pPr>
              <w:numPr>
                <w:ilvl w:val="0"/>
                <w:numId w:val="7"/>
              </w:numPr>
              <w:spacing w:after="85" w:line="230" w:lineRule="auto"/>
              <w:ind w:hanging="170"/>
              <w:jc w:val="left"/>
            </w:pPr>
            <w:r>
              <w:t xml:space="preserve">That not every child will have the friends they would </w:t>
            </w:r>
            <w:proofErr w:type="gramStart"/>
            <w:r>
              <w:t>like at all times</w:t>
            </w:r>
            <w:proofErr w:type="gramEnd"/>
            <w:r>
              <w:t xml:space="preserve">, that most people feel lonely sometimes, and that there is no shame in feeling lonely or talking about it </w:t>
            </w:r>
          </w:p>
          <w:p w14:paraId="3ED100C1" w14:textId="77777777" w:rsidR="0012129D" w:rsidRDefault="00000000">
            <w:pPr>
              <w:numPr>
                <w:ilvl w:val="0"/>
                <w:numId w:val="7"/>
              </w:numPr>
              <w:spacing w:line="230" w:lineRule="auto"/>
              <w:ind w:hanging="170"/>
              <w:jc w:val="left"/>
            </w:pPr>
            <w:r>
              <w:t xml:space="preserve">That most friendships have ups and downs, and that these can often be worked through so that the friendship is repaired or even strengthened </w:t>
            </w:r>
          </w:p>
          <w:p w14:paraId="7316D3A9" w14:textId="77777777" w:rsidR="0012129D" w:rsidRDefault="00000000">
            <w:pPr>
              <w:numPr>
                <w:ilvl w:val="0"/>
                <w:numId w:val="7"/>
              </w:numPr>
              <w:spacing w:after="15" w:line="259" w:lineRule="auto"/>
              <w:ind w:hanging="170"/>
              <w:jc w:val="left"/>
            </w:pPr>
            <w:r>
              <w:t xml:space="preserve">About managing conflict with kindness and respect, and that violence is never right </w:t>
            </w:r>
          </w:p>
          <w:p w14:paraId="4DC2FBA5" w14:textId="77777777" w:rsidR="0012129D" w:rsidRDefault="00000000">
            <w:pPr>
              <w:numPr>
                <w:ilvl w:val="0"/>
                <w:numId w:val="7"/>
              </w:numPr>
              <w:spacing w:after="0" w:line="259" w:lineRule="auto"/>
              <w:ind w:hanging="170"/>
              <w:jc w:val="left"/>
            </w:pPr>
            <w:r>
              <w:t xml:space="preserve">How to </w:t>
            </w:r>
            <w:proofErr w:type="spellStart"/>
            <w:r>
              <w:t>recognise</w:t>
            </w:r>
            <w:proofErr w:type="spellEnd"/>
            <w:r>
              <w:t xml:space="preserve"> when a friendship is making them feel unhappy or uncomfortable, and how to seek help or advice from others, if needed </w:t>
            </w:r>
          </w:p>
        </w:tc>
      </w:tr>
    </w:tbl>
    <w:p w14:paraId="53F1EE58" w14:textId="77777777" w:rsidR="0012129D" w:rsidRDefault="00000000">
      <w:pPr>
        <w:spacing w:after="0" w:line="259" w:lineRule="auto"/>
        <w:ind w:left="0" w:firstLine="0"/>
      </w:pPr>
      <w:r>
        <w:rPr>
          <w:rFonts w:cs="Arial"/>
          <w:b/>
        </w:rPr>
        <w:t xml:space="preserve"> </w:t>
      </w:r>
    </w:p>
    <w:tbl>
      <w:tblPr>
        <w:tblStyle w:val="TableGrid"/>
        <w:tblW w:w="14755" w:type="dxa"/>
        <w:tblInd w:w="240" w:type="dxa"/>
        <w:tblCellMar>
          <w:top w:w="150" w:type="dxa"/>
          <w:left w:w="115" w:type="dxa"/>
          <w:bottom w:w="0" w:type="dxa"/>
          <w:right w:w="151" w:type="dxa"/>
        </w:tblCellMar>
        <w:tblLook w:val="04A0" w:firstRow="1" w:lastRow="0" w:firstColumn="1" w:lastColumn="0" w:noHBand="0" w:noVBand="1"/>
      </w:tblPr>
      <w:tblGrid>
        <w:gridCol w:w="1848"/>
        <w:gridCol w:w="12907"/>
      </w:tblGrid>
      <w:tr w:rsidR="0012129D" w14:paraId="341CD0B6" w14:textId="77777777">
        <w:trPr>
          <w:trHeight w:val="475"/>
        </w:trPr>
        <w:tc>
          <w:tcPr>
            <w:tcW w:w="1848" w:type="dxa"/>
            <w:tcBorders>
              <w:top w:val="nil"/>
              <w:left w:val="nil"/>
              <w:bottom w:val="nil"/>
              <w:right w:val="single" w:sz="4" w:space="0" w:color="F8F8F8"/>
            </w:tcBorders>
            <w:shd w:val="clear" w:color="auto" w:fill="12243D"/>
            <w:vAlign w:val="center"/>
          </w:tcPr>
          <w:p w14:paraId="03517552" w14:textId="77777777" w:rsidR="0012129D" w:rsidRDefault="00000000">
            <w:pPr>
              <w:spacing w:after="0" w:line="259" w:lineRule="auto"/>
              <w:ind w:left="2" w:firstLine="0"/>
              <w:jc w:val="left"/>
            </w:pPr>
            <w:r>
              <w:rPr>
                <w:color w:val="F8F8F8"/>
              </w:rPr>
              <w:t>TOPIC</w:t>
            </w:r>
            <w:r>
              <w:rPr>
                <w:color w:val="FFFFFF"/>
              </w:rPr>
              <w:t xml:space="preserve"> </w:t>
            </w:r>
          </w:p>
        </w:tc>
        <w:tc>
          <w:tcPr>
            <w:tcW w:w="12907" w:type="dxa"/>
            <w:tcBorders>
              <w:top w:val="nil"/>
              <w:left w:val="single" w:sz="4" w:space="0" w:color="F8F8F8"/>
              <w:bottom w:val="nil"/>
              <w:right w:val="nil"/>
            </w:tcBorders>
            <w:shd w:val="clear" w:color="auto" w:fill="12243D"/>
            <w:vAlign w:val="center"/>
          </w:tcPr>
          <w:p w14:paraId="670E8BFA" w14:textId="77777777" w:rsidR="0012129D" w:rsidRDefault="00000000">
            <w:pPr>
              <w:spacing w:after="0" w:line="259" w:lineRule="auto"/>
              <w:ind w:left="0" w:firstLine="0"/>
              <w:jc w:val="left"/>
            </w:pPr>
            <w:r>
              <w:rPr>
                <w:color w:val="F8F8F8"/>
              </w:rPr>
              <w:t>PUPILS SHOULD KNOW</w:t>
            </w:r>
            <w:r>
              <w:rPr>
                <w:color w:val="FFFFFF"/>
              </w:rPr>
              <w:t xml:space="preserve"> </w:t>
            </w:r>
          </w:p>
        </w:tc>
      </w:tr>
      <w:tr w:rsidR="0012129D" w14:paraId="0830B158" w14:textId="77777777">
        <w:trPr>
          <w:trHeight w:val="5243"/>
        </w:trPr>
        <w:tc>
          <w:tcPr>
            <w:tcW w:w="1848" w:type="dxa"/>
            <w:tcBorders>
              <w:top w:val="nil"/>
              <w:left w:val="single" w:sz="4" w:space="0" w:color="B8B8B8"/>
              <w:bottom w:val="single" w:sz="4" w:space="0" w:color="B8B8B8"/>
              <w:right w:val="single" w:sz="4" w:space="0" w:color="B8B8B8"/>
            </w:tcBorders>
          </w:tcPr>
          <w:p w14:paraId="507FAD42" w14:textId="77777777" w:rsidR="0012129D" w:rsidRDefault="00000000">
            <w:pPr>
              <w:spacing w:after="0" w:line="259" w:lineRule="auto"/>
              <w:ind w:left="2" w:firstLine="0"/>
              <w:jc w:val="left"/>
            </w:pPr>
            <w:r>
              <w:lastRenderedPageBreak/>
              <w:t xml:space="preserve">Respectful, kind relationships </w:t>
            </w:r>
          </w:p>
        </w:tc>
        <w:tc>
          <w:tcPr>
            <w:tcW w:w="12907" w:type="dxa"/>
            <w:tcBorders>
              <w:top w:val="nil"/>
              <w:left w:val="single" w:sz="4" w:space="0" w:color="B8B8B8"/>
              <w:bottom w:val="single" w:sz="4" w:space="0" w:color="B8B8B8"/>
              <w:right w:val="single" w:sz="4" w:space="0" w:color="B8B8B8"/>
            </w:tcBorders>
          </w:tcPr>
          <w:p w14:paraId="4D26A055" w14:textId="77777777" w:rsidR="0012129D" w:rsidRDefault="00000000">
            <w:pPr>
              <w:numPr>
                <w:ilvl w:val="0"/>
                <w:numId w:val="8"/>
              </w:numPr>
              <w:spacing w:after="87" w:line="225" w:lineRule="auto"/>
              <w:ind w:hanging="168"/>
            </w:pPr>
            <w:r>
              <w:t xml:space="preserve">The importance of respecting others, including in families and friendships. Pupils should be encouraged to discuss how we can balance the needs and wishes of different people, and why this can be complicated </w:t>
            </w:r>
          </w:p>
          <w:p w14:paraId="5DE1B12C" w14:textId="77777777" w:rsidR="0012129D" w:rsidRDefault="00000000">
            <w:pPr>
              <w:numPr>
                <w:ilvl w:val="0"/>
                <w:numId w:val="8"/>
              </w:numPr>
              <w:spacing w:after="20" w:line="259" w:lineRule="auto"/>
              <w:ind w:hanging="168"/>
            </w:pPr>
            <w:r>
              <w:t xml:space="preserve">The importance of setting and respecting healthy boundaries in all relationships with friends, family, peers and adults </w:t>
            </w:r>
          </w:p>
          <w:p w14:paraId="3656CC16" w14:textId="77777777" w:rsidR="0012129D" w:rsidRDefault="00000000">
            <w:pPr>
              <w:numPr>
                <w:ilvl w:val="0"/>
                <w:numId w:val="8"/>
              </w:numPr>
              <w:spacing w:after="75" w:line="236" w:lineRule="auto"/>
              <w:ind w:hanging="168"/>
            </w:pPr>
            <w:r>
              <w:t xml:space="preserve">How to communicate effectively: how to be assertive and express needs and boundaries and manage feelings, including disappointment and frustration </w:t>
            </w:r>
          </w:p>
          <w:p w14:paraId="3AE03F6F" w14:textId="77777777" w:rsidR="0012129D" w:rsidRDefault="00000000">
            <w:pPr>
              <w:numPr>
                <w:ilvl w:val="0"/>
                <w:numId w:val="8"/>
              </w:numPr>
              <w:spacing w:after="85" w:line="230" w:lineRule="auto"/>
              <w:ind w:hanging="168"/>
            </w:pPr>
            <w:r>
              <w:t xml:space="preserve">That they can expect to be treated with respect and the importance of respecting others, including those who are different (for example: physically, in character, personality or background), or make different choices, or have different preferences or beliefs </w:t>
            </w:r>
          </w:p>
          <w:p w14:paraId="47EE5E30" w14:textId="77777777" w:rsidR="0012129D" w:rsidRDefault="00000000">
            <w:pPr>
              <w:numPr>
                <w:ilvl w:val="0"/>
                <w:numId w:val="8"/>
              </w:numPr>
              <w:spacing w:after="7" w:line="271" w:lineRule="auto"/>
              <w:ind w:hanging="168"/>
            </w:pPr>
            <w:r>
              <w:t xml:space="preserve">The practical steps they can take in a range of different contexts to improve or support their relationships </w:t>
            </w:r>
            <w:r>
              <w:rPr>
                <w:rFonts w:ascii="Segoe UI Symbol" w:eastAsia="Segoe UI Symbol" w:hAnsi="Segoe UI Symbol" w:cs="Segoe UI Symbol"/>
              </w:rPr>
              <w:t>•</w:t>
            </w:r>
            <w:r>
              <w:t xml:space="preserve"> The conventions of courtesy and manners </w:t>
            </w:r>
          </w:p>
          <w:p w14:paraId="1EA0419D" w14:textId="77777777" w:rsidR="0012129D" w:rsidRDefault="00000000">
            <w:pPr>
              <w:numPr>
                <w:ilvl w:val="0"/>
                <w:numId w:val="8"/>
              </w:numPr>
              <w:spacing w:after="85" w:line="230" w:lineRule="auto"/>
              <w:ind w:hanging="168"/>
            </w:pPr>
            <w:r>
              <w:t xml:space="preserve">The importance of self-respect and how this links to their own happiness. They should have opportunities to consider issues like self- esteem and building a sense of their own identity </w:t>
            </w:r>
          </w:p>
          <w:p w14:paraId="0501E647" w14:textId="77777777" w:rsidR="0012129D" w:rsidRDefault="00000000">
            <w:pPr>
              <w:numPr>
                <w:ilvl w:val="0"/>
                <w:numId w:val="8"/>
              </w:numPr>
              <w:spacing w:after="82" w:line="233" w:lineRule="auto"/>
              <w:ind w:hanging="168"/>
            </w:pPr>
            <w:r>
              <w:t xml:space="preserve">Pupils should have opportunities to discuss the difference between being assertive and being controlling, and the difference between being kind to other people and neglecting your own needs. </w:t>
            </w:r>
          </w:p>
          <w:p w14:paraId="34EBD4C9" w14:textId="77777777" w:rsidR="0012129D" w:rsidRDefault="00000000">
            <w:pPr>
              <w:numPr>
                <w:ilvl w:val="0"/>
                <w:numId w:val="8"/>
              </w:numPr>
              <w:spacing w:after="80" w:line="235" w:lineRule="auto"/>
              <w:ind w:hanging="168"/>
            </w:pPr>
            <w:r>
              <w:t xml:space="preserve">About different types of bullying (including cyberbullying), the impact of bullying, responsibilities of bystanders (primarily reporting bullying to an adult) and how to get help </w:t>
            </w:r>
          </w:p>
          <w:p w14:paraId="564EF630" w14:textId="77777777" w:rsidR="0012129D" w:rsidRDefault="00000000">
            <w:pPr>
              <w:numPr>
                <w:ilvl w:val="0"/>
                <w:numId w:val="8"/>
              </w:numPr>
              <w:spacing w:after="13" w:line="259" w:lineRule="auto"/>
              <w:ind w:hanging="168"/>
            </w:pPr>
            <w:r>
              <w:t xml:space="preserve">How to seek help when needed, including when they are concerned about violence, harm, or when they are unsure who to trust </w:t>
            </w:r>
          </w:p>
          <w:p w14:paraId="2E47811B" w14:textId="77777777" w:rsidR="0012129D" w:rsidRDefault="00000000">
            <w:pPr>
              <w:numPr>
                <w:ilvl w:val="0"/>
                <w:numId w:val="8"/>
              </w:numPr>
              <w:spacing w:after="0" w:line="259" w:lineRule="auto"/>
              <w:ind w:hanging="168"/>
            </w:pPr>
            <w:r>
              <w:t xml:space="preserve">What a stereotype is, and how stereotypes can be unfair, negative or destructive or lead to bullying and how to challenge a stereotype </w:t>
            </w:r>
          </w:p>
        </w:tc>
      </w:tr>
    </w:tbl>
    <w:p w14:paraId="4F1029DA" w14:textId="77777777" w:rsidR="0012129D" w:rsidRDefault="0012129D">
      <w:pPr>
        <w:spacing w:after="0" w:line="259" w:lineRule="auto"/>
        <w:ind w:left="-850" w:right="77" w:firstLine="0"/>
        <w:jc w:val="left"/>
      </w:pPr>
    </w:p>
    <w:tbl>
      <w:tblPr>
        <w:tblStyle w:val="TableGrid"/>
        <w:tblW w:w="14749" w:type="dxa"/>
        <w:tblInd w:w="239" w:type="dxa"/>
        <w:tblCellMar>
          <w:top w:w="0" w:type="dxa"/>
          <w:left w:w="1" w:type="dxa"/>
          <w:bottom w:w="0" w:type="dxa"/>
          <w:right w:w="183" w:type="dxa"/>
        </w:tblCellMar>
        <w:tblLook w:val="04A0" w:firstRow="1" w:lastRow="0" w:firstColumn="1" w:lastColumn="0" w:noHBand="0" w:noVBand="1"/>
      </w:tblPr>
      <w:tblGrid>
        <w:gridCol w:w="1846"/>
        <w:gridCol w:w="12903"/>
      </w:tblGrid>
      <w:tr w:rsidR="0012129D" w14:paraId="2B11ABFC" w14:textId="77777777">
        <w:trPr>
          <w:trHeight w:val="476"/>
        </w:trPr>
        <w:tc>
          <w:tcPr>
            <w:tcW w:w="1846" w:type="dxa"/>
            <w:tcBorders>
              <w:top w:val="nil"/>
              <w:left w:val="single" w:sz="4" w:space="0" w:color="B8B8B8"/>
              <w:bottom w:val="nil"/>
              <w:right w:val="single" w:sz="4" w:space="0" w:color="B8B8B8"/>
            </w:tcBorders>
            <w:shd w:val="clear" w:color="auto" w:fill="12243D"/>
            <w:vAlign w:val="center"/>
          </w:tcPr>
          <w:p w14:paraId="3A226278" w14:textId="77777777" w:rsidR="0012129D" w:rsidRDefault="00000000">
            <w:pPr>
              <w:spacing w:after="0" w:line="259" w:lineRule="auto"/>
              <w:ind w:left="110" w:firstLine="0"/>
              <w:jc w:val="left"/>
            </w:pPr>
            <w:r>
              <w:rPr>
                <w:color w:val="F8F8F8"/>
              </w:rPr>
              <w:t>TOPIC</w:t>
            </w:r>
            <w:r>
              <w:t xml:space="preserve"> </w:t>
            </w:r>
          </w:p>
        </w:tc>
        <w:tc>
          <w:tcPr>
            <w:tcW w:w="12903" w:type="dxa"/>
            <w:tcBorders>
              <w:top w:val="nil"/>
              <w:left w:val="single" w:sz="4" w:space="0" w:color="B8B8B8"/>
              <w:bottom w:val="nil"/>
              <w:right w:val="single" w:sz="4" w:space="0" w:color="B8B8B8"/>
            </w:tcBorders>
            <w:shd w:val="clear" w:color="auto" w:fill="12243D"/>
            <w:vAlign w:val="center"/>
          </w:tcPr>
          <w:p w14:paraId="54285A01" w14:textId="77777777" w:rsidR="0012129D" w:rsidRDefault="00000000">
            <w:pPr>
              <w:spacing w:after="0" w:line="259" w:lineRule="auto"/>
              <w:ind w:left="108" w:firstLine="0"/>
              <w:jc w:val="left"/>
            </w:pPr>
            <w:r>
              <w:rPr>
                <w:color w:val="F8F8F8"/>
              </w:rPr>
              <w:t>PUPILS SHOULD KNOW</w:t>
            </w:r>
            <w:r>
              <w:t xml:space="preserve"> </w:t>
            </w:r>
          </w:p>
        </w:tc>
      </w:tr>
      <w:tr w:rsidR="0012129D" w14:paraId="6797D677" w14:textId="77777777">
        <w:trPr>
          <w:trHeight w:val="4347"/>
        </w:trPr>
        <w:tc>
          <w:tcPr>
            <w:tcW w:w="1846" w:type="dxa"/>
            <w:tcBorders>
              <w:top w:val="nil"/>
              <w:left w:val="single" w:sz="4" w:space="0" w:color="B8B8B8"/>
              <w:bottom w:val="single" w:sz="6" w:space="0" w:color="B8B8B8"/>
              <w:right w:val="single" w:sz="4" w:space="0" w:color="B8B8B8"/>
            </w:tcBorders>
          </w:tcPr>
          <w:p w14:paraId="5FFFB14B" w14:textId="77777777" w:rsidR="0012129D" w:rsidRDefault="00000000">
            <w:pPr>
              <w:spacing w:after="0" w:line="259" w:lineRule="auto"/>
              <w:ind w:left="0" w:firstLine="0"/>
              <w:jc w:val="left"/>
            </w:pPr>
            <w:r>
              <w:rPr>
                <w:b/>
              </w:rPr>
              <w:lastRenderedPageBreak/>
              <w:t xml:space="preserve"> </w:t>
            </w:r>
          </w:p>
          <w:p w14:paraId="6F4186C6" w14:textId="77777777" w:rsidR="0012129D" w:rsidRDefault="00000000">
            <w:pPr>
              <w:spacing w:after="0" w:line="259" w:lineRule="auto"/>
              <w:ind w:left="110" w:firstLine="0"/>
              <w:jc w:val="left"/>
            </w:pPr>
            <w:r>
              <w:t xml:space="preserve">Online safety and awareness </w:t>
            </w:r>
          </w:p>
        </w:tc>
        <w:tc>
          <w:tcPr>
            <w:tcW w:w="12903" w:type="dxa"/>
            <w:tcBorders>
              <w:top w:val="nil"/>
              <w:left w:val="single" w:sz="4" w:space="0" w:color="B8B8B8"/>
              <w:bottom w:val="single" w:sz="6" w:space="0" w:color="B8B8B8"/>
              <w:right w:val="single" w:sz="4" w:space="0" w:color="B8B8B8"/>
            </w:tcBorders>
          </w:tcPr>
          <w:p w14:paraId="3FDC55C9" w14:textId="77777777" w:rsidR="0012129D" w:rsidRDefault="00000000">
            <w:pPr>
              <w:spacing w:after="0" w:line="259" w:lineRule="auto"/>
              <w:ind w:left="0" w:firstLine="0"/>
              <w:jc w:val="left"/>
            </w:pPr>
            <w:r>
              <w:rPr>
                <w:b/>
              </w:rPr>
              <w:t xml:space="preserve"> </w:t>
            </w:r>
          </w:p>
          <w:p w14:paraId="02D3E39A" w14:textId="77777777" w:rsidR="0012129D" w:rsidRDefault="00000000">
            <w:pPr>
              <w:numPr>
                <w:ilvl w:val="0"/>
                <w:numId w:val="9"/>
              </w:numPr>
              <w:spacing w:after="13" w:line="259" w:lineRule="auto"/>
              <w:ind w:hanging="170"/>
            </w:pPr>
            <w:r>
              <w:t xml:space="preserve">That people sometimes behave differently online, including by pretending to be someone they are not and/or pretending to be a child </w:t>
            </w:r>
          </w:p>
          <w:p w14:paraId="15CF4DC9" w14:textId="77777777" w:rsidR="0012129D" w:rsidRDefault="00000000">
            <w:pPr>
              <w:numPr>
                <w:ilvl w:val="0"/>
                <w:numId w:val="9"/>
              </w:numPr>
              <w:spacing w:after="78" w:line="233" w:lineRule="auto"/>
              <w:ind w:hanging="170"/>
            </w:pPr>
            <w:r>
              <w:t xml:space="preserve">That the same principles apply to online relationships as to face-to face relationships, including the importance of respect for others online including when we are anonymous </w:t>
            </w:r>
          </w:p>
          <w:p w14:paraId="4CE7CC65" w14:textId="77777777" w:rsidR="0012129D" w:rsidRDefault="00000000">
            <w:pPr>
              <w:numPr>
                <w:ilvl w:val="0"/>
                <w:numId w:val="9"/>
              </w:numPr>
              <w:spacing w:after="16" w:line="259" w:lineRule="auto"/>
              <w:ind w:hanging="170"/>
            </w:pPr>
            <w:r>
              <w:t xml:space="preserve">The rules and principles for keeping safe online, how to </w:t>
            </w:r>
            <w:proofErr w:type="spellStart"/>
            <w:r>
              <w:t>recognise</w:t>
            </w:r>
            <w:proofErr w:type="spellEnd"/>
            <w:r>
              <w:t xml:space="preserve"> risks, harmful content and contact, and how to report them </w:t>
            </w:r>
          </w:p>
          <w:p w14:paraId="73992E42" w14:textId="77777777" w:rsidR="0012129D" w:rsidRDefault="00000000">
            <w:pPr>
              <w:numPr>
                <w:ilvl w:val="0"/>
                <w:numId w:val="9"/>
              </w:numPr>
              <w:spacing w:after="85" w:line="230" w:lineRule="auto"/>
              <w:ind w:hanging="170"/>
            </w:pPr>
            <w:r>
              <w:t xml:space="preserve">That there is a minimum age for joining most social media sites which protects children from inappropriate content or unsafe content with older social media users, who may be strangers, including other children and adults </w:t>
            </w:r>
          </w:p>
          <w:p w14:paraId="56908593" w14:textId="77777777" w:rsidR="0012129D" w:rsidRDefault="00000000">
            <w:pPr>
              <w:numPr>
                <w:ilvl w:val="0"/>
                <w:numId w:val="9"/>
              </w:numPr>
              <w:spacing w:after="83" w:line="233" w:lineRule="auto"/>
              <w:ind w:hanging="170"/>
            </w:pPr>
            <w:r>
              <w:t xml:space="preserve">That it’s important to be cautious about sharing any information about themselves online, and how to use privacy and location settings to protect their information online </w:t>
            </w:r>
          </w:p>
          <w:p w14:paraId="01612BF4" w14:textId="77777777" w:rsidR="0012129D" w:rsidRDefault="00000000">
            <w:pPr>
              <w:numPr>
                <w:ilvl w:val="0"/>
                <w:numId w:val="9"/>
              </w:numPr>
              <w:spacing w:after="78" w:line="235" w:lineRule="auto"/>
              <w:ind w:hanging="170"/>
            </w:pPr>
            <w:r>
              <w:t xml:space="preserve">How to critically consider their online friendships and sources of information, including awareness of the risks associated with people they have never met </w:t>
            </w:r>
          </w:p>
          <w:p w14:paraId="07DFD110" w14:textId="77777777" w:rsidR="0012129D" w:rsidRDefault="00000000">
            <w:pPr>
              <w:numPr>
                <w:ilvl w:val="0"/>
                <w:numId w:val="9"/>
              </w:numPr>
              <w:spacing w:after="15" w:line="259" w:lineRule="auto"/>
              <w:ind w:hanging="170"/>
            </w:pPr>
            <w:r>
              <w:t xml:space="preserve">How information and data is shared and used online, including where pictures or words might be circulated </w:t>
            </w:r>
          </w:p>
          <w:p w14:paraId="306406BE" w14:textId="77777777" w:rsidR="0012129D" w:rsidRDefault="00000000">
            <w:pPr>
              <w:numPr>
                <w:ilvl w:val="0"/>
                <w:numId w:val="9"/>
              </w:numPr>
              <w:spacing w:after="82" w:line="233" w:lineRule="auto"/>
              <w:ind w:hanging="170"/>
            </w:pPr>
            <w:r>
              <w:t xml:space="preserve">Online risks, including that any material provided online might be circulated, and that once a picture or words has been circulated there is no way of deleting it everywhere and no control over where it ends up </w:t>
            </w:r>
          </w:p>
          <w:p w14:paraId="08636149" w14:textId="77777777" w:rsidR="0012129D" w:rsidRDefault="00000000">
            <w:pPr>
              <w:numPr>
                <w:ilvl w:val="0"/>
                <w:numId w:val="9"/>
              </w:numPr>
              <w:spacing w:after="0" w:line="259" w:lineRule="auto"/>
              <w:ind w:hanging="170"/>
            </w:pPr>
            <w:r>
              <w:t xml:space="preserve">That the internet contains a lot of content that can be inappropriate and upsetting for children, and where to go for advice and support when they feel worried or concerned about something they have seen or engaged with online </w:t>
            </w:r>
          </w:p>
        </w:tc>
      </w:tr>
      <w:tr w:rsidR="0012129D" w14:paraId="1B84DF52" w14:textId="77777777">
        <w:trPr>
          <w:trHeight w:val="3281"/>
        </w:trPr>
        <w:tc>
          <w:tcPr>
            <w:tcW w:w="1846" w:type="dxa"/>
            <w:tcBorders>
              <w:top w:val="single" w:sz="6" w:space="0" w:color="B8B8B8"/>
              <w:left w:val="single" w:sz="4" w:space="0" w:color="B8B8B8"/>
              <w:bottom w:val="single" w:sz="4" w:space="0" w:color="B8B8B8"/>
              <w:right w:val="single" w:sz="4" w:space="0" w:color="B8B8B8"/>
            </w:tcBorders>
          </w:tcPr>
          <w:p w14:paraId="470B8A7B" w14:textId="77777777" w:rsidR="0012129D" w:rsidRDefault="00000000">
            <w:pPr>
              <w:spacing w:after="0" w:line="259" w:lineRule="auto"/>
              <w:ind w:left="110" w:firstLine="0"/>
              <w:jc w:val="left"/>
            </w:pPr>
            <w:r>
              <w:t xml:space="preserve">Being safe </w:t>
            </w:r>
          </w:p>
        </w:tc>
        <w:tc>
          <w:tcPr>
            <w:tcW w:w="12903" w:type="dxa"/>
            <w:tcBorders>
              <w:top w:val="single" w:sz="6" w:space="0" w:color="B8B8B8"/>
              <w:left w:val="single" w:sz="4" w:space="0" w:color="B8B8B8"/>
              <w:bottom w:val="single" w:sz="4" w:space="0" w:color="B8B8B8"/>
              <w:right w:val="single" w:sz="4" w:space="0" w:color="B8B8B8"/>
            </w:tcBorders>
            <w:vAlign w:val="center"/>
          </w:tcPr>
          <w:p w14:paraId="20CC5A7D" w14:textId="77777777" w:rsidR="0012129D" w:rsidRDefault="00000000">
            <w:pPr>
              <w:numPr>
                <w:ilvl w:val="0"/>
                <w:numId w:val="10"/>
              </w:numPr>
              <w:spacing w:after="85" w:line="230" w:lineRule="auto"/>
              <w:ind w:hanging="170"/>
              <w:jc w:val="left"/>
            </w:pPr>
            <w:r>
              <w:t xml:space="preserve">What sorts of boundaries are appropriate in friendships with peers and others (including in a digital context). This can include learning about boundaries in play and in negotiations about space, toys, books, resources for example </w:t>
            </w:r>
          </w:p>
          <w:p w14:paraId="5AB84407" w14:textId="77777777" w:rsidR="0012129D" w:rsidRDefault="00000000">
            <w:pPr>
              <w:numPr>
                <w:ilvl w:val="0"/>
                <w:numId w:val="10"/>
              </w:numPr>
              <w:spacing w:after="76" w:line="235" w:lineRule="auto"/>
              <w:ind w:hanging="170"/>
              <w:jc w:val="left"/>
            </w:pPr>
            <w:r>
              <w:t xml:space="preserve">About the concept of privacy and the implications of it for both children and adults, including that it’s not always right to keep secrets if they relate to being safe </w:t>
            </w:r>
          </w:p>
          <w:p w14:paraId="6A16997B" w14:textId="77777777" w:rsidR="0012129D" w:rsidRDefault="00000000">
            <w:pPr>
              <w:numPr>
                <w:ilvl w:val="0"/>
                <w:numId w:val="10"/>
              </w:numPr>
              <w:spacing w:after="80" w:line="235" w:lineRule="auto"/>
              <w:ind w:hanging="170"/>
              <w:jc w:val="left"/>
            </w:pPr>
            <w:r>
              <w:t xml:space="preserve">That each person’s body belongs to them, and the differences between appropriate and inappropriate or unsafe physical, and other, contact </w:t>
            </w:r>
          </w:p>
          <w:p w14:paraId="000AF4D4" w14:textId="77777777" w:rsidR="0012129D" w:rsidRDefault="00000000">
            <w:pPr>
              <w:numPr>
                <w:ilvl w:val="0"/>
                <w:numId w:val="10"/>
              </w:numPr>
              <w:spacing w:after="13" w:line="259" w:lineRule="auto"/>
              <w:ind w:hanging="170"/>
              <w:jc w:val="left"/>
            </w:pPr>
            <w:r>
              <w:t xml:space="preserve">How to respond safely and appropriately to adults they may encounter (in all contexts, including online) including those they do/don’t know </w:t>
            </w:r>
          </w:p>
          <w:p w14:paraId="3F5F2722" w14:textId="77777777" w:rsidR="0012129D" w:rsidRDefault="00000000">
            <w:pPr>
              <w:numPr>
                <w:ilvl w:val="0"/>
                <w:numId w:val="10"/>
              </w:numPr>
              <w:spacing w:after="23" w:line="259" w:lineRule="auto"/>
              <w:ind w:hanging="170"/>
              <w:jc w:val="left"/>
            </w:pPr>
            <w:r>
              <w:t xml:space="preserve">How to </w:t>
            </w:r>
            <w:proofErr w:type="spellStart"/>
            <w:r>
              <w:t>recognise</w:t>
            </w:r>
            <w:proofErr w:type="spellEnd"/>
            <w:r>
              <w:t xml:space="preserve"> when a relationship is harmful or dangerous, including skills for </w:t>
            </w:r>
            <w:proofErr w:type="spellStart"/>
            <w:r>
              <w:t>recognising</w:t>
            </w:r>
            <w:proofErr w:type="spellEnd"/>
            <w:r>
              <w:t xml:space="preserve"> who to trust and who not to trust </w:t>
            </w:r>
          </w:p>
          <w:p w14:paraId="406D0D15" w14:textId="77777777" w:rsidR="0012129D" w:rsidRDefault="00000000">
            <w:pPr>
              <w:numPr>
                <w:ilvl w:val="0"/>
                <w:numId w:val="10"/>
              </w:numPr>
              <w:spacing w:after="87" w:line="225" w:lineRule="auto"/>
              <w:ind w:hanging="170"/>
              <w:jc w:val="left"/>
            </w:pPr>
            <w:r>
              <w:t xml:space="preserve">How to report concerns or abuse, about something seen online or experienced in real life, or feelings of being unsafe or feeling bad about any adult, and the vocabulary and confidence needed to do so </w:t>
            </w:r>
          </w:p>
          <w:p w14:paraId="329BBBEA" w14:textId="77777777" w:rsidR="0012129D" w:rsidRDefault="00000000">
            <w:pPr>
              <w:numPr>
                <w:ilvl w:val="0"/>
                <w:numId w:val="10"/>
              </w:numPr>
              <w:spacing w:after="0" w:line="259" w:lineRule="auto"/>
              <w:ind w:hanging="170"/>
              <w:jc w:val="left"/>
            </w:pPr>
            <w:r>
              <w:t xml:space="preserve">Where to get advice, for example from their family, school and/or other sources </w:t>
            </w:r>
          </w:p>
        </w:tc>
      </w:tr>
    </w:tbl>
    <w:p w14:paraId="53780210" w14:textId="77777777" w:rsidR="0012129D" w:rsidRDefault="00000000">
      <w:pPr>
        <w:spacing w:after="0" w:line="259" w:lineRule="auto"/>
        <w:ind w:left="0" w:firstLine="0"/>
      </w:pPr>
      <w:r>
        <w:rPr>
          <w:rFonts w:cs="Arial"/>
          <w:b/>
          <w:sz w:val="9"/>
        </w:rPr>
        <w:t xml:space="preserve"> </w:t>
      </w:r>
    </w:p>
    <w:tbl>
      <w:tblPr>
        <w:tblStyle w:val="TableGrid"/>
        <w:tblW w:w="14749" w:type="dxa"/>
        <w:tblInd w:w="239" w:type="dxa"/>
        <w:tblCellMar>
          <w:top w:w="0" w:type="dxa"/>
          <w:left w:w="0" w:type="dxa"/>
          <w:bottom w:w="0" w:type="dxa"/>
          <w:right w:w="183" w:type="dxa"/>
        </w:tblCellMar>
        <w:tblLook w:val="04A0" w:firstRow="1" w:lastRow="0" w:firstColumn="1" w:lastColumn="0" w:noHBand="0" w:noVBand="1"/>
      </w:tblPr>
      <w:tblGrid>
        <w:gridCol w:w="1894"/>
        <w:gridCol w:w="12855"/>
      </w:tblGrid>
      <w:tr w:rsidR="0012129D" w14:paraId="6EEDE1CB" w14:textId="77777777">
        <w:trPr>
          <w:trHeight w:val="475"/>
        </w:trPr>
        <w:tc>
          <w:tcPr>
            <w:tcW w:w="1894" w:type="dxa"/>
            <w:tcBorders>
              <w:top w:val="nil"/>
              <w:left w:val="single" w:sz="4" w:space="0" w:color="B8B8B8"/>
              <w:bottom w:val="nil"/>
              <w:right w:val="single" w:sz="4" w:space="0" w:color="B8B8B8"/>
            </w:tcBorders>
            <w:shd w:val="clear" w:color="auto" w:fill="12243D"/>
            <w:vAlign w:val="center"/>
          </w:tcPr>
          <w:p w14:paraId="3DF3FF46" w14:textId="77777777" w:rsidR="0012129D" w:rsidRDefault="00000000">
            <w:pPr>
              <w:spacing w:after="0" w:line="259" w:lineRule="auto"/>
              <w:ind w:left="111" w:firstLine="0"/>
              <w:jc w:val="left"/>
            </w:pPr>
            <w:r>
              <w:rPr>
                <w:color w:val="F8F8F8"/>
              </w:rPr>
              <w:t>TOPIC</w:t>
            </w:r>
            <w:r>
              <w:t xml:space="preserve"> </w:t>
            </w:r>
          </w:p>
        </w:tc>
        <w:tc>
          <w:tcPr>
            <w:tcW w:w="12855" w:type="dxa"/>
            <w:tcBorders>
              <w:top w:val="nil"/>
              <w:left w:val="single" w:sz="4" w:space="0" w:color="B8B8B8"/>
              <w:bottom w:val="nil"/>
              <w:right w:val="single" w:sz="4" w:space="0" w:color="B8B8B8"/>
            </w:tcBorders>
            <w:shd w:val="clear" w:color="auto" w:fill="12243D"/>
            <w:vAlign w:val="center"/>
          </w:tcPr>
          <w:p w14:paraId="5494E3A4" w14:textId="77777777" w:rsidR="0012129D" w:rsidRDefault="00000000">
            <w:pPr>
              <w:spacing w:after="0" w:line="259" w:lineRule="auto"/>
              <w:ind w:left="112" w:firstLine="0"/>
              <w:jc w:val="left"/>
            </w:pPr>
            <w:r>
              <w:rPr>
                <w:color w:val="F8F8F8"/>
              </w:rPr>
              <w:t>PUPILS SHOULD KNOW</w:t>
            </w:r>
            <w:r>
              <w:t xml:space="preserve"> </w:t>
            </w:r>
          </w:p>
        </w:tc>
      </w:tr>
      <w:tr w:rsidR="0012129D" w14:paraId="6BDA0FB4" w14:textId="77777777">
        <w:trPr>
          <w:trHeight w:val="3807"/>
        </w:trPr>
        <w:tc>
          <w:tcPr>
            <w:tcW w:w="1894" w:type="dxa"/>
            <w:tcBorders>
              <w:top w:val="nil"/>
              <w:left w:val="single" w:sz="4" w:space="0" w:color="B8B8B8"/>
              <w:bottom w:val="single" w:sz="4" w:space="0" w:color="B8B8B8"/>
              <w:right w:val="single" w:sz="4" w:space="0" w:color="B8B8B8"/>
            </w:tcBorders>
          </w:tcPr>
          <w:p w14:paraId="36FC1312" w14:textId="77777777" w:rsidR="0012129D" w:rsidRDefault="00000000">
            <w:pPr>
              <w:spacing w:after="0" w:line="259" w:lineRule="auto"/>
              <w:ind w:left="1" w:firstLine="0"/>
              <w:jc w:val="left"/>
            </w:pPr>
            <w:r>
              <w:rPr>
                <w:b/>
              </w:rPr>
              <w:lastRenderedPageBreak/>
              <w:t xml:space="preserve"> </w:t>
            </w:r>
          </w:p>
          <w:p w14:paraId="7F7469C9" w14:textId="77777777" w:rsidR="0012129D" w:rsidRDefault="00000000">
            <w:pPr>
              <w:spacing w:after="0" w:line="259" w:lineRule="auto"/>
              <w:ind w:left="111" w:firstLine="0"/>
              <w:jc w:val="left"/>
            </w:pPr>
            <w:r>
              <w:t xml:space="preserve">Families </w:t>
            </w:r>
          </w:p>
        </w:tc>
        <w:tc>
          <w:tcPr>
            <w:tcW w:w="12855" w:type="dxa"/>
            <w:tcBorders>
              <w:top w:val="nil"/>
              <w:left w:val="single" w:sz="4" w:space="0" w:color="B8B8B8"/>
              <w:bottom w:val="single" w:sz="4" w:space="0" w:color="B8B8B8"/>
              <w:right w:val="single" w:sz="4" w:space="0" w:color="B8B8B8"/>
            </w:tcBorders>
          </w:tcPr>
          <w:p w14:paraId="300B3277" w14:textId="77777777" w:rsidR="0012129D" w:rsidRDefault="00000000">
            <w:pPr>
              <w:spacing w:after="0" w:line="259" w:lineRule="auto"/>
              <w:ind w:left="-1" w:firstLine="0"/>
              <w:jc w:val="left"/>
            </w:pPr>
            <w:r>
              <w:rPr>
                <w:b/>
              </w:rPr>
              <w:t xml:space="preserve"> </w:t>
            </w:r>
          </w:p>
          <w:p w14:paraId="389BCF08" w14:textId="77777777" w:rsidR="0012129D" w:rsidRDefault="00000000">
            <w:pPr>
              <w:numPr>
                <w:ilvl w:val="0"/>
                <w:numId w:val="11"/>
              </w:numPr>
              <w:spacing w:after="11" w:line="259" w:lineRule="auto"/>
              <w:ind w:left="452" w:hanging="170"/>
              <w:jc w:val="left"/>
            </w:pPr>
            <w:r>
              <w:t xml:space="preserve">That there are different types of committed, stable relationships </w:t>
            </w:r>
          </w:p>
          <w:p w14:paraId="4C622A8A" w14:textId="77777777" w:rsidR="0012129D" w:rsidRDefault="00000000">
            <w:pPr>
              <w:numPr>
                <w:ilvl w:val="0"/>
                <w:numId w:val="11"/>
              </w:numPr>
              <w:spacing w:after="20" w:line="259" w:lineRule="auto"/>
              <w:ind w:left="452" w:hanging="170"/>
              <w:jc w:val="left"/>
            </w:pPr>
            <w:r>
              <w:t xml:space="preserve">How these relationships might contribute to wellbeing, and their importance for bringing up children </w:t>
            </w:r>
          </w:p>
          <w:p w14:paraId="6D06D8A8" w14:textId="77777777" w:rsidR="0012129D" w:rsidRDefault="00000000">
            <w:pPr>
              <w:numPr>
                <w:ilvl w:val="0"/>
                <w:numId w:val="11"/>
              </w:numPr>
              <w:spacing w:after="88" w:line="230" w:lineRule="auto"/>
              <w:ind w:left="452" w:hanging="170"/>
              <w:jc w:val="left"/>
            </w:pPr>
            <w:r>
              <w:t xml:space="preserve">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 </w:t>
            </w:r>
          </w:p>
          <w:p w14:paraId="3AB28DC8" w14:textId="77777777" w:rsidR="0012129D" w:rsidRDefault="00000000">
            <w:pPr>
              <w:numPr>
                <w:ilvl w:val="0"/>
                <w:numId w:val="11"/>
              </w:numPr>
              <w:spacing w:after="83" w:line="233" w:lineRule="auto"/>
              <w:ind w:left="452" w:hanging="170"/>
              <w:jc w:val="left"/>
            </w:pPr>
            <w:r>
              <w:t xml:space="preserve">That ‘common-law marriage’ is a myth, and cohabitants do not obtain marriage-like status or rights from living together or by having children </w:t>
            </w:r>
          </w:p>
          <w:p w14:paraId="6EF608F2" w14:textId="77777777" w:rsidR="0012129D" w:rsidRDefault="00000000">
            <w:pPr>
              <w:numPr>
                <w:ilvl w:val="0"/>
                <w:numId w:val="11"/>
              </w:numPr>
              <w:spacing w:after="18" w:line="259" w:lineRule="auto"/>
              <w:ind w:left="452" w:hanging="170"/>
              <w:jc w:val="left"/>
            </w:pPr>
            <w:r>
              <w:t xml:space="preserve">That forced marriage and marriage before the age of 18 are illegal </w:t>
            </w:r>
          </w:p>
          <w:p w14:paraId="6FC21D34" w14:textId="77777777" w:rsidR="0012129D" w:rsidRDefault="00000000">
            <w:pPr>
              <w:numPr>
                <w:ilvl w:val="0"/>
                <w:numId w:val="11"/>
              </w:numPr>
              <w:spacing w:after="6" w:line="259" w:lineRule="auto"/>
              <w:ind w:left="452" w:hanging="170"/>
              <w:jc w:val="left"/>
            </w:pPr>
            <w:r>
              <w:t xml:space="preserve">How families and relationships change over time, including through birth, death, separation and new relationships. </w:t>
            </w:r>
          </w:p>
          <w:p w14:paraId="04E7464F" w14:textId="77777777" w:rsidR="0012129D" w:rsidRDefault="00000000">
            <w:pPr>
              <w:numPr>
                <w:ilvl w:val="0"/>
                <w:numId w:val="11"/>
              </w:numPr>
              <w:spacing w:after="80" w:line="243" w:lineRule="auto"/>
              <w:ind w:left="452" w:hanging="170"/>
              <w:jc w:val="left"/>
            </w:pPr>
            <w:r>
              <w:t xml:space="preserve">The roles and responsibilities of parents with respect to raising children, including the characteristics of successful parenting and the importance of the early years of a child’s life for brain development. </w:t>
            </w:r>
          </w:p>
          <w:p w14:paraId="37810643" w14:textId="77777777" w:rsidR="0012129D" w:rsidRDefault="00000000">
            <w:pPr>
              <w:numPr>
                <w:ilvl w:val="0"/>
                <w:numId w:val="11"/>
              </w:numPr>
              <w:spacing w:after="0" w:line="259" w:lineRule="auto"/>
              <w:ind w:left="452" w:hanging="170"/>
              <w:jc w:val="left"/>
            </w:pPr>
            <w:r>
              <w:t xml:space="preserve">How to judge when a relationship is unsafe and where to seek help when needed, including when pupils are concerned about violence, harm, or when they are unsure who to trust </w:t>
            </w:r>
          </w:p>
        </w:tc>
      </w:tr>
      <w:tr w:rsidR="0012129D" w14:paraId="7CA0242D" w14:textId="77777777">
        <w:trPr>
          <w:trHeight w:val="3673"/>
        </w:trPr>
        <w:tc>
          <w:tcPr>
            <w:tcW w:w="1894" w:type="dxa"/>
            <w:tcBorders>
              <w:top w:val="single" w:sz="4" w:space="0" w:color="B8B8B8"/>
              <w:left w:val="single" w:sz="4" w:space="0" w:color="B8B8B8"/>
              <w:bottom w:val="single" w:sz="4" w:space="0" w:color="B8B8B8"/>
              <w:right w:val="single" w:sz="4" w:space="0" w:color="B8B8B8"/>
            </w:tcBorders>
          </w:tcPr>
          <w:p w14:paraId="279964A7" w14:textId="77777777" w:rsidR="0012129D" w:rsidRDefault="00000000">
            <w:pPr>
              <w:spacing w:after="0" w:line="259" w:lineRule="auto"/>
              <w:ind w:left="111" w:firstLine="0"/>
              <w:jc w:val="left"/>
            </w:pPr>
            <w:r>
              <w:t xml:space="preserve">Respectful relationships, including friendships </w:t>
            </w:r>
          </w:p>
        </w:tc>
        <w:tc>
          <w:tcPr>
            <w:tcW w:w="12855" w:type="dxa"/>
            <w:tcBorders>
              <w:top w:val="single" w:sz="4" w:space="0" w:color="B8B8B8"/>
              <w:left w:val="single" w:sz="4" w:space="0" w:color="B8B8B8"/>
              <w:bottom w:val="single" w:sz="4" w:space="0" w:color="B8B8B8"/>
              <w:right w:val="single" w:sz="4" w:space="0" w:color="B8B8B8"/>
            </w:tcBorders>
            <w:vAlign w:val="center"/>
          </w:tcPr>
          <w:p w14:paraId="42B722AD" w14:textId="77777777" w:rsidR="0012129D" w:rsidRDefault="00000000">
            <w:pPr>
              <w:numPr>
                <w:ilvl w:val="0"/>
                <w:numId w:val="12"/>
              </w:numPr>
              <w:spacing w:after="87" w:line="231" w:lineRule="auto"/>
              <w:ind w:left="452" w:hanging="170"/>
            </w:pPr>
            <w:r>
              <w:t xml:space="preserve">About 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06BA0FAF" w14:textId="77777777" w:rsidR="0012129D" w:rsidRDefault="00000000">
            <w:pPr>
              <w:numPr>
                <w:ilvl w:val="0"/>
                <w:numId w:val="12"/>
              </w:numPr>
              <w:spacing w:after="85" w:line="230" w:lineRule="auto"/>
              <w:ind w:left="452" w:hanging="170"/>
            </w:pPr>
            <w: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2AF84EF8" w14:textId="77777777" w:rsidR="0012129D" w:rsidRDefault="00000000">
            <w:pPr>
              <w:numPr>
                <w:ilvl w:val="0"/>
                <w:numId w:val="12"/>
              </w:numPr>
              <w:spacing w:after="79" w:line="234" w:lineRule="auto"/>
              <w:ind w:left="452" w:hanging="170"/>
            </w:pPr>
            <w: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2FA41E2" w14:textId="77777777" w:rsidR="0012129D" w:rsidRDefault="00000000">
            <w:pPr>
              <w:numPr>
                <w:ilvl w:val="0"/>
                <w:numId w:val="12"/>
              </w:numPr>
              <w:spacing w:after="20" w:line="259" w:lineRule="auto"/>
              <w:ind w:left="452" w:hanging="170"/>
            </w:pPr>
            <w:r>
              <w:t xml:space="preserve">What tolerance requires, including the importance of tolerance of other people’s beliefs </w:t>
            </w:r>
          </w:p>
          <w:p w14:paraId="25BE4103" w14:textId="77777777" w:rsidR="0012129D" w:rsidRDefault="00000000">
            <w:pPr>
              <w:numPr>
                <w:ilvl w:val="0"/>
                <w:numId w:val="12"/>
              </w:numPr>
              <w:spacing w:after="87" w:line="228" w:lineRule="auto"/>
              <w:ind w:left="452" w:hanging="170"/>
            </w:pPr>
            <w:r>
              <w:t xml:space="preserve">The practical steps pupils can take and skills they can develop to support respectful and kind relationships. This includes skills for communicating respectfully within relationships and with strangers, including in situations of conflict </w:t>
            </w:r>
          </w:p>
          <w:p w14:paraId="0ED0D5A0" w14:textId="77777777" w:rsidR="0012129D" w:rsidRDefault="00000000">
            <w:pPr>
              <w:numPr>
                <w:ilvl w:val="0"/>
                <w:numId w:val="12"/>
              </w:numPr>
              <w:spacing w:after="0" w:line="259" w:lineRule="auto"/>
              <w:ind w:left="452" w:hanging="170"/>
            </w:pPr>
            <w:r>
              <w:t xml:space="preserve">The different types of bullying (including online bullying), the impact of bullying, the responsibilities of bystanders to report bullying and how and where to get help </w:t>
            </w:r>
          </w:p>
        </w:tc>
      </w:tr>
    </w:tbl>
    <w:p w14:paraId="2698D660" w14:textId="77777777" w:rsidR="0012129D" w:rsidRDefault="0012129D">
      <w:pPr>
        <w:spacing w:after="0" w:line="259" w:lineRule="auto"/>
        <w:ind w:left="-850" w:right="77" w:firstLine="0"/>
        <w:jc w:val="left"/>
      </w:pPr>
    </w:p>
    <w:tbl>
      <w:tblPr>
        <w:tblStyle w:val="TableGrid"/>
        <w:tblW w:w="14749" w:type="dxa"/>
        <w:tblInd w:w="239" w:type="dxa"/>
        <w:tblCellMar>
          <w:top w:w="0" w:type="dxa"/>
          <w:left w:w="0" w:type="dxa"/>
          <w:bottom w:w="0" w:type="dxa"/>
          <w:right w:w="145" w:type="dxa"/>
        </w:tblCellMar>
        <w:tblLook w:val="04A0" w:firstRow="1" w:lastRow="0" w:firstColumn="1" w:lastColumn="0" w:noHBand="0" w:noVBand="1"/>
      </w:tblPr>
      <w:tblGrid>
        <w:gridCol w:w="1894"/>
        <w:gridCol w:w="12855"/>
      </w:tblGrid>
      <w:tr w:rsidR="0012129D" w14:paraId="4A127AB2" w14:textId="77777777">
        <w:trPr>
          <w:trHeight w:val="476"/>
        </w:trPr>
        <w:tc>
          <w:tcPr>
            <w:tcW w:w="1894" w:type="dxa"/>
            <w:tcBorders>
              <w:top w:val="nil"/>
              <w:left w:val="single" w:sz="4" w:space="0" w:color="B8B8B8"/>
              <w:bottom w:val="nil"/>
              <w:right w:val="single" w:sz="4" w:space="0" w:color="B8B8B8"/>
            </w:tcBorders>
            <w:shd w:val="clear" w:color="auto" w:fill="12243D"/>
            <w:vAlign w:val="center"/>
          </w:tcPr>
          <w:p w14:paraId="5064D64C" w14:textId="77777777" w:rsidR="0012129D" w:rsidRDefault="00000000">
            <w:pPr>
              <w:spacing w:after="0" w:line="259" w:lineRule="auto"/>
              <w:ind w:left="111" w:firstLine="0"/>
              <w:jc w:val="left"/>
            </w:pPr>
            <w:r>
              <w:rPr>
                <w:color w:val="F8F8F8"/>
              </w:rPr>
              <w:t>TOPIC</w:t>
            </w:r>
            <w:r>
              <w:t xml:space="preserve"> </w:t>
            </w:r>
          </w:p>
        </w:tc>
        <w:tc>
          <w:tcPr>
            <w:tcW w:w="12855" w:type="dxa"/>
            <w:tcBorders>
              <w:top w:val="nil"/>
              <w:left w:val="single" w:sz="4" w:space="0" w:color="B8B8B8"/>
              <w:bottom w:val="nil"/>
              <w:right w:val="single" w:sz="4" w:space="0" w:color="B8B8B8"/>
            </w:tcBorders>
            <w:shd w:val="clear" w:color="auto" w:fill="12243D"/>
            <w:vAlign w:val="center"/>
          </w:tcPr>
          <w:p w14:paraId="477E0F01" w14:textId="77777777" w:rsidR="0012129D" w:rsidRDefault="00000000">
            <w:pPr>
              <w:spacing w:after="0" w:line="259" w:lineRule="auto"/>
              <w:ind w:left="112" w:firstLine="0"/>
              <w:jc w:val="left"/>
            </w:pPr>
            <w:r>
              <w:rPr>
                <w:color w:val="F8F8F8"/>
              </w:rPr>
              <w:t>PUPILS SHOULD KNOW</w:t>
            </w:r>
            <w:r>
              <w:t xml:space="preserve"> </w:t>
            </w:r>
          </w:p>
        </w:tc>
      </w:tr>
      <w:tr w:rsidR="0012129D" w14:paraId="3D9F549C" w14:textId="77777777">
        <w:trPr>
          <w:trHeight w:val="4357"/>
        </w:trPr>
        <w:tc>
          <w:tcPr>
            <w:tcW w:w="1894" w:type="dxa"/>
            <w:tcBorders>
              <w:top w:val="nil"/>
              <w:left w:val="single" w:sz="4" w:space="0" w:color="B8B8B8"/>
              <w:bottom w:val="single" w:sz="4" w:space="0" w:color="B8B8B8"/>
              <w:right w:val="single" w:sz="4" w:space="0" w:color="B8B8B8"/>
            </w:tcBorders>
          </w:tcPr>
          <w:p w14:paraId="41F9D6A1" w14:textId="77777777" w:rsidR="0012129D" w:rsidRDefault="0012129D">
            <w:pPr>
              <w:spacing w:after="160" w:line="259" w:lineRule="auto"/>
              <w:ind w:left="0" w:firstLine="0"/>
              <w:jc w:val="left"/>
            </w:pPr>
          </w:p>
        </w:tc>
        <w:tc>
          <w:tcPr>
            <w:tcW w:w="12855" w:type="dxa"/>
            <w:tcBorders>
              <w:top w:val="nil"/>
              <w:left w:val="single" w:sz="4" w:space="0" w:color="B8B8B8"/>
              <w:bottom w:val="single" w:sz="4" w:space="0" w:color="B8B8B8"/>
              <w:right w:val="single" w:sz="4" w:space="0" w:color="B8B8B8"/>
            </w:tcBorders>
          </w:tcPr>
          <w:p w14:paraId="28ABC1C5" w14:textId="77777777" w:rsidR="0012129D" w:rsidRDefault="00000000">
            <w:pPr>
              <w:spacing w:after="0" w:line="259" w:lineRule="auto"/>
              <w:ind w:left="-1" w:firstLine="0"/>
              <w:jc w:val="left"/>
            </w:pPr>
            <w:r>
              <w:rPr>
                <w:b/>
              </w:rPr>
              <w:t xml:space="preserve"> </w:t>
            </w:r>
          </w:p>
          <w:p w14:paraId="60356FE4" w14:textId="77777777" w:rsidR="0012129D" w:rsidRDefault="00000000">
            <w:pPr>
              <w:numPr>
                <w:ilvl w:val="0"/>
                <w:numId w:val="13"/>
              </w:numPr>
              <w:spacing w:after="90" w:line="225" w:lineRule="auto"/>
              <w:ind w:left="452" w:right="28" w:hanging="170"/>
            </w:pPr>
            <w:r>
              <w:t xml:space="preserve">Skills for ending relationships or friendships with kindness and managing the difficult feelings that endings might bring, including disappointment, hurt or frustration </w:t>
            </w:r>
          </w:p>
          <w:p w14:paraId="7D12690C" w14:textId="77777777" w:rsidR="0012129D" w:rsidRDefault="00000000">
            <w:pPr>
              <w:numPr>
                <w:ilvl w:val="0"/>
                <w:numId w:val="13"/>
              </w:numPr>
              <w:spacing w:after="85" w:line="232" w:lineRule="auto"/>
              <w:ind w:left="452" w:right="28" w:hanging="170"/>
            </w:pPr>
            <w:r>
              <w:t xml:space="preserve">The role of consent, including in romantic and sexual relationships. Pupils should understand that ethical </w:t>
            </w:r>
            <w:proofErr w:type="spellStart"/>
            <w:r>
              <w:t>behaviour</w:t>
            </w:r>
            <w:proofErr w:type="spellEnd"/>
            <w:r>
              <w:t xml:space="preserve"> goes beyond consent and involves kindness, care and attention to the needs and vulnerabilities of the other person, as well as an awareness of power dynamics. Pupils should understand that just because someone says ‘yes’ to doing something that doesn’t automatically make it ethically okay </w:t>
            </w:r>
          </w:p>
          <w:p w14:paraId="4654EECA" w14:textId="77777777" w:rsidR="0012129D" w:rsidRDefault="00000000">
            <w:pPr>
              <w:numPr>
                <w:ilvl w:val="0"/>
                <w:numId w:val="13"/>
              </w:numPr>
              <w:spacing w:after="88" w:line="230" w:lineRule="auto"/>
              <w:ind w:left="452" w:right="28" w:hanging="170"/>
            </w:pPr>
            <w:r>
              <w:t xml:space="preserve">How stereotypes, in particular stereotypes based on sex, gender, gender reassignment, race, religion, sexual orientation or disability, can cause damage (e.g. how they might </w:t>
            </w:r>
            <w:proofErr w:type="spellStart"/>
            <w:r>
              <w:t>normalise</w:t>
            </w:r>
            <w:proofErr w:type="spellEnd"/>
            <w:r>
              <w:t xml:space="preserve"> non-consensual </w:t>
            </w:r>
            <w:proofErr w:type="spellStart"/>
            <w:r>
              <w:t>behaviour</w:t>
            </w:r>
            <w:proofErr w:type="spellEnd"/>
            <w:r>
              <w:t xml:space="preserve"> or encourage prejudice). Pupils should be equipped to </w:t>
            </w:r>
            <w:proofErr w:type="spellStart"/>
            <w:r>
              <w:t>recognise</w:t>
            </w:r>
            <w:proofErr w:type="spellEnd"/>
            <w:r>
              <w:t xml:space="preserve"> misogyny and other forms of prejudice </w:t>
            </w:r>
          </w:p>
          <w:p w14:paraId="435997C5" w14:textId="77777777" w:rsidR="0012129D" w:rsidRDefault="00000000">
            <w:pPr>
              <w:numPr>
                <w:ilvl w:val="0"/>
                <w:numId w:val="13"/>
              </w:numPr>
              <w:spacing w:line="232" w:lineRule="auto"/>
              <w:ind w:left="452" w:right="28" w:hanging="170"/>
            </w:pPr>
            <w:r>
              <w:t xml:space="preserve">How inequalities of power can impact </w:t>
            </w:r>
            <w:proofErr w:type="spellStart"/>
            <w:r>
              <w:t>behaviour</w:t>
            </w:r>
            <w:proofErr w:type="spellEnd"/>
            <w:r>
              <w:t xml:space="preserve"> within relationships, including sexual relationships. For example, how people who are disempowered can feel they are not entitled to be treated with respect by others or how those who enjoy an unequal amount of power might, with or without </w:t>
            </w:r>
            <w:proofErr w:type="spellStart"/>
            <w:r>
              <w:t>realising</w:t>
            </w:r>
            <w:proofErr w:type="spellEnd"/>
            <w:r>
              <w:t xml:space="preserve"> it, impose their preferences on others </w:t>
            </w:r>
          </w:p>
          <w:p w14:paraId="5F2038FB" w14:textId="77777777" w:rsidR="0012129D" w:rsidRDefault="00000000">
            <w:pPr>
              <w:numPr>
                <w:ilvl w:val="0"/>
                <w:numId w:val="13"/>
              </w:numPr>
              <w:spacing w:after="88" w:line="230" w:lineRule="auto"/>
              <w:ind w:left="452" w:right="28" w:hanging="170"/>
            </w:pPr>
            <w:r>
              <w:t xml:space="preserve">How pornography can negatively influence sexual attitudes and </w:t>
            </w:r>
            <w:proofErr w:type="spellStart"/>
            <w:r>
              <w:t>behaviours</w:t>
            </w:r>
            <w:proofErr w:type="spellEnd"/>
            <w:r>
              <w:t xml:space="preserve">, including by </w:t>
            </w:r>
            <w:proofErr w:type="spellStart"/>
            <w:r>
              <w:t>normalising</w:t>
            </w:r>
            <w:proofErr w:type="spellEnd"/>
            <w:r>
              <w:t xml:space="preserve"> harmful sexual </w:t>
            </w:r>
            <w:proofErr w:type="spellStart"/>
            <w:r>
              <w:t>behaviours</w:t>
            </w:r>
            <w:proofErr w:type="spellEnd"/>
            <w:r>
              <w:t xml:space="preserve"> and by disempowering some people, especially women, to feel a sense of autonomy over their own body and providing some people with a sense of sexual entitlement to the bodies of others </w:t>
            </w:r>
          </w:p>
          <w:p w14:paraId="7236DBE8" w14:textId="77777777" w:rsidR="0012129D" w:rsidRDefault="00000000">
            <w:pPr>
              <w:numPr>
                <w:ilvl w:val="0"/>
                <w:numId w:val="13"/>
              </w:numPr>
              <w:spacing w:after="0" w:line="259" w:lineRule="auto"/>
              <w:ind w:left="452" w:right="28" w:hanging="170"/>
            </w:pPr>
            <w:r>
              <w:t xml:space="preserve">How some sub-cultures might influence our understanding of sexual ethics, including the sexual norms endorsed by so-called ‘involuntary celibates’ (incels) or online influencers </w:t>
            </w:r>
          </w:p>
        </w:tc>
      </w:tr>
      <w:tr w:rsidR="0012129D" w14:paraId="09DA31AD" w14:textId="77777777">
        <w:trPr>
          <w:trHeight w:val="3289"/>
        </w:trPr>
        <w:tc>
          <w:tcPr>
            <w:tcW w:w="1894" w:type="dxa"/>
            <w:tcBorders>
              <w:top w:val="single" w:sz="4" w:space="0" w:color="B8B8B8"/>
              <w:left w:val="single" w:sz="4" w:space="0" w:color="B8B8B8"/>
              <w:bottom w:val="single" w:sz="4" w:space="0" w:color="B8B8B8"/>
              <w:right w:val="single" w:sz="4" w:space="0" w:color="B8B8B8"/>
            </w:tcBorders>
          </w:tcPr>
          <w:p w14:paraId="247DABC8" w14:textId="77777777" w:rsidR="0012129D" w:rsidRDefault="00000000">
            <w:pPr>
              <w:spacing w:after="0" w:line="259" w:lineRule="auto"/>
              <w:ind w:left="111" w:firstLine="0"/>
              <w:jc w:val="left"/>
            </w:pPr>
            <w:r>
              <w:t xml:space="preserve">Online safety and awareness </w:t>
            </w:r>
          </w:p>
        </w:tc>
        <w:tc>
          <w:tcPr>
            <w:tcW w:w="12855" w:type="dxa"/>
            <w:tcBorders>
              <w:top w:val="single" w:sz="4" w:space="0" w:color="B8B8B8"/>
              <w:left w:val="single" w:sz="4" w:space="0" w:color="B8B8B8"/>
              <w:bottom w:val="single" w:sz="4" w:space="0" w:color="B8B8B8"/>
              <w:right w:val="single" w:sz="4" w:space="0" w:color="B8B8B8"/>
            </w:tcBorders>
            <w:vAlign w:val="center"/>
          </w:tcPr>
          <w:p w14:paraId="0433D999" w14:textId="77777777" w:rsidR="0012129D" w:rsidRDefault="00000000">
            <w:pPr>
              <w:numPr>
                <w:ilvl w:val="0"/>
                <w:numId w:val="14"/>
              </w:numPr>
              <w:spacing w:after="85" w:line="230" w:lineRule="auto"/>
              <w:ind w:left="452" w:right="61" w:hanging="170"/>
              <w:jc w:val="left"/>
            </w:pPr>
            <w:r>
              <w:t xml:space="preserve">Their rights, responsibilities and opportunities online, including that the same expectations of </w:t>
            </w:r>
            <w:proofErr w:type="spellStart"/>
            <w:r>
              <w:t>behaviour</w:t>
            </w:r>
            <w:proofErr w:type="spellEnd"/>
            <w:r>
              <w:t xml:space="preserve"> apply in all contexts, including online </w:t>
            </w:r>
          </w:p>
          <w:p w14:paraId="542F7010" w14:textId="77777777" w:rsidR="0012129D" w:rsidRDefault="00000000">
            <w:pPr>
              <w:numPr>
                <w:ilvl w:val="0"/>
                <w:numId w:val="14"/>
              </w:numPr>
              <w:spacing w:after="91" w:line="230" w:lineRule="auto"/>
              <w:ind w:left="452" w:right="61" w:hanging="170"/>
              <w:jc w:val="left"/>
            </w:pPr>
            <w:r>
              <w:t xml:space="preserve">About online risks, including that any material they provide provides to another has the potential to be shared and circulated online and the difficulty of removing potentially compromising material placed online. They should also understand the difference between public and private online spaces and related safety issues </w:t>
            </w:r>
          </w:p>
          <w:p w14:paraId="3AEAF978" w14:textId="77777777" w:rsidR="0012129D" w:rsidRDefault="00000000">
            <w:pPr>
              <w:numPr>
                <w:ilvl w:val="0"/>
                <w:numId w:val="14"/>
              </w:numPr>
              <w:spacing w:after="72" w:line="236" w:lineRule="auto"/>
              <w:ind w:left="452" w:right="61" w:hanging="170"/>
              <w:jc w:val="left"/>
            </w:pPr>
            <w:r>
              <w:t xml:space="preserve">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 </w:t>
            </w:r>
          </w:p>
          <w:p w14:paraId="63713A65" w14:textId="77777777" w:rsidR="0012129D" w:rsidRDefault="00000000">
            <w:pPr>
              <w:numPr>
                <w:ilvl w:val="0"/>
                <w:numId w:val="14"/>
              </w:numPr>
              <w:spacing w:after="0" w:line="259" w:lineRule="auto"/>
              <w:ind w:left="452" w:right="61" w:hanging="170"/>
              <w:jc w:val="left"/>
            </w:pPr>
            <w:r>
              <w:t xml:space="preserve">About the characteristics of social media, including that some social media accounts are fake, and/or may post things which aren’t real or have been created with AI. They should also know that social media users may say things in more extreme ways than they might in face- to-face situations, and that some users present highly exaggerated or </w:t>
            </w:r>
            <w:proofErr w:type="spellStart"/>
            <w:r>
              <w:t>idealised</w:t>
            </w:r>
            <w:proofErr w:type="spellEnd"/>
            <w:r>
              <w:t xml:space="preserve"> profiles of themselves online </w:t>
            </w:r>
          </w:p>
        </w:tc>
      </w:tr>
    </w:tbl>
    <w:p w14:paraId="12B06C6D" w14:textId="77777777" w:rsidR="0012129D" w:rsidRDefault="0012129D">
      <w:pPr>
        <w:spacing w:after="0" w:line="259" w:lineRule="auto"/>
        <w:ind w:left="-850" w:right="70" w:firstLine="0"/>
        <w:jc w:val="left"/>
      </w:pPr>
    </w:p>
    <w:tbl>
      <w:tblPr>
        <w:tblStyle w:val="TableGrid"/>
        <w:tblW w:w="14755" w:type="dxa"/>
        <w:tblInd w:w="240" w:type="dxa"/>
        <w:tblCellMar>
          <w:top w:w="43" w:type="dxa"/>
          <w:left w:w="5" w:type="dxa"/>
          <w:bottom w:w="0" w:type="dxa"/>
          <w:right w:w="141" w:type="dxa"/>
        </w:tblCellMar>
        <w:tblLook w:val="04A0" w:firstRow="1" w:lastRow="0" w:firstColumn="1" w:lastColumn="0" w:noHBand="0" w:noVBand="1"/>
      </w:tblPr>
      <w:tblGrid>
        <w:gridCol w:w="1894"/>
        <w:gridCol w:w="12861"/>
      </w:tblGrid>
      <w:tr w:rsidR="0012129D" w14:paraId="60DD73C9" w14:textId="77777777">
        <w:trPr>
          <w:trHeight w:val="475"/>
        </w:trPr>
        <w:tc>
          <w:tcPr>
            <w:tcW w:w="1894" w:type="dxa"/>
            <w:tcBorders>
              <w:top w:val="nil"/>
              <w:left w:val="nil"/>
              <w:bottom w:val="nil"/>
              <w:right w:val="single" w:sz="4" w:space="0" w:color="F8F8F8"/>
            </w:tcBorders>
            <w:shd w:val="clear" w:color="auto" w:fill="12243D"/>
            <w:vAlign w:val="center"/>
          </w:tcPr>
          <w:p w14:paraId="153C5C61" w14:textId="77777777" w:rsidR="0012129D" w:rsidRDefault="00000000">
            <w:pPr>
              <w:spacing w:after="0" w:line="259" w:lineRule="auto"/>
              <w:ind w:left="113" w:firstLine="0"/>
              <w:jc w:val="left"/>
            </w:pPr>
            <w:r>
              <w:rPr>
                <w:color w:val="F8F8F8"/>
              </w:rPr>
              <w:t>TOPIC</w:t>
            </w:r>
            <w:r>
              <w:rPr>
                <w:color w:val="FFFFFF"/>
              </w:rPr>
              <w:t xml:space="preserve"> </w:t>
            </w:r>
          </w:p>
        </w:tc>
        <w:tc>
          <w:tcPr>
            <w:tcW w:w="12861" w:type="dxa"/>
            <w:tcBorders>
              <w:top w:val="nil"/>
              <w:left w:val="single" w:sz="4" w:space="0" w:color="F8F8F8"/>
              <w:bottom w:val="nil"/>
              <w:right w:val="nil"/>
            </w:tcBorders>
            <w:shd w:val="clear" w:color="auto" w:fill="12243D"/>
            <w:vAlign w:val="center"/>
          </w:tcPr>
          <w:p w14:paraId="47B0B35B" w14:textId="77777777" w:rsidR="0012129D" w:rsidRDefault="00000000">
            <w:pPr>
              <w:spacing w:after="0" w:line="259" w:lineRule="auto"/>
              <w:ind w:left="115" w:firstLine="0"/>
              <w:jc w:val="left"/>
            </w:pPr>
            <w:r>
              <w:rPr>
                <w:color w:val="F8F8F8"/>
              </w:rPr>
              <w:t>PUPILS SHOULD KNOW</w:t>
            </w:r>
            <w:r>
              <w:rPr>
                <w:color w:val="FFFFFF"/>
              </w:rPr>
              <w:t xml:space="preserve"> </w:t>
            </w:r>
          </w:p>
        </w:tc>
      </w:tr>
      <w:tr w:rsidR="0012129D" w14:paraId="2F644233" w14:textId="77777777">
        <w:trPr>
          <w:trHeight w:val="7634"/>
        </w:trPr>
        <w:tc>
          <w:tcPr>
            <w:tcW w:w="1894" w:type="dxa"/>
            <w:tcBorders>
              <w:top w:val="nil"/>
              <w:left w:val="single" w:sz="4" w:space="0" w:color="B8B8B8"/>
              <w:bottom w:val="single" w:sz="4" w:space="0" w:color="B8B8B8"/>
              <w:right w:val="single" w:sz="4" w:space="0" w:color="B8B8B8"/>
            </w:tcBorders>
          </w:tcPr>
          <w:p w14:paraId="2AAFDC09" w14:textId="77777777" w:rsidR="0012129D" w:rsidRDefault="00000000">
            <w:pPr>
              <w:spacing w:after="0" w:line="259" w:lineRule="auto"/>
              <w:ind w:left="0" w:firstLine="0"/>
              <w:jc w:val="left"/>
            </w:pPr>
            <w:r>
              <w:rPr>
                <w:rFonts w:ascii="Times New Roman" w:eastAsia="Times New Roman" w:hAnsi="Times New Roman" w:cs="Times New Roman"/>
                <w:sz w:val="18"/>
              </w:rPr>
              <w:lastRenderedPageBreak/>
              <w:t xml:space="preserve"> </w:t>
            </w:r>
          </w:p>
        </w:tc>
        <w:tc>
          <w:tcPr>
            <w:tcW w:w="12861" w:type="dxa"/>
            <w:tcBorders>
              <w:top w:val="nil"/>
              <w:left w:val="single" w:sz="4" w:space="0" w:color="B8B8B8"/>
              <w:bottom w:val="single" w:sz="4" w:space="0" w:color="B8B8B8"/>
              <w:right w:val="single" w:sz="4" w:space="0" w:color="B8B8B8"/>
            </w:tcBorders>
          </w:tcPr>
          <w:p w14:paraId="3798FBF8" w14:textId="77777777" w:rsidR="0012129D" w:rsidRDefault="00000000">
            <w:pPr>
              <w:numPr>
                <w:ilvl w:val="0"/>
                <w:numId w:val="15"/>
              </w:numPr>
              <w:spacing w:after="87" w:line="231" w:lineRule="auto"/>
              <w:ind w:hanging="170"/>
            </w:pPr>
            <w:r>
              <w:t xml:space="preserve">That keeping or forwarding indecent or sexual images of someone under 18 is a crime (even if the photo is of themselves or someone who has consented, and even if the photo was created by that child and/or using AI). That there are potentially serious consequences of acquiring or generating these images. That sharing indecent images of people over 18 without their consent is also a crime </w:t>
            </w:r>
          </w:p>
          <w:p w14:paraId="03072380" w14:textId="77777777" w:rsidR="0012129D" w:rsidRDefault="00000000">
            <w:pPr>
              <w:numPr>
                <w:ilvl w:val="0"/>
                <w:numId w:val="15"/>
              </w:numPr>
              <w:spacing w:after="84" w:line="231" w:lineRule="auto"/>
              <w:ind w:hanging="170"/>
            </w:pPr>
            <w:r>
              <w:t xml:space="preserve">How to seek support. They should also understand that they will not be in trouble for asking for help, either at school or with the police, if an image of themselves has been shared </w:t>
            </w:r>
          </w:p>
          <w:p w14:paraId="43E9A723" w14:textId="77777777" w:rsidR="0012129D" w:rsidRDefault="00000000">
            <w:pPr>
              <w:numPr>
                <w:ilvl w:val="0"/>
                <w:numId w:val="15"/>
              </w:numPr>
              <w:spacing w:after="85" w:line="230" w:lineRule="auto"/>
              <w:ind w:hanging="170"/>
            </w:pPr>
            <w:r>
              <w:t xml:space="preserve">What to do and how to report when they are concerned about material that has been circulated, including personal information, images or videos, and how to manage issues online </w:t>
            </w:r>
          </w:p>
          <w:p w14:paraId="75BDC80D" w14:textId="77777777" w:rsidR="0012129D" w:rsidRDefault="00000000">
            <w:pPr>
              <w:numPr>
                <w:ilvl w:val="0"/>
                <w:numId w:val="15"/>
              </w:numPr>
              <w:spacing w:after="75" w:line="235" w:lineRule="auto"/>
              <w:ind w:hanging="170"/>
            </w:pPr>
            <w:r>
              <w:t xml:space="preserve">About the prevalence of deepfakes including videos and photos, how deepfakes can be used maliciously as well as for entertainment, the harms that can be caused by deepfakes and how to identify them </w:t>
            </w:r>
          </w:p>
          <w:p w14:paraId="0CB07F81" w14:textId="77777777" w:rsidR="0012129D" w:rsidRDefault="00000000">
            <w:pPr>
              <w:numPr>
                <w:ilvl w:val="0"/>
                <w:numId w:val="15"/>
              </w:numPr>
              <w:spacing w:after="83" w:line="233" w:lineRule="auto"/>
              <w:ind w:hanging="170"/>
            </w:pPr>
            <w:r>
              <w:t xml:space="preserve">That the internet contains inappropriate and upsetting content, some of which is illegal, including unacceptable content that encourages misogyny, violence or use of weapons </w:t>
            </w:r>
          </w:p>
          <w:p w14:paraId="6A18372D" w14:textId="77777777" w:rsidR="0012129D" w:rsidRDefault="00000000">
            <w:pPr>
              <w:numPr>
                <w:ilvl w:val="0"/>
                <w:numId w:val="15"/>
              </w:numPr>
              <w:spacing w:after="85" w:line="230" w:lineRule="auto"/>
              <w:ind w:hanging="170"/>
            </w:pPr>
            <w:r>
              <w:t xml:space="preserve">Where to go for advice and support about something they have seen online. Pupils should understand that online content can present a distorted picture of the world and </w:t>
            </w:r>
            <w:proofErr w:type="spellStart"/>
            <w:r>
              <w:t>normalise</w:t>
            </w:r>
            <w:proofErr w:type="spellEnd"/>
            <w:r>
              <w:t xml:space="preserve"> or </w:t>
            </w:r>
            <w:proofErr w:type="spellStart"/>
            <w:r>
              <w:t>glamourise</w:t>
            </w:r>
            <w:proofErr w:type="spellEnd"/>
            <w:r>
              <w:t xml:space="preserve"> </w:t>
            </w:r>
            <w:proofErr w:type="spellStart"/>
            <w:r>
              <w:t>behaviours</w:t>
            </w:r>
            <w:proofErr w:type="spellEnd"/>
            <w:r>
              <w:t xml:space="preserve"> which are unhealthy and wrong </w:t>
            </w:r>
          </w:p>
          <w:p w14:paraId="3E09A5D8" w14:textId="77777777" w:rsidR="0012129D" w:rsidRDefault="00000000">
            <w:pPr>
              <w:numPr>
                <w:ilvl w:val="0"/>
                <w:numId w:val="15"/>
              </w:numPr>
              <w:spacing w:after="20" w:line="259" w:lineRule="auto"/>
              <w:ind w:hanging="170"/>
            </w:pPr>
            <w:r>
              <w:t xml:space="preserve">That social media can lead to escalations in conflicts, how to avoid these escalations and where to go for help and advice </w:t>
            </w:r>
          </w:p>
          <w:p w14:paraId="132C29E9" w14:textId="77777777" w:rsidR="0012129D" w:rsidRDefault="00000000">
            <w:pPr>
              <w:numPr>
                <w:ilvl w:val="0"/>
                <w:numId w:val="15"/>
              </w:numPr>
              <w:spacing w:after="85" w:line="230" w:lineRule="auto"/>
              <w:ind w:hanging="170"/>
            </w:pPr>
            <w:r>
              <w:t xml:space="preserve">How to identify when technology and social media is used as part of bullying, harassment, stalking, coercive and controlling </w:t>
            </w:r>
            <w:proofErr w:type="spellStart"/>
            <w:r>
              <w:t>behaviour</w:t>
            </w:r>
            <w:proofErr w:type="spellEnd"/>
            <w:r>
              <w:t xml:space="preserve">, and other forms of abusive and/or illegal </w:t>
            </w:r>
            <w:proofErr w:type="spellStart"/>
            <w:r>
              <w:t>behaviour</w:t>
            </w:r>
            <w:proofErr w:type="spellEnd"/>
            <w:r>
              <w:t xml:space="preserve"> and how to seek support about concerns </w:t>
            </w:r>
          </w:p>
          <w:p w14:paraId="20508C57" w14:textId="77777777" w:rsidR="0012129D" w:rsidRDefault="00000000">
            <w:pPr>
              <w:numPr>
                <w:ilvl w:val="0"/>
                <w:numId w:val="15"/>
              </w:numPr>
              <w:spacing w:after="75" w:line="234" w:lineRule="auto"/>
              <w:ind w:hanging="170"/>
            </w:pPr>
            <w:r>
              <w:t xml:space="preserve">That pornography, and other online content, often presents a distorted picture of people and their sexual </w:t>
            </w:r>
            <w:proofErr w:type="spellStart"/>
            <w:r>
              <w:t>behaviours</w:t>
            </w:r>
            <w:proofErr w:type="spellEnd"/>
            <w:r>
              <w:t xml:space="preserve"> and can negatively affect how people behave towards sexual partners. That this can affect people who see pornographic content accidentally, as well as those who see it deliberately. That pornography can also portray misogynistic </w:t>
            </w:r>
            <w:proofErr w:type="spellStart"/>
            <w:r>
              <w:t>behaviours</w:t>
            </w:r>
            <w:proofErr w:type="spellEnd"/>
            <w:r>
              <w:t xml:space="preserve"> and attitudes which can negatively influence those who see it </w:t>
            </w:r>
          </w:p>
          <w:p w14:paraId="4D249E07" w14:textId="77777777" w:rsidR="0012129D" w:rsidRDefault="00000000">
            <w:pPr>
              <w:numPr>
                <w:ilvl w:val="0"/>
                <w:numId w:val="15"/>
              </w:numPr>
              <w:spacing w:after="21" w:line="259" w:lineRule="auto"/>
              <w:ind w:hanging="170"/>
            </w:pPr>
            <w:r>
              <w:t xml:space="preserve">How information and data is generated, collected, shared and used online </w:t>
            </w:r>
          </w:p>
          <w:p w14:paraId="10CF43C5" w14:textId="77777777" w:rsidR="0012129D" w:rsidRDefault="00000000">
            <w:pPr>
              <w:numPr>
                <w:ilvl w:val="0"/>
                <w:numId w:val="15"/>
              </w:numPr>
              <w:spacing w:after="75" w:line="235" w:lineRule="auto"/>
              <w:ind w:hanging="170"/>
            </w:pPr>
            <w:r>
              <w:t xml:space="preserve">That websites may share personal data about their users, and information collected on their internet use, for commercial purposes (for example, to enable targeted advertising) </w:t>
            </w:r>
          </w:p>
          <w:p w14:paraId="7A678C25" w14:textId="77777777" w:rsidR="0012129D" w:rsidRDefault="00000000">
            <w:pPr>
              <w:numPr>
                <w:ilvl w:val="0"/>
                <w:numId w:val="15"/>
              </w:numPr>
              <w:spacing w:after="75" w:line="233" w:lineRule="auto"/>
              <w:ind w:hanging="170"/>
            </w:pPr>
            <w:r>
              <w:t xml:space="preserve">That criminals can operate online scams, such as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 </w:t>
            </w:r>
          </w:p>
          <w:p w14:paraId="71784E64" w14:textId="77777777" w:rsidR="0012129D" w:rsidRDefault="00000000">
            <w:pPr>
              <w:numPr>
                <w:ilvl w:val="0"/>
                <w:numId w:val="15"/>
              </w:numPr>
              <w:spacing w:after="0" w:line="259" w:lineRule="auto"/>
              <w:ind w:hanging="170"/>
            </w:pPr>
            <w:r>
              <w:t xml:space="preserve">That AI chatbots are an example of how AI is rapidly developing, and that these can pose risks by creating fake intimacy or offering harmful advice. That it is important to be able to critically think about new types of technology as they appear online and how they might pose a risk </w:t>
            </w:r>
          </w:p>
        </w:tc>
      </w:tr>
    </w:tbl>
    <w:p w14:paraId="344C5959" w14:textId="77777777" w:rsidR="0012129D" w:rsidRDefault="0012129D">
      <w:pPr>
        <w:spacing w:after="0" w:line="259" w:lineRule="auto"/>
        <w:ind w:left="-850" w:right="70" w:firstLine="0"/>
        <w:jc w:val="left"/>
      </w:pPr>
    </w:p>
    <w:tbl>
      <w:tblPr>
        <w:tblStyle w:val="TableGrid"/>
        <w:tblW w:w="14755" w:type="dxa"/>
        <w:tblInd w:w="240" w:type="dxa"/>
        <w:tblCellMar>
          <w:top w:w="153" w:type="dxa"/>
          <w:left w:w="118" w:type="dxa"/>
          <w:bottom w:w="0" w:type="dxa"/>
          <w:right w:w="214" w:type="dxa"/>
        </w:tblCellMar>
        <w:tblLook w:val="04A0" w:firstRow="1" w:lastRow="0" w:firstColumn="1" w:lastColumn="0" w:noHBand="0" w:noVBand="1"/>
      </w:tblPr>
      <w:tblGrid>
        <w:gridCol w:w="1894"/>
        <w:gridCol w:w="12861"/>
      </w:tblGrid>
      <w:tr w:rsidR="0012129D" w14:paraId="61C55190" w14:textId="77777777">
        <w:trPr>
          <w:trHeight w:val="475"/>
        </w:trPr>
        <w:tc>
          <w:tcPr>
            <w:tcW w:w="1894" w:type="dxa"/>
            <w:tcBorders>
              <w:top w:val="nil"/>
              <w:left w:val="nil"/>
              <w:bottom w:val="nil"/>
              <w:right w:val="single" w:sz="4" w:space="0" w:color="F8F8F8"/>
            </w:tcBorders>
            <w:shd w:val="clear" w:color="auto" w:fill="12243D"/>
            <w:vAlign w:val="center"/>
          </w:tcPr>
          <w:p w14:paraId="700C755C" w14:textId="77777777" w:rsidR="0012129D" w:rsidRDefault="00000000">
            <w:pPr>
              <w:spacing w:after="0" w:line="259" w:lineRule="auto"/>
              <w:ind w:left="0" w:firstLine="0"/>
              <w:jc w:val="left"/>
            </w:pPr>
            <w:r>
              <w:rPr>
                <w:color w:val="F8F8F8"/>
              </w:rPr>
              <w:t>TOPIC</w:t>
            </w:r>
            <w:r>
              <w:rPr>
                <w:color w:val="FFFFFF"/>
              </w:rPr>
              <w:t xml:space="preserve"> </w:t>
            </w:r>
          </w:p>
        </w:tc>
        <w:tc>
          <w:tcPr>
            <w:tcW w:w="12861" w:type="dxa"/>
            <w:tcBorders>
              <w:top w:val="nil"/>
              <w:left w:val="single" w:sz="4" w:space="0" w:color="F8F8F8"/>
              <w:bottom w:val="nil"/>
              <w:right w:val="nil"/>
            </w:tcBorders>
            <w:shd w:val="clear" w:color="auto" w:fill="12243D"/>
            <w:vAlign w:val="center"/>
          </w:tcPr>
          <w:p w14:paraId="28FF35F2" w14:textId="77777777" w:rsidR="0012129D" w:rsidRDefault="00000000">
            <w:pPr>
              <w:spacing w:after="0" w:line="259" w:lineRule="auto"/>
              <w:ind w:left="2" w:firstLine="0"/>
              <w:jc w:val="left"/>
            </w:pPr>
            <w:r>
              <w:rPr>
                <w:color w:val="F8F8F8"/>
              </w:rPr>
              <w:t>PUPILS SHOULD KNOW</w:t>
            </w:r>
            <w:r>
              <w:rPr>
                <w:color w:val="FFFFFF"/>
              </w:rPr>
              <w:t xml:space="preserve"> </w:t>
            </w:r>
          </w:p>
        </w:tc>
      </w:tr>
      <w:tr w:rsidR="0012129D" w14:paraId="792CDE6A" w14:textId="77777777">
        <w:trPr>
          <w:trHeight w:val="7932"/>
        </w:trPr>
        <w:tc>
          <w:tcPr>
            <w:tcW w:w="1894" w:type="dxa"/>
            <w:tcBorders>
              <w:top w:val="nil"/>
              <w:left w:val="single" w:sz="4" w:space="0" w:color="B8B8B8"/>
              <w:bottom w:val="single" w:sz="4" w:space="0" w:color="B8B8B8"/>
              <w:right w:val="single" w:sz="4" w:space="0" w:color="B8B8B8"/>
            </w:tcBorders>
          </w:tcPr>
          <w:p w14:paraId="69D6FA8B" w14:textId="77777777" w:rsidR="0012129D" w:rsidRDefault="00000000">
            <w:pPr>
              <w:spacing w:after="0" w:line="259" w:lineRule="auto"/>
              <w:ind w:left="0" w:firstLine="0"/>
              <w:jc w:val="left"/>
            </w:pPr>
            <w:r>
              <w:lastRenderedPageBreak/>
              <w:t xml:space="preserve">Being safe </w:t>
            </w:r>
          </w:p>
        </w:tc>
        <w:tc>
          <w:tcPr>
            <w:tcW w:w="12861" w:type="dxa"/>
            <w:tcBorders>
              <w:top w:val="nil"/>
              <w:left w:val="single" w:sz="4" w:space="0" w:color="B8B8B8"/>
              <w:bottom w:val="single" w:sz="4" w:space="0" w:color="B8B8B8"/>
              <w:right w:val="single" w:sz="4" w:space="0" w:color="B8B8B8"/>
            </w:tcBorders>
          </w:tcPr>
          <w:p w14:paraId="7756A2A6" w14:textId="77777777" w:rsidR="0012129D" w:rsidRDefault="00000000">
            <w:pPr>
              <w:numPr>
                <w:ilvl w:val="0"/>
                <w:numId w:val="16"/>
              </w:numPr>
              <w:spacing w:after="87" w:line="231" w:lineRule="auto"/>
              <w:ind w:hanging="170"/>
            </w:pPr>
            <w:r>
              <w:t xml:space="preserve">How to </w:t>
            </w:r>
            <w:proofErr w:type="spellStart"/>
            <w:r>
              <w:t>recognise</w:t>
            </w:r>
            <w:proofErr w:type="spellEnd"/>
            <w:r>
              <w:t xml:space="preserve">, respect and communicate consent and boundaries in relationships, including in early romantic relationships (in all contexts, including online) and early sexual relationships that might involve kissing or touching. That kindness and care for others requires more than just consent </w:t>
            </w:r>
          </w:p>
          <w:p w14:paraId="51AAB9AF" w14:textId="77777777" w:rsidR="0012129D" w:rsidRDefault="00000000">
            <w:pPr>
              <w:numPr>
                <w:ilvl w:val="0"/>
                <w:numId w:val="16"/>
              </w:numPr>
              <w:spacing w:after="84" w:line="231" w:lineRule="auto"/>
              <w:ind w:hanging="170"/>
            </w:pPr>
            <w:r>
              <w:t xml:space="preserve">That there are a range of strategies for identifying, resisting and understanding pressure in relationships from peers or others, including sexual pressure, and how to avoid putting pressure on others </w:t>
            </w:r>
          </w:p>
          <w:p w14:paraId="1DA24053" w14:textId="77777777" w:rsidR="0012129D" w:rsidRDefault="00000000">
            <w:pPr>
              <w:numPr>
                <w:ilvl w:val="0"/>
                <w:numId w:val="16"/>
              </w:numPr>
              <w:spacing w:after="85" w:line="230" w:lineRule="auto"/>
              <w:ind w:hanging="170"/>
            </w:pPr>
            <w:r>
              <w:t xml:space="preserve">How to determine whether other children, adults or sources of information are trustworthy, how to judge when a relationship is unsafe (and </w:t>
            </w:r>
            <w:proofErr w:type="spellStart"/>
            <w:r>
              <w:t>recognise</w:t>
            </w:r>
            <w:proofErr w:type="spellEnd"/>
            <w:r>
              <w:t xml:space="preserve"> this in the relationships of others); how to seek help or advice, including reporting concerns about others if needed </w:t>
            </w:r>
          </w:p>
          <w:p w14:paraId="748A6A25" w14:textId="77777777" w:rsidR="0012129D" w:rsidRDefault="00000000">
            <w:pPr>
              <w:numPr>
                <w:ilvl w:val="0"/>
                <w:numId w:val="16"/>
              </w:numPr>
              <w:spacing w:after="79" w:line="234" w:lineRule="auto"/>
              <w:ind w:hanging="170"/>
            </w:pPr>
            <w:r>
              <w:t xml:space="preserve">How to increase their personal safety in public spaces, including when </w:t>
            </w:r>
            <w:proofErr w:type="spellStart"/>
            <w:r>
              <w:t>socialising</w:t>
            </w:r>
            <w:proofErr w:type="spellEnd"/>
            <w:r>
              <w:t xml:space="preserve"> with friends, family, the wider community or strangers. About ways of seeking help when needed and how to report harmful </w:t>
            </w:r>
            <w:proofErr w:type="spellStart"/>
            <w:r>
              <w:t>behaviour</w:t>
            </w:r>
            <w:proofErr w:type="spellEnd"/>
            <w:r>
              <w:t xml:space="preserve">. That there are strategies they can use to increase their safety, and that this does not mean they will be blamed if they are victims of harmful </w:t>
            </w:r>
            <w:proofErr w:type="spellStart"/>
            <w:r>
              <w:t>behaviour</w:t>
            </w:r>
            <w:proofErr w:type="spellEnd"/>
            <w:r>
              <w:t xml:space="preserve">. About the importance of trusting their instincts when something doesn’t feel right, and they should understand that in some situations a person might appear trustworthy but have harmful intentions </w:t>
            </w:r>
          </w:p>
          <w:p w14:paraId="7D16FDE8" w14:textId="77777777" w:rsidR="0012129D" w:rsidRDefault="00000000">
            <w:pPr>
              <w:numPr>
                <w:ilvl w:val="0"/>
                <w:numId w:val="16"/>
              </w:numPr>
              <w:spacing w:after="85" w:line="231" w:lineRule="auto"/>
              <w:ind w:hanging="170"/>
            </w:pPr>
            <w:r>
              <w:t xml:space="preserve">What constitutes sexual harassment or sexual violence, and that such </w:t>
            </w:r>
            <w:proofErr w:type="spellStart"/>
            <w:r>
              <w:t>behaviour</w:t>
            </w:r>
            <w:proofErr w:type="spellEnd"/>
            <w:r>
              <w:t xml:space="preserve"> is unacceptable, </w:t>
            </w:r>
            <w:proofErr w:type="spellStart"/>
            <w:r>
              <w:t>emphasising</w:t>
            </w:r>
            <w:proofErr w:type="spellEnd"/>
            <w:r>
              <w:t xml:space="preserve"> that it is never the fault of the person experiencing it </w:t>
            </w:r>
          </w:p>
          <w:p w14:paraId="76179FD8" w14:textId="77777777" w:rsidR="0012129D" w:rsidRDefault="00000000">
            <w:pPr>
              <w:numPr>
                <w:ilvl w:val="0"/>
                <w:numId w:val="16"/>
              </w:numPr>
              <w:spacing w:after="80" w:line="235" w:lineRule="auto"/>
              <w:ind w:hanging="170"/>
            </w:pPr>
            <w:r>
              <w:t xml:space="preserve">That sexual harassment includes unsolicited sexual language, attention or touching, taking and/or sharing intimate or sexual images without consent, public sexual harassment, pressuring other people to do sexual things, and upskirting </w:t>
            </w:r>
          </w:p>
          <w:p w14:paraId="035C1756" w14:textId="77777777" w:rsidR="0012129D" w:rsidRDefault="00000000">
            <w:pPr>
              <w:numPr>
                <w:ilvl w:val="0"/>
                <w:numId w:val="16"/>
              </w:numPr>
              <w:spacing w:after="0" w:line="294" w:lineRule="auto"/>
              <w:ind w:hanging="170"/>
            </w:pPr>
            <w:r>
              <w:t xml:space="preserve">About concepts and laws relating </w:t>
            </w:r>
            <w:proofErr w:type="gramStart"/>
            <w:r>
              <w:t>to:</w:t>
            </w:r>
            <w:proofErr w:type="gramEnd"/>
            <w:r>
              <w:t xml:space="preserve"> </w:t>
            </w:r>
            <w:r>
              <w:rPr>
                <w:rFonts w:ascii="Courier New" w:eastAsia="Courier New" w:hAnsi="Courier New" w:cs="Courier New"/>
              </w:rPr>
              <w:t>o</w:t>
            </w:r>
            <w:r>
              <w:t xml:space="preserve"> Sexual violence, including rape and sexual assault </w:t>
            </w:r>
          </w:p>
          <w:p w14:paraId="7EF7E713" w14:textId="77777777" w:rsidR="0012129D" w:rsidRDefault="00000000">
            <w:pPr>
              <w:numPr>
                <w:ilvl w:val="1"/>
                <w:numId w:val="16"/>
              </w:numPr>
              <w:spacing w:after="64" w:line="222" w:lineRule="auto"/>
              <w:ind w:hanging="360"/>
              <w:jc w:val="left"/>
            </w:pPr>
            <w:r>
              <w:t xml:space="preserve">Harmful sexual </w:t>
            </w:r>
            <w:proofErr w:type="spellStart"/>
            <w:r>
              <w:t>behaviour</w:t>
            </w:r>
            <w:proofErr w:type="spellEnd"/>
            <w:r>
              <w:t xml:space="preserve">, which includes all types of sexual harassment and sexual violence among young people but also includes other forms of concerning </w:t>
            </w:r>
            <w:proofErr w:type="spellStart"/>
            <w:r>
              <w:t>behaviour</w:t>
            </w:r>
            <w:proofErr w:type="spellEnd"/>
            <w:r>
              <w:t xml:space="preserve"> like using age-inappropriate sexual language </w:t>
            </w:r>
          </w:p>
          <w:p w14:paraId="0768C3E2" w14:textId="77777777" w:rsidR="0012129D" w:rsidRDefault="00000000">
            <w:pPr>
              <w:numPr>
                <w:ilvl w:val="1"/>
                <w:numId w:val="16"/>
              </w:numPr>
              <w:spacing w:after="90" w:line="219" w:lineRule="auto"/>
              <w:ind w:hanging="360"/>
              <w:jc w:val="left"/>
            </w:pPr>
            <w:r>
              <w:t xml:space="preserve">Domestic abuse, including controlling or coercive </w:t>
            </w:r>
            <w:proofErr w:type="spellStart"/>
            <w:r>
              <w:t>behaviour</w:t>
            </w:r>
            <w:proofErr w:type="spellEnd"/>
            <w:r>
              <w:t xml:space="preserve">, emotional, sexual, economic or physical abuse, and violent or threatening </w:t>
            </w:r>
            <w:proofErr w:type="spellStart"/>
            <w:r>
              <w:t>behaviour</w:t>
            </w:r>
            <w:proofErr w:type="spellEnd"/>
            <w:r>
              <w:t xml:space="preserve"> </w:t>
            </w:r>
          </w:p>
          <w:p w14:paraId="592F71DE" w14:textId="77777777" w:rsidR="0012129D" w:rsidRDefault="00000000">
            <w:pPr>
              <w:numPr>
                <w:ilvl w:val="1"/>
                <w:numId w:val="16"/>
              </w:numPr>
              <w:spacing w:after="88" w:line="224" w:lineRule="auto"/>
              <w:ind w:hanging="360"/>
              <w:jc w:val="left"/>
            </w:pPr>
            <w:r>
              <w:t xml:space="preserve">Harms which are exploitative, including sexual exploitation, criminal exploitation and abuse, grooming, and financial exploitation </w:t>
            </w:r>
          </w:p>
          <w:p w14:paraId="0C303768" w14:textId="77777777" w:rsidR="0012129D" w:rsidRDefault="00000000">
            <w:pPr>
              <w:numPr>
                <w:ilvl w:val="1"/>
                <w:numId w:val="16"/>
              </w:numPr>
              <w:spacing w:after="34" w:line="259" w:lineRule="auto"/>
              <w:ind w:hanging="360"/>
              <w:jc w:val="left"/>
            </w:pPr>
            <w:r>
              <w:t xml:space="preserve">Forced marriage </w:t>
            </w:r>
          </w:p>
          <w:p w14:paraId="30CA3785" w14:textId="77777777" w:rsidR="0012129D" w:rsidRDefault="00000000">
            <w:pPr>
              <w:numPr>
                <w:ilvl w:val="1"/>
                <w:numId w:val="16"/>
              </w:numPr>
              <w:spacing w:after="39" w:line="259" w:lineRule="auto"/>
              <w:ind w:hanging="360"/>
              <w:jc w:val="left"/>
            </w:pPr>
            <w:r>
              <w:t xml:space="preserve">Female genital mutilation (FGM), virginity testing and hymenoplasty </w:t>
            </w:r>
          </w:p>
          <w:p w14:paraId="58C0BFA2" w14:textId="77777777" w:rsidR="0012129D" w:rsidRDefault="00000000">
            <w:pPr>
              <w:numPr>
                <w:ilvl w:val="0"/>
                <w:numId w:val="16"/>
              </w:numPr>
              <w:spacing w:after="15" w:line="259" w:lineRule="auto"/>
              <w:ind w:hanging="170"/>
            </w:pPr>
            <w:r>
              <w:t xml:space="preserve">That fixated, obsessive, unwanted and repeated </w:t>
            </w:r>
            <w:proofErr w:type="spellStart"/>
            <w:r>
              <w:t>behaviours</w:t>
            </w:r>
            <w:proofErr w:type="spellEnd"/>
            <w:r>
              <w:t xml:space="preserve"> can be criminal, and where to get help if needed </w:t>
            </w:r>
          </w:p>
          <w:p w14:paraId="75848D47" w14:textId="77777777" w:rsidR="0012129D" w:rsidRDefault="00000000">
            <w:pPr>
              <w:numPr>
                <w:ilvl w:val="0"/>
                <w:numId w:val="16"/>
              </w:numPr>
              <w:spacing w:after="0" w:line="259" w:lineRule="auto"/>
              <w:ind w:hanging="170"/>
            </w:pPr>
            <w:r>
              <w:t xml:space="preserve">That strangulation and suffocation are criminal offences, and that strangulation (applying pressure to the neck) is an offence, regardless of whether it causes injury </w:t>
            </w:r>
          </w:p>
        </w:tc>
      </w:tr>
    </w:tbl>
    <w:p w14:paraId="495D91DA" w14:textId="77777777" w:rsidR="0012129D" w:rsidRDefault="0012129D">
      <w:pPr>
        <w:spacing w:after="0" w:line="259" w:lineRule="auto"/>
        <w:ind w:left="-850" w:right="77" w:firstLine="0"/>
        <w:jc w:val="left"/>
      </w:pPr>
    </w:p>
    <w:tbl>
      <w:tblPr>
        <w:tblStyle w:val="TableGrid"/>
        <w:tblW w:w="14749" w:type="dxa"/>
        <w:tblInd w:w="239" w:type="dxa"/>
        <w:tblCellMar>
          <w:top w:w="0" w:type="dxa"/>
          <w:left w:w="0" w:type="dxa"/>
          <w:bottom w:w="0" w:type="dxa"/>
          <w:right w:w="173" w:type="dxa"/>
        </w:tblCellMar>
        <w:tblLook w:val="04A0" w:firstRow="1" w:lastRow="0" w:firstColumn="1" w:lastColumn="0" w:noHBand="0" w:noVBand="1"/>
      </w:tblPr>
      <w:tblGrid>
        <w:gridCol w:w="1894"/>
        <w:gridCol w:w="12855"/>
      </w:tblGrid>
      <w:tr w:rsidR="0012129D" w14:paraId="0E75B9C9" w14:textId="77777777">
        <w:trPr>
          <w:trHeight w:val="476"/>
        </w:trPr>
        <w:tc>
          <w:tcPr>
            <w:tcW w:w="1894" w:type="dxa"/>
            <w:tcBorders>
              <w:top w:val="nil"/>
              <w:left w:val="single" w:sz="4" w:space="0" w:color="B8B8B8"/>
              <w:bottom w:val="nil"/>
              <w:right w:val="single" w:sz="4" w:space="0" w:color="B8B8B8"/>
            </w:tcBorders>
            <w:shd w:val="clear" w:color="auto" w:fill="12243D"/>
            <w:vAlign w:val="center"/>
          </w:tcPr>
          <w:p w14:paraId="25B13017" w14:textId="77777777" w:rsidR="0012129D" w:rsidRDefault="00000000">
            <w:pPr>
              <w:spacing w:after="0" w:line="259" w:lineRule="auto"/>
              <w:ind w:left="111" w:firstLine="0"/>
              <w:jc w:val="left"/>
            </w:pPr>
            <w:r>
              <w:rPr>
                <w:color w:val="F8F8F8"/>
              </w:rPr>
              <w:t>TOPIC</w:t>
            </w:r>
            <w:r>
              <w:t xml:space="preserve"> </w:t>
            </w:r>
          </w:p>
        </w:tc>
        <w:tc>
          <w:tcPr>
            <w:tcW w:w="12855" w:type="dxa"/>
            <w:tcBorders>
              <w:top w:val="nil"/>
              <w:left w:val="single" w:sz="4" w:space="0" w:color="B8B8B8"/>
              <w:bottom w:val="nil"/>
              <w:right w:val="single" w:sz="4" w:space="0" w:color="B8B8B8"/>
            </w:tcBorders>
            <w:shd w:val="clear" w:color="auto" w:fill="12243D"/>
            <w:vAlign w:val="center"/>
          </w:tcPr>
          <w:p w14:paraId="198E984E" w14:textId="77777777" w:rsidR="0012129D" w:rsidRDefault="00000000">
            <w:pPr>
              <w:spacing w:after="0" w:line="259" w:lineRule="auto"/>
              <w:ind w:left="112" w:firstLine="0"/>
              <w:jc w:val="left"/>
            </w:pPr>
            <w:r>
              <w:rPr>
                <w:color w:val="F8F8F8"/>
              </w:rPr>
              <w:t>PUPILS SHOULD KNOW</w:t>
            </w:r>
            <w:r>
              <w:t xml:space="preserve"> </w:t>
            </w:r>
          </w:p>
        </w:tc>
      </w:tr>
      <w:tr w:rsidR="0012129D" w14:paraId="27647D58" w14:textId="77777777">
        <w:trPr>
          <w:trHeight w:val="1836"/>
        </w:trPr>
        <w:tc>
          <w:tcPr>
            <w:tcW w:w="1894" w:type="dxa"/>
            <w:tcBorders>
              <w:top w:val="nil"/>
              <w:left w:val="single" w:sz="4" w:space="0" w:color="B8B8B8"/>
              <w:bottom w:val="single" w:sz="4" w:space="0" w:color="B8B8B8"/>
              <w:right w:val="single" w:sz="4" w:space="0" w:color="B8B8B8"/>
            </w:tcBorders>
          </w:tcPr>
          <w:p w14:paraId="55651881" w14:textId="77777777" w:rsidR="0012129D" w:rsidRDefault="0012129D">
            <w:pPr>
              <w:spacing w:after="160" w:line="259" w:lineRule="auto"/>
              <w:ind w:left="0" w:firstLine="0"/>
              <w:jc w:val="left"/>
            </w:pPr>
          </w:p>
        </w:tc>
        <w:tc>
          <w:tcPr>
            <w:tcW w:w="12855" w:type="dxa"/>
            <w:tcBorders>
              <w:top w:val="nil"/>
              <w:left w:val="single" w:sz="4" w:space="0" w:color="B8B8B8"/>
              <w:bottom w:val="single" w:sz="4" w:space="0" w:color="B8B8B8"/>
              <w:right w:val="single" w:sz="4" w:space="0" w:color="B8B8B8"/>
            </w:tcBorders>
          </w:tcPr>
          <w:p w14:paraId="2269E774" w14:textId="77777777" w:rsidR="0012129D" w:rsidRDefault="00000000">
            <w:pPr>
              <w:spacing w:after="0" w:line="259" w:lineRule="auto"/>
              <w:ind w:left="-1" w:firstLine="0"/>
              <w:jc w:val="left"/>
            </w:pPr>
            <w:r>
              <w:rPr>
                <w:b/>
              </w:rPr>
              <w:t xml:space="preserve"> </w:t>
            </w:r>
          </w:p>
          <w:p w14:paraId="53E117C5" w14:textId="77777777" w:rsidR="0012129D" w:rsidRDefault="00000000">
            <w:pPr>
              <w:numPr>
                <w:ilvl w:val="0"/>
                <w:numId w:val="17"/>
              </w:numPr>
              <w:spacing w:after="90" w:line="225" w:lineRule="auto"/>
              <w:ind w:left="452" w:hanging="170"/>
            </w:pPr>
            <w:r>
              <w:t xml:space="preserve">That any activity that involves applying force or pressure to someone’s neck or covering someone’s mouth and nose is dangerous and can lead to serious injury or death </w:t>
            </w:r>
          </w:p>
          <w:p w14:paraId="7D59B71B" w14:textId="77777777" w:rsidR="0012129D" w:rsidRDefault="00000000">
            <w:pPr>
              <w:numPr>
                <w:ilvl w:val="0"/>
                <w:numId w:val="17"/>
              </w:numPr>
              <w:spacing w:after="81" w:line="235" w:lineRule="auto"/>
              <w:ind w:left="452" w:hanging="170"/>
            </w:pPr>
            <w:r>
              <w:t xml:space="preserve">That pornography presents some activities as normal which many people do not and will never engage in, some of which can be emotionally and/or physically harmful </w:t>
            </w:r>
          </w:p>
          <w:p w14:paraId="75D27F24" w14:textId="77777777" w:rsidR="0012129D" w:rsidRDefault="00000000">
            <w:pPr>
              <w:numPr>
                <w:ilvl w:val="0"/>
                <w:numId w:val="17"/>
              </w:numPr>
              <w:spacing w:after="0" w:line="259" w:lineRule="auto"/>
              <w:ind w:left="452" w:hanging="170"/>
            </w:pPr>
            <w:r>
              <w:t xml:space="preserve">How to seek support for their own worrying or abusive </w:t>
            </w:r>
            <w:proofErr w:type="spellStart"/>
            <w:r>
              <w:t>behaviour</w:t>
            </w:r>
            <w:proofErr w:type="spellEnd"/>
            <w:r>
              <w:t xml:space="preserve">, or for worrying or abusive </w:t>
            </w:r>
            <w:proofErr w:type="spellStart"/>
            <w:r>
              <w:t>behaviour</w:t>
            </w:r>
            <w:proofErr w:type="spellEnd"/>
            <w:r>
              <w:t xml:space="preserve"> they have experienced from others, including information on where to report abuse and where to seek medical attention when required, for example after an assault </w:t>
            </w:r>
          </w:p>
        </w:tc>
      </w:tr>
      <w:tr w:rsidR="0012129D" w14:paraId="34A907C7" w14:textId="77777777">
        <w:trPr>
          <w:trHeight w:val="6253"/>
        </w:trPr>
        <w:tc>
          <w:tcPr>
            <w:tcW w:w="1894" w:type="dxa"/>
            <w:tcBorders>
              <w:top w:val="single" w:sz="4" w:space="0" w:color="B8B8B8"/>
              <w:left w:val="single" w:sz="4" w:space="0" w:color="B8B8B8"/>
              <w:bottom w:val="single" w:sz="4" w:space="0" w:color="B8B8B8"/>
              <w:right w:val="single" w:sz="4" w:space="0" w:color="B8B8B8"/>
            </w:tcBorders>
          </w:tcPr>
          <w:p w14:paraId="552956C9" w14:textId="77777777" w:rsidR="0012129D" w:rsidRDefault="00000000">
            <w:pPr>
              <w:spacing w:after="0" w:line="259" w:lineRule="auto"/>
              <w:ind w:left="111" w:right="233" w:firstLine="0"/>
            </w:pPr>
            <w:r>
              <w:t xml:space="preserve">Intimate and sexual relationships, including sexual health </w:t>
            </w:r>
          </w:p>
        </w:tc>
        <w:tc>
          <w:tcPr>
            <w:tcW w:w="12855" w:type="dxa"/>
            <w:tcBorders>
              <w:top w:val="single" w:sz="4" w:space="0" w:color="B8B8B8"/>
              <w:left w:val="single" w:sz="4" w:space="0" w:color="B8B8B8"/>
              <w:bottom w:val="single" w:sz="4" w:space="0" w:color="B8B8B8"/>
              <w:right w:val="single" w:sz="4" w:space="0" w:color="B8B8B8"/>
            </w:tcBorders>
          </w:tcPr>
          <w:p w14:paraId="2DF3313E" w14:textId="77777777" w:rsidR="0012129D" w:rsidRDefault="00000000">
            <w:pPr>
              <w:numPr>
                <w:ilvl w:val="0"/>
                <w:numId w:val="18"/>
              </w:numPr>
              <w:spacing w:after="15" w:line="259" w:lineRule="auto"/>
              <w:ind w:left="452" w:hanging="170"/>
            </w:pPr>
            <w:r>
              <w:t xml:space="preserve">That sex, for people who feel ready and are over the age of consent, can and should be enjoyable and positive </w:t>
            </w:r>
          </w:p>
          <w:p w14:paraId="65B4D14B" w14:textId="77777777" w:rsidR="0012129D" w:rsidRDefault="00000000">
            <w:pPr>
              <w:numPr>
                <w:ilvl w:val="0"/>
                <w:numId w:val="18"/>
              </w:numPr>
              <w:spacing w:after="78" w:line="233" w:lineRule="auto"/>
              <w:ind w:left="452" w:hanging="170"/>
            </w:pPr>
            <w:r>
              <w:t xml:space="preserve">The law about the age of consent, that they have a choice about whether to have sex, that many young people wait until they are older, and that people of all ages can enjoy intimate and romantic relationships without sex </w:t>
            </w:r>
          </w:p>
          <w:p w14:paraId="64CE05CE" w14:textId="77777777" w:rsidR="0012129D" w:rsidRDefault="00000000">
            <w:pPr>
              <w:numPr>
                <w:ilvl w:val="0"/>
                <w:numId w:val="18"/>
              </w:numPr>
              <w:spacing w:after="71" w:line="237" w:lineRule="auto"/>
              <w:ind w:left="452" w:hanging="170"/>
            </w:pPr>
            <w:r>
              <w:t xml:space="preserve">About sexual consent and their capacity to give, withhold or remove consent at any time, even if initially given, as well as the considerations that people might </w:t>
            </w:r>
            <w:proofErr w:type="gramStart"/>
            <w:r>
              <w:t>take into account</w:t>
            </w:r>
            <w:proofErr w:type="gramEnd"/>
            <w:r>
              <w:t xml:space="preserve"> prior to sexual activity, such as the law, their faith and family values. That kindness and care for others require more than just consent </w:t>
            </w:r>
          </w:p>
          <w:p w14:paraId="4EC1AEB0" w14:textId="77777777" w:rsidR="0012129D" w:rsidRDefault="00000000">
            <w:pPr>
              <w:numPr>
                <w:ilvl w:val="0"/>
                <w:numId w:val="18"/>
              </w:numPr>
              <w:spacing w:after="83" w:line="233" w:lineRule="auto"/>
              <w:ind w:left="452" w:hanging="170"/>
            </w:pPr>
            <w:r>
              <w:t xml:space="preserve">That all aspects of health can be affected by choices they make in sex and relationships, positively or negatively, e.g. physical, emotional, mental, sexual and reproductive health and wellbeing </w:t>
            </w:r>
          </w:p>
          <w:p w14:paraId="775783A1" w14:textId="77777777" w:rsidR="0012129D" w:rsidRDefault="00000000">
            <w:pPr>
              <w:numPr>
                <w:ilvl w:val="0"/>
                <w:numId w:val="18"/>
              </w:numPr>
              <w:spacing w:after="13" w:line="259" w:lineRule="auto"/>
              <w:ind w:left="452" w:hanging="170"/>
            </w:pPr>
            <w:r>
              <w:t xml:space="preserve">That some sexual </w:t>
            </w:r>
            <w:proofErr w:type="spellStart"/>
            <w:r>
              <w:t>behaviours</w:t>
            </w:r>
            <w:proofErr w:type="spellEnd"/>
            <w:r>
              <w:t xml:space="preserve"> can be harmful </w:t>
            </w:r>
          </w:p>
          <w:p w14:paraId="7361B4B1" w14:textId="77777777" w:rsidR="0012129D" w:rsidRDefault="00000000">
            <w:pPr>
              <w:numPr>
                <w:ilvl w:val="0"/>
                <w:numId w:val="18"/>
              </w:numPr>
              <w:spacing w:after="80" w:line="235" w:lineRule="auto"/>
              <w:ind w:left="452" w:hanging="170"/>
            </w:pPr>
            <w: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065DD839" w14:textId="77777777" w:rsidR="0012129D" w:rsidRDefault="00000000">
            <w:pPr>
              <w:numPr>
                <w:ilvl w:val="0"/>
                <w:numId w:val="18"/>
              </w:numPr>
              <w:spacing w:after="87" w:line="230" w:lineRule="auto"/>
              <w:ind w:left="452" w:hanging="170"/>
            </w:pPr>
            <w:r>
              <w:t xml:space="preserve">That there are choices in relation to pregnancy. Pupils should be given medically and legally accurate and impartial information on all options, including keeping the baby, adoption, abortion and where to get further help </w:t>
            </w:r>
          </w:p>
          <w:p w14:paraId="593CC82A" w14:textId="77777777" w:rsidR="0012129D" w:rsidRDefault="00000000">
            <w:pPr>
              <w:numPr>
                <w:ilvl w:val="0"/>
                <w:numId w:val="18"/>
              </w:numPr>
              <w:spacing w:after="84" w:line="231" w:lineRule="auto"/>
              <w:ind w:left="452" w:hanging="170"/>
            </w:pPr>
            <w:r>
              <w:t xml:space="preserve">How the different sexually transmitted infections (STIs), including HIV/AIDs, are transmitted. How risk can be reduced through safer sex (including through condom use) </w:t>
            </w:r>
          </w:p>
          <w:p w14:paraId="0BD7DBB6" w14:textId="77777777" w:rsidR="0012129D" w:rsidRDefault="00000000">
            <w:pPr>
              <w:numPr>
                <w:ilvl w:val="0"/>
                <w:numId w:val="18"/>
              </w:numPr>
              <w:spacing w:after="75" w:line="235" w:lineRule="auto"/>
              <w:ind w:left="452" w:hanging="170"/>
            </w:pPr>
            <w:r>
              <w:t>About the use and availability of the HIV prevention drugs pre-exposure prophylaxis (</w:t>
            </w:r>
            <w:proofErr w:type="spellStart"/>
            <w:r>
              <w:t>PrEP</w:t>
            </w:r>
            <w:proofErr w:type="spellEnd"/>
            <w:r>
              <w:t xml:space="preserve">) and post exposure prophylaxis (PEP), and how and where to access them. The importance of, and facts about, regular testing and the role of stigma </w:t>
            </w:r>
          </w:p>
          <w:p w14:paraId="73149088" w14:textId="77777777" w:rsidR="0012129D" w:rsidRDefault="00000000">
            <w:pPr>
              <w:numPr>
                <w:ilvl w:val="0"/>
                <w:numId w:val="18"/>
              </w:numPr>
              <w:spacing w:after="18" w:line="259" w:lineRule="auto"/>
              <w:ind w:left="452" w:hanging="170"/>
            </w:pPr>
            <w:r>
              <w:t xml:space="preserve">About the prevalence of STIs, the short and long-term impact they can have on those who contract them, and key facts about treatment </w:t>
            </w:r>
          </w:p>
          <w:p w14:paraId="76F9B32E" w14:textId="77777777" w:rsidR="0012129D" w:rsidRDefault="00000000">
            <w:pPr>
              <w:numPr>
                <w:ilvl w:val="0"/>
                <w:numId w:val="18"/>
              </w:numPr>
              <w:spacing w:after="13" w:line="259" w:lineRule="auto"/>
              <w:ind w:left="452" w:hanging="170"/>
            </w:pPr>
            <w:r>
              <w:t xml:space="preserve">How the use of alcohol and drugs can lead people to take risks in their sexual </w:t>
            </w:r>
            <w:proofErr w:type="spellStart"/>
            <w:r>
              <w:t>behaviour</w:t>
            </w:r>
            <w:proofErr w:type="spellEnd"/>
            <w:r>
              <w:t xml:space="preserve"> </w:t>
            </w:r>
          </w:p>
          <w:p w14:paraId="645BDCA0" w14:textId="77777777" w:rsidR="0012129D" w:rsidRDefault="00000000">
            <w:pPr>
              <w:numPr>
                <w:ilvl w:val="0"/>
                <w:numId w:val="18"/>
              </w:numPr>
              <w:spacing w:after="15" w:line="259" w:lineRule="auto"/>
              <w:ind w:left="452" w:hanging="170"/>
            </w:pPr>
            <w:r>
              <w:t xml:space="preserve">How and where to seek support for concerns around sexual relationships including sexual violence or harms </w:t>
            </w:r>
          </w:p>
          <w:p w14:paraId="332BDC23" w14:textId="77777777" w:rsidR="0012129D" w:rsidRDefault="00000000">
            <w:pPr>
              <w:numPr>
                <w:ilvl w:val="0"/>
                <w:numId w:val="18"/>
              </w:numPr>
              <w:spacing w:after="0" w:line="259" w:lineRule="auto"/>
              <w:ind w:left="452" w:hanging="170"/>
            </w:pPr>
            <w:r>
              <w:t xml:space="preserve">How to counter misinformation, including signposting towards medically accurate information and further advice, and where to access confidential sexual and reproductive health advice and treatment </w:t>
            </w:r>
          </w:p>
        </w:tc>
      </w:tr>
    </w:tbl>
    <w:p w14:paraId="539C27B2" w14:textId="77777777" w:rsidR="0012129D" w:rsidRDefault="0012129D">
      <w:pPr>
        <w:sectPr w:rsidR="0012129D">
          <w:footerReference w:type="even" r:id="rId81"/>
          <w:footerReference w:type="default" r:id="rId82"/>
          <w:footerReference w:type="first" r:id="rId83"/>
          <w:pgSz w:w="16850" w:h="11899" w:orient="landscape"/>
          <w:pgMar w:top="1340" w:right="936" w:bottom="1182" w:left="850" w:header="720" w:footer="348" w:gutter="0"/>
          <w:cols w:space="720"/>
        </w:sectPr>
      </w:pPr>
    </w:p>
    <w:p w14:paraId="28ABBFAB" w14:textId="77777777" w:rsidR="0012129D" w:rsidRDefault="00000000">
      <w:pPr>
        <w:pStyle w:val="Heading3"/>
      </w:pPr>
      <w:r>
        <w:lastRenderedPageBreak/>
        <w:t>Appendix 3: Parent/carer form requesting their child’s withdrawal from sex education within RSE</w:t>
      </w:r>
      <w:r>
        <w:rPr>
          <w:color w:val="000000"/>
        </w:rPr>
        <w:t xml:space="preserve"> </w:t>
      </w:r>
    </w:p>
    <w:p w14:paraId="5FE4BB17" w14:textId="77777777" w:rsidR="0012129D" w:rsidRDefault="00000000">
      <w:pPr>
        <w:spacing w:after="0" w:line="259" w:lineRule="auto"/>
        <w:ind w:left="0" w:firstLine="0"/>
        <w:jc w:val="left"/>
      </w:pPr>
      <w:r>
        <w:rPr>
          <w:rFonts w:cs="Arial"/>
          <w:b/>
          <w:sz w:val="9"/>
        </w:rPr>
        <w:t xml:space="preserve"> </w:t>
      </w:r>
    </w:p>
    <w:tbl>
      <w:tblPr>
        <w:tblStyle w:val="TableGrid"/>
        <w:tblW w:w="9638" w:type="dxa"/>
        <w:tblInd w:w="216" w:type="dxa"/>
        <w:tblCellMar>
          <w:top w:w="49" w:type="dxa"/>
          <w:left w:w="5" w:type="dxa"/>
          <w:bottom w:w="0" w:type="dxa"/>
          <w:right w:w="115" w:type="dxa"/>
        </w:tblCellMar>
        <w:tblLook w:val="04A0" w:firstRow="1" w:lastRow="0" w:firstColumn="1" w:lastColumn="0" w:noHBand="0" w:noVBand="1"/>
      </w:tblPr>
      <w:tblGrid>
        <w:gridCol w:w="1706"/>
        <w:gridCol w:w="2643"/>
        <w:gridCol w:w="1051"/>
        <w:gridCol w:w="4238"/>
      </w:tblGrid>
      <w:tr w:rsidR="0012129D" w14:paraId="0CDEB172" w14:textId="77777777">
        <w:trPr>
          <w:trHeight w:val="475"/>
        </w:trPr>
        <w:tc>
          <w:tcPr>
            <w:tcW w:w="9638" w:type="dxa"/>
            <w:gridSpan w:val="4"/>
            <w:tcBorders>
              <w:top w:val="nil"/>
              <w:left w:val="nil"/>
              <w:bottom w:val="nil"/>
              <w:right w:val="nil"/>
            </w:tcBorders>
            <w:shd w:val="clear" w:color="auto" w:fill="12243D"/>
            <w:vAlign w:val="center"/>
          </w:tcPr>
          <w:p w14:paraId="64EA557E" w14:textId="77777777" w:rsidR="0012129D" w:rsidRDefault="00000000">
            <w:pPr>
              <w:spacing w:after="0" w:line="259" w:lineRule="auto"/>
              <w:ind w:left="115" w:firstLine="0"/>
              <w:jc w:val="left"/>
            </w:pPr>
            <w:r>
              <w:rPr>
                <w:color w:val="FFFFFF"/>
              </w:rPr>
              <w:t xml:space="preserve">TO BE COMPLETED BY PARENTS/CARERS </w:t>
            </w:r>
          </w:p>
        </w:tc>
      </w:tr>
      <w:tr w:rsidR="0012129D" w14:paraId="3138E658" w14:textId="77777777">
        <w:trPr>
          <w:trHeight w:val="581"/>
        </w:trPr>
        <w:tc>
          <w:tcPr>
            <w:tcW w:w="1706" w:type="dxa"/>
            <w:tcBorders>
              <w:top w:val="nil"/>
              <w:left w:val="single" w:sz="4" w:space="0" w:color="B8B8B8"/>
              <w:bottom w:val="single" w:sz="4" w:space="0" w:color="B8B8B8"/>
              <w:right w:val="single" w:sz="4" w:space="0" w:color="B8B8B8"/>
            </w:tcBorders>
            <w:vAlign w:val="center"/>
          </w:tcPr>
          <w:p w14:paraId="564A20C1" w14:textId="77777777" w:rsidR="0012129D" w:rsidRDefault="00000000">
            <w:pPr>
              <w:spacing w:after="0" w:line="259" w:lineRule="auto"/>
              <w:ind w:left="115" w:firstLine="0"/>
              <w:jc w:val="left"/>
            </w:pPr>
            <w:r>
              <w:t xml:space="preserve">Name of child </w:t>
            </w:r>
          </w:p>
        </w:tc>
        <w:tc>
          <w:tcPr>
            <w:tcW w:w="2643" w:type="dxa"/>
            <w:tcBorders>
              <w:top w:val="nil"/>
              <w:left w:val="single" w:sz="4" w:space="0" w:color="B8B8B8"/>
              <w:bottom w:val="single" w:sz="4" w:space="0" w:color="B8B8B8"/>
              <w:right w:val="single" w:sz="4" w:space="0" w:color="B8B8B8"/>
            </w:tcBorders>
          </w:tcPr>
          <w:p w14:paraId="74D76ABF"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c>
          <w:tcPr>
            <w:tcW w:w="1051" w:type="dxa"/>
            <w:tcBorders>
              <w:top w:val="nil"/>
              <w:left w:val="single" w:sz="4" w:space="0" w:color="B8B8B8"/>
              <w:bottom w:val="single" w:sz="4" w:space="0" w:color="B8B8B8"/>
              <w:right w:val="single" w:sz="4" w:space="0" w:color="B8B8B8"/>
            </w:tcBorders>
            <w:vAlign w:val="center"/>
          </w:tcPr>
          <w:p w14:paraId="07270B0A" w14:textId="77777777" w:rsidR="0012129D" w:rsidRDefault="00000000">
            <w:pPr>
              <w:spacing w:after="0" w:line="259" w:lineRule="auto"/>
              <w:ind w:left="108" w:firstLine="0"/>
              <w:jc w:val="left"/>
            </w:pPr>
            <w:r>
              <w:t xml:space="preserve">Class </w:t>
            </w:r>
          </w:p>
        </w:tc>
        <w:tc>
          <w:tcPr>
            <w:tcW w:w="4237" w:type="dxa"/>
            <w:tcBorders>
              <w:top w:val="nil"/>
              <w:left w:val="single" w:sz="4" w:space="0" w:color="B8B8B8"/>
              <w:bottom w:val="single" w:sz="4" w:space="0" w:color="B8B8B8"/>
              <w:right w:val="single" w:sz="4" w:space="0" w:color="B8B8B8"/>
            </w:tcBorders>
          </w:tcPr>
          <w:p w14:paraId="7FDF3673"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r w:rsidR="0012129D" w14:paraId="43431B3E" w14:textId="77777777">
        <w:trPr>
          <w:trHeight w:val="758"/>
        </w:trPr>
        <w:tc>
          <w:tcPr>
            <w:tcW w:w="1706" w:type="dxa"/>
            <w:tcBorders>
              <w:top w:val="single" w:sz="4" w:space="0" w:color="B8B8B8"/>
              <w:left w:val="single" w:sz="4" w:space="0" w:color="B8B8B8"/>
              <w:bottom w:val="single" w:sz="4" w:space="0" w:color="B8B8B8"/>
              <w:right w:val="single" w:sz="4" w:space="0" w:color="B8B8B8"/>
            </w:tcBorders>
            <w:vAlign w:val="center"/>
          </w:tcPr>
          <w:p w14:paraId="6EE98E84" w14:textId="77777777" w:rsidR="0012129D" w:rsidRDefault="00000000">
            <w:pPr>
              <w:spacing w:after="0" w:line="259" w:lineRule="auto"/>
              <w:ind w:left="115" w:firstLine="0"/>
              <w:jc w:val="left"/>
            </w:pPr>
            <w:r>
              <w:t xml:space="preserve">Name of </w:t>
            </w:r>
          </w:p>
          <w:p w14:paraId="110D41E9" w14:textId="77777777" w:rsidR="0012129D" w:rsidRDefault="00000000">
            <w:pPr>
              <w:spacing w:after="0" w:line="259" w:lineRule="auto"/>
              <w:ind w:left="115" w:firstLine="0"/>
              <w:jc w:val="left"/>
            </w:pPr>
            <w:r>
              <w:t xml:space="preserve">parent/carer </w:t>
            </w:r>
          </w:p>
        </w:tc>
        <w:tc>
          <w:tcPr>
            <w:tcW w:w="2643" w:type="dxa"/>
            <w:tcBorders>
              <w:top w:val="single" w:sz="4" w:space="0" w:color="B8B8B8"/>
              <w:left w:val="single" w:sz="4" w:space="0" w:color="B8B8B8"/>
              <w:bottom w:val="single" w:sz="4" w:space="0" w:color="B8B8B8"/>
              <w:right w:val="single" w:sz="4" w:space="0" w:color="B8B8B8"/>
            </w:tcBorders>
          </w:tcPr>
          <w:p w14:paraId="44A646F5"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c>
          <w:tcPr>
            <w:tcW w:w="1051" w:type="dxa"/>
            <w:tcBorders>
              <w:top w:val="single" w:sz="4" w:space="0" w:color="B8B8B8"/>
              <w:left w:val="single" w:sz="4" w:space="0" w:color="B8B8B8"/>
              <w:bottom w:val="single" w:sz="4" w:space="0" w:color="B8B8B8"/>
              <w:right w:val="single" w:sz="4" w:space="0" w:color="B8B8B8"/>
            </w:tcBorders>
          </w:tcPr>
          <w:p w14:paraId="39FD1180" w14:textId="77777777" w:rsidR="0012129D" w:rsidRDefault="00000000">
            <w:pPr>
              <w:spacing w:after="0" w:line="259" w:lineRule="auto"/>
              <w:ind w:left="108" w:firstLine="0"/>
              <w:jc w:val="left"/>
            </w:pPr>
            <w:r>
              <w:t xml:space="preserve">Date </w:t>
            </w:r>
          </w:p>
        </w:tc>
        <w:tc>
          <w:tcPr>
            <w:tcW w:w="4237" w:type="dxa"/>
            <w:tcBorders>
              <w:top w:val="single" w:sz="4" w:space="0" w:color="B8B8B8"/>
              <w:left w:val="single" w:sz="4" w:space="0" w:color="B8B8B8"/>
              <w:bottom w:val="single" w:sz="4" w:space="0" w:color="B8B8B8"/>
              <w:right w:val="single" w:sz="4" w:space="0" w:color="B8B8B8"/>
            </w:tcBorders>
          </w:tcPr>
          <w:p w14:paraId="3C9535F0"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r w:rsidR="0012129D" w14:paraId="3BDABFEC" w14:textId="77777777">
        <w:trPr>
          <w:trHeight w:val="526"/>
        </w:trPr>
        <w:tc>
          <w:tcPr>
            <w:tcW w:w="9638" w:type="dxa"/>
            <w:gridSpan w:val="4"/>
            <w:tcBorders>
              <w:top w:val="single" w:sz="4" w:space="0" w:color="B8B8B8"/>
              <w:left w:val="single" w:sz="4" w:space="0" w:color="B8B8B8"/>
              <w:bottom w:val="single" w:sz="4" w:space="0" w:color="B8B8B8"/>
              <w:right w:val="single" w:sz="4" w:space="0" w:color="B8B8B8"/>
            </w:tcBorders>
            <w:vAlign w:val="center"/>
          </w:tcPr>
          <w:p w14:paraId="0078F850" w14:textId="77777777" w:rsidR="0012129D" w:rsidRDefault="00000000">
            <w:pPr>
              <w:spacing w:after="0" w:line="259" w:lineRule="auto"/>
              <w:ind w:left="115" w:firstLine="0"/>
              <w:jc w:val="left"/>
            </w:pPr>
            <w:r>
              <w:t xml:space="preserve">Reason for withdrawing from sex education within relationships and sex education </w:t>
            </w:r>
          </w:p>
        </w:tc>
      </w:tr>
      <w:tr w:rsidR="0012129D" w14:paraId="21FE5D44" w14:textId="77777777">
        <w:trPr>
          <w:trHeight w:val="2847"/>
        </w:trPr>
        <w:tc>
          <w:tcPr>
            <w:tcW w:w="9638" w:type="dxa"/>
            <w:gridSpan w:val="4"/>
            <w:tcBorders>
              <w:top w:val="single" w:sz="4" w:space="0" w:color="B8B8B8"/>
              <w:left w:val="single" w:sz="4" w:space="0" w:color="B8B8B8"/>
              <w:bottom w:val="single" w:sz="4" w:space="0" w:color="B8B8B8"/>
              <w:right w:val="single" w:sz="4" w:space="0" w:color="B8B8B8"/>
            </w:tcBorders>
          </w:tcPr>
          <w:p w14:paraId="520196AD"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r w:rsidR="0012129D" w14:paraId="38B61733" w14:textId="77777777">
        <w:trPr>
          <w:trHeight w:val="523"/>
        </w:trPr>
        <w:tc>
          <w:tcPr>
            <w:tcW w:w="9638" w:type="dxa"/>
            <w:gridSpan w:val="4"/>
            <w:tcBorders>
              <w:top w:val="single" w:sz="4" w:space="0" w:color="B8B8B8"/>
              <w:left w:val="single" w:sz="4" w:space="0" w:color="B8B8B8"/>
              <w:bottom w:val="single" w:sz="4" w:space="0" w:color="B8B8B8"/>
              <w:right w:val="single" w:sz="4" w:space="0" w:color="B8B8B8"/>
            </w:tcBorders>
            <w:vAlign w:val="center"/>
          </w:tcPr>
          <w:p w14:paraId="364CBB31" w14:textId="77777777" w:rsidR="0012129D" w:rsidRDefault="00000000">
            <w:pPr>
              <w:spacing w:after="0" w:line="259" w:lineRule="auto"/>
              <w:ind w:left="115" w:firstLine="0"/>
              <w:jc w:val="left"/>
            </w:pPr>
            <w:r>
              <w:t xml:space="preserve">Any other information you would like the school to consider </w:t>
            </w:r>
          </w:p>
        </w:tc>
      </w:tr>
      <w:tr w:rsidR="0012129D" w14:paraId="1AA1236B" w14:textId="77777777">
        <w:trPr>
          <w:trHeight w:val="1397"/>
        </w:trPr>
        <w:tc>
          <w:tcPr>
            <w:tcW w:w="9638" w:type="dxa"/>
            <w:gridSpan w:val="4"/>
            <w:tcBorders>
              <w:top w:val="single" w:sz="4" w:space="0" w:color="B8B8B8"/>
              <w:left w:val="single" w:sz="4" w:space="0" w:color="B8B8B8"/>
              <w:bottom w:val="single" w:sz="4" w:space="0" w:color="B8B8B8"/>
              <w:right w:val="single" w:sz="4" w:space="0" w:color="B8B8B8"/>
            </w:tcBorders>
          </w:tcPr>
          <w:p w14:paraId="3CA4D58C"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r w:rsidR="0012129D" w14:paraId="4F13AE9F" w14:textId="77777777">
        <w:trPr>
          <w:trHeight w:val="758"/>
        </w:trPr>
        <w:tc>
          <w:tcPr>
            <w:tcW w:w="1706" w:type="dxa"/>
            <w:tcBorders>
              <w:top w:val="single" w:sz="4" w:space="0" w:color="B8B8B8"/>
              <w:left w:val="single" w:sz="4" w:space="0" w:color="B8B8B8"/>
              <w:bottom w:val="single" w:sz="4" w:space="0" w:color="B8B8B8"/>
              <w:right w:val="single" w:sz="4" w:space="0" w:color="B8B8B8"/>
            </w:tcBorders>
            <w:vAlign w:val="center"/>
          </w:tcPr>
          <w:p w14:paraId="32D88541" w14:textId="77777777" w:rsidR="0012129D" w:rsidRDefault="00000000">
            <w:pPr>
              <w:spacing w:after="0" w:line="259" w:lineRule="auto"/>
              <w:ind w:left="115" w:firstLine="0"/>
              <w:jc w:val="left"/>
            </w:pPr>
            <w:r>
              <w:t xml:space="preserve">Parent/carer signature </w:t>
            </w:r>
          </w:p>
        </w:tc>
        <w:tc>
          <w:tcPr>
            <w:tcW w:w="7932" w:type="dxa"/>
            <w:gridSpan w:val="3"/>
            <w:tcBorders>
              <w:top w:val="single" w:sz="4" w:space="0" w:color="B8B8B8"/>
              <w:left w:val="single" w:sz="4" w:space="0" w:color="B8B8B8"/>
              <w:bottom w:val="single" w:sz="4" w:space="0" w:color="B8B8B8"/>
              <w:right w:val="single" w:sz="4" w:space="0" w:color="B8B8B8"/>
            </w:tcBorders>
          </w:tcPr>
          <w:p w14:paraId="377CF019"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bl>
    <w:p w14:paraId="411EE4CD" w14:textId="77777777" w:rsidR="0012129D" w:rsidRDefault="00000000">
      <w:pPr>
        <w:spacing w:after="0" w:line="259" w:lineRule="auto"/>
        <w:ind w:left="0" w:firstLine="0"/>
        <w:jc w:val="left"/>
      </w:pPr>
      <w:r>
        <w:rPr>
          <w:rFonts w:cs="Arial"/>
          <w:b/>
        </w:rPr>
        <w:t xml:space="preserve"> </w:t>
      </w:r>
    </w:p>
    <w:tbl>
      <w:tblPr>
        <w:tblStyle w:val="TableGrid"/>
        <w:tblW w:w="9638" w:type="dxa"/>
        <w:tblInd w:w="216" w:type="dxa"/>
        <w:tblCellMar>
          <w:top w:w="49" w:type="dxa"/>
          <w:left w:w="5" w:type="dxa"/>
          <w:bottom w:w="0" w:type="dxa"/>
          <w:right w:w="180" w:type="dxa"/>
        </w:tblCellMar>
        <w:tblLook w:val="04A0" w:firstRow="1" w:lastRow="0" w:firstColumn="1" w:lastColumn="0" w:noHBand="0" w:noVBand="1"/>
      </w:tblPr>
      <w:tblGrid>
        <w:gridCol w:w="1702"/>
        <w:gridCol w:w="7936"/>
      </w:tblGrid>
      <w:tr w:rsidR="0012129D" w14:paraId="7B6A9109" w14:textId="77777777">
        <w:trPr>
          <w:trHeight w:val="475"/>
        </w:trPr>
        <w:tc>
          <w:tcPr>
            <w:tcW w:w="9638" w:type="dxa"/>
            <w:gridSpan w:val="2"/>
            <w:tcBorders>
              <w:top w:val="nil"/>
              <w:left w:val="nil"/>
              <w:bottom w:val="nil"/>
              <w:right w:val="nil"/>
            </w:tcBorders>
            <w:shd w:val="clear" w:color="auto" w:fill="12243D"/>
            <w:vAlign w:val="center"/>
          </w:tcPr>
          <w:p w14:paraId="593C5A8C" w14:textId="77777777" w:rsidR="0012129D" w:rsidRDefault="00000000">
            <w:pPr>
              <w:spacing w:after="0" w:line="259" w:lineRule="auto"/>
              <w:ind w:left="115" w:firstLine="0"/>
              <w:jc w:val="left"/>
            </w:pPr>
            <w:r>
              <w:rPr>
                <w:color w:val="FFFFFF"/>
              </w:rPr>
              <w:t xml:space="preserve">TO BE COMPLETED BY THE SCHOOL </w:t>
            </w:r>
          </w:p>
        </w:tc>
      </w:tr>
      <w:tr w:rsidR="0012129D" w14:paraId="2929F114" w14:textId="77777777">
        <w:trPr>
          <w:trHeight w:val="1270"/>
        </w:trPr>
        <w:tc>
          <w:tcPr>
            <w:tcW w:w="1702" w:type="dxa"/>
            <w:tcBorders>
              <w:top w:val="nil"/>
              <w:left w:val="single" w:sz="4" w:space="0" w:color="B8B8B8"/>
              <w:bottom w:val="single" w:sz="4" w:space="0" w:color="B8B8B8"/>
              <w:right w:val="single" w:sz="4" w:space="0" w:color="B8B8B8"/>
            </w:tcBorders>
          </w:tcPr>
          <w:p w14:paraId="424B00DA" w14:textId="77777777" w:rsidR="0012129D" w:rsidRDefault="00000000">
            <w:pPr>
              <w:spacing w:after="0" w:line="259" w:lineRule="auto"/>
              <w:ind w:left="115" w:right="52" w:firstLine="0"/>
            </w:pPr>
            <w:r>
              <w:t xml:space="preserve">Agreed actions from discussion with parents/carers </w:t>
            </w:r>
          </w:p>
        </w:tc>
        <w:tc>
          <w:tcPr>
            <w:tcW w:w="7936" w:type="dxa"/>
            <w:tcBorders>
              <w:top w:val="nil"/>
              <w:left w:val="single" w:sz="4" w:space="0" w:color="B8B8B8"/>
              <w:bottom w:val="single" w:sz="4" w:space="0" w:color="B8B8B8"/>
              <w:right w:val="single" w:sz="4" w:space="0" w:color="B8B8B8"/>
            </w:tcBorders>
          </w:tcPr>
          <w:p w14:paraId="526C8B54"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r w:rsidR="0012129D" w14:paraId="3EDA350B" w14:textId="77777777">
        <w:trPr>
          <w:trHeight w:val="523"/>
        </w:trPr>
        <w:tc>
          <w:tcPr>
            <w:tcW w:w="1702" w:type="dxa"/>
            <w:tcBorders>
              <w:top w:val="single" w:sz="4" w:space="0" w:color="B8B8B8"/>
              <w:left w:val="single" w:sz="4" w:space="0" w:color="B8B8B8"/>
              <w:bottom w:val="single" w:sz="4" w:space="0" w:color="B8B8B8"/>
              <w:right w:val="single" w:sz="4" w:space="0" w:color="B8B8B8"/>
            </w:tcBorders>
          </w:tcPr>
          <w:p w14:paraId="491264C1"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c>
          <w:tcPr>
            <w:tcW w:w="7936" w:type="dxa"/>
            <w:tcBorders>
              <w:top w:val="single" w:sz="4" w:space="0" w:color="B8B8B8"/>
              <w:left w:val="single" w:sz="4" w:space="0" w:color="B8B8B8"/>
              <w:bottom w:val="single" w:sz="4" w:space="0" w:color="B8B8B8"/>
              <w:right w:val="single" w:sz="4" w:space="0" w:color="B8B8B8"/>
            </w:tcBorders>
          </w:tcPr>
          <w:p w14:paraId="61B02DCE" w14:textId="77777777" w:rsidR="0012129D" w:rsidRDefault="00000000">
            <w:pPr>
              <w:spacing w:after="0" w:line="259" w:lineRule="auto"/>
              <w:ind w:left="0" w:firstLine="0"/>
              <w:jc w:val="left"/>
            </w:pPr>
            <w:r>
              <w:rPr>
                <w:rFonts w:ascii="Times New Roman" w:eastAsia="Times New Roman" w:hAnsi="Times New Roman" w:cs="Times New Roman"/>
              </w:rPr>
              <w:t xml:space="preserve"> </w:t>
            </w:r>
          </w:p>
        </w:tc>
      </w:tr>
    </w:tbl>
    <w:p w14:paraId="5431AE7A" w14:textId="77777777" w:rsidR="0012129D" w:rsidRDefault="00000000">
      <w:pPr>
        <w:spacing w:after="0" w:line="259" w:lineRule="auto"/>
        <w:ind w:left="0" w:firstLine="0"/>
        <w:jc w:val="left"/>
      </w:pPr>
      <w:r>
        <w:rPr>
          <w:rFonts w:cs="Arial"/>
          <w:b/>
        </w:rPr>
        <w:t xml:space="preserve"> </w:t>
      </w:r>
    </w:p>
    <w:p w14:paraId="10FF631A" w14:textId="77777777" w:rsidR="0012129D" w:rsidRDefault="00000000">
      <w:pPr>
        <w:spacing w:after="0" w:line="259" w:lineRule="auto"/>
        <w:ind w:left="0" w:firstLine="0"/>
        <w:jc w:val="left"/>
      </w:pPr>
      <w:r>
        <w:rPr>
          <w:rFonts w:cs="Arial"/>
          <w:b/>
        </w:rPr>
        <w:t xml:space="preserve"> </w:t>
      </w:r>
    </w:p>
    <w:p w14:paraId="30899BB0" w14:textId="77777777" w:rsidR="0012129D" w:rsidRDefault="00000000">
      <w:pPr>
        <w:spacing w:after="0" w:line="259" w:lineRule="auto"/>
        <w:ind w:left="0" w:firstLine="0"/>
        <w:jc w:val="left"/>
      </w:pPr>
      <w:r>
        <w:rPr>
          <w:rFonts w:cs="Arial"/>
          <w:b/>
        </w:rPr>
        <w:t xml:space="preserve"> </w:t>
      </w:r>
    </w:p>
    <w:p w14:paraId="2A266E1B" w14:textId="77777777" w:rsidR="0012129D" w:rsidRDefault="00000000">
      <w:pPr>
        <w:spacing w:after="0" w:line="259" w:lineRule="auto"/>
        <w:ind w:left="0" w:firstLine="0"/>
        <w:jc w:val="left"/>
      </w:pPr>
      <w:r>
        <w:rPr>
          <w:rFonts w:cs="Arial"/>
          <w:b/>
        </w:rPr>
        <w:t xml:space="preserve"> </w:t>
      </w:r>
    </w:p>
    <w:p w14:paraId="1F5ABA02" w14:textId="77777777" w:rsidR="0012129D" w:rsidRDefault="00000000">
      <w:pPr>
        <w:spacing w:after="0" w:line="259" w:lineRule="auto"/>
        <w:ind w:left="0" w:firstLine="0"/>
        <w:jc w:val="left"/>
      </w:pPr>
      <w:r>
        <w:rPr>
          <w:rFonts w:cs="Arial"/>
          <w:b/>
        </w:rPr>
        <w:t xml:space="preserve"> </w:t>
      </w:r>
    </w:p>
    <w:p w14:paraId="769E9B0A" w14:textId="77777777" w:rsidR="0012129D" w:rsidRDefault="00000000">
      <w:pPr>
        <w:spacing w:after="0" w:line="259" w:lineRule="auto"/>
        <w:ind w:left="0" w:firstLine="0"/>
        <w:jc w:val="left"/>
      </w:pPr>
      <w:r>
        <w:rPr>
          <w:rFonts w:cs="Arial"/>
          <w:b/>
        </w:rPr>
        <w:t xml:space="preserve"> </w:t>
      </w:r>
    </w:p>
    <w:p w14:paraId="3DAED74D" w14:textId="77777777" w:rsidR="0012129D" w:rsidRDefault="00000000">
      <w:pPr>
        <w:spacing w:after="0" w:line="259" w:lineRule="auto"/>
        <w:ind w:left="0" w:firstLine="0"/>
        <w:jc w:val="left"/>
      </w:pPr>
      <w:r>
        <w:rPr>
          <w:rFonts w:cs="Arial"/>
          <w:b/>
        </w:rPr>
        <w:t xml:space="preserve"> </w:t>
      </w:r>
    </w:p>
    <w:p w14:paraId="77868ACC" w14:textId="77777777" w:rsidR="0012129D" w:rsidRDefault="00000000">
      <w:pPr>
        <w:spacing w:after="0" w:line="259" w:lineRule="auto"/>
        <w:ind w:left="0" w:firstLine="0"/>
        <w:jc w:val="left"/>
      </w:pPr>
      <w:r>
        <w:rPr>
          <w:rFonts w:cs="Arial"/>
          <w:b/>
        </w:rPr>
        <w:t xml:space="preserve"> </w:t>
      </w:r>
    </w:p>
    <w:p w14:paraId="7F87AE8A" w14:textId="77777777" w:rsidR="0012129D" w:rsidRDefault="00000000">
      <w:pPr>
        <w:spacing w:after="89" w:line="259" w:lineRule="auto"/>
        <w:ind w:left="0" w:firstLine="0"/>
        <w:jc w:val="left"/>
      </w:pPr>
      <w:r>
        <w:rPr>
          <w:rFonts w:cs="Arial"/>
          <w:b/>
        </w:rPr>
        <w:lastRenderedPageBreak/>
        <w:t xml:space="preserve"> </w:t>
      </w:r>
    </w:p>
    <w:p w14:paraId="133FDCB2" w14:textId="77777777" w:rsidR="0012129D" w:rsidRDefault="00000000">
      <w:pPr>
        <w:spacing w:after="0" w:line="259" w:lineRule="auto"/>
        <w:ind w:left="0" w:firstLine="0"/>
        <w:jc w:val="left"/>
      </w:pPr>
      <w:r>
        <w:rPr>
          <w:rFonts w:cs="Arial"/>
          <w:b/>
        </w:rPr>
        <w:t xml:space="preserve"> </w:t>
      </w:r>
    </w:p>
    <w:p w14:paraId="1402562F" w14:textId="77777777" w:rsidR="0012129D" w:rsidRDefault="00000000">
      <w:pPr>
        <w:spacing w:after="1609" w:line="259" w:lineRule="auto"/>
        <w:ind w:left="86" w:right="-138" w:firstLine="0"/>
        <w:jc w:val="left"/>
      </w:pPr>
      <w:r>
        <w:rPr>
          <w:rFonts w:ascii="Calibri" w:eastAsia="Calibri" w:hAnsi="Calibri" w:cs="Calibri"/>
          <w:noProof/>
          <w:sz w:val="22"/>
        </w:rPr>
        <mc:AlternateContent>
          <mc:Choice Requires="wpg">
            <w:drawing>
              <wp:inline distT="0" distB="0" distL="0" distR="0" wp14:anchorId="66D48FB5" wp14:editId="039A137D">
                <wp:extent cx="6211443" cy="12192"/>
                <wp:effectExtent l="0" t="0" r="0" b="0"/>
                <wp:docPr id="51475" name="Group 51475"/>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53621" name="Shape 53621"/>
                        <wps:cNvSpPr/>
                        <wps:spPr>
                          <a:xfrm>
                            <a:off x="0" y="1"/>
                            <a:ext cx="4063873" cy="12192"/>
                          </a:xfrm>
                          <a:custGeom>
                            <a:avLst/>
                            <a:gdLst/>
                            <a:ahLst/>
                            <a:cxnLst/>
                            <a:rect l="0" t="0" r="0" b="0"/>
                            <a:pathLst>
                              <a:path w="4063873" h="12192">
                                <a:moveTo>
                                  <a:pt x="0" y="0"/>
                                </a:moveTo>
                                <a:lnTo>
                                  <a:pt x="4063873" y="0"/>
                                </a:lnTo>
                                <a:lnTo>
                                  <a:pt x="4063873" y="12192"/>
                                </a:lnTo>
                                <a:lnTo>
                                  <a:pt x="0" y="12192"/>
                                </a:lnTo>
                                <a:lnTo>
                                  <a:pt x="0" y="0"/>
                                </a:lnTo>
                              </a:path>
                            </a:pathLst>
                          </a:custGeom>
                          <a:ln w="0" cap="flat">
                            <a:miter lim="127000"/>
                          </a:ln>
                        </wps:spPr>
                        <wps:style>
                          <a:lnRef idx="0">
                            <a:srgbClr val="000000">
                              <a:alpha val="0"/>
                            </a:srgbClr>
                          </a:lnRef>
                          <a:fillRef idx="1">
                            <a:srgbClr val="FF1F62"/>
                          </a:fillRef>
                          <a:effectRef idx="0">
                            <a:scrgbClr r="0" g="0" b="0"/>
                          </a:effectRef>
                          <a:fontRef idx="none"/>
                        </wps:style>
                        <wps:bodyPr/>
                      </wps:wsp>
                      <wps:wsp>
                        <wps:cNvPr id="53622" name="Shape 53622"/>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2"/>
                          </a:fillRef>
                          <a:effectRef idx="0">
                            <a:scrgbClr r="0" g="0" b="0"/>
                          </a:effectRef>
                          <a:fontRef idx="none"/>
                        </wps:style>
                        <wps:bodyPr/>
                      </wps:wsp>
                    </wpg:wgp>
                  </a:graphicData>
                </a:graphic>
              </wp:inline>
            </w:drawing>
          </mc:Choice>
          <mc:Fallback xmlns:a="http://schemas.openxmlformats.org/drawingml/2006/main">
            <w:pict>
              <v:group id="Group 51475" style="width:489.09pt;height:0.960022pt;mso-position-horizontal-relative:char;mso-position-vertical-relative:line" coordsize="62114,121">
                <v:shape id="Shape 53623" style="position:absolute;width:40638;height:121;left:0;top:0;" coordsize="4063873,12192" path="m0,0l4063873,0l4063873,12192l0,12192l0,0">
                  <v:stroke weight="0pt" endcap="flat" joinstyle="miter" miterlimit="10" on="false" color="#000000" opacity="0"/>
                  <v:fill on="true" color="#ff1f62"/>
                </v:shape>
                <v:shape id="Shape 53624" style="position:absolute;width:21475;height:121;left:40638;top:0;" coordsize="2147570,12192" path="m0,0l2147570,0l2147570,12192l0,12192l0,0">
                  <v:stroke weight="0pt" endcap="flat" joinstyle="miter" miterlimit="10" on="false" color="#000000" opacity="0"/>
                  <v:fill on="true" color="#ff1f62"/>
                </v:shape>
              </v:group>
            </w:pict>
          </mc:Fallback>
        </mc:AlternateContent>
      </w:r>
    </w:p>
    <w:p w14:paraId="38B1016C" w14:textId="77777777" w:rsidR="0012129D" w:rsidRDefault="00000000">
      <w:pPr>
        <w:spacing w:after="0" w:line="259" w:lineRule="auto"/>
        <w:ind w:left="0" w:firstLine="0"/>
        <w:jc w:val="left"/>
      </w:pPr>
      <w:r>
        <w:rPr>
          <w:sz w:val="2"/>
        </w:rPr>
        <w:t xml:space="preserve"> </w:t>
      </w:r>
    </w:p>
    <w:sectPr w:rsidR="0012129D">
      <w:footerReference w:type="even" r:id="rId84"/>
      <w:footerReference w:type="default" r:id="rId85"/>
      <w:footerReference w:type="first" r:id="rId86"/>
      <w:pgSz w:w="11899" w:h="16850"/>
      <w:pgMar w:top="1440" w:right="1179" w:bottom="1440" w:left="9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C050A" w14:textId="77777777" w:rsidR="001A607A" w:rsidRDefault="001A607A">
      <w:pPr>
        <w:spacing w:after="0" w:line="240" w:lineRule="auto"/>
      </w:pPr>
      <w:r>
        <w:separator/>
      </w:r>
    </w:p>
  </w:endnote>
  <w:endnote w:type="continuationSeparator" w:id="0">
    <w:p w14:paraId="13D4C070" w14:textId="77777777" w:rsidR="001A607A" w:rsidRDefault="001A6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DD75" w14:textId="77777777" w:rsidR="0012129D" w:rsidRDefault="00000000">
    <w:pPr>
      <w:spacing w:after="26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83A29F7" wp14:editId="3A689D7B">
              <wp:simplePos x="0" y="0"/>
              <wp:positionH relativeFrom="page">
                <wp:posOffset>683895</wp:posOffset>
              </wp:positionH>
              <wp:positionV relativeFrom="page">
                <wp:posOffset>9949815</wp:posOffset>
              </wp:positionV>
              <wp:extent cx="6217539" cy="12192"/>
              <wp:effectExtent l="0" t="0" r="0" b="0"/>
              <wp:wrapSquare wrapText="bothSides"/>
              <wp:docPr id="52895" name="Group 52895"/>
              <wp:cNvGraphicFramePr/>
              <a:graphic xmlns:a="http://schemas.openxmlformats.org/drawingml/2006/main">
                <a:graphicData uri="http://schemas.microsoft.com/office/word/2010/wordprocessingGroup">
                  <wpg:wgp>
                    <wpg:cNvGrpSpPr/>
                    <wpg:grpSpPr>
                      <a:xfrm>
                        <a:off x="0" y="0"/>
                        <a:ext cx="6217539" cy="12192"/>
                        <a:chOff x="0" y="0"/>
                        <a:chExt cx="6217539" cy="12192"/>
                      </a:xfrm>
                    </wpg:grpSpPr>
                    <wps:wsp>
                      <wps:cNvPr id="53627" name="Shape 53627"/>
                      <wps:cNvSpPr/>
                      <wps:spPr>
                        <a:xfrm>
                          <a:off x="0" y="0"/>
                          <a:ext cx="6217539" cy="12192"/>
                        </a:xfrm>
                        <a:custGeom>
                          <a:avLst/>
                          <a:gdLst/>
                          <a:ahLst/>
                          <a:cxnLst/>
                          <a:rect l="0" t="0" r="0" b="0"/>
                          <a:pathLst>
                            <a:path w="6217539" h="12192">
                              <a:moveTo>
                                <a:pt x="0" y="0"/>
                              </a:moveTo>
                              <a:lnTo>
                                <a:pt x="6217539" y="0"/>
                              </a:lnTo>
                              <a:lnTo>
                                <a:pt x="6217539" y="12192"/>
                              </a:lnTo>
                              <a:lnTo>
                                <a:pt x="0" y="12192"/>
                              </a:lnTo>
                              <a:lnTo>
                                <a:pt x="0" y="0"/>
                              </a:lnTo>
                            </a:path>
                          </a:pathLst>
                        </a:custGeom>
                        <a:ln w="0" cap="flat">
                          <a:miter lim="127000"/>
                        </a:ln>
                      </wps:spPr>
                      <wps:style>
                        <a:lnRef idx="0">
                          <a:srgbClr val="000000">
                            <a:alpha val="0"/>
                          </a:srgbClr>
                        </a:lnRef>
                        <a:fillRef idx="1">
                          <a:srgbClr val="FF1F62"/>
                        </a:fillRef>
                        <a:effectRef idx="0">
                          <a:scrgbClr r="0" g="0" b="0"/>
                        </a:effectRef>
                        <a:fontRef idx="none"/>
                      </wps:style>
                      <wps:bodyPr/>
                    </wps:wsp>
                  </wpg:wgp>
                </a:graphicData>
              </a:graphic>
            </wp:anchor>
          </w:drawing>
        </mc:Choice>
        <mc:Fallback xmlns:a="http://schemas.openxmlformats.org/drawingml/2006/main">
          <w:pict>
            <v:group id="Group 52895" style="width:489.57pt;height:0.960022pt;position:absolute;mso-position-horizontal-relative:page;mso-position-horizontal:absolute;margin-left:53.85pt;mso-position-vertical-relative:page;margin-top:783.45pt;" coordsize="62175,121">
              <v:shape id="Shape 53628" style="position:absolute;width:62175;height:121;left:0;top:0;" coordsize="6217539,12192" path="m0,0l6217539,0l6217539,12192l0,12192l0,0">
                <v:stroke weight="0pt" endcap="flat" joinstyle="miter" miterlimit="10" on="false" color="#000000" opacity="0"/>
                <v:fill on="true" color="#ff1f62"/>
              </v:shape>
              <w10:wrap type="square"/>
            </v:group>
          </w:pict>
        </mc:Fallback>
      </mc:AlternateContent>
    </w:r>
    <w:r>
      <w:t xml:space="preserve"> </w:t>
    </w:r>
  </w:p>
  <w:p w14:paraId="2223BC6E" w14:textId="77777777" w:rsidR="0012129D" w:rsidRDefault="00000000">
    <w:pPr>
      <w:spacing w:after="0" w:line="259" w:lineRule="auto"/>
      <w:ind w:left="84" w:firstLine="0"/>
      <w:jc w:val="left"/>
    </w:pPr>
    <w:r>
      <w:rPr>
        <w:sz w:val="16"/>
      </w:rPr>
      <w:t xml:space="preserve">Page </w:t>
    </w:r>
    <w:r>
      <w:rPr>
        <w:rFonts w:cs="Arial"/>
        <w:b/>
        <w:color w:val="FF1F62"/>
        <w:sz w:val="16"/>
      </w:rPr>
      <w:t xml:space="preserve">| </w:t>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3BE9" w14:textId="77777777" w:rsidR="0012129D" w:rsidRDefault="00000000">
    <w:pPr>
      <w:spacing w:after="26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A6E4CBA" wp14:editId="54825BA1">
              <wp:simplePos x="0" y="0"/>
              <wp:positionH relativeFrom="page">
                <wp:posOffset>683895</wp:posOffset>
              </wp:positionH>
              <wp:positionV relativeFrom="page">
                <wp:posOffset>9949815</wp:posOffset>
              </wp:positionV>
              <wp:extent cx="6217539" cy="12192"/>
              <wp:effectExtent l="0" t="0" r="0" b="0"/>
              <wp:wrapSquare wrapText="bothSides"/>
              <wp:docPr id="52880" name="Group 52880"/>
              <wp:cNvGraphicFramePr/>
              <a:graphic xmlns:a="http://schemas.openxmlformats.org/drawingml/2006/main">
                <a:graphicData uri="http://schemas.microsoft.com/office/word/2010/wordprocessingGroup">
                  <wpg:wgp>
                    <wpg:cNvGrpSpPr/>
                    <wpg:grpSpPr>
                      <a:xfrm>
                        <a:off x="0" y="0"/>
                        <a:ext cx="6217539" cy="12192"/>
                        <a:chOff x="0" y="0"/>
                        <a:chExt cx="6217539" cy="12192"/>
                      </a:xfrm>
                    </wpg:grpSpPr>
                    <wps:wsp>
                      <wps:cNvPr id="53625" name="Shape 53625"/>
                      <wps:cNvSpPr/>
                      <wps:spPr>
                        <a:xfrm>
                          <a:off x="0" y="0"/>
                          <a:ext cx="6217539" cy="12192"/>
                        </a:xfrm>
                        <a:custGeom>
                          <a:avLst/>
                          <a:gdLst/>
                          <a:ahLst/>
                          <a:cxnLst/>
                          <a:rect l="0" t="0" r="0" b="0"/>
                          <a:pathLst>
                            <a:path w="6217539" h="12192">
                              <a:moveTo>
                                <a:pt x="0" y="0"/>
                              </a:moveTo>
                              <a:lnTo>
                                <a:pt x="6217539" y="0"/>
                              </a:lnTo>
                              <a:lnTo>
                                <a:pt x="6217539" y="12192"/>
                              </a:lnTo>
                              <a:lnTo>
                                <a:pt x="0" y="12192"/>
                              </a:lnTo>
                              <a:lnTo>
                                <a:pt x="0" y="0"/>
                              </a:lnTo>
                            </a:path>
                          </a:pathLst>
                        </a:custGeom>
                        <a:ln w="0" cap="flat">
                          <a:miter lim="127000"/>
                        </a:ln>
                      </wps:spPr>
                      <wps:style>
                        <a:lnRef idx="0">
                          <a:srgbClr val="000000">
                            <a:alpha val="0"/>
                          </a:srgbClr>
                        </a:lnRef>
                        <a:fillRef idx="1">
                          <a:srgbClr val="FF1F62"/>
                        </a:fillRef>
                        <a:effectRef idx="0">
                          <a:scrgbClr r="0" g="0" b="0"/>
                        </a:effectRef>
                        <a:fontRef idx="none"/>
                      </wps:style>
                      <wps:bodyPr/>
                    </wps:wsp>
                  </wpg:wgp>
                </a:graphicData>
              </a:graphic>
            </wp:anchor>
          </w:drawing>
        </mc:Choice>
        <mc:Fallback xmlns:a="http://schemas.openxmlformats.org/drawingml/2006/main">
          <w:pict>
            <v:group id="Group 52880" style="width:489.57pt;height:0.960022pt;position:absolute;mso-position-horizontal-relative:page;mso-position-horizontal:absolute;margin-left:53.85pt;mso-position-vertical-relative:page;margin-top:783.45pt;" coordsize="62175,121">
              <v:shape id="Shape 53626" style="position:absolute;width:62175;height:121;left:0;top:0;" coordsize="6217539,12192" path="m0,0l6217539,0l6217539,12192l0,12192l0,0">
                <v:stroke weight="0pt" endcap="flat" joinstyle="miter" miterlimit="10" on="false" color="#000000" opacity="0"/>
                <v:fill on="true" color="#ff1f62"/>
              </v:shape>
              <w10:wrap type="square"/>
            </v:group>
          </w:pict>
        </mc:Fallback>
      </mc:AlternateContent>
    </w:r>
    <w:r>
      <w:t xml:space="preserve"> </w:t>
    </w:r>
  </w:p>
  <w:p w14:paraId="16822C71" w14:textId="77777777" w:rsidR="0012129D" w:rsidRDefault="00000000">
    <w:pPr>
      <w:spacing w:after="0" w:line="259" w:lineRule="auto"/>
      <w:ind w:left="84" w:firstLine="0"/>
      <w:jc w:val="left"/>
    </w:pPr>
    <w:r>
      <w:rPr>
        <w:sz w:val="16"/>
      </w:rPr>
      <w:t xml:space="preserve">Page </w:t>
    </w:r>
    <w:r>
      <w:rPr>
        <w:rFonts w:cs="Arial"/>
        <w:b/>
        <w:color w:val="FF1F62"/>
        <w:sz w:val="16"/>
      </w:rPr>
      <w:t xml:space="preserve">| </w:t>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A382" w14:textId="77777777" w:rsidR="0012129D" w:rsidRDefault="0012129D">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263F" w14:textId="77777777" w:rsidR="0012129D" w:rsidRDefault="00000000">
    <w:pPr>
      <w:spacing w:after="396"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8020416" wp14:editId="7063763D">
              <wp:simplePos x="0" y="0"/>
              <wp:positionH relativeFrom="page">
                <wp:posOffset>682625</wp:posOffset>
              </wp:positionH>
              <wp:positionV relativeFrom="page">
                <wp:posOffset>6731000</wp:posOffset>
              </wp:positionV>
              <wp:extent cx="3258820" cy="9157"/>
              <wp:effectExtent l="0" t="0" r="0" b="0"/>
              <wp:wrapSquare wrapText="bothSides"/>
              <wp:docPr id="52941" name="Group 52941"/>
              <wp:cNvGraphicFramePr/>
              <a:graphic xmlns:a="http://schemas.openxmlformats.org/drawingml/2006/main">
                <a:graphicData uri="http://schemas.microsoft.com/office/word/2010/wordprocessingGroup">
                  <wpg:wgp>
                    <wpg:cNvGrpSpPr/>
                    <wpg:grpSpPr>
                      <a:xfrm>
                        <a:off x="0" y="0"/>
                        <a:ext cx="3258820" cy="9157"/>
                        <a:chOff x="0" y="0"/>
                        <a:chExt cx="3258820" cy="9157"/>
                      </a:xfrm>
                    </wpg:grpSpPr>
                    <wps:wsp>
                      <wps:cNvPr id="52942" name="Shape 52942"/>
                      <wps:cNvSpPr/>
                      <wps:spPr>
                        <a:xfrm>
                          <a:off x="0" y="0"/>
                          <a:ext cx="3258820" cy="0"/>
                        </a:xfrm>
                        <a:custGeom>
                          <a:avLst/>
                          <a:gdLst/>
                          <a:ahLst/>
                          <a:cxnLst/>
                          <a:rect l="0" t="0" r="0" b="0"/>
                          <a:pathLst>
                            <a:path w="3258820">
                              <a:moveTo>
                                <a:pt x="0" y="0"/>
                              </a:moveTo>
                              <a:lnTo>
                                <a:pt x="3258820" y="0"/>
                              </a:lnTo>
                            </a:path>
                          </a:pathLst>
                        </a:custGeom>
                        <a:ln w="9157"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941" style="width:256.6pt;height:0.72102pt;position:absolute;mso-position-horizontal-relative:page;mso-position-horizontal:absolute;margin-left:53.75pt;mso-position-vertical-relative:page;margin-top:530pt;" coordsize="32588,91">
              <v:shape id="Shape 52942" style="position:absolute;width:32588;height:0;left:0;top:0;" coordsize="3258820,0" path="m0,0l3258820,0">
                <v:stroke weight="0.72102pt" endcap="flat" joinstyle="round" on="true" color="#000000"/>
                <v:fill on="false" color="#000000" opacity="0"/>
              </v:shape>
              <w10:wrap type="square"/>
            </v:group>
          </w:pict>
        </mc:Fallback>
      </mc:AlternateContent>
    </w:r>
    <w:r>
      <w:t xml:space="preserve"> </w:t>
    </w:r>
  </w:p>
  <w:p w14:paraId="36701D99" w14:textId="77777777" w:rsidR="0012129D" w:rsidRDefault="00000000">
    <w:pPr>
      <w:spacing w:after="0" w:line="259" w:lineRule="auto"/>
      <w:ind w:left="226" w:firstLine="0"/>
      <w:jc w:val="left"/>
    </w:pPr>
    <w:r>
      <w:rPr>
        <w:sz w:val="16"/>
      </w:rPr>
      <w:t xml:space="preserve">Page </w:t>
    </w:r>
    <w:r>
      <w:rPr>
        <w:rFonts w:cs="Arial"/>
        <w:b/>
        <w:color w:val="FF1F62"/>
        <w:sz w:val="16"/>
      </w:rPr>
      <w:t xml:space="preserve">| </w:t>
    </w:r>
    <w:r>
      <w:fldChar w:fldCharType="begin"/>
    </w:r>
    <w:r>
      <w:instrText xml:space="preserve"> PAGE   \* MERGEFORMAT </w:instrText>
    </w:r>
    <w:r>
      <w:fldChar w:fldCharType="separate"/>
    </w:r>
    <w:r>
      <w:rPr>
        <w:sz w:val="16"/>
      </w:rPr>
      <w:t>10</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2BCE" w14:textId="77777777" w:rsidR="0012129D" w:rsidRDefault="00000000">
    <w:pPr>
      <w:spacing w:after="396"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2BBEF7B" wp14:editId="6EDF1C1F">
              <wp:simplePos x="0" y="0"/>
              <wp:positionH relativeFrom="page">
                <wp:posOffset>682625</wp:posOffset>
              </wp:positionH>
              <wp:positionV relativeFrom="page">
                <wp:posOffset>6731000</wp:posOffset>
              </wp:positionV>
              <wp:extent cx="3258820" cy="9157"/>
              <wp:effectExtent l="0" t="0" r="0" b="0"/>
              <wp:wrapSquare wrapText="bothSides"/>
              <wp:docPr id="52926" name="Group 52926"/>
              <wp:cNvGraphicFramePr/>
              <a:graphic xmlns:a="http://schemas.openxmlformats.org/drawingml/2006/main">
                <a:graphicData uri="http://schemas.microsoft.com/office/word/2010/wordprocessingGroup">
                  <wpg:wgp>
                    <wpg:cNvGrpSpPr/>
                    <wpg:grpSpPr>
                      <a:xfrm>
                        <a:off x="0" y="0"/>
                        <a:ext cx="3258820" cy="9157"/>
                        <a:chOff x="0" y="0"/>
                        <a:chExt cx="3258820" cy="9157"/>
                      </a:xfrm>
                    </wpg:grpSpPr>
                    <wps:wsp>
                      <wps:cNvPr id="52927" name="Shape 52927"/>
                      <wps:cNvSpPr/>
                      <wps:spPr>
                        <a:xfrm>
                          <a:off x="0" y="0"/>
                          <a:ext cx="3258820" cy="0"/>
                        </a:xfrm>
                        <a:custGeom>
                          <a:avLst/>
                          <a:gdLst/>
                          <a:ahLst/>
                          <a:cxnLst/>
                          <a:rect l="0" t="0" r="0" b="0"/>
                          <a:pathLst>
                            <a:path w="3258820">
                              <a:moveTo>
                                <a:pt x="0" y="0"/>
                              </a:moveTo>
                              <a:lnTo>
                                <a:pt x="3258820" y="0"/>
                              </a:lnTo>
                            </a:path>
                          </a:pathLst>
                        </a:custGeom>
                        <a:ln w="9157"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926" style="width:256.6pt;height:0.72102pt;position:absolute;mso-position-horizontal-relative:page;mso-position-horizontal:absolute;margin-left:53.75pt;mso-position-vertical-relative:page;margin-top:530pt;" coordsize="32588,91">
              <v:shape id="Shape 52927" style="position:absolute;width:32588;height:0;left:0;top:0;" coordsize="3258820,0" path="m0,0l3258820,0">
                <v:stroke weight="0.72102pt" endcap="flat" joinstyle="round" on="true" color="#000000"/>
                <v:fill on="false" color="#000000" opacity="0"/>
              </v:shape>
              <w10:wrap type="square"/>
            </v:group>
          </w:pict>
        </mc:Fallback>
      </mc:AlternateContent>
    </w:r>
    <w:r>
      <w:t xml:space="preserve"> </w:t>
    </w:r>
  </w:p>
  <w:p w14:paraId="695D6469" w14:textId="77777777" w:rsidR="0012129D" w:rsidRDefault="00000000">
    <w:pPr>
      <w:spacing w:after="0" w:line="259" w:lineRule="auto"/>
      <w:ind w:left="226" w:firstLine="0"/>
      <w:jc w:val="left"/>
    </w:pPr>
    <w:r>
      <w:rPr>
        <w:sz w:val="16"/>
      </w:rPr>
      <w:t xml:space="preserve">Page </w:t>
    </w:r>
    <w:r>
      <w:rPr>
        <w:rFonts w:cs="Arial"/>
        <w:b/>
        <w:color w:val="FF1F62"/>
        <w:sz w:val="16"/>
      </w:rPr>
      <w:t xml:space="preserve">| </w:t>
    </w:r>
    <w:r>
      <w:fldChar w:fldCharType="begin"/>
    </w:r>
    <w:r>
      <w:instrText xml:space="preserve"> PAGE   \* MERGEFORMAT </w:instrText>
    </w:r>
    <w:r>
      <w:fldChar w:fldCharType="separate"/>
    </w:r>
    <w:r>
      <w:rPr>
        <w:sz w:val="16"/>
      </w:rPr>
      <w:t>10</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6E1D" w14:textId="77777777" w:rsidR="0012129D" w:rsidRDefault="00000000">
    <w:pPr>
      <w:spacing w:after="396"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046B452" wp14:editId="33806636">
              <wp:simplePos x="0" y="0"/>
              <wp:positionH relativeFrom="page">
                <wp:posOffset>682625</wp:posOffset>
              </wp:positionH>
              <wp:positionV relativeFrom="page">
                <wp:posOffset>6731000</wp:posOffset>
              </wp:positionV>
              <wp:extent cx="3258820" cy="9157"/>
              <wp:effectExtent l="0" t="0" r="0" b="0"/>
              <wp:wrapSquare wrapText="bothSides"/>
              <wp:docPr id="52911" name="Group 52911"/>
              <wp:cNvGraphicFramePr/>
              <a:graphic xmlns:a="http://schemas.openxmlformats.org/drawingml/2006/main">
                <a:graphicData uri="http://schemas.microsoft.com/office/word/2010/wordprocessingGroup">
                  <wpg:wgp>
                    <wpg:cNvGrpSpPr/>
                    <wpg:grpSpPr>
                      <a:xfrm>
                        <a:off x="0" y="0"/>
                        <a:ext cx="3258820" cy="9157"/>
                        <a:chOff x="0" y="0"/>
                        <a:chExt cx="3258820" cy="9157"/>
                      </a:xfrm>
                    </wpg:grpSpPr>
                    <wps:wsp>
                      <wps:cNvPr id="52912" name="Shape 52912"/>
                      <wps:cNvSpPr/>
                      <wps:spPr>
                        <a:xfrm>
                          <a:off x="0" y="0"/>
                          <a:ext cx="3258820" cy="0"/>
                        </a:xfrm>
                        <a:custGeom>
                          <a:avLst/>
                          <a:gdLst/>
                          <a:ahLst/>
                          <a:cxnLst/>
                          <a:rect l="0" t="0" r="0" b="0"/>
                          <a:pathLst>
                            <a:path w="3258820">
                              <a:moveTo>
                                <a:pt x="0" y="0"/>
                              </a:moveTo>
                              <a:lnTo>
                                <a:pt x="3258820" y="0"/>
                              </a:lnTo>
                            </a:path>
                          </a:pathLst>
                        </a:custGeom>
                        <a:ln w="9157"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2911" style="width:256.6pt;height:0.72102pt;position:absolute;mso-position-horizontal-relative:page;mso-position-horizontal:absolute;margin-left:53.75pt;mso-position-vertical-relative:page;margin-top:530pt;" coordsize="32588,91">
              <v:shape id="Shape 52912" style="position:absolute;width:32588;height:0;left:0;top:0;" coordsize="3258820,0" path="m0,0l3258820,0">
                <v:stroke weight="0.72102pt" endcap="flat" joinstyle="round" on="true" color="#000000"/>
                <v:fill on="false" color="#000000" opacity="0"/>
              </v:shape>
              <w10:wrap type="square"/>
            </v:group>
          </w:pict>
        </mc:Fallback>
      </mc:AlternateContent>
    </w:r>
    <w:r>
      <w:t xml:space="preserve"> </w:t>
    </w:r>
  </w:p>
  <w:p w14:paraId="61C35C73" w14:textId="77777777" w:rsidR="0012129D" w:rsidRDefault="00000000">
    <w:pPr>
      <w:spacing w:after="0" w:line="259" w:lineRule="auto"/>
      <w:ind w:left="226" w:firstLine="0"/>
      <w:jc w:val="left"/>
    </w:pPr>
    <w:r>
      <w:rPr>
        <w:sz w:val="16"/>
      </w:rPr>
      <w:t xml:space="preserve">Page </w:t>
    </w:r>
    <w:r>
      <w:rPr>
        <w:rFonts w:cs="Arial"/>
        <w:b/>
        <w:color w:val="FF1F62"/>
        <w:sz w:val="16"/>
      </w:rPr>
      <w:t xml:space="preserve">| </w:t>
    </w:r>
    <w:r>
      <w:fldChar w:fldCharType="begin"/>
    </w:r>
    <w:r>
      <w:instrText xml:space="preserve"> PAGE   \* MERGEFORMAT </w:instrText>
    </w:r>
    <w:r>
      <w:fldChar w:fldCharType="separate"/>
    </w:r>
    <w:r>
      <w:rPr>
        <w:sz w:val="16"/>
      </w:rPr>
      <w:t>10</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9A43" w14:textId="77777777" w:rsidR="0012129D" w:rsidRDefault="0012129D">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9687" w14:textId="77777777" w:rsidR="0012129D" w:rsidRDefault="0012129D">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A4F7" w14:textId="77777777" w:rsidR="0012129D" w:rsidRDefault="0012129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67B7F" w14:textId="77777777" w:rsidR="001A607A" w:rsidRDefault="001A607A">
      <w:pPr>
        <w:spacing w:after="0" w:line="240" w:lineRule="auto"/>
      </w:pPr>
      <w:r>
        <w:separator/>
      </w:r>
    </w:p>
  </w:footnote>
  <w:footnote w:type="continuationSeparator" w:id="0">
    <w:p w14:paraId="79B1428F" w14:textId="77777777" w:rsidR="001A607A" w:rsidRDefault="001A6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52D"/>
    <w:multiLevelType w:val="hybridMultilevel"/>
    <w:tmpl w:val="3A3207BE"/>
    <w:lvl w:ilvl="0" w:tplc="5DACFED8">
      <w:start w:val="1"/>
      <w:numFmt w:val="bullet"/>
      <w:lvlText w:val="•"/>
      <w:lvlJc w:val="left"/>
      <w:pPr>
        <w:ind w:left="4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68FE4C">
      <w:start w:val="1"/>
      <w:numFmt w:val="bullet"/>
      <w:lvlText w:val="o"/>
      <w:lvlJc w:val="left"/>
      <w:pPr>
        <w:ind w:left="1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101F32">
      <w:start w:val="1"/>
      <w:numFmt w:val="bullet"/>
      <w:lvlText w:val="▪"/>
      <w:lvlJc w:val="left"/>
      <w:pPr>
        <w:ind w:left="2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CA995C">
      <w:start w:val="1"/>
      <w:numFmt w:val="bullet"/>
      <w:lvlText w:val="•"/>
      <w:lvlJc w:val="left"/>
      <w:pPr>
        <w:ind w:left="2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304F76">
      <w:start w:val="1"/>
      <w:numFmt w:val="bullet"/>
      <w:lvlText w:val="o"/>
      <w:lvlJc w:val="left"/>
      <w:pPr>
        <w:ind w:left="3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C0D79C">
      <w:start w:val="1"/>
      <w:numFmt w:val="bullet"/>
      <w:lvlText w:val="▪"/>
      <w:lvlJc w:val="left"/>
      <w:pPr>
        <w:ind w:left="4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AEDF5C">
      <w:start w:val="1"/>
      <w:numFmt w:val="bullet"/>
      <w:lvlText w:val="•"/>
      <w:lvlJc w:val="left"/>
      <w:pPr>
        <w:ind w:left="4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C25B7A">
      <w:start w:val="1"/>
      <w:numFmt w:val="bullet"/>
      <w:lvlText w:val="o"/>
      <w:lvlJc w:val="left"/>
      <w:pPr>
        <w:ind w:left="5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445448">
      <w:start w:val="1"/>
      <w:numFmt w:val="bullet"/>
      <w:lvlText w:val="▪"/>
      <w:lvlJc w:val="left"/>
      <w:pPr>
        <w:ind w:left="6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7216E1"/>
    <w:multiLevelType w:val="hybridMultilevel"/>
    <w:tmpl w:val="B98E17F2"/>
    <w:lvl w:ilvl="0" w:tplc="056088A2">
      <w:start w:val="1"/>
      <w:numFmt w:val="bullet"/>
      <w:lvlText w:val="•"/>
      <w:lvlJc w:val="left"/>
      <w:pPr>
        <w:ind w:left="4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308786">
      <w:start w:val="1"/>
      <w:numFmt w:val="bullet"/>
      <w:lvlText w:val="o"/>
      <w:lvlJc w:val="left"/>
      <w:pPr>
        <w:ind w:left="1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3BA9D26">
      <w:start w:val="1"/>
      <w:numFmt w:val="bullet"/>
      <w:lvlText w:val="▪"/>
      <w:lvlJc w:val="left"/>
      <w:pPr>
        <w:ind w:left="2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B2C3F2">
      <w:start w:val="1"/>
      <w:numFmt w:val="bullet"/>
      <w:lvlText w:val="•"/>
      <w:lvlJc w:val="left"/>
      <w:pPr>
        <w:ind w:left="2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7E4620">
      <w:start w:val="1"/>
      <w:numFmt w:val="bullet"/>
      <w:lvlText w:val="o"/>
      <w:lvlJc w:val="left"/>
      <w:pPr>
        <w:ind w:left="3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53AF114">
      <w:start w:val="1"/>
      <w:numFmt w:val="bullet"/>
      <w:lvlText w:val="▪"/>
      <w:lvlJc w:val="left"/>
      <w:pPr>
        <w:ind w:left="4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20755A">
      <w:start w:val="1"/>
      <w:numFmt w:val="bullet"/>
      <w:lvlText w:val="•"/>
      <w:lvlJc w:val="left"/>
      <w:pPr>
        <w:ind w:left="4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B69F06">
      <w:start w:val="1"/>
      <w:numFmt w:val="bullet"/>
      <w:lvlText w:val="o"/>
      <w:lvlJc w:val="left"/>
      <w:pPr>
        <w:ind w:left="5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92078E">
      <w:start w:val="1"/>
      <w:numFmt w:val="bullet"/>
      <w:lvlText w:val="▪"/>
      <w:lvlJc w:val="left"/>
      <w:pPr>
        <w:ind w:left="6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8337FF"/>
    <w:multiLevelType w:val="hybridMultilevel"/>
    <w:tmpl w:val="EA9AC312"/>
    <w:lvl w:ilvl="0" w:tplc="FEE668BC">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0C1C9C">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1A24D6">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7A7400">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60CCF4">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2EC664E">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2CCAAA">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52254E">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684FF4">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4750E7C"/>
    <w:multiLevelType w:val="hybridMultilevel"/>
    <w:tmpl w:val="BD2256C8"/>
    <w:lvl w:ilvl="0" w:tplc="8FF2B7EA">
      <w:start w:val="1"/>
      <w:numFmt w:val="bullet"/>
      <w:lvlText w:val="•"/>
      <w:lvlJc w:val="left"/>
      <w:pPr>
        <w:ind w:left="3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0C3F48">
      <w:start w:val="1"/>
      <w:numFmt w:val="bullet"/>
      <w:lvlText w:val="o"/>
      <w:lvlJc w:val="left"/>
      <w:pPr>
        <w:ind w:left="1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065228">
      <w:start w:val="1"/>
      <w:numFmt w:val="bullet"/>
      <w:lvlText w:val="▪"/>
      <w:lvlJc w:val="left"/>
      <w:pPr>
        <w:ind w:left="20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8833DE">
      <w:start w:val="1"/>
      <w:numFmt w:val="bullet"/>
      <w:lvlText w:val="•"/>
      <w:lvlJc w:val="left"/>
      <w:pPr>
        <w:ind w:left="2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BAABC2">
      <w:start w:val="1"/>
      <w:numFmt w:val="bullet"/>
      <w:lvlText w:val="o"/>
      <w:lvlJc w:val="left"/>
      <w:pPr>
        <w:ind w:left="3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94FD1E">
      <w:start w:val="1"/>
      <w:numFmt w:val="bullet"/>
      <w:lvlText w:val="▪"/>
      <w:lvlJc w:val="left"/>
      <w:pPr>
        <w:ind w:left="42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043DE8">
      <w:start w:val="1"/>
      <w:numFmt w:val="bullet"/>
      <w:lvlText w:val="•"/>
      <w:lvlJc w:val="left"/>
      <w:pPr>
        <w:ind w:left="4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FCA6BE">
      <w:start w:val="1"/>
      <w:numFmt w:val="bullet"/>
      <w:lvlText w:val="o"/>
      <w:lvlJc w:val="left"/>
      <w:pPr>
        <w:ind w:left="5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9781542">
      <w:start w:val="1"/>
      <w:numFmt w:val="bullet"/>
      <w:lvlText w:val="▪"/>
      <w:lvlJc w:val="left"/>
      <w:pPr>
        <w:ind w:left="64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4B3F52"/>
    <w:multiLevelType w:val="hybridMultilevel"/>
    <w:tmpl w:val="BFCEED9C"/>
    <w:lvl w:ilvl="0" w:tplc="3C82D40C">
      <w:start w:val="1"/>
      <w:numFmt w:val="bullet"/>
      <w:lvlText w:val="o"/>
      <w:lvlJc w:val="left"/>
      <w:pPr>
        <w:ind w:left="13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CB26CA0">
      <w:start w:val="1"/>
      <w:numFmt w:val="bullet"/>
      <w:lvlText w:val="▪"/>
      <w:lvlJc w:val="left"/>
      <w:pPr>
        <w:ind w:left="20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4AE998C">
      <w:start w:val="1"/>
      <w:numFmt w:val="bullet"/>
      <w:lvlText w:val="▪"/>
      <w:lvlJc w:val="left"/>
      <w:pPr>
        <w:ind w:left="27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0085A52">
      <w:start w:val="1"/>
      <w:numFmt w:val="bullet"/>
      <w:lvlText w:val="•"/>
      <w:lvlJc w:val="left"/>
      <w:pPr>
        <w:ind w:left="34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480876E">
      <w:start w:val="1"/>
      <w:numFmt w:val="bullet"/>
      <w:lvlText w:val="o"/>
      <w:lvlJc w:val="left"/>
      <w:pPr>
        <w:ind w:left="41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A8AACE6">
      <w:start w:val="1"/>
      <w:numFmt w:val="bullet"/>
      <w:lvlText w:val="▪"/>
      <w:lvlJc w:val="left"/>
      <w:pPr>
        <w:ind w:left="48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06C676C">
      <w:start w:val="1"/>
      <w:numFmt w:val="bullet"/>
      <w:lvlText w:val="•"/>
      <w:lvlJc w:val="left"/>
      <w:pPr>
        <w:ind w:left="55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60856F8">
      <w:start w:val="1"/>
      <w:numFmt w:val="bullet"/>
      <w:lvlText w:val="o"/>
      <w:lvlJc w:val="left"/>
      <w:pPr>
        <w:ind w:left="63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3DAA3C4">
      <w:start w:val="1"/>
      <w:numFmt w:val="bullet"/>
      <w:lvlText w:val="▪"/>
      <w:lvlJc w:val="left"/>
      <w:pPr>
        <w:ind w:left="70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AD0281"/>
    <w:multiLevelType w:val="hybridMultilevel"/>
    <w:tmpl w:val="F76CAE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5E041A"/>
    <w:multiLevelType w:val="hybridMultilevel"/>
    <w:tmpl w:val="32706DB2"/>
    <w:lvl w:ilvl="0" w:tplc="DA2EA010">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487F40">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CD65628">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914B0E2">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68118C">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0A0530">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B6AA3A">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3837A8">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3E4C52">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E460C15"/>
    <w:multiLevelType w:val="hybridMultilevel"/>
    <w:tmpl w:val="75801330"/>
    <w:lvl w:ilvl="0" w:tplc="881ADAA2">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D0C6A2">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79E757A">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A01652">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18DF28">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42BA66">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636EFC2">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1C20EE">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CCA212">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CB85266"/>
    <w:multiLevelType w:val="hybridMultilevel"/>
    <w:tmpl w:val="D5A48D50"/>
    <w:lvl w:ilvl="0" w:tplc="C2605E60">
      <w:start w:val="1"/>
      <w:numFmt w:val="decimal"/>
      <w:lvlText w:val="%1."/>
      <w:lvlJc w:val="left"/>
      <w:pPr>
        <w:ind w:left="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2CB770">
      <w:start w:val="1"/>
      <w:numFmt w:val="lowerLetter"/>
      <w:lvlText w:val="%2"/>
      <w:lvlJc w:val="left"/>
      <w:pPr>
        <w:ind w:left="11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48EACA">
      <w:start w:val="1"/>
      <w:numFmt w:val="lowerRoman"/>
      <w:lvlText w:val="%3"/>
      <w:lvlJc w:val="left"/>
      <w:pPr>
        <w:ind w:left="1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5CBADE">
      <w:start w:val="1"/>
      <w:numFmt w:val="decimal"/>
      <w:lvlText w:val="%4"/>
      <w:lvlJc w:val="left"/>
      <w:pPr>
        <w:ind w:left="26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107078">
      <w:start w:val="1"/>
      <w:numFmt w:val="lowerLetter"/>
      <w:lvlText w:val="%5"/>
      <w:lvlJc w:val="left"/>
      <w:pPr>
        <w:ind w:left="33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129DEE">
      <w:start w:val="1"/>
      <w:numFmt w:val="lowerRoman"/>
      <w:lvlText w:val="%6"/>
      <w:lvlJc w:val="left"/>
      <w:pPr>
        <w:ind w:left="40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5E80884">
      <w:start w:val="1"/>
      <w:numFmt w:val="decimal"/>
      <w:lvlText w:val="%7"/>
      <w:lvlJc w:val="left"/>
      <w:pPr>
        <w:ind w:left="47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C2F9CC">
      <w:start w:val="1"/>
      <w:numFmt w:val="lowerLetter"/>
      <w:lvlText w:val="%8"/>
      <w:lvlJc w:val="left"/>
      <w:pPr>
        <w:ind w:left="54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106828">
      <w:start w:val="1"/>
      <w:numFmt w:val="lowerRoman"/>
      <w:lvlText w:val="%9"/>
      <w:lvlJc w:val="left"/>
      <w:pPr>
        <w:ind w:left="62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08E39B2"/>
    <w:multiLevelType w:val="hybridMultilevel"/>
    <w:tmpl w:val="3864B268"/>
    <w:lvl w:ilvl="0" w:tplc="BC4051E0">
      <w:start w:val="1"/>
      <w:numFmt w:val="decimal"/>
      <w:lvlText w:val="%1."/>
      <w:lvlJc w:val="left"/>
      <w:pPr>
        <w:ind w:left="1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2419FE">
      <w:start w:val="1"/>
      <w:numFmt w:val="lowerLetter"/>
      <w:lvlText w:val="%2"/>
      <w:lvlJc w:val="left"/>
      <w:pPr>
        <w:ind w:left="1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3A6770">
      <w:start w:val="1"/>
      <w:numFmt w:val="lowerRoman"/>
      <w:lvlText w:val="%3"/>
      <w:lvlJc w:val="left"/>
      <w:pPr>
        <w:ind w:left="26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5AAEA2">
      <w:start w:val="1"/>
      <w:numFmt w:val="decimal"/>
      <w:lvlText w:val="%4"/>
      <w:lvlJc w:val="left"/>
      <w:pPr>
        <w:ind w:left="33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6C86E2">
      <w:start w:val="1"/>
      <w:numFmt w:val="lowerLetter"/>
      <w:lvlText w:val="%5"/>
      <w:lvlJc w:val="left"/>
      <w:pPr>
        <w:ind w:left="40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C624A60">
      <w:start w:val="1"/>
      <w:numFmt w:val="lowerRoman"/>
      <w:lvlText w:val="%6"/>
      <w:lvlJc w:val="left"/>
      <w:pPr>
        <w:ind w:left="47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6815F0">
      <w:start w:val="1"/>
      <w:numFmt w:val="decimal"/>
      <w:lvlText w:val="%7"/>
      <w:lvlJc w:val="left"/>
      <w:pPr>
        <w:ind w:left="54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1203AE">
      <w:start w:val="1"/>
      <w:numFmt w:val="lowerLetter"/>
      <w:lvlText w:val="%8"/>
      <w:lvlJc w:val="left"/>
      <w:pPr>
        <w:ind w:left="62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E25FE6">
      <w:start w:val="1"/>
      <w:numFmt w:val="lowerRoman"/>
      <w:lvlText w:val="%9"/>
      <w:lvlJc w:val="left"/>
      <w:pPr>
        <w:ind w:left="6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1884673"/>
    <w:multiLevelType w:val="hybridMultilevel"/>
    <w:tmpl w:val="FBAEDACA"/>
    <w:lvl w:ilvl="0" w:tplc="16A666FC">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2C5FAE">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8EB01C">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18CDFA0">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60E106">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100422">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705A7A">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6E1E4">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CE8B9E">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88259F4"/>
    <w:multiLevelType w:val="hybridMultilevel"/>
    <w:tmpl w:val="613A6998"/>
    <w:lvl w:ilvl="0" w:tplc="5EF8CD78">
      <w:start w:val="1"/>
      <w:numFmt w:val="bullet"/>
      <w:lvlText w:val="•"/>
      <w:lvlJc w:val="left"/>
      <w:pPr>
        <w:ind w:left="3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AE3E74">
      <w:start w:val="1"/>
      <w:numFmt w:val="bullet"/>
      <w:lvlText w:val="o"/>
      <w:lvlJc w:val="left"/>
      <w:pPr>
        <w:ind w:left="14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58AAAFC">
      <w:start w:val="1"/>
      <w:numFmt w:val="bullet"/>
      <w:lvlText w:val="▪"/>
      <w:lvlJc w:val="left"/>
      <w:pPr>
        <w:ind w:left="22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D3CFE96">
      <w:start w:val="1"/>
      <w:numFmt w:val="bullet"/>
      <w:lvlText w:val="•"/>
      <w:lvlJc w:val="left"/>
      <w:pPr>
        <w:ind w:left="30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E4EC1F8">
      <w:start w:val="1"/>
      <w:numFmt w:val="bullet"/>
      <w:lvlText w:val="o"/>
      <w:lvlJc w:val="left"/>
      <w:pPr>
        <w:ind w:left="37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5C22FAA">
      <w:start w:val="1"/>
      <w:numFmt w:val="bullet"/>
      <w:lvlText w:val="▪"/>
      <w:lvlJc w:val="left"/>
      <w:pPr>
        <w:ind w:left="4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CE81198">
      <w:start w:val="1"/>
      <w:numFmt w:val="bullet"/>
      <w:lvlText w:val="•"/>
      <w:lvlJc w:val="left"/>
      <w:pPr>
        <w:ind w:left="5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A82FBF8">
      <w:start w:val="1"/>
      <w:numFmt w:val="bullet"/>
      <w:lvlText w:val="o"/>
      <w:lvlJc w:val="left"/>
      <w:pPr>
        <w:ind w:left="5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8201408">
      <w:start w:val="1"/>
      <w:numFmt w:val="bullet"/>
      <w:lvlText w:val="▪"/>
      <w:lvlJc w:val="left"/>
      <w:pPr>
        <w:ind w:left="6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DDA7ADE"/>
    <w:multiLevelType w:val="hybridMultilevel"/>
    <w:tmpl w:val="C568A332"/>
    <w:lvl w:ilvl="0" w:tplc="31DA002A">
      <w:start w:val="1"/>
      <w:numFmt w:val="bullet"/>
      <w:lvlText w:val="•"/>
      <w:lvlJc w:val="left"/>
      <w:pPr>
        <w:ind w:left="4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8CF6A6">
      <w:start w:val="1"/>
      <w:numFmt w:val="bullet"/>
      <w:lvlText w:val="o"/>
      <w:lvlJc w:val="left"/>
      <w:pPr>
        <w:ind w:left="1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A830CE">
      <w:start w:val="1"/>
      <w:numFmt w:val="bullet"/>
      <w:lvlText w:val="▪"/>
      <w:lvlJc w:val="left"/>
      <w:pPr>
        <w:ind w:left="2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8C31EE">
      <w:start w:val="1"/>
      <w:numFmt w:val="bullet"/>
      <w:lvlText w:val="•"/>
      <w:lvlJc w:val="left"/>
      <w:pPr>
        <w:ind w:left="2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121882">
      <w:start w:val="1"/>
      <w:numFmt w:val="bullet"/>
      <w:lvlText w:val="o"/>
      <w:lvlJc w:val="left"/>
      <w:pPr>
        <w:ind w:left="3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36270A">
      <w:start w:val="1"/>
      <w:numFmt w:val="bullet"/>
      <w:lvlText w:val="▪"/>
      <w:lvlJc w:val="left"/>
      <w:pPr>
        <w:ind w:left="4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6AA7D6">
      <w:start w:val="1"/>
      <w:numFmt w:val="bullet"/>
      <w:lvlText w:val="•"/>
      <w:lvlJc w:val="left"/>
      <w:pPr>
        <w:ind w:left="4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6CEC42">
      <w:start w:val="1"/>
      <w:numFmt w:val="bullet"/>
      <w:lvlText w:val="o"/>
      <w:lvlJc w:val="left"/>
      <w:pPr>
        <w:ind w:left="5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86C5EE">
      <w:start w:val="1"/>
      <w:numFmt w:val="bullet"/>
      <w:lvlText w:val="▪"/>
      <w:lvlJc w:val="left"/>
      <w:pPr>
        <w:ind w:left="6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BD77FEE"/>
    <w:multiLevelType w:val="hybridMultilevel"/>
    <w:tmpl w:val="5D866D38"/>
    <w:lvl w:ilvl="0" w:tplc="8DAA5368">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336C5D4">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5ED8">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322578">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0AB354">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0A5F4A">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944900">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8C">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80F5B0">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7962A6C"/>
    <w:multiLevelType w:val="hybridMultilevel"/>
    <w:tmpl w:val="561AAC9E"/>
    <w:lvl w:ilvl="0" w:tplc="93AA5E4A">
      <w:start w:val="1"/>
      <w:numFmt w:val="bullet"/>
      <w:lvlText w:val="•"/>
      <w:lvlJc w:val="left"/>
      <w:pPr>
        <w:ind w:left="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FC3248">
      <w:start w:val="1"/>
      <w:numFmt w:val="bullet"/>
      <w:lvlText w:val="o"/>
      <w:lvlJc w:val="left"/>
      <w:pPr>
        <w:ind w:left="13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F4E8D0">
      <w:start w:val="1"/>
      <w:numFmt w:val="bullet"/>
      <w:lvlText w:val="▪"/>
      <w:lvlJc w:val="left"/>
      <w:pPr>
        <w:ind w:left="20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366BCC">
      <w:start w:val="1"/>
      <w:numFmt w:val="bullet"/>
      <w:lvlText w:val="•"/>
      <w:lvlJc w:val="left"/>
      <w:pPr>
        <w:ind w:left="2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6C37A0">
      <w:start w:val="1"/>
      <w:numFmt w:val="bullet"/>
      <w:lvlText w:val="o"/>
      <w:lvlJc w:val="left"/>
      <w:pPr>
        <w:ind w:left="35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4CD448">
      <w:start w:val="1"/>
      <w:numFmt w:val="bullet"/>
      <w:lvlText w:val="▪"/>
      <w:lvlJc w:val="left"/>
      <w:pPr>
        <w:ind w:left="42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53E557C">
      <w:start w:val="1"/>
      <w:numFmt w:val="bullet"/>
      <w:lvlText w:val="•"/>
      <w:lvlJc w:val="left"/>
      <w:pPr>
        <w:ind w:left="4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C63C34">
      <w:start w:val="1"/>
      <w:numFmt w:val="bullet"/>
      <w:lvlText w:val="o"/>
      <w:lvlJc w:val="left"/>
      <w:pPr>
        <w:ind w:left="56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840456">
      <w:start w:val="1"/>
      <w:numFmt w:val="bullet"/>
      <w:lvlText w:val="▪"/>
      <w:lvlJc w:val="left"/>
      <w:pPr>
        <w:ind w:left="64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3CA65D6"/>
    <w:multiLevelType w:val="hybridMultilevel"/>
    <w:tmpl w:val="25B84952"/>
    <w:lvl w:ilvl="0" w:tplc="47AC25B2">
      <w:start w:val="1"/>
      <w:numFmt w:val="bullet"/>
      <w:lvlText w:val="•"/>
      <w:lvlJc w:val="left"/>
      <w:pPr>
        <w:ind w:left="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883612">
      <w:start w:val="1"/>
      <w:numFmt w:val="bullet"/>
      <w:lvlText w:val="o"/>
      <w:lvlJc w:val="left"/>
      <w:pPr>
        <w:ind w:left="13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2C5056">
      <w:start w:val="1"/>
      <w:numFmt w:val="bullet"/>
      <w:lvlText w:val="▪"/>
      <w:lvlJc w:val="left"/>
      <w:pPr>
        <w:ind w:left="2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609538">
      <w:start w:val="1"/>
      <w:numFmt w:val="bullet"/>
      <w:lvlText w:val="•"/>
      <w:lvlJc w:val="left"/>
      <w:pPr>
        <w:ind w:left="2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C0292C">
      <w:start w:val="1"/>
      <w:numFmt w:val="bullet"/>
      <w:lvlText w:val="o"/>
      <w:lvlJc w:val="left"/>
      <w:pPr>
        <w:ind w:left="35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6484E0">
      <w:start w:val="1"/>
      <w:numFmt w:val="bullet"/>
      <w:lvlText w:val="▪"/>
      <w:lvlJc w:val="left"/>
      <w:pPr>
        <w:ind w:left="4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A63D6C">
      <w:start w:val="1"/>
      <w:numFmt w:val="bullet"/>
      <w:lvlText w:val="•"/>
      <w:lvlJc w:val="left"/>
      <w:pPr>
        <w:ind w:left="4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0CC73C">
      <w:start w:val="1"/>
      <w:numFmt w:val="bullet"/>
      <w:lvlText w:val="o"/>
      <w:lvlJc w:val="left"/>
      <w:pPr>
        <w:ind w:left="56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70208E">
      <w:start w:val="1"/>
      <w:numFmt w:val="bullet"/>
      <w:lvlText w:val="▪"/>
      <w:lvlJc w:val="left"/>
      <w:pPr>
        <w:ind w:left="6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7EF5EA9"/>
    <w:multiLevelType w:val="hybridMultilevel"/>
    <w:tmpl w:val="7904EA9E"/>
    <w:lvl w:ilvl="0" w:tplc="67CECD36">
      <w:start w:val="1"/>
      <w:numFmt w:val="bullet"/>
      <w:lvlText w:val="•"/>
      <w:lvlJc w:val="left"/>
      <w:pPr>
        <w:ind w:left="4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B4410C">
      <w:start w:val="1"/>
      <w:numFmt w:val="bullet"/>
      <w:lvlText w:val="o"/>
      <w:lvlJc w:val="left"/>
      <w:pPr>
        <w:ind w:left="1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D86A26">
      <w:start w:val="1"/>
      <w:numFmt w:val="bullet"/>
      <w:lvlText w:val="▪"/>
      <w:lvlJc w:val="left"/>
      <w:pPr>
        <w:ind w:left="2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27C0BDC">
      <w:start w:val="1"/>
      <w:numFmt w:val="bullet"/>
      <w:lvlText w:val="•"/>
      <w:lvlJc w:val="left"/>
      <w:pPr>
        <w:ind w:left="2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2ACF70">
      <w:start w:val="1"/>
      <w:numFmt w:val="bullet"/>
      <w:lvlText w:val="o"/>
      <w:lvlJc w:val="left"/>
      <w:pPr>
        <w:ind w:left="3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5809C6">
      <w:start w:val="1"/>
      <w:numFmt w:val="bullet"/>
      <w:lvlText w:val="▪"/>
      <w:lvlJc w:val="left"/>
      <w:pPr>
        <w:ind w:left="4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02F6C4">
      <w:start w:val="1"/>
      <w:numFmt w:val="bullet"/>
      <w:lvlText w:val="•"/>
      <w:lvlJc w:val="left"/>
      <w:pPr>
        <w:ind w:left="4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C078C4">
      <w:start w:val="1"/>
      <w:numFmt w:val="bullet"/>
      <w:lvlText w:val="o"/>
      <w:lvlJc w:val="left"/>
      <w:pPr>
        <w:ind w:left="5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122058">
      <w:start w:val="1"/>
      <w:numFmt w:val="bullet"/>
      <w:lvlText w:val="▪"/>
      <w:lvlJc w:val="left"/>
      <w:pPr>
        <w:ind w:left="6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83C584B"/>
    <w:multiLevelType w:val="hybridMultilevel"/>
    <w:tmpl w:val="E544F534"/>
    <w:lvl w:ilvl="0" w:tplc="893C2C6A">
      <w:start w:val="1"/>
      <w:numFmt w:val="bullet"/>
      <w:lvlText w:val="o"/>
      <w:lvlJc w:val="left"/>
      <w:pPr>
        <w:ind w:left="133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27BCD7C4">
      <w:start w:val="1"/>
      <w:numFmt w:val="bullet"/>
      <w:lvlText w:val="o"/>
      <w:lvlJc w:val="left"/>
      <w:pPr>
        <w:ind w:left="207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6366458">
      <w:start w:val="1"/>
      <w:numFmt w:val="bullet"/>
      <w:lvlText w:val="▪"/>
      <w:lvlJc w:val="left"/>
      <w:pPr>
        <w:ind w:left="27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E4542C9E">
      <w:start w:val="1"/>
      <w:numFmt w:val="bullet"/>
      <w:lvlText w:val="•"/>
      <w:lvlJc w:val="left"/>
      <w:pPr>
        <w:ind w:left="351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13A63EEA">
      <w:start w:val="1"/>
      <w:numFmt w:val="bullet"/>
      <w:lvlText w:val="o"/>
      <w:lvlJc w:val="left"/>
      <w:pPr>
        <w:ind w:left="423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0FE2D510">
      <w:start w:val="1"/>
      <w:numFmt w:val="bullet"/>
      <w:lvlText w:val="▪"/>
      <w:lvlJc w:val="left"/>
      <w:pPr>
        <w:ind w:left="495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5F0E32E8">
      <w:start w:val="1"/>
      <w:numFmt w:val="bullet"/>
      <w:lvlText w:val="•"/>
      <w:lvlJc w:val="left"/>
      <w:pPr>
        <w:ind w:left="567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CB020AA">
      <w:start w:val="1"/>
      <w:numFmt w:val="bullet"/>
      <w:lvlText w:val="o"/>
      <w:lvlJc w:val="left"/>
      <w:pPr>
        <w:ind w:left="63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3B086D0">
      <w:start w:val="1"/>
      <w:numFmt w:val="bullet"/>
      <w:lvlText w:val="▪"/>
      <w:lvlJc w:val="left"/>
      <w:pPr>
        <w:ind w:left="711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9F34291"/>
    <w:multiLevelType w:val="hybridMultilevel"/>
    <w:tmpl w:val="0694DBA6"/>
    <w:lvl w:ilvl="0" w:tplc="30A22ACA">
      <w:start w:val="1"/>
      <w:numFmt w:val="bullet"/>
      <w:lvlText w:val="•"/>
      <w:lvlJc w:val="left"/>
      <w:pPr>
        <w:ind w:left="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CE6576">
      <w:start w:val="1"/>
      <w:numFmt w:val="bullet"/>
      <w:lvlText w:val="o"/>
      <w:lvlJc w:val="left"/>
      <w:pPr>
        <w:ind w:left="1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2282E2">
      <w:start w:val="1"/>
      <w:numFmt w:val="bullet"/>
      <w:lvlText w:val="▪"/>
      <w:lvlJc w:val="left"/>
      <w:pPr>
        <w:ind w:left="2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0402D2">
      <w:start w:val="1"/>
      <w:numFmt w:val="bullet"/>
      <w:lvlText w:val="•"/>
      <w:lvlJc w:val="left"/>
      <w:pPr>
        <w:ind w:left="2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C49D34">
      <w:start w:val="1"/>
      <w:numFmt w:val="bullet"/>
      <w:lvlText w:val="o"/>
      <w:lvlJc w:val="left"/>
      <w:pPr>
        <w:ind w:left="36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929D0E">
      <w:start w:val="1"/>
      <w:numFmt w:val="bullet"/>
      <w:lvlText w:val="▪"/>
      <w:lvlJc w:val="left"/>
      <w:pPr>
        <w:ind w:left="4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44C90">
      <w:start w:val="1"/>
      <w:numFmt w:val="bullet"/>
      <w:lvlText w:val="•"/>
      <w:lvlJc w:val="left"/>
      <w:pPr>
        <w:ind w:left="51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52C6AE">
      <w:start w:val="1"/>
      <w:numFmt w:val="bullet"/>
      <w:lvlText w:val="o"/>
      <w:lvlJc w:val="left"/>
      <w:pPr>
        <w:ind w:left="58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C05282">
      <w:start w:val="1"/>
      <w:numFmt w:val="bullet"/>
      <w:lvlText w:val="▪"/>
      <w:lvlJc w:val="left"/>
      <w:pPr>
        <w:ind w:left="65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97208238">
    <w:abstractNumId w:val="8"/>
  </w:num>
  <w:num w:numId="2" w16cid:durableId="1067874696">
    <w:abstractNumId w:val="18"/>
  </w:num>
  <w:num w:numId="3" w16cid:durableId="947855165">
    <w:abstractNumId w:val="9"/>
  </w:num>
  <w:num w:numId="4" w16cid:durableId="405540741">
    <w:abstractNumId w:val="17"/>
  </w:num>
  <w:num w:numId="5" w16cid:durableId="2090074565">
    <w:abstractNumId w:val="4"/>
  </w:num>
  <w:num w:numId="6" w16cid:durableId="1892691941">
    <w:abstractNumId w:val="0"/>
  </w:num>
  <w:num w:numId="7" w16cid:durableId="701172699">
    <w:abstractNumId w:val="12"/>
  </w:num>
  <w:num w:numId="8" w16cid:durableId="2005431966">
    <w:abstractNumId w:val="3"/>
  </w:num>
  <w:num w:numId="9" w16cid:durableId="1059552651">
    <w:abstractNumId w:val="16"/>
  </w:num>
  <w:num w:numId="10" w16cid:durableId="46687918">
    <w:abstractNumId w:val="1"/>
  </w:num>
  <w:num w:numId="11" w16cid:durableId="538515270">
    <w:abstractNumId w:val="13"/>
  </w:num>
  <w:num w:numId="12" w16cid:durableId="1780372572">
    <w:abstractNumId w:val="2"/>
  </w:num>
  <w:num w:numId="13" w16cid:durableId="1962107792">
    <w:abstractNumId w:val="6"/>
  </w:num>
  <w:num w:numId="14" w16cid:durableId="475801191">
    <w:abstractNumId w:val="14"/>
  </w:num>
  <w:num w:numId="15" w16cid:durableId="593368996">
    <w:abstractNumId w:val="15"/>
  </w:num>
  <w:num w:numId="16" w16cid:durableId="160704430">
    <w:abstractNumId w:val="11"/>
  </w:num>
  <w:num w:numId="17" w16cid:durableId="1172570399">
    <w:abstractNumId w:val="7"/>
  </w:num>
  <w:num w:numId="18" w16cid:durableId="1863542899">
    <w:abstractNumId w:val="10"/>
  </w:num>
  <w:num w:numId="19" w16cid:durableId="18154848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9D"/>
    <w:rsid w:val="0012129D"/>
    <w:rsid w:val="001A607A"/>
    <w:rsid w:val="00706262"/>
    <w:rsid w:val="00850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60AF"/>
  <w15:docId w15:val="{D00FD0E4-F6A3-4842-A795-39D84C4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6" w:line="248" w:lineRule="auto"/>
      <w:ind w:left="94" w:hanging="10"/>
      <w:jc w:val="both"/>
    </w:pPr>
    <w:rPr>
      <w:rFonts w:ascii="Arial" w:eastAsia="Arial" w:hAnsi="Arial" w:cs="Times New Roman"/>
      <w:color w:val="000000"/>
      <w:sz w:val="20"/>
      <w:lang w:val="en" w:eastAsia="en"/>
    </w:rPr>
  </w:style>
  <w:style w:type="paragraph" w:styleId="Heading1">
    <w:name w:val="heading 1"/>
    <w:next w:val="Normal"/>
    <w:link w:val="Heading1Char"/>
    <w:uiPriority w:val="9"/>
    <w:qFormat/>
    <w:pPr>
      <w:keepNext/>
      <w:keepLines/>
      <w:spacing w:after="16" w:line="259" w:lineRule="auto"/>
      <w:ind w:left="94" w:hanging="10"/>
      <w:outlineLvl w:val="0"/>
    </w:pPr>
    <w:rPr>
      <w:rFonts w:ascii="Arial" w:eastAsia="Arial" w:hAnsi="Arial" w:cs="Arial"/>
      <w:b/>
      <w:color w:val="FF1F62"/>
      <w:sz w:val="28"/>
    </w:rPr>
  </w:style>
  <w:style w:type="paragraph" w:styleId="Heading2">
    <w:name w:val="heading 2"/>
    <w:next w:val="Normal"/>
    <w:link w:val="Heading2Char"/>
    <w:uiPriority w:val="9"/>
    <w:unhideWhenUsed/>
    <w:qFormat/>
    <w:pPr>
      <w:keepNext/>
      <w:keepLines/>
      <w:spacing w:after="52" w:line="259" w:lineRule="auto"/>
      <w:ind w:left="94" w:hanging="10"/>
      <w:outlineLvl w:val="1"/>
    </w:pPr>
    <w:rPr>
      <w:rFonts w:ascii="Arial" w:eastAsia="Arial" w:hAnsi="Arial" w:cs="Arial"/>
      <w:b/>
      <w:color w:val="12243D"/>
    </w:rPr>
  </w:style>
  <w:style w:type="paragraph" w:styleId="Heading3">
    <w:name w:val="heading 3"/>
    <w:next w:val="Normal"/>
    <w:link w:val="Heading3Char"/>
    <w:uiPriority w:val="9"/>
    <w:unhideWhenUsed/>
    <w:qFormat/>
    <w:pPr>
      <w:keepNext/>
      <w:keepLines/>
      <w:spacing w:after="0" w:line="253" w:lineRule="auto"/>
      <w:ind w:left="84"/>
      <w:outlineLvl w:val="2"/>
    </w:pPr>
    <w:rPr>
      <w:rFonts w:ascii="Arial" w:eastAsia="Arial" w:hAnsi="Arial" w:cs="Arial"/>
      <w:b/>
      <w:color w:val="7D7D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7D7D7D"/>
      <w:sz w:val="24"/>
    </w:rPr>
  </w:style>
  <w:style w:type="character" w:customStyle="1" w:styleId="Heading1Char">
    <w:name w:val="Heading 1 Char"/>
    <w:link w:val="Heading1"/>
    <w:rPr>
      <w:rFonts w:ascii="Arial" w:eastAsia="Arial" w:hAnsi="Arial" w:cs="Arial"/>
      <w:b/>
      <w:color w:val="FF1F62"/>
      <w:sz w:val="28"/>
    </w:rPr>
  </w:style>
  <w:style w:type="character" w:customStyle="1" w:styleId="Heading2Char">
    <w:name w:val="Heading 2 Char"/>
    <w:link w:val="Heading2"/>
    <w:rPr>
      <w:rFonts w:ascii="Arial" w:eastAsia="Arial" w:hAnsi="Arial" w:cs="Arial"/>
      <w:b/>
      <w:color w:val="12243D"/>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706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6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7/16/section/34" TargetMode="External"/><Relationship Id="rId21" Type="http://schemas.openxmlformats.org/officeDocument/2006/relationships/hyperlink" Target="https://www.legislation.gov.uk/ukpga/2010/15/contents" TargetMode="External"/><Relationship Id="rId42" Type="http://schemas.openxmlformats.org/officeDocument/2006/relationships/hyperlink" Target="https://www.legislation.gov.uk/ukpga/2010/15/contents" TargetMode="External"/><Relationship Id="rId47" Type="http://schemas.openxmlformats.org/officeDocument/2006/relationships/hyperlink" Target="https://www.gov.uk/government/publications/teachers-standards" TargetMode="External"/><Relationship Id="rId63" Type="http://schemas.openxmlformats.org/officeDocument/2006/relationships/hyperlink" Target="https://www.legislation.gov.uk/ukpga/1998/42/contents" TargetMode="External"/><Relationship Id="rId68" Type="http://schemas.openxmlformats.org/officeDocument/2006/relationships/hyperlink" Target="https://www.legislation.gov.uk/ukpga/1996/56/contents" TargetMode="External"/><Relationship Id="rId84" Type="http://schemas.openxmlformats.org/officeDocument/2006/relationships/footer" Target="footer7.xml"/><Relationship Id="rId16" Type="http://schemas.openxmlformats.org/officeDocument/2006/relationships/hyperlink" Target="https://www.legislation.gov.uk/ukpga/1996/56/section/403" TargetMode="External"/><Relationship Id="rId11" Type="http://schemas.openxmlformats.org/officeDocument/2006/relationships/hyperlink" Target="https://www.legislation.gov.uk/ukpga/2017/16/section/34" TargetMode="External"/><Relationship Id="rId32" Type="http://schemas.openxmlformats.org/officeDocument/2006/relationships/hyperlink" Target="https://www.legislation.gov.uk/ukpga/2017/16/section/34" TargetMode="External"/><Relationship Id="rId37" Type="http://schemas.openxmlformats.org/officeDocument/2006/relationships/hyperlink" Target="http://www.legislation.gov.uk/ukpga/1996/56/contents" TargetMode="External"/><Relationship Id="rId53" Type="http://schemas.openxmlformats.org/officeDocument/2006/relationships/hyperlink" Target="https://www.legislation.gov.uk/ukpga/2010/15/contents" TargetMode="External"/><Relationship Id="rId58" Type="http://schemas.openxmlformats.org/officeDocument/2006/relationships/hyperlink" Target="https://www.legislation.gov.uk/ukpga/1998/42/contents" TargetMode="External"/><Relationship Id="rId74" Type="http://schemas.openxmlformats.org/officeDocument/2006/relationships/footer" Target="footer2.xml"/><Relationship Id="rId79" Type="http://schemas.openxmlformats.org/officeDocument/2006/relationships/image" Target="media/image7.jpg"/><Relationship Id="rId5" Type="http://schemas.openxmlformats.org/officeDocument/2006/relationships/footnotes" Target="footnotes.xml"/><Relationship Id="rId19" Type="http://schemas.openxmlformats.org/officeDocument/2006/relationships/hyperlink" Target="https://www.legislation.gov.uk/ukpga/2010/15/contents" TargetMode="External"/><Relationship Id="rId14" Type="http://schemas.openxmlformats.org/officeDocument/2006/relationships/hyperlink" Target="https://www.gov.uk/government/publications/relationships-education-relationships-and-sex-education-rse-and-health-education"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www.legislation.gov.uk/ukpga/2017/16/section/34" TargetMode="External"/><Relationship Id="rId30" Type="http://schemas.openxmlformats.org/officeDocument/2006/relationships/hyperlink" Target="https://www.legislation.gov.uk/ukpga/2017/16/section/34" TargetMode="External"/><Relationship Id="rId35" Type="http://schemas.openxmlformats.org/officeDocument/2006/relationships/hyperlink" Target="http://www.legislation.gov.uk/ukpga/1996/56/contents" TargetMode="External"/><Relationship Id="rId43" Type="http://schemas.openxmlformats.org/officeDocument/2006/relationships/hyperlink" Target="https://www.legislation.gov.uk/ukpga/2010/15/contents" TargetMode="External"/><Relationship Id="rId48" Type="http://schemas.openxmlformats.org/officeDocument/2006/relationships/hyperlink" Target="https://www.gov.uk/government/publications/teachers-standards" TargetMode="External"/><Relationship Id="rId56" Type="http://schemas.openxmlformats.org/officeDocument/2006/relationships/hyperlink" Target="https://www.legislation.gov.uk/ukpga/2010/15/contents" TargetMode="External"/><Relationship Id="rId64" Type="http://schemas.openxmlformats.org/officeDocument/2006/relationships/hyperlink" Target="https://www.legislation.gov.uk/ukpga/1998/42/contents" TargetMode="External"/><Relationship Id="rId69" Type="http://schemas.openxmlformats.org/officeDocument/2006/relationships/hyperlink" Target="https://www.legislation.gov.uk/ukpga/1996/56/contents" TargetMode="External"/><Relationship Id="rId77" Type="http://schemas.openxmlformats.org/officeDocument/2006/relationships/image" Target="media/image5.jpg"/><Relationship Id="rId8" Type="http://schemas.openxmlformats.org/officeDocument/2006/relationships/image" Target="media/image2.png"/><Relationship Id="rId51" Type="http://schemas.openxmlformats.org/officeDocument/2006/relationships/hyperlink" Target="https://www.legislation.gov.uk/ukpga/2010/15/contents" TargetMode="External"/><Relationship Id="rId72" Type="http://schemas.openxmlformats.org/officeDocument/2006/relationships/hyperlink" Target="https://www.legislation.gov.uk/ukpga/1996/56/contents" TargetMode="External"/><Relationship Id="rId80" Type="http://schemas.openxmlformats.org/officeDocument/2006/relationships/image" Target="media/image8.jpg"/><Relationship Id="rId85"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yperlink" Target="https://www.legislation.gov.uk/ukpga/2017/16/section/34" TargetMode="External"/><Relationship Id="rId17" Type="http://schemas.openxmlformats.org/officeDocument/2006/relationships/hyperlink" Target="https://www.legislation.gov.uk/ukpga/1996/56/section/403" TargetMode="External"/><Relationship Id="rId25" Type="http://schemas.openxmlformats.org/officeDocument/2006/relationships/hyperlink" Target="https://www.legislation.gov.uk/ukpga/2010/15/contents" TargetMode="External"/><Relationship Id="rId33" Type="http://schemas.openxmlformats.org/officeDocument/2006/relationships/hyperlink" Target="https://www.gov.uk/government/publications/relationships-education-relationships-and-sex-education-rse-and-health-education" TargetMode="External"/><Relationship Id="rId38" Type="http://schemas.openxmlformats.org/officeDocument/2006/relationships/hyperlink" Target="https://www.legislation.gov.uk/ukpga/2010/15/contents" TargetMode="External"/><Relationship Id="rId46" Type="http://schemas.openxmlformats.org/officeDocument/2006/relationships/hyperlink" Target="https://www.gov.uk/government/publications/teachers-standards" TargetMode="External"/><Relationship Id="rId59" Type="http://schemas.openxmlformats.org/officeDocument/2006/relationships/hyperlink" Target="https://www.legislation.gov.uk/ukpga/1998/42/contents" TargetMode="External"/><Relationship Id="rId67" Type="http://schemas.openxmlformats.org/officeDocument/2006/relationships/hyperlink" Target="https://www.legislation.gov.uk/ukpga/1996/56/contents" TargetMode="External"/><Relationship Id="rId20" Type="http://schemas.openxmlformats.org/officeDocument/2006/relationships/hyperlink" Target="https://www.legislation.gov.uk/ukpga/2010/15/contents" TargetMode="External"/><Relationship Id="rId41" Type="http://schemas.openxmlformats.org/officeDocument/2006/relationships/hyperlink" Target="https://www.legislation.gov.uk/ukpga/2010/15/contents" TargetMode="External"/><Relationship Id="rId54" Type="http://schemas.openxmlformats.org/officeDocument/2006/relationships/hyperlink" Target="https://www.legislation.gov.uk/ukpga/2010/15/contents" TargetMode="External"/><Relationship Id="rId62" Type="http://schemas.openxmlformats.org/officeDocument/2006/relationships/hyperlink" Target="https://www.legislation.gov.uk/ukpga/1998/42/contents" TargetMode="External"/><Relationship Id="rId70" Type="http://schemas.openxmlformats.org/officeDocument/2006/relationships/hyperlink" Target="https://www.legislation.gov.uk/ukpga/1996/56/contents" TargetMode="External"/><Relationship Id="rId75" Type="http://schemas.openxmlformats.org/officeDocument/2006/relationships/footer" Target="footer3.xml"/><Relationship Id="rId83" Type="http://schemas.openxmlformats.org/officeDocument/2006/relationships/footer" Target="footer6.xm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s://www.legislation.gov.uk/ukpga/2010/15/contents" TargetMode="External"/><Relationship Id="rId28" Type="http://schemas.openxmlformats.org/officeDocument/2006/relationships/hyperlink" Target="https://www.legislation.gov.uk/ukpga/2017/16/section/34" TargetMode="External"/><Relationship Id="rId36" Type="http://schemas.openxmlformats.org/officeDocument/2006/relationships/hyperlink" Target="http://www.legislation.gov.uk/ukpga/1996/56/contents" TargetMode="External"/><Relationship Id="rId49" Type="http://schemas.openxmlformats.org/officeDocument/2006/relationships/hyperlink" Target="https://www.gov.uk/government/publications/teachers-standards" TargetMode="External"/><Relationship Id="rId57" Type="http://schemas.openxmlformats.org/officeDocument/2006/relationships/hyperlink" Target="https://www.legislation.gov.uk/ukpga/1998/42/contents" TargetMode="External"/><Relationship Id="rId10" Type="http://schemas.openxmlformats.org/officeDocument/2006/relationships/hyperlink" Target="https://www.legislation.gov.uk/ukpga/2017/16/section/34" TargetMode="External"/><Relationship Id="rId31" Type="http://schemas.openxmlformats.org/officeDocument/2006/relationships/hyperlink" Target="https://www.legislation.gov.uk/ukpga/2017/16/section/34" TargetMode="External"/><Relationship Id="rId44" Type="http://schemas.openxmlformats.org/officeDocument/2006/relationships/hyperlink" Target="https://www.legislation.gov.uk/ukpga/2010/15/contents" TargetMode="External"/><Relationship Id="rId52" Type="http://schemas.openxmlformats.org/officeDocument/2006/relationships/hyperlink" Target="https://www.legislation.gov.uk/ukpga/2010/15/contents" TargetMode="External"/><Relationship Id="rId60" Type="http://schemas.openxmlformats.org/officeDocument/2006/relationships/hyperlink" Target="https://www.legislation.gov.uk/ukpga/1998/42/contents" TargetMode="External"/><Relationship Id="rId65" Type="http://schemas.openxmlformats.org/officeDocument/2006/relationships/hyperlink" Target="https://www.legislation.gov.uk/ukpga/1998/42/contents" TargetMode="External"/><Relationship Id="rId73" Type="http://schemas.openxmlformats.org/officeDocument/2006/relationships/footer" Target="footer1.xml"/><Relationship Id="rId78" Type="http://schemas.openxmlformats.org/officeDocument/2006/relationships/image" Target="media/image6.jpg"/><Relationship Id="rId81" Type="http://schemas.openxmlformats.org/officeDocument/2006/relationships/footer" Target="footer4.xml"/><Relationship Id="rId86"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www.legislation.gov.uk/ukpga/1996/56/section/403" TargetMode="External"/><Relationship Id="rId39" Type="http://schemas.openxmlformats.org/officeDocument/2006/relationships/hyperlink" Target="https://www.legislation.gov.uk/ukpga/2010/15/contents" TargetMode="External"/><Relationship Id="rId34" Type="http://schemas.openxmlformats.org/officeDocument/2006/relationships/hyperlink" Target="https://www.gov.uk/government/publications/relationships-education-relationships-and-sex-education-rse-and-health-education" TargetMode="External"/><Relationship Id="rId50" Type="http://schemas.openxmlformats.org/officeDocument/2006/relationships/hyperlink" Target="https://www.legislation.gov.uk/ukpga/2010/15/contents" TargetMode="External"/><Relationship Id="rId55" Type="http://schemas.openxmlformats.org/officeDocument/2006/relationships/hyperlink" Target="https://www.legislation.gov.uk/ukpga/2010/15/contents" TargetMode="External"/><Relationship Id="rId76" Type="http://schemas.openxmlformats.org/officeDocument/2006/relationships/image" Target="media/image4.jpg"/><Relationship Id="rId7" Type="http://schemas.openxmlformats.org/officeDocument/2006/relationships/image" Target="media/image1.jpg"/><Relationship Id="rId71" Type="http://schemas.openxmlformats.org/officeDocument/2006/relationships/hyperlink" Target="https://www.legislation.gov.uk/ukpga/1996/56/contents" TargetMode="External"/><Relationship Id="rId2" Type="http://schemas.openxmlformats.org/officeDocument/2006/relationships/styles" Target="styles.xml"/><Relationship Id="rId29" Type="http://schemas.openxmlformats.org/officeDocument/2006/relationships/hyperlink" Target="https://www.legislation.gov.uk/ukpga/2017/16/section/34" TargetMode="External"/><Relationship Id="rId24" Type="http://schemas.openxmlformats.org/officeDocument/2006/relationships/hyperlink" Target="https://www.legislation.gov.uk/ukpga/2010/15/contents"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overnment/publications/teachers-standards" TargetMode="External"/><Relationship Id="rId66" Type="http://schemas.openxmlformats.org/officeDocument/2006/relationships/hyperlink" Target="https://www.legislation.gov.uk/ukpga/1996/56/contents" TargetMode="External"/><Relationship Id="rId87" Type="http://schemas.openxmlformats.org/officeDocument/2006/relationships/fontTable" Target="fontTable.xml"/><Relationship Id="rId61" Type="http://schemas.openxmlformats.org/officeDocument/2006/relationships/hyperlink" Target="https://www.legislation.gov.uk/ukpga/1998/42/contents" TargetMode="External"/><Relationship Id="rId8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6624</Words>
  <Characters>37761</Characters>
  <Application>Microsoft Office Word</Application>
  <DocSecurity>0</DocSecurity>
  <Lines>314</Lines>
  <Paragraphs>88</Paragraphs>
  <ScaleCrop>false</ScaleCrop>
  <Company/>
  <LinksUpToDate>false</LinksUpToDate>
  <CharactersWithSpaces>44297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Stuart Williams (SET Head Office)</cp:lastModifiedBy>
  <cp:revision>2</cp:revision>
  <dcterms:created xsi:type="dcterms:W3CDTF">2026-10-09T11:55:00Z</dcterms:created>
  <dcterms:modified xsi:type="dcterms:W3CDTF">2026-10-09T11:55:00Z</dcterms:modified>
</cp:coreProperties>
</file>