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F64F" w14:textId="77777777" w:rsidR="00D059B0" w:rsidRDefault="00FD2406">
      <w:pPr>
        <w:pStyle w:val="BodyText"/>
        <w:ind w:left="3713"/>
        <w:rPr>
          <w:rFonts w:ascii="Times New Roman"/>
          <w:sz w:val="20"/>
        </w:rPr>
      </w:pPr>
      <w:r>
        <w:rPr>
          <w:rFonts w:ascii="Times New Roman"/>
          <w:noProof/>
          <w:sz w:val="20"/>
          <w:lang w:val="en-GB" w:eastAsia="en-GB"/>
        </w:rPr>
        <w:drawing>
          <wp:inline distT="0" distB="0" distL="0" distR="0" wp14:anchorId="20067D97" wp14:editId="340CDFCD">
            <wp:extent cx="1155868" cy="15255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55868" cy="1525524"/>
                    </a:xfrm>
                    <a:prstGeom prst="rect">
                      <a:avLst/>
                    </a:prstGeom>
                  </pic:spPr>
                </pic:pic>
              </a:graphicData>
            </a:graphic>
          </wp:inline>
        </w:drawing>
      </w:r>
    </w:p>
    <w:p w14:paraId="65ACE51A" w14:textId="77777777" w:rsidR="00D059B0" w:rsidRDefault="00FD2406">
      <w:pPr>
        <w:pStyle w:val="Title"/>
      </w:pPr>
      <w:r>
        <w:t>PE</w:t>
      </w:r>
      <w:r>
        <w:rPr>
          <w:spacing w:val="-3"/>
        </w:rPr>
        <w:t xml:space="preserve"> </w:t>
      </w:r>
      <w:r>
        <w:t>and Sport</w:t>
      </w:r>
      <w:r>
        <w:rPr>
          <w:spacing w:val="-3"/>
        </w:rPr>
        <w:t xml:space="preserve"> </w:t>
      </w:r>
      <w:r>
        <w:t>Premium</w:t>
      </w:r>
      <w:r>
        <w:rPr>
          <w:spacing w:val="-1"/>
        </w:rPr>
        <w:t xml:space="preserve"> </w:t>
      </w:r>
      <w:r>
        <w:t>for</w:t>
      </w:r>
      <w:r>
        <w:rPr>
          <w:spacing w:val="-1"/>
        </w:rPr>
        <w:t xml:space="preserve"> </w:t>
      </w:r>
      <w:r>
        <w:t>Primary</w:t>
      </w:r>
      <w:r>
        <w:rPr>
          <w:spacing w:val="-3"/>
        </w:rPr>
        <w:t xml:space="preserve"> </w:t>
      </w:r>
      <w:r>
        <w:rPr>
          <w:spacing w:val="-2"/>
        </w:rPr>
        <w:t>Schools</w:t>
      </w:r>
    </w:p>
    <w:p w14:paraId="34DDFD53" w14:textId="77777777" w:rsidR="00D059B0" w:rsidRDefault="00FD2406">
      <w:pPr>
        <w:pStyle w:val="BodyText"/>
        <w:spacing w:before="390" w:line="276" w:lineRule="auto"/>
        <w:ind w:left="100" w:right="474"/>
      </w:pPr>
      <w:r>
        <w:t>Physical activity has numerous benefits for children and young people’s physical health as well</w:t>
      </w:r>
      <w:r>
        <w:rPr>
          <w:spacing w:val="-3"/>
        </w:rPr>
        <w:t xml:space="preserve"> </w:t>
      </w:r>
      <w:r>
        <w:t>as</w:t>
      </w:r>
      <w:r>
        <w:rPr>
          <w:spacing w:val="-3"/>
        </w:rPr>
        <w:t xml:space="preserve"> </w:t>
      </w:r>
      <w:r>
        <w:t>their</w:t>
      </w:r>
      <w:r>
        <w:rPr>
          <w:spacing w:val="-4"/>
        </w:rPr>
        <w:t xml:space="preserve"> </w:t>
      </w:r>
      <w:r>
        <w:t>mental</w:t>
      </w:r>
      <w:r>
        <w:rPr>
          <w:spacing w:val="-4"/>
        </w:rPr>
        <w:t xml:space="preserve"> </w:t>
      </w:r>
      <w:r>
        <w:t>wellbeing.</w:t>
      </w:r>
      <w:r>
        <w:rPr>
          <w:spacing w:val="40"/>
        </w:rPr>
        <w:t xml:space="preserve"> </w:t>
      </w:r>
      <w:r>
        <w:t>Children</w:t>
      </w:r>
      <w:r>
        <w:rPr>
          <w:spacing w:val="-3"/>
        </w:rPr>
        <w:t xml:space="preserve"> </w:t>
      </w:r>
      <w:r>
        <w:t>who</w:t>
      </w:r>
      <w:r>
        <w:rPr>
          <w:spacing w:val="-3"/>
        </w:rPr>
        <w:t xml:space="preserve"> </w:t>
      </w:r>
      <w:r>
        <w:t>are</w:t>
      </w:r>
      <w:r>
        <w:rPr>
          <w:spacing w:val="-5"/>
        </w:rPr>
        <w:t xml:space="preserve"> </w:t>
      </w:r>
      <w:r>
        <w:t>physically</w:t>
      </w:r>
      <w:r>
        <w:rPr>
          <w:spacing w:val="-5"/>
        </w:rPr>
        <w:t xml:space="preserve"> </w:t>
      </w:r>
      <w:r>
        <w:t>active</w:t>
      </w:r>
      <w:r>
        <w:rPr>
          <w:spacing w:val="-3"/>
        </w:rPr>
        <w:t xml:space="preserve"> </w:t>
      </w:r>
      <w:r>
        <w:t>are</w:t>
      </w:r>
      <w:r>
        <w:rPr>
          <w:spacing w:val="-3"/>
        </w:rPr>
        <w:t xml:space="preserve"> </w:t>
      </w:r>
      <w:r>
        <w:t>happier,</w:t>
      </w:r>
      <w:r>
        <w:rPr>
          <w:spacing w:val="-3"/>
        </w:rPr>
        <w:t xml:space="preserve"> </w:t>
      </w:r>
      <w:r>
        <w:t>more</w:t>
      </w:r>
      <w:r>
        <w:rPr>
          <w:spacing w:val="-5"/>
        </w:rPr>
        <w:t xml:space="preserve"> </w:t>
      </w:r>
      <w:r>
        <w:t>resilient and more trusting of their peers.</w:t>
      </w:r>
      <w:r>
        <w:rPr>
          <w:spacing w:val="40"/>
        </w:rPr>
        <w:t xml:space="preserve"> </w:t>
      </w:r>
      <w:r>
        <w:t>Therefore, Government have made a commitment to ensure that children and young people have access to at least 60 minutes of sport and physical activity over day, with a recommendation of 30 minutes of this delivered during the school day.</w:t>
      </w:r>
      <w:r>
        <w:rPr>
          <w:spacing w:val="78"/>
        </w:rPr>
        <w:t xml:space="preserve"> </w:t>
      </w:r>
      <w:r>
        <w:t>The PE and Sport Premium is provided to help primary schools achieve this aim.</w:t>
      </w:r>
      <w:r>
        <w:rPr>
          <w:spacing w:val="40"/>
        </w:rPr>
        <w:t xml:space="preserve"> </w:t>
      </w:r>
      <w:r>
        <w:t>The funding is to make additional and sustainable improvements to the quality of PE, physical activity and sport offered through the core budget.</w:t>
      </w:r>
    </w:p>
    <w:p w14:paraId="434C1BB0" w14:textId="47439735" w:rsidR="00D059B0" w:rsidRDefault="00FD2406">
      <w:pPr>
        <w:pStyle w:val="BodyText"/>
        <w:spacing w:before="200" w:line="276" w:lineRule="auto"/>
        <w:ind w:left="100" w:right="439"/>
        <w:jc w:val="both"/>
      </w:pPr>
      <w:r>
        <w:t xml:space="preserve">This short report </w:t>
      </w:r>
      <w:r w:rsidR="007B6C49">
        <w:t>summaries</w:t>
      </w:r>
      <w:r>
        <w:t xml:space="preserve"> how the previous year’s funding was spent and how we intend to spend</w:t>
      </w:r>
      <w:r>
        <w:rPr>
          <w:spacing w:val="-3"/>
        </w:rPr>
        <w:t xml:space="preserve"> </w:t>
      </w:r>
      <w:r>
        <w:t>this year’s</w:t>
      </w:r>
      <w:r>
        <w:rPr>
          <w:spacing w:val="-2"/>
        </w:rPr>
        <w:t xml:space="preserve"> </w:t>
      </w:r>
      <w:r>
        <w:t>funding. Most importantly, it provides information</w:t>
      </w:r>
      <w:r>
        <w:rPr>
          <w:spacing w:val="-1"/>
        </w:rPr>
        <w:t xml:space="preserve"> </w:t>
      </w:r>
      <w:r>
        <w:t>on</w:t>
      </w:r>
      <w:r>
        <w:rPr>
          <w:spacing w:val="-3"/>
        </w:rPr>
        <w:t xml:space="preserve"> </w:t>
      </w:r>
      <w:r>
        <w:t>the outcomes of</w:t>
      </w:r>
      <w:r>
        <w:rPr>
          <w:spacing w:val="-1"/>
        </w:rPr>
        <w:t xml:space="preserve"> </w:t>
      </w:r>
      <w:r>
        <w:t>the spending and the improvements made amongst our pupils.</w:t>
      </w:r>
    </w:p>
    <w:p w14:paraId="59CF142A" w14:textId="77777777" w:rsidR="00D059B0" w:rsidRDefault="00D059B0">
      <w:pPr>
        <w:pStyle w:val="BodyText"/>
        <w:rPr>
          <w:sz w:val="20"/>
        </w:rPr>
      </w:pPr>
    </w:p>
    <w:p w14:paraId="7845784E" w14:textId="77777777" w:rsidR="00D059B0" w:rsidRDefault="00D059B0">
      <w:pPr>
        <w:pStyle w:val="BodyText"/>
        <w:spacing w:before="42"/>
        <w:rPr>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1"/>
        <w:gridCol w:w="2269"/>
      </w:tblGrid>
      <w:tr w:rsidR="00D059B0" w14:paraId="5B687E62" w14:textId="77777777">
        <w:trPr>
          <w:trHeight w:val="491"/>
        </w:trPr>
        <w:tc>
          <w:tcPr>
            <w:tcW w:w="9230" w:type="dxa"/>
            <w:gridSpan w:val="2"/>
            <w:shd w:val="clear" w:color="auto" w:fill="D9D9D9"/>
          </w:tcPr>
          <w:p w14:paraId="1C253B81" w14:textId="1EFE1C94" w:rsidR="00D059B0" w:rsidRDefault="00FD2406">
            <w:pPr>
              <w:pStyle w:val="TableParagraph"/>
              <w:spacing w:line="250" w:lineRule="exact"/>
              <w:ind w:left="42"/>
              <w:jc w:val="center"/>
              <w:rPr>
                <w:b/>
              </w:rPr>
            </w:pPr>
            <w:r>
              <w:rPr>
                <w:b/>
              </w:rPr>
              <w:t>PE</w:t>
            </w:r>
            <w:r>
              <w:rPr>
                <w:b/>
                <w:spacing w:val="-6"/>
              </w:rPr>
              <w:t xml:space="preserve"> </w:t>
            </w:r>
            <w:r>
              <w:rPr>
                <w:b/>
              </w:rPr>
              <w:t>and</w:t>
            </w:r>
            <w:r>
              <w:rPr>
                <w:b/>
                <w:spacing w:val="-3"/>
              </w:rPr>
              <w:t xml:space="preserve"> </w:t>
            </w:r>
            <w:r>
              <w:rPr>
                <w:b/>
              </w:rPr>
              <w:t>Sports</w:t>
            </w:r>
            <w:r>
              <w:rPr>
                <w:b/>
                <w:spacing w:val="-4"/>
              </w:rPr>
              <w:t xml:space="preserve"> </w:t>
            </w:r>
            <w:r>
              <w:rPr>
                <w:b/>
              </w:rPr>
              <w:t>Premium</w:t>
            </w:r>
            <w:r>
              <w:rPr>
                <w:b/>
                <w:spacing w:val="-2"/>
              </w:rPr>
              <w:t xml:space="preserve"> </w:t>
            </w:r>
            <w:r>
              <w:rPr>
                <w:b/>
              </w:rPr>
              <w:t>202</w:t>
            </w:r>
            <w:r w:rsidR="00EB526B">
              <w:rPr>
                <w:b/>
              </w:rPr>
              <w:t>4-25</w:t>
            </w:r>
          </w:p>
        </w:tc>
      </w:tr>
      <w:tr w:rsidR="00D059B0" w14:paraId="7610D28F" w14:textId="77777777">
        <w:trPr>
          <w:trHeight w:val="563"/>
        </w:trPr>
        <w:tc>
          <w:tcPr>
            <w:tcW w:w="6961" w:type="dxa"/>
          </w:tcPr>
          <w:p w14:paraId="52C54A1F" w14:textId="184A3A02" w:rsidR="00D059B0" w:rsidRDefault="00FD2406">
            <w:pPr>
              <w:pStyle w:val="TableParagraph"/>
              <w:spacing w:before="36"/>
            </w:pPr>
            <w:r>
              <w:t xml:space="preserve">Enhanced Primary Athletics </w:t>
            </w:r>
            <w:r w:rsidR="007B6C49">
              <w:t xml:space="preserve">Equipment </w:t>
            </w:r>
          </w:p>
        </w:tc>
        <w:tc>
          <w:tcPr>
            <w:tcW w:w="2269" w:type="dxa"/>
          </w:tcPr>
          <w:p w14:paraId="75B95CE7" w14:textId="21AC7E3B" w:rsidR="00D059B0" w:rsidRDefault="00FD2406">
            <w:pPr>
              <w:pStyle w:val="TableParagraph"/>
              <w:spacing w:before="22"/>
              <w:ind w:left="43" w:right="1"/>
              <w:jc w:val="center"/>
              <w:rPr>
                <w:sz w:val="24"/>
              </w:rPr>
            </w:pPr>
            <w:r>
              <w:rPr>
                <w:sz w:val="24"/>
              </w:rPr>
              <w:t>£</w:t>
            </w:r>
            <w:r w:rsidR="007B6C49">
              <w:rPr>
                <w:sz w:val="24"/>
              </w:rPr>
              <w:t>2,500</w:t>
            </w:r>
          </w:p>
          <w:p w14:paraId="632DFB5C" w14:textId="77777777" w:rsidR="00FD2406" w:rsidRDefault="00FD2406" w:rsidP="00FD2406">
            <w:pPr>
              <w:pStyle w:val="TableParagraph"/>
              <w:spacing w:before="22"/>
              <w:ind w:left="0" w:right="1"/>
              <w:rPr>
                <w:sz w:val="24"/>
              </w:rPr>
            </w:pPr>
          </w:p>
        </w:tc>
      </w:tr>
      <w:tr w:rsidR="00D059B0" w14:paraId="4735AF89" w14:textId="77777777">
        <w:trPr>
          <w:trHeight w:val="554"/>
        </w:trPr>
        <w:tc>
          <w:tcPr>
            <w:tcW w:w="6961" w:type="dxa"/>
          </w:tcPr>
          <w:p w14:paraId="7E6AA57E" w14:textId="77777777" w:rsidR="00D059B0" w:rsidRDefault="00FD2406">
            <w:pPr>
              <w:pStyle w:val="TableParagraph"/>
              <w:spacing w:before="31"/>
            </w:pPr>
            <w:r>
              <w:t>Improvement of Equal Access to sport for boys and girls</w:t>
            </w:r>
          </w:p>
        </w:tc>
        <w:tc>
          <w:tcPr>
            <w:tcW w:w="2269" w:type="dxa"/>
          </w:tcPr>
          <w:p w14:paraId="5C5BC231" w14:textId="5A78CFAF" w:rsidR="00D059B0" w:rsidRDefault="00FD2406">
            <w:pPr>
              <w:pStyle w:val="TableParagraph"/>
              <w:spacing w:before="20"/>
              <w:ind w:left="43" w:right="2"/>
              <w:jc w:val="center"/>
              <w:rPr>
                <w:sz w:val="24"/>
              </w:rPr>
            </w:pPr>
            <w:r>
              <w:rPr>
                <w:sz w:val="24"/>
              </w:rPr>
              <w:t>£</w:t>
            </w:r>
            <w:r w:rsidR="007B6C49">
              <w:rPr>
                <w:sz w:val="24"/>
              </w:rPr>
              <w:t>3,000</w:t>
            </w:r>
          </w:p>
        </w:tc>
      </w:tr>
      <w:tr w:rsidR="00D059B0" w14:paraId="7BFE006B" w14:textId="77777777">
        <w:trPr>
          <w:trHeight w:val="551"/>
        </w:trPr>
        <w:tc>
          <w:tcPr>
            <w:tcW w:w="6961" w:type="dxa"/>
          </w:tcPr>
          <w:p w14:paraId="719BFD86" w14:textId="77777777" w:rsidR="00D059B0" w:rsidRDefault="00FD2406">
            <w:pPr>
              <w:pStyle w:val="TableParagraph"/>
              <w:spacing w:before="31"/>
            </w:pPr>
            <w:r>
              <w:t>Top up Swimming</w:t>
            </w:r>
          </w:p>
        </w:tc>
        <w:tc>
          <w:tcPr>
            <w:tcW w:w="2269" w:type="dxa"/>
          </w:tcPr>
          <w:p w14:paraId="0859E6F5" w14:textId="1321E260" w:rsidR="00D059B0" w:rsidRDefault="00FD2406">
            <w:pPr>
              <w:pStyle w:val="TableParagraph"/>
              <w:spacing w:before="31"/>
              <w:ind w:left="43"/>
              <w:jc w:val="center"/>
            </w:pPr>
            <w:r>
              <w:t>£</w:t>
            </w:r>
            <w:r w:rsidR="007B6C49">
              <w:t>7,000</w:t>
            </w:r>
          </w:p>
        </w:tc>
      </w:tr>
      <w:tr w:rsidR="00FD2406" w14:paraId="1B3D6380" w14:textId="77777777">
        <w:trPr>
          <w:trHeight w:val="551"/>
        </w:trPr>
        <w:tc>
          <w:tcPr>
            <w:tcW w:w="6961" w:type="dxa"/>
          </w:tcPr>
          <w:p w14:paraId="5A630AA5" w14:textId="77777777" w:rsidR="00FD2406" w:rsidRDefault="00FD2406">
            <w:pPr>
              <w:pStyle w:val="TableParagraph"/>
              <w:spacing w:before="31"/>
            </w:pPr>
            <w:r>
              <w:t>Staff CPD – Appropriate Training</w:t>
            </w:r>
          </w:p>
        </w:tc>
        <w:tc>
          <w:tcPr>
            <w:tcW w:w="2269" w:type="dxa"/>
          </w:tcPr>
          <w:p w14:paraId="249C4CDC" w14:textId="7FAE61FA" w:rsidR="00FD2406" w:rsidRDefault="00FD2406" w:rsidP="00FD2406">
            <w:pPr>
              <w:pStyle w:val="TableParagraph"/>
              <w:spacing w:before="31"/>
              <w:ind w:left="43"/>
              <w:jc w:val="center"/>
            </w:pPr>
            <w:r>
              <w:t>£</w:t>
            </w:r>
            <w:r w:rsidR="007B6C49">
              <w:t>2,000</w:t>
            </w:r>
          </w:p>
        </w:tc>
      </w:tr>
      <w:tr w:rsidR="00FD2406" w14:paraId="6A711E58" w14:textId="77777777">
        <w:trPr>
          <w:trHeight w:val="551"/>
        </w:trPr>
        <w:tc>
          <w:tcPr>
            <w:tcW w:w="6961" w:type="dxa"/>
          </w:tcPr>
          <w:p w14:paraId="1D1ED53B" w14:textId="77777777" w:rsidR="00FD2406" w:rsidRDefault="00FD2406">
            <w:pPr>
              <w:pStyle w:val="TableParagraph"/>
              <w:spacing w:before="31"/>
            </w:pPr>
            <w:r>
              <w:t>Intra</w:t>
            </w:r>
            <w:r>
              <w:rPr>
                <w:spacing w:val="-4"/>
              </w:rPr>
              <w:t xml:space="preserve"> </w:t>
            </w:r>
            <w:r>
              <w:t>and</w:t>
            </w:r>
            <w:r>
              <w:rPr>
                <w:spacing w:val="-4"/>
              </w:rPr>
              <w:t xml:space="preserve"> </w:t>
            </w:r>
            <w:r>
              <w:t>Inter</w:t>
            </w:r>
            <w:r>
              <w:rPr>
                <w:spacing w:val="-4"/>
              </w:rPr>
              <w:t xml:space="preserve"> </w:t>
            </w:r>
            <w:r>
              <w:t>School</w:t>
            </w:r>
            <w:r>
              <w:rPr>
                <w:spacing w:val="-4"/>
              </w:rPr>
              <w:t xml:space="preserve"> </w:t>
            </w:r>
            <w:r>
              <w:rPr>
                <w:spacing w:val="-2"/>
              </w:rPr>
              <w:t>Events</w:t>
            </w:r>
          </w:p>
        </w:tc>
        <w:tc>
          <w:tcPr>
            <w:tcW w:w="2269" w:type="dxa"/>
          </w:tcPr>
          <w:p w14:paraId="42E706F5" w14:textId="7FFD4ECE" w:rsidR="00FD2406" w:rsidRDefault="00FD2406">
            <w:pPr>
              <w:pStyle w:val="TableParagraph"/>
              <w:spacing w:before="31"/>
              <w:ind w:left="43"/>
              <w:jc w:val="center"/>
            </w:pPr>
            <w:r>
              <w:t>£</w:t>
            </w:r>
            <w:r w:rsidR="007B6C49">
              <w:t>1,920</w:t>
            </w:r>
          </w:p>
          <w:p w14:paraId="3402CCA1" w14:textId="77777777" w:rsidR="00FD2406" w:rsidRDefault="00FD2406">
            <w:pPr>
              <w:pStyle w:val="TableParagraph"/>
              <w:spacing w:before="31"/>
              <w:ind w:left="43"/>
              <w:jc w:val="center"/>
            </w:pPr>
          </w:p>
        </w:tc>
      </w:tr>
      <w:tr w:rsidR="00D059B0" w14:paraId="7BF5D0EF" w14:textId="77777777">
        <w:trPr>
          <w:trHeight w:val="526"/>
        </w:trPr>
        <w:tc>
          <w:tcPr>
            <w:tcW w:w="6961" w:type="dxa"/>
            <w:tcBorders>
              <w:top w:val="single" w:sz="18" w:space="0" w:color="000000"/>
              <w:left w:val="single" w:sz="18" w:space="0" w:color="000000"/>
              <w:bottom w:val="single" w:sz="18" w:space="0" w:color="000000"/>
              <w:right w:val="single" w:sz="18" w:space="0" w:color="000000"/>
            </w:tcBorders>
          </w:tcPr>
          <w:p w14:paraId="10A5F85A" w14:textId="77777777" w:rsidR="00D059B0" w:rsidRDefault="00FD2406">
            <w:pPr>
              <w:pStyle w:val="TableParagraph"/>
              <w:spacing w:before="16"/>
              <w:ind w:left="107"/>
              <w:rPr>
                <w:b/>
              </w:rPr>
            </w:pPr>
            <w:r>
              <w:rPr>
                <w:b/>
              </w:rPr>
              <w:t>Total</w:t>
            </w:r>
            <w:r>
              <w:rPr>
                <w:b/>
                <w:spacing w:val="-1"/>
              </w:rPr>
              <w:t xml:space="preserve"> </w:t>
            </w:r>
            <w:r>
              <w:rPr>
                <w:b/>
              </w:rPr>
              <w:t>amount</w:t>
            </w:r>
            <w:r>
              <w:rPr>
                <w:b/>
                <w:spacing w:val="-2"/>
              </w:rPr>
              <w:t xml:space="preserve"> </w:t>
            </w:r>
            <w:r>
              <w:rPr>
                <w:b/>
              </w:rPr>
              <w:t>of</w:t>
            </w:r>
            <w:r>
              <w:rPr>
                <w:b/>
                <w:spacing w:val="-2"/>
              </w:rPr>
              <w:t xml:space="preserve"> </w:t>
            </w:r>
            <w:r>
              <w:rPr>
                <w:b/>
              </w:rPr>
              <w:t>PE</w:t>
            </w:r>
            <w:r>
              <w:rPr>
                <w:b/>
                <w:spacing w:val="-3"/>
              </w:rPr>
              <w:t xml:space="preserve"> </w:t>
            </w:r>
            <w:r>
              <w:rPr>
                <w:b/>
              </w:rPr>
              <w:t>and</w:t>
            </w:r>
            <w:r>
              <w:rPr>
                <w:b/>
                <w:spacing w:val="-2"/>
              </w:rPr>
              <w:t xml:space="preserve"> </w:t>
            </w:r>
            <w:r>
              <w:rPr>
                <w:b/>
              </w:rPr>
              <w:t>Sports</w:t>
            </w:r>
            <w:r>
              <w:rPr>
                <w:b/>
                <w:spacing w:val="-5"/>
              </w:rPr>
              <w:t xml:space="preserve"> </w:t>
            </w:r>
            <w:r>
              <w:rPr>
                <w:b/>
              </w:rPr>
              <w:t>Premium</w:t>
            </w:r>
            <w:r>
              <w:rPr>
                <w:b/>
                <w:spacing w:val="-4"/>
              </w:rPr>
              <w:t xml:space="preserve"> </w:t>
            </w:r>
            <w:r>
              <w:rPr>
                <w:b/>
                <w:spacing w:val="-2"/>
              </w:rPr>
              <w:t>received</w:t>
            </w:r>
          </w:p>
        </w:tc>
        <w:tc>
          <w:tcPr>
            <w:tcW w:w="2269" w:type="dxa"/>
            <w:tcBorders>
              <w:top w:val="single" w:sz="18" w:space="0" w:color="000000"/>
              <w:left w:val="single" w:sz="18" w:space="0" w:color="000000"/>
              <w:bottom w:val="single" w:sz="18" w:space="0" w:color="000000"/>
              <w:right w:val="single" w:sz="18" w:space="0" w:color="000000"/>
            </w:tcBorders>
          </w:tcPr>
          <w:p w14:paraId="4A355B21" w14:textId="75E45394" w:rsidR="00D059B0" w:rsidRDefault="00FD2406">
            <w:pPr>
              <w:pStyle w:val="TableParagraph"/>
              <w:spacing w:before="18"/>
              <w:ind w:left="43"/>
              <w:jc w:val="center"/>
            </w:pPr>
            <w:r>
              <w:rPr>
                <w:spacing w:val="-2"/>
              </w:rPr>
              <w:t>£</w:t>
            </w:r>
            <w:r w:rsidR="007B6C49">
              <w:rPr>
                <w:spacing w:val="-2"/>
              </w:rPr>
              <w:t>16,420.00</w:t>
            </w:r>
          </w:p>
        </w:tc>
      </w:tr>
    </w:tbl>
    <w:p w14:paraId="205D59C3" w14:textId="77777777" w:rsidR="00D059B0" w:rsidRDefault="00D059B0">
      <w:pPr>
        <w:pStyle w:val="BodyText"/>
        <w:rPr>
          <w:sz w:val="20"/>
        </w:rPr>
      </w:pPr>
    </w:p>
    <w:p w14:paraId="384947E9" w14:textId="77777777" w:rsidR="00D059B0" w:rsidRDefault="00D059B0">
      <w:pPr>
        <w:pStyle w:val="BodyText"/>
        <w:spacing w:before="67"/>
        <w:rPr>
          <w:sz w:val="20"/>
        </w:rPr>
      </w:pPr>
    </w:p>
    <w:p w14:paraId="311D4089" w14:textId="77777777" w:rsidR="007B6C49" w:rsidRDefault="007B6C49">
      <w:pPr>
        <w:pStyle w:val="BodyText"/>
        <w:spacing w:before="67"/>
        <w:rPr>
          <w:sz w:val="20"/>
        </w:rPr>
      </w:pPr>
    </w:p>
    <w:p w14:paraId="4F1EBAAB" w14:textId="77777777" w:rsidR="007B6C49" w:rsidRDefault="007B6C49">
      <w:pPr>
        <w:pStyle w:val="BodyText"/>
        <w:spacing w:before="67"/>
        <w:rPr>
          <w:sz w:val="20"/>
        </w:rPr>
      </w:pPr>
    </w:p>
    <w:p w14:paraId="426E4FB8" w14:textId="77777777" w:rsidR="007B6C49" w:rsidRDefault="007B6C49">
      <w:pPr>
        <w:pStyle w:val="BodyText"/>
        <w:spacing w:before="67"/>
        <w:rPr>
          <w:sz w:val="20"/>
        </w:rPr>
      </w:pPr>
    </w:p>
    <w:p w14:paraId="050394C6" w14:textId="77777777" w:rsidR="007B6C49" w:rsidRDefault="007B6C49">
      <w:pPr>
        <w:pStyle w:val="BodyText"/>
        <w:spacing w:before="67"/>
        <w:rPr>
          <w:sz w:val="20"/>
        </w:rPr>
      </w:pPr>
    </w:p>
    <w:p w14:paraId="42AE49F7" w14:textId="77777777" w:rsidR="007B6C49" w:rsidRDefault="007B6C49">
      <w:pPr>
        <w:pStyle w:val="BodyText"/>
        <w:spacing w:before="67"/>
        <w:rPr>
          <w:sz w:val="20"/>
        </w:rPr>
      </w:pPr>
    </w:p>
    <w:p w14:paraId="5E352A74" w14:textId="77777777" w:rsidR="007B6C49" w:rsidRDefault="007B6C49">
      <w:pPr>
        <w:pStyle w:val="BodyText"/>
        <w:spacing w:before="67"/>
        <w:rPr>
          <w:sz w:val="20"/>
        </w:rPr>
      </w:pPr>
    </w:p>
    <w:p w14:paraId="03AF29D2" w14:textId="77777777" w:rsidR="007B6C49" w:rsidRDefault="007B6C49">
      <w:pPr>
        <w:pStyle w:val="BodyText"/>
        <w:spacing w:before="67"/>
        <w:rPr>
          <w:sz w:val="20"/>
        </w:rPr>
      </w:pPr>
    </w:p>
    <w:p w14:paraId="53EE51B0" w14:textId="77777777" w:rsidR="007B6C49" w:rsidRDefault="007B6C49">
      <w:pPr>
        <w:pStyle w:val="BodyText"/>
        <w:spacing w:before="67"/>
        <w:rPr>
          <w:sz w:val="20"/>
        </w:rPr>
      </w:pPr>
    </w:p>
    <w:p w14:paraId="1185F512" w14:textId="77777777" w:rsidR="007B6C49" w:rsidRDefault="007B6C49">
      <w:pPr>
        <w:pStyle w:val="BodyText"/>
        <w:spacing w:before="67"/>
        <w:rPr>
          <w:sz w:val="20"/>
        </w:rPr>
      </w:pPr>
    </w:p>
    <w:tbl>
      <w:tblPr>
        <w:tblW w:w="0" w:type="auto"/>
        <w:tblInd w:w="2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230"/>
      </w:tblGrid>
      <w:tr w:rsidR="00D059B0" w14:paraId="553508D9" w14:textId="77777777">
        <w:trPr>
          <w:trHeight w:val="524"/>
        </w:trPr>
        <w:tc>
          <w:tcPr>
            <w:tcW w:w="9230" w:type="dxa"/>
            <w:tcBorders>
              <w:left w:val="single" w:sz="4" w:space="0" w:color="000000"/>
              <w:bottom w:val="single" w:sz="4" w:space="0" w:color="000000"/>
              <w:right w:val="single" w:sz="4" w:space="0" w:color="000000"/>
            </w:tcBorders>
            <w:shd w:val="clear" w:color="auto" w:fill="D9D9D9"/>
          </w:tcPr>
          <w:p w14:paraId="6E5886B7" w14:textId="77777777" w:rsidR="00D059B0" w:rsidRDefault="00FD2406">
            <w:pPr>
              <w:pStyle w:val="TableParagraph"/>
              <w:spacing w:before="16"/>
              <w:ind w:left="42" w:right="37"/>
              <w:jc w:val="center"/>
              <w:rPr>
                <w:b/>
              </w:rPr>
            </w:pPr>
            <w:r>
              <w:rPr>
                <w:b/>
              </w:rPr>
              <w:lastRenderedPageBreak/>
              <w:t>Effect</w:t>
            </w:r>
            <w:r>
              <w:rPr>
                <w:b/>
                <w:spacing w:val="-4"/>
              </w:rPr>
              <w:t xml:space="preserve"> </w:t>
            </w:r>
            <w:r>
              <w:rPr>
                <w:b/>
              </w:rPr>
              <w:t>on</w:t>
            </w:r>
            <w:r>
              <w:rPr>
                <w:b/>
                <w:spacing w:val="-3"/>
              </w:rPr>
              <w:t xml:space="preserve"> </w:t>
            </w:r>
            <w:r>
              <w:rPr>
                <w:b/>
              </w:rPr>
              <w:t>Participation</w:t>
            </w:r>
            <w:r>
              <w:rPr>
                <w:b/>
                <w:spacing w:val="-8"/>
              </w:rPr>
              <w:t xml:space="preserve"> </w:t>
            </w:r>
            <w:r>
              <w:rPr>
                <w:b/>
              </w:rPr>
              <w:t xml:space="preserve">&amp; </w:t>
            </w:r>
            <w:r>
              <w:rPr>
                <w:b/>
                <w:spacing w:val="-2"/>
              </w:rPr>
              <w:t>Attainment</w:t>
            </w:r>
          </w:p>
        </w:tc>
      </w:tr>
      <w:tr w:rsidR="00D059B0" w14:paraId="3F57212B" w14:textId="77777777">
        <w:trPr>
          <w:trHeight w:val="2529"/>
        </w:trPr>
        <w:tc>
          <w:tcPr>
            <w:tcW w:w="9230" w:type="dxa"/>
            <w:tcBorders>
              <w:top w:val="single" w:sz="4" w:space="0" w:color="000000"/>
              <w:left w:val="single" w:sz="4" w:space="0" w:color="000000"/>
              <w:bottom w:val="single" w:sz="4" w:space="0" w:color="000000"/>
              <w:right w:val="single" w:sz="4" w:space="0" w:color="000000"/>
            </w:tcBorders>
          </w:tcPr>
          <w:p w14:paraId="6EA15C19" w14:textId="4174D9E3" w:rsidR="00D059B0" w:rsidRDefault="00FD2406" w:rsidP="00FD2406">
            <w:pPr>
              <w:pStyle w:val="TableParagraph"/>
              <w:spacing w:line="276" w:lineRule="auto"/>
              <w:ind w:left="107" w:right="34"/>
            </w:pPr>
            <w:r>
              <w:t xml:space="preserve">Many pupils at Portland Trent Vale do not have access </w:t>
            </w:r>
            <w:r w:rsidR="00EB526B">
              <w:t xml:space="preserve">to </w:t>
            </w:r>
            <w:r>
              <w:t>community lessons such as swimming</w:t>
            </w:r>
            <w:proofErr w:type="gramStart"/>
            <w:r>
              <w:t>,</w:t>
            </w:r>
            <w:r w:rsidR="007B6C49">
              <w:t xml:space="preserve"> </w:t>
            </w:r>
            <w:r>
              <w:t>this</w:t>
            </w:r>
            <w:proofErr w:type="gramEnd"/>
            <w:r>
              <w:t xml:space="preserve"> year</w:t>
            </w:r>
            <w:r w:rsidR="00EB526B">
              <w:t xml:space="preserve">, </w:t>
            </w:r>
            <w:r w:rsidR="007B6C49">
              <w:t>like</w:t>
            </w:r>
            <w:r w:rsidR="00EB526B">
              <w:t xml:space="preserve"> last year,</w:t>
            </w:r>
            <w:r>
              <w:t xml:space="preserve"> we have once again increased the amount of top up swimming lessons to help raise the attainment in swimming and water safety across the school. We have invested in Enhanced Primary Athletic equipment to help raise standards and engagement in physical activities across the curriculum.</w:t>
            </w:r>
            <w:r>
              <w:rPr>
                <w:spacing w:val="40"/>
              </w:rPr>
              <w:t xml:space="preserve"> </w:t>
            </w:r>
            <w:r>
              <w:t>We have arranged Inter and Intra school events to take place throughout the school year which will allow the pupils of Portland to develop a sense of sportsmanship</w:t>
            </w:r>
            <w:r>
              <w:rPr>
                <w:spacing w:val="-2"/>
              </w:rPr>
              <w:t xml:space="preserve"> </w:t>
            </w:r>
            <w:r>
              <w:t>and</w:t>
            </w:r>
            <w:r>
              <w:rPr>
                <w:spacing w:val="-4"/>
              </w:rPr>
              <w:t xml:space="preserve"> </w:t>
            </w:r>
            <w:r>
              <w:t>to</w:t>
            </w:r>
            <w:r>
              <w:rPr>
                <w:spacing w:val="-4"/>
              </w:rPr>
              <w:t xml:space="preserve"> </w:t>
            </w:r>
            <w:r>
              <w:t>take</w:t>
            </w:r>
            <w:r>
              <w:rPr>
                <w:spacing w:val="-4"/>
              </w:rPr>
              <w:t xml:space="preserve"> </w:t>
            </w:r>
            <w:r>
              <w:t>pride</w:t>
            </w:r>
            <w:r>
              <w:rPr>
                <w:spacing w:val="-2"/>
              </w:rPr>
              <w:t xml:space="preserve"> </w:t>
            </w:r>
            <w:r>
              <w:t>in</w:t>
            </w:r>
            <w:r>
              <w:rPr>
                <w:spacing w:val="-4"/>
              </w:rPr>
              <w:t xml:space="preserve"> </w:t>
            </w:r>
            <w:r>
              <w:t>being</w:t>
            </w:r>
            <w:r>
              <w:rPr>
                <w:spacing w:val="-2"/>
              </w:rPr>
              <w:t xml:space="preserve"> </w:t>
            </w:r>
            <w:r>
              <w:t>a</w:t>
            </w:r>
            <w:r>
              <w:rPr>
                <w:spacing w:val="-4"/>
              </w:rPr>
              <w:t xml:space="preserve"> </w:t>
            </w:r>
            <w:r>
              <w:t>representative</w:t>
            </w:r>
            <w:r>
              <w:rPr>
                <w:spacing w:val="-2"/>
              </w:rPr>
              <w:t xml:space="preserve"> </w:t>
            </w:r>
            <w:r>
              <w:t>of the</w:t>
            </w:r>
            <w:r>
              <w:rPr>
                <w:spacing w:val="-4"/>
              </w:rPr>
              <w:t xml:space="preserve"> </w:t>
            </w:r>
            <w:r>
              <w:t>school</w:t>
            </w:r>
            <w:r w:rsidR="00EB526B">
              <w:t xml:space="preserve"> including football and cricket matches. </w:t>
            </w:r>
            <w:r>
              <w:t>Staff CPD is in place to increase all staff’s confidence, knowledge and skills in teaching PE and sport</w:t>
            </w:r>
            <w:r w:rsidR="00EB526B">
              <w:t xml:space="preserve"> within the Primary Curriculum. We have invested in our outdoor </w:t>
            </w:r>
            <w:proofErr w:type="gramStart"/>
            <w:r w:rsidR="00EB526B">
              <w:t>education</w:t>
            </w:r>
            <w:proofErr w:type="gramEnd"/>
            <w:r w:rsidR="00EB526B">
              <w:t xml:space="preserve"> including Forest Schools.</w:t>
            </w:r>
          </w:p>
        </w:tc>
      </w:tr>
    </w:tbl>
    <w:p w14:paraId="0CA052A7" w14:textId="77777777" w:rsidR="00D059B0" w:rsidRDefault="00D059B0">
      <w:pPr>
        <w:spacing w:line="276" w:lineRule="auto"/>
        <w:sectPr w:rsidR="00D059B0">
          <w:type w:val="continuous"/>
          <w:pgSz w:w="11910" w:h="16840"/>
          <w:pgMar w:top="840" w:right="1000" w:bottom="1403" w:left="1340" w:header="720" w:footer="720" w:gutter="0"/>
          <w:cols w:space="720"/>
        </w:sect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2239"/>
      </w:tblGrid>
      <w:tr w:rsidR="00D059B0" w14:paraId="089ED0A8" w14:textId="77777777">
        <w:trPr>
          <w:trHeight w:val="489"/>
        </w:trPr>
        <w:tc>
          <w:tcPr>
            <w:tcW w:w="9214" w:type="dxa"/>
            <w:gridSpan w:val="2"/>
            <w:shd w:val="clear" w:color="auto" w:fill="D9D9D9"/>
          </w:tcPr>
          <w:p w14:paraId="7D8F96F3" w14:textId="371D8212" w:rsidR="00D059B0" w:rsidRDefault="00FD2406">
            <w:pPr>
              <w:pStyle w:val="TableParagraph"/>
              <w:spacing w:line="250" w:lineRule="exact"/>
              <w:ind w:left="44"/>
              <w:jc w:val="center"/>
              <w:rPr>
                <w:b/>
              </w:rPr>
            </w:pPr>
            <w:r>
              <w:rPr>
                <w:b/>
              </w:rPr>
              <w:t>Outcomes</w:t>
            </w:r>
            <w:r>
              <w:rPr>
                <w:b/>
                <w:spacing w:val="-5"/>
              </w:rPr>
              <w:t xml:space="preserve"> </w:t>
            </w:r>
            <w:r>
              <w:rPr>
                <w:b/>
              </w:rPr>
              <w:t>of</w:t>
            </w:r>
            <w:r>
              <w:rPr>
                <w:b/>
                <w:spacing w:val="-3"/>
              </w:rPr>
              <w:t xml:space="preserve"> </w:t>
            </w:r>
            <w:r>
              <w:rPr>
                <w:b/>
              </w:rPr>
              <w:t>202</w:t>
            </w:r>
            <w:r w:rsidR="00EB526B">
              <w:rPr>
                <w:b/>
              </w:rPr>
              <w:t>4</w:t>
            </w:r>
            <w:r>
              <w:rPr>
                <w:b/>
              </w:rPr>
              <w:t>-202</w:t>
            </w:r>
            <w:r w:rsidR="00EB526B">
              <w:rPr>
                <w:b/>
              </w:rPr>
              <w:t>5</w:t>
            </w:r>
            <w:r>
              <w:rPr>
                <w:b/>
                <w:spacing w:val="-3"/>
              </w:rPr>
              <w:t xml:space="preserve"> </w:t>
            </w:r>
            <w:r>
              <w:rPr>
                <w:b/>
              </w:rPr>
              <w:t>spending</w:t>
            </w:r>
            <w:r>
              <w:rPr>
                <w:b/>
                <w:spacing w:val="-2"/>
              </w:rPr>
              <w:t xml:space="preserve"> </w:t>
            </w:r>
            <w:r>
              <w:rPr>
                <w:b/>
              </w:rPr>
              <w:t>–</w:t>
            </w:r>
            <w:r>
              <w:rPr>
                <w:b/>
                <w:spacing w:val="-4"/>
              </w:rPr>
              <w:t xml:space="preserve"> </w:t>
            </w:r>
            <w:r>
              <w:rPr>
                <w:b/>
              </w:rPr>
              <w:t>PE</w:t>
            </w:r>
            <w:r>
              <w:rPr>
                <w:b/>
                <w:spacing w:val="-3"/>
              </w:rPr>
              <w:t xml:space="preserve"> </w:t>
            </w:r>
            <w:r>
              <w:rPr>
                <w:b/>
              </w:rPr>
              <w:t>and</w:t>
            </w:r>
            <w:r>
              <w:rPr>
                <w:b/>
                <w:spacing w:val="-3"/>
              </w:rPr>
              <w:t xml:space="preserve"> </w:t>
            </w:r>
            <w:r>
              <w:rPr>
                <w:b/>
              </w:rPr>
              <w:t>Sports</w:t>
            </w:r>
            <w:r>
              <w:rPr>
                <w:b/>
                <w:spacing w:val="-3"/>
              </w:rPr>
              <w:t xml:space="preserve"> </w:t>
            </w:r>
            <w:r>
              <w:rPr>
                <w:b/>
                <w:spacing w:val="-2"/>
              </w:rPr>
              <w:t>Premium</w:t>
            </w:r>
          </w:p>
        </w:tc>
      </w:tr>
      <w:tr w:rsidR="00FD2406" w14:paraId="5DC3A769" w14:textId="77777777">
        <w:trPr>
          <w:trHeight w:val="518"/>
        </w:trPr>
        <w:tc>
          <w:tcPr>
            <w:tcW w:w="6975" w:type="dxa"/>
          </w:tcPr>
          <w:p w14:paraId="4FB7718E" w14:textId="1DDBB5DC" w:rsidR="00FD2406" w:rsidRDefault="00FD2406" w:rsidP="00FD2406">
            <w:pPr>
              <w:pStyle w:val="TableParagraph"/>
              <w:spacing w:before="36"/>
            </w:pPr>
            <w:r>
              <w:t>Enhance</w:t>
            </w:r>
            <w:r>
              <w:rPr>
                <w:spacing w:val="-5"/>
              </w:rPr>
              <w:t xml:space="preserve"> </w:t>
            </w:r>
            <w:r w:rsidR="00FA2537">
              <w:t xml:space="preserve">Outdoor offer/provisions </w:t>
            </w:r>
          </w:p>
        </w:tc>
        <w:tc>
          <w:tcPr>
            <w:tcW w:w="2239" w:type="dxa"/>
          </w:tcPr>
          <w:p w14:paraId="4B8C3B16" w14:textId="177319BF" w:rsidR="00FD2406" w:rsidRDefault="00FD2406" w:rsidP="00FD2406">
            <w:pPr>
              <w:pStyle w:val="TableParagraph"/>
              <w:spacing w:before="22"/>
              <w:ind w:left="43" w:right="1"/>
              <w:jc w:val="center"/>
              <w:rPr>
                <w:sz w:val="24"/>
              </w:rPr>
            </w:pPr>
            <w:r>
              <w:rPr>
                <w:spacing w:val="-2"/>
                <w:sz w:val="24"/>
              </w:rPr>
              <w:t>£</w:t>
            </w:r>
            <w:r w:rsidR="00FA2537">
              <w:rPr>
                <w:spacing w:val="-2"/>
                <w:sz w:val="24"/>
              </w:rPr>
              <w:t>3,000</w:t>
            </w:r>
          </w:p>
        </w:tc>
      </w:tr>
      <w:tr w:rsidR="00FD2406" w14:paraId="50C23E0C" w14:textId="77777777">
        <w:trPr>
          <w:trHeight w:val="518"/>
        </w:trPr>
        <w:tc>
          <w:tcPr>
            <w:tcW w:w="6975" w:type="dxa"/>
          </w:tcPr>
          <w:p w14:paraId="35FA60FB" w14:textId="77777777" w:rsidR="00FD2406" w:rsidRDefault="00FD2406" w:rsidP="00FD2406">
            <w:pPr>
              <w:pStyle w:val="TableParagraph"/>
              <w:spacing w:before="31"/>
            </w:pPr>
            <w:r>
              <w:rPr>
                <w:spacing w:val="-2"/>
              </w:rPr>
              <w:t>Swimming</w:t>
            </w:r>
          </w:p>
        </w:tc>
        <w:tc>
          <w:tcPr>
            <w:tcW w:w="2239" w:type="dxa"/>
          </w:tcPr>
          <w:p w14:paraId="61673DFF" w14:textId="7B8C43C1" w:rsidR="00FD2406" w:rsidRDefault="00FD2406" w:rsidP="00FD2406">
            <w:pPr>
              <w:pStyle w:val="TableParagraph"/>
              <w:spacing w:before="20"/>
              <w:ind w:left="43" w:right="2"/>
              <w:jc w:val="center"/>
              <w:rPr>
                <w:sz w:val="24"/>
              </w:rPr>
            </w:pPr>
            <w:r>
              <w:rPr>
                <w:spacing w:val="-2"/>
                <w:sz w:val="24"/>
              </w:rPr>
              <w:t>£</w:t>
            </w:r>
            <w:r w:rsidR="007B6C49">
              <w:rPr>
                <w:spacing w:val="-2"/>
                <w:sz w:val="24"/>
              </w:rPr>
              <w:t>7,000</w:t>
            </w:r>
          </w:p>
        </w:tc>
      </w:tr>
      <w:tr w:rsidR="00FD2406" w14:paraId="079CC75B" w14:textId="77777777">
        <w:trPr>
          <w:trHeight w:val="568"/>
        </w:trPr>
        <w:tc>
          <w:tcPr>
            <w:tcW w:w="6975" w:type="dxa"/>
          </w:tcPr>
          <w:p w14:paraId="46D3271A" w14:textId="77777777" w:rsidR="00FD2406" w:rsidRDefault="00FD2406" w:rsidP="00FD2406">
            <w:pPr>
              <w:pStyle w:val="TableParagraph"/>
              <w:spacing w:before="31"/>
            </w:pPr>
            <w:r>
              <w:t>Intra</w:t>
            </w:r>
            <w:r>
              <w:rPr>
                <w:spacing w:val="-4"/>
              </w:rPr>
              <w:t xml:space="preserve"> </w:t>
            </w:r>
            <w:r>
              <w:t>and</w:t>
            </w:r>
            <w:r>
              <w:rPr>
                <w:spacing w:val="-4"/>
              </w:rPr>
              <w:t xml:space="preserve"> </w:t>
            </w:r>
            <w:r>
              <w:t>Inter</w:t>
            </w:r>
            <w:r>
              <w:rPr>
                <w:spacing w:val="-4"/>
              </w:rPr>
              <w:t xml:space="preserve"> </w:t>
            </w:r>
            <w:r>
              <w:t>School</w:t>
            </w:r>
            <w:r>
              <w:rPr>
                <w:spacing w:val="-4"/>
              </w:rPr>
              <w:t xml:space="preserve"> </w:t>
            </w:r>
            <w:r>
              <w:rPr>
                <w:spacing w:val="-2"/>
              </w:rPr>
              <w:t>Events</w:t>
            </w:r>
          </w:p>
        </w:tc>
        <w:tc>
          <w:tcPr>
            <w:tcW w:w="2239" w:type="dxa"/>
          </w:tcPr>
          <w:p w14:paraId="2D8FFAFF" w14:textId="2920B3C4" w:rsidR="00FD2406" w:rsidRDefault="00B5222F" w:rsidP="00FD2406">
            <w:pPr>
              <w:pStyle w:val="TableParagraph"/>
              <w:spacing w:before="31"/>
              <w:ind w:left="43"/>
              <w:jc w:val="center"/>
            </w:pPr>
            <w:r>
              <w:rPr>
                <w:spacing w:val="-2"/>
              </w:rPr>
              <w:t>£1,920</w:t>
            </w:r>
          </w:p>
        </w:tc>
      </w:tr>
      <w:tr w:rsidR="00FD2406" w14:paraId="45D18E95" w14:textId="77777777">
        <w:trPr>
          <w:trHeight w:val="570"/>
        </w:trPr>
        <w:tc>
          <w:tcPr>
            <w:tcW w:w="6975" w:type="dxa"/>
          </w:tcPr>
          <w:p w14:paraId="2498A2CF" w14:textId="77777777" w:rsidR="00FD2406" w:rsidRDefault="00FD2406" w:rsidP="00FD2406">
            <w:pPr>
              <w:pStyle w:val="TableParagraph"/>
              <w:spacing w:before="28"/>
            </w:pPr>
            <w:r>
              <w:t>Enhanced</w:t>
            </w:r>
            <w:r>
              <w:rPr>
                <w:spacing w:val="-4"/>
              </w:rPr>
              <w:t xml:space="preserve"> </w:t>
            </w:r>
            <w:r>
              <w:t>level</w:t>
            </w:r>
            <w:r>
              <w:rPr>
                <w:spacing w:val="-4"/>
              </w:rPr>
              <w:t xml:space="preserve"> </w:t>
            </w:r>
            <w:r>
              <w:t>of</w:t>
            </w:r>
            <w:r>
              <w:rPr>
                <w:spacing w:val="-3"/>
              </w:rPr>
              <w:t xml:space="preserve"> </w:t>
            </w:r>
            <w:r>
              <w:t>PE</w:t>
            </w:r>
            <w:r>
              <w:rPr>
                <w:spacing w:val="-3"/>
              </w:rPr>
              <w:t xml:space="preserve"> </w:t>
            </w:r>
            <w:r>
              <w:rPr>
                <w:spacing w:val="-2"/>
              </w:rPr>
              <w:t>resources</w:t>
            </w:r>
          </w:p>
        </w:tc>
        <w:tc>
          <w:tcPr>
            <w:tcW w:w="2239" w:type="dxa"/>
          </w:tcPr>
          <w:p w14:paraId="0EAAB43F" w14:textId="364D6401" w:rsidR="00FD2406" w:rsidRDefault="00FD2406" w:rsidP="00FD2406">
            <w:pPr>
              <w:pStyle w:val="TableParagraph"/>
              <w:spacing w:before="28"/>
              <w:ind w:left="43"/>
              <w:jc w:val="center"/>
            </w:pPr>
            <w:r>
              <w:rPr>
                <w:spacing w:val="-2"/>
              </w:rPr>
              <w:t>£</w:t>
            </w:r>
            <w:r w:rsidR="00FA2537">
              <w:rPr>
                <w:spacing w:val="-2"/>
              </w:rPr>
              <w:t>2,500</w:t>
            </w:r>
          </w:p>
        </w:tc>
      </w:tr>
      <w:tr w:rsidR="00D059B0" w14:paraId="38328E3F" w14:textId="77777777">
        <w:trPr>
          <w:trHeight w:val="570"/>
        </w:trPr>
        <w:tc>
          <w:tcPr>
            <w:tcW w:w="6975" w:type="dxa"/>
            <w:tcBorders>
              <w:bottom w:val="single" w:sz="18" w:space="0" w:color="000000"/>
            </w:tcBorders>
          </w:tcPr>
          <w:p w14:paraId="1357BEBA" w14:textId="3A6E6E37" w:rsidR="00D059B0" w:rsidRDefault="00FD2406">
            <w:pPr>
              <w:pStyle w:val="TableParagraph"/>
              <w:spacing w:before="40"/>
            </w:pPr>
            <w:r>
              <w:t>Forest</w:t>
            </w:r>
            <w:r>
              <w:rPr>
                <w:spacing w:val="-4"/>
              </w:rPr>
              <w:t xml:space="preserve"> </w:t>
            </w:r>
            <w:r>
              <w:t>School</w:t>
            </w:r>
            <w:r>
              <w:rPr>
                <w:spacing w:val="-4"/>
              </w:rPr>
              <w:t xml:space="preserve"> </w:t>
            </w:r>
            <w:r>
              <w:rPr>
                <w:spacing w:val="-2"/>
              </w:rPr>
              <w:t>Leaders</w:t>
            </w:r>
            <w:r w:rsidR="007B6C49">
              <w:rPr>
                <w:spacing w:val="-2"/>
              </w:rPr>
              <w:t xml:space="preserve"> training and </w:t>
            </w:r>
            <w:r w:rsidR="00FA2537">
              <w:rPr>
                <w:spacing w:val="-2"/>
              </w:rPr>
              <w:t>C</w:t>
            </w:r>
            <w:r w:rsidR="007B6C49">
              <w:rPr>
                <w:spacing w:val="-2"/>
              </w:rPr>
              <w:t xml:space="preserve">oaching certificates </w:t>
            </w:r>
          </w:p>
        </w:tc>
        <w:tc>
          <w:tcPr>
            <w:tcW w:w="2239" w:type="dxa"/>
            <w:tcBorders>
              <w:bottom w:val="single" w:sz="18" w:space="0" w:color="000000"/>
            </w:tcBorders>
          </w:tcPr>
          <w:p w14:paraId="283C9BD2" w14:textId="375AD769" w:rsidR="00D059B0" w:rsidRDefault="00FD2406">
            <w:pPr>
              <w:pStyle w:val="TableParagraph"/>
              <w:spacing w:before="40"/>
              <w:ind w:left="45" w:right="3"/>
              <w:jc w:val="center"/>
            </w:pPr>
            <w:r>
              <w:rPr>
                <w:spacing w:val="-4"/>
              </w:rPr>
              <w:t>£</w:t>
            </w:r>
            <w:r w:rsidR="00B5222F">
              <w:rPr>
                <w:spacing w:val="-4"/>
              </w:rPr>
              <w:t>2,000</w:t>
            </w:r>
          </w:p>
        </w:tc>
      </w:tr>
      <w:tr w:rsidR="00D059B0" w14:paraId="18203626" w14:textId="77777777">
        <w:trPr>
          <w:trHeight w:val="490"/>
        </w:trPr>
        <w:tc>
          <w:tcPr>
            <w:tcW w:w="6975" w:type="dxa"/>
            <w:tcBorders>
              <w:top w:val="single" w:sz="18" w:space="0" w:color="000000"/>
              <w:left w:val="single" w:sz="18" w:space="0" w:color="000000"/>
              <w:bottom w:val="single" w:sz="18" w:space="0" w:color="000000"/>
              <w:right w:val="single" w:sz="18" w:space="0" w:color="000000"/>
            </w:tcBorders>
          </w:tcPr>
          <w:p w14:paraId="0687E141" w14:textId="77777777" w:rsidR="00D059B0" w:rsidRDefault="00FD2406">
            <w:pPr>
              <w:pStyle w:val="TableParagraph"/>
              <w:spacing w:line="252" w:lineRule="exact"/>
              <w:ind w:left="107"/>
              <w:rPr>
                <w:b/>
              </w:rPr>
            </w:pPr>
            <w:r>
              <w:rPr>
                <w:b/>
              </w:rPr>
              <w:t>Total</w:t>
            </w:r>
            <w:r>
              <w:rPr>
                <w:b/>
                <w:spacing w:val="-1"/>
              </w:rPr>
              <w:t xml:space="preserve"> </w:t>
            </w:r>
            <w:r>
              <w:rPr>
                <w:b/>
              </w:rPr>
              <w:t>amount</w:t>
            </w:r>
            <w:r>
              <w:rPr>
                <w:b/>
                <w:spacing w:val="-2"/>
              </w:rPr>
              <w:t xml:space="preserve"> </w:t>
            </w:r>
            <w:r>
              <w:rPr>
                <w:b/>
              </w:rPr>
              <w:t>of</w:t>
            </w:r>
            <w:r>
              <w:rPr>
                <w:b/>
                <w:spacing w:val="-2"/>
              </w:rPr>
              <w:t xml:space="preserve"> </w:t>
            </w:r>
            <w:r>
              <w:rPr>
                <w:b/>
              </w:rPr>
              <w:t>PE</w:t>
            </w:r>
            <w:r>
              <w:rPr>
                <w:b/>
                <w:spacing w:val="-3"/>
              </w:rPr>
              <w:t xml:space="preserve"> </w:t>
            </w:r>
            <w:r>
              <w:rPr>
                <w:b/>
              </w:rPr>
              <w:t>and</w:t>
            </w:r>
            <w:r>
              <w:rPr>
                <w:b/>
                <w:spacing w:val="-2"/>
              </w:rPr>
              <w:t xml:space="preserve"> </w:t>
            </w:r>
            <w:r>
              <w:rPr>
                <w:b/>
              </w:rPr>
              <w:t>Sports</w:t>
            </w:r>
            <w:r>
              <w:rPr>
                <w:b/>
                <w:spacing w:val="-5"/>
              </w:rPr>
              <w:t xml:space="preserve"> </w:t>
            </w:r>
            <w:r>
              <w:rPr>
                <w:b/>
              </w:rPr>
              <w:t>Premium</w:t>
            </w:r>
            <w:r>
              <w:rPr>
                <w:b/>
                <w:spacing w:val="-4"/>
              </w:rPr>
              <w:t xml:space="preserve"> </w:t>
            </w:r>
            <w:r>
              <w:rPr>
                <w:b/>
                <w:spacing w:val="-2"/>
              </w:rPr>
              <w:t>received</w:t>
            </w:r>
          </w:p>
        </w:tc>
        <w:tc>
          <w:tcPr>
            <w:tcW w:w="2239" w:type="dxa"/>
            <w:tcBorders>
              <w:top w:val="single" w:sz="18" w:space="0" w:color="000000"/>
              <w:left w:val="single" w:sz="18" w:space="0" w:color="000000"/>
              <w:bottom w:val="single" w:sz="18" w:space="0" w:color="000000"/>
              <w:right w:val="single" w:sz="18" w:space="0" w:color="000000"/>
            </w:tcBorders>
          </w:tcPr>
          <w:p w14:paraId="25D93057" w14:textId="3F94586E" w:rsidR="00D059B0" w:rsidRDefault="00FD2406">
            <w:pPr>
              <w:pStyle w:val="TableParagraph"/>
              <w:spacing w:before="1"/>
              <w:ind w:left="45"/>
              <w:jc w:val="center"/>
            </w:pPr>
            <w:r>
              <w:rPr>
                <w:spacing w:val="-2"/>
              </w:rPr>
              <w:t>£</w:t>
            </w:r>
            <w:r w:rsidR="00B5222F">
              <w:rPr>
                <w:spacing w:val="-2"/>
              </w:rPr>
              <w:t>16,420.00</w:t>
            </w:r>
          </w:p>
        </w:tc>
      </w:tr>
      <w:tr w:rsidR="00D059B0" w14:paraId="33538022" w14:textId="77777777">
        <w:trPr>
          <w:trHeight w:val="490"/>
        </w:trPr>
        <w:tc>
          <w:tcPr>
            <w:tcW w:w="9214" w:type="dxa"/>
            <w:gridSpan w:val="2"/>
            <w:tcBorders>
              <w:top w:val="single" w:sz="18" w:space="0" w:color="000000"/>
            </w:tcBorders>
            <w:shd w:val="clear" w:color="auto" w:fill="D9D9D9"/>
          </w:tcPr>
          <w:p w14:paraId="26CA20A7" w14:textId="77777777" w:rsidR="00D059B0" w:rsidRDefault="00FD2406">
            <w:pPr>
              <w:pStyle w:val="TableParagraph"/>
              <w:spacing w:line="252" w:lineRule="exact"/>
              <w:ind w:left="827"/>
              <w:rPr>
                <w:b/>
              </w:rPr>
            </w:pPr>
            <w:r>
              <w:rPr>
                <w:b/>
              </w:rPr>
              <w:t>How</w:t>
            </w:r>
            <w:r>
              <w:rPr>
                <w:b/>
                <w:spacing w:val="-2"/>
              </w:rPr>
              <w:t xml:space="preserve"> </w:t>
            </w:r>
            <w:r>
              <w:rPr>
                <w:b/>
              </w:rPr>
              <w:t>did</w:t>
            </w:r>
            <w:r>
              <w:rPr>
                <w:b/>
                <w:spacing w:val="-8"/>
              </w:rPr>
              <w:t xml:space="preserve"> </w:t>
            </w:r>
            <w:r>
              <w:rPr>
                <w:b/>
              </w:rPr>
              <w:t>we</w:t>
            </w:r>
            <w:r>
              <w:rPr>
                <w:b/>
                <w:spacing w:val="-6"/>
              </w:rPr>
              <w:t xml:space="preserve"> </w:t>
            </w:r>
            <w:r>
              <w:rPr>
                <w:b/>
              </w:rPr>
              <w:t>improve</w:t>
            </w:r>
            <w:r>
              <w:rPr>
                <w:b/>
                <w:spacing w:val="-3"/>
              </w:rPr>
              <w:t xml:space="preserve"> </w:t>
            </w:r>
            <w:r>
              <w:rPr>
                <w:b/>
              </w:rPr>
              <w:t>the</w:t>
            </w:r>
            <w:r>
              <w:rPr>
                <w:b/>
                <w:spacing w:val="-2"/>
              </w:rPr>
              <w:t xml:space="preserve"> </w:t>
            </w:r>
            <w:r>
              <w:rPr>
                <w:b/>
              </w:rPr>
              <w:t>participation</w:t>
            </w:r>
            <w:r>
              <w:rPr>
                <w:b/>
                <w:spacing w:val="-7"/>
              </w:rPr>
              <w:t xml:space="preserve"> </w:t>
            </w:r>
            <w:r>
              <w:rPr>
                <w:b/>
              </w:rPr>
              <w:t>and</w:t>
            </w:r>
            <w:r>
              <w:rPr>
                <w:b/>
                <w:spacing w:val="-4"/>
              </w:rPr>
              <w:t xml:space="preserve"> </w:t>
            </w:r>
            <w:r>
              <w:rPr>
                <w:b/>
              </w:rPr>
              <w:t>attainment</w:t>
            </w:r>
            <w:r>
              <w:rPr>
                <w:b/>
                <w:spacing w:val="-3"/>
              </w:rPr>
              <w:t xml:space="preserve"> </w:t>
            </w:r>
            <w:r>
              <w:rPr>
                <w:b/>
              </w:rPr>
              <w:t>of</w:t>
            </w:r>
            <w:r>
              <w:rPr>
                <w:b/>
                <w:spacing w:val="-2"/>
              </w:rPr>
              <w:t xml:space="preserve"> </w:t>
            </w:r>
            <w:r>
              <w:rPr>
                <w:b/>
              </w:rPr>
              <w:t>Portland</w:t>
            </w:r>
            <w:r>
              <w:rPr>
                <w:b/>
                <w:spacing w:val="-5"/>
              </w:rPr>
              <w:t xml:space="preserve"> </w:t>
            </w:r>
            <w:r>
              <w:rPr>
                <w:b/>
                <w:spacing w:val="-2"/>
              </w:rPr>
              <w:t>pupils?</w:t>
            </w:r>
          </w:p>
        </w:tc>
      </w:tr>
      <w:tr w:rsidR="00D059B0" w14:paraId="0BE25B7F" w14:textId="77777777">
        <w:trPr>
          <w:trHeight w:val="4039"/>
        </w:trPr>
        <w:tc>
          <w:tcPr>
            <w:tcW w:w="9214" w:type="dxa"/>
            <w:gridSpan w:val="2"/>
          </w:tcPr>
          <w:p w14:paraId="25676D8C" w14:textId="6672AE45" w:rsidR="00FD2406" w:rsidRDefault="00FD2406" w:rsidP="00FD2406">
            <w:pPr>
              <w:pStyle w:val="TableParagraph"/>
              <w:spacing w:line="276" w:lineRule="auto"/>
              <w:ind w:right="274"/>
              <w:rPr>
                <w:sz w:val="24"/>
              </w:rPr>
            </w:pPr>
            <w:r>
              <w:rPr>
                <w:sz w:val="24"/>
              </w:rPr>
              <w:t>Through the use of our newly implemented SOLAR Framework we measured the impact termly to ensure the pupils are making at least good progress in PE. With a significant number of pupils making good progress in the Spring</w:t>
            </w:r>
            <w:r w:rsidR="00EB526B">
              <w:rPr>
                <w:sz w:val="24"/>
              </w:rPr>
              <w:t xml:space="preserve"> and </w:t>
            </w:r>
            <w:proofErr w:type="gramStart"/>
            <w:r w:rsidR="00EB526B">
              <w:rPr>
                <w:sz w:val="24"/>
              </w:rPr>
              <w:t xml:space="preserve">Summer </w:t>
            </w:r>
            <w:r>
              <w:rPr>
                <w:spacing w:val="-4"/>
                <w:sz w:val="24"/>
              </w:rPr>
              <w:t xml:space="preserve"> </w:t>
            </w:r>
            <w:r>
              <w:rPr>
                <w:sz w:val="24"/>
              </w:rPr>
              <w:t>term</w:t>
            </w:r>
            <w:proofErr w:type="gramEnd"/>
            <w:r w:rsidR="00EB526B">
              <w:rPr>
                <w:sz w:val="24"/>
              </w:rPr>
              <w:t>, supported by enrichment and sports days.</w:t>
            </w:r>
            <w:r>
              <w:rPr>
                <w:spacing w:val="40"/>
                <w:sz w:val="24"/>
              </w:rPr>
              <w:t xml:space="preserve"> </w:t>
            </w:r>
            <w:r>
              <w:rPr>
                <w:sz w:val="24"/>
              </w:rPr>
              <w:t>A greater level of engagement and participation in PE lessons and optional activities such as</w:t>
            </w:r>
            <w:r>
              <w:rPr>
                <w:spacing w:val="-1"/>
                <w:sz w:val="24"/>
              </w:rPr>
              <w:t xml:space="preserve"> </w:t>
            </w:r>
            <w:r>
              <w:rPr>
                <w:sz w:val="24"/>
              </w:rPr>
              <w:t xml:space="preserve">bike club </w:t>
            </w:r>
            <w:proofErr w:type="gramStart"/>
            <w:r>
              <w:rPr>
                <w:sz w:val="24"/>
              </w:rPr>
              <w:t>has</w:t>
            </w:r>
            <w:proofErr w:type="gramEnd"/>
            <w:r>
              <w:rPr>
                <w:spacing w:val="-3"/>
                <w:sz w:val="24"/>
              </w:rPr>
              <w:t xml:space="preserve"> </w:t>
            </w:r>
            <w:r>
              <w:rPr>
                <w:sz w:val="24"/>
              </w:rPr>
              <w:t>been</w:t>
            </w:r>
            <w:r>
              <w:rPr>
                <w:spacing w:val="-5"/>
                <w:sz w:val="24"/>
              </w:rPr>
              <w:t xml:space="preserve"> </w:t>
            </w:r>
            <w:r>
              <w:rPr>
                <w:sz w:val="24"/>
              </w:rPr>
              <w:t>evidenced.</w:t>
            </w:r>
            <w:r>
              <w:rPr>
                <w:spacing w:val="40"/>
                <w:sz w:val="24"/>
              </w:rPr>
              <w:t xml:space="preserve"> </w:t>
            </w:r>
            <w:r>
              <w:rPr>
                <w:sz w:val="24"/>
              </w:rPr>
              <w:t>With</w:t>
            </w:r>
            <w:r>
              <w:rPr>
                <w:spacing w:val="-3"/>
                <w:sz w:val="24"/>
              </w:rPr>
              <w:t xml:space="preserve"> </w:t>
            </w:r>
            <w:r>
              <w:rPr>
                <w:sz w:val="24"/>
              </w:rPr>
              <w:t>the</w:t>
            </w:r>
            <w:r>
              <w:rPr>
                <w:spacing w:val="-3"/>
                <w:sz w:val="24"/>
              </w:rPr>
              <w:t xml:space="preserve"> </w:t>
            </w:r>
            <w:r>
              <w:rPr>
                <w:sz w:val="24"/>
              </w:rPr>
              <w:t>development</w:t>
            </w:r>
            <w:r>
              <w:rPr>
                <w:spacing w:val="-5"/>
                <w:sz w:val="24"/>
              </w:rPr>
              <w:t xml:space="preserve"> </w:t>
            </w:r>
            <w:r>
              <w:rPr>
                <w:sz w:val="24"/>
              </w:rPr>
              <w:t>and</w:t>
            </w:r>
            <w:r>
              <w:rPr>
                <w:spacing w:val="-5"/>
                <w:sz w:val="24"/>
              </w:rPr>
              <w:t xml:space="preserve"> </w:t>
            </w:r>
            <w:r>
              <w:rPr>
                <w:sz w:val="24"/>
              </w:rPr>
              <w:t>implementation</w:t>
            </w:r>
            <w:r>
              <w:rPr>
                <w:spacing w:val="-3"/>
                <w:sz w:val="24"/>
              </w:rPr>
              <w:t xml:space="preserve"> </w:t>
            </w:r>
            <w:r>
              <w:rPr>
                <w:sz w:val="24"/>
              </w:rPr>
              <w:t>of</w:t>
            </w:r>
            <w:r>
              <w:rPr>
                <w:spacing w:val="-3"/>
                <w:sz w:val="24"/>
              </w:rPr>
              <w:t xml:space="preserve"> </w:t>
            </w:r>
            <w:r>
              <w:rPr>
                <w:sz w:val="24"/>
              </w:rPr>
              <w:t xml:space="preserve">the new bespoke PE curriculum we hope to see a further increase in engagement and achievement in physical activity as well as introduce more swimming for our pupils throughout the school year. </w:t>
            </w:r>
            <w:proofErr w:type="gramStart"/>
            <w:r>
              <w:rPr>
                <w:sz w:val="24"/>
              </w:rPr>
              <w:t>Pupil’s</w:t>
            </w:r>
            <w:proofErr w:type="gramEnd"/>
            <w:r>
              <w:rPr>
                <w:sz w:val="24"/>
              </w:rPr>
              <w:t xml:space="preserve"> self-confidence has been increased through the enhancement of our Forest School and </w:t>
            </w:r>
            <w:r w:rsidR="00EB526B">
              <w:rPr>
                <w:sz w:val="24"/>
              </w:rPr>
              <w:t>Li</w:t>
            </w:r>
            <w:r>
              <w:rPr>
                <w:sz w:val="24"/>
              </w:rPr>
              <w:t xml:space="preserve">fe </w:t>
            </w:r>
            <w:r w:rsidR="00EB526B">
              <w:rPr>
                <w:sz w:val="24"/>
              </w:rPr>
              <w:t>S</w:t>
            </w:r>
            <w:r>
              <w:rPr>
                <w:sz w:val="24"/>
              </w:rPr>
              <w:t>kills have been developed in the wider community.</w:t>
            </w:r>
          </w:p>
        </w:tc>
      </w:tr>
    </w:tbl>
    <w:p w14:paraId="05DCBD21" w14:textId="77777777" w:rsidR="00D059B0" w:rsidRDefault="00D059B0">
      <w:pPr>
        <w:pStyle w:val="BodyText"/>
        <w:rPr>
          <w:sz w:val="20"/>
        </w:rPr>
      </w:pPr>
    </w:p>
    <w:p w14:paraId="005051FD" w14:textId="77777777" w:rsidR="00D059B0" w:rsidRDefault="00D059B0">
      <w:pPr>
        <w:pStyle w:val="BodyText"/>
        <w:spacing w:before="34"/>
        <w:rPr>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2239"/>
      </w:tblGrid>
      <w:tr w:rsidR="00D059B0" w14:paraId="702383D7" w14:textId="77777777">
        <w:trPr>
          <w:trHeight w:val="781"/>
        </w:trPr>
        <w:tc>
          <w:tcPr>
            <w:tcW w:w="6975" w:type="dxa"/>
            <w:shd w:val="clear" w:color="auto" w:fill="D9D9D9"/>
          </w:tcPr>
          <w:p w14:paraId="246616D3" w14:textId="77777777" w:rsidR="00D059B0" w:rsidRDefault="00FD2406">
            <w:pPr>
              <w:pStyle w:val="TableParagraph"/>
              <w:spacing w:before="132"/>
              <w:ind w:left="1650"/>
              <w:rPr>
                <w:b/>
                <w:sz w:val="24"/>
              </w:rPr>
            </w:pPr>
            <w:r>
              <w:rPr>
                <w:b/>
                <w:sz w:val="24"/>
              </w:rPr>
              <w:t>Swimming</w:t>
            </w:r>
            <w:r>
              <w:rPr>
                <w:b/>
                <w:spacing w:val="-2"/>
                <w:sz w:val="24"/>
              </w:rPr>
              <w:t xml:space="preserve"> </w:t>
            </w:r>
            <w:r>
              <w:rPr>
                <w:b/>
                <w:sz w:val="24"/>
              </w:rPr>
              <w:t>Skills</w:t>
            </w:r>
            <w:r>
              <w:rPr>
                <w:b/>
                <w:spacing w:val="2"/>
                <w:sz w:val="24"/>
              </w:rPr>
              <w:t xml:space="preserve"> </w:t>
            </w:r>
            <w:r>
              <w:rPr>
                <w:b/>
                <w:sz w:val="24"/>
              </w:rPr>
              <w:t>–</w:t>
            </w:r>
            <w:r>
              <w:rPr>
                <w:b/>
                <w:spacing w:val="-2"/>
                <w:sz w:val="24"/>
              </w:rPr>
              <w:t xml:space="preserve"> </w:t>
            </w:r>
            <w:r>
              <w:rPr>
                <w:b/>
                <w:sz w:val="24"/>
              </w:rPr>
              <w:t>Year</w:t>
            </w:r>
            <w:r>
              <w:rPr>
                <w:b/>
                <w:spacing w:val="-1"/>
                <w:sz w:val="24"/>
              </w:rPr>
              <w:t xml:space="preserve"> </w:t>
            </w:r>
            <w:r>
              <w:rPr>
                <w:b/>
                <w:sz w:val="24"/>
              </w:rPr>
              <w:t>6</w:t>
            </w:r>
            <w:r>
              <w:rPr>
                <w:b/>
                <w:spacing w:val="-2"/>
                <w:sz w:val="24"/>
              </w:rPr>
              <w:t xml:space="preserve"> Pupils</w:t>
            </w:r>
          </w:p>
        </w:tc>
        <w:tc>
          <w:tcPr>
            <w:tcW w:w="2239" w:type="dxa"/>
            <w:shd w:val="clear" w:color="auto" w:fill="D9D9D9"/>
          </w:tcPr>
          <w:p w14:paraId="7B86742B" w14:textId="521F8E3A" w:rsidR="00D059B0" w:rsidRDefault="00FD2406">
            <w:pPr>
              <w:pStyle w:val="TableParagraph"/>
              <w:spacing w:line="278" w:lineRule="auto"/>
              <w:ind w:left="423" w:hanging="215"/>
              <w:rPr>
                <w:b/>
              </w:rPr>
            </w:pPr>
            <w:r>
              <w:rPr>
                <w:b/>
              </w:rPr>
              <w:t>Number</w:t>
            </w:r>
            <w:r>
              <w:rPr>
                <w:b/>
                <w:spacing w:val="-16"/>
              </w:rPr>
              <w:t xml:space="preserve"> </w:t>
            </w:r>
            <w:r>
              <w:rPr>
                <w:b/>
              </w:rPr>
              <w:t>of</w:t>
            </w:r>
            <w:r>
              <w:rPr>
                <w:b/>
                <w:spacing w:val="-15"/>
              </w:rPr>
              <w:t xml:space="preserve"> </w:t>
            </w:r>
            <w:r>
              <w:rPr>
                <w:b/>
              </w:rPr>
              <w:t xml:space="preserve">Pupils </w:t>
            </w:r>
            <w:proofErr w:type="gramStart"/>
            <w:r>
              <w:rPr>
                <w:b/>
              </w:rPr>
              <w:t>( in</w:t>
            </w:r>
            <w:proofErr w:type="gramEnd"/>
            <w:r>
              <w:rPr>
                <w:b/>
              </w:rPr>
              <w:t xml:space="preserve"> cohort)</w:t>
            </w:r>
          </w:p>
        </w:tc>
      </w:tr>
      <w:tr w:rsidR="00D059B0" w14:paraId="0B9319D2" w14:textId="77777777">
        <w:trPr>
          <w:trHeight w:val="834"/>
        </w:trPr>
        <w:tc>
          <w:tcPr>
            <w:tcW w:w="6975" w:type="dxa"/>
          </w:tcPr>
          <w:p w14:paraId="1D85B071" w14:textId="77777777" w:rsidR="00D059B0" w:rsidRDefault="00FD2406">
            <w:pPr>
              <w:pStyle w:val="TableParagraph"/>
              <w:spacing w:line="278" w:lineRule="auto"/>
              <w:ind w:left="107" w:right="74"/>
              <w:rPr>
                <w:sz w:val="24"/>
              </w:rPr>
            </w:pPr>
            <w:r>
              <w:rPr>
                <w:sz w:val="24"/>
              </w:rPr>
              <w:t xml:space="preserve">Swim competently, confidently and proficiently over a distance of at least 25 </w:t>
            </w:r>
            <w:proofErr w:type="spellStart"/>
            <w:r>
              <w:rPr>
                <w:sz w:val="24"/>
              </w:rPr>
              <w:t>metres</w:t>
            </w:r>
            <w:proofErr w:type="spellEnd"/>
          </w:p>
        </w:tc>
        <w:tc>
          <w:tcPr>
            <w:tcW w:w="2239" w:type="dxa"/>
          </w:tcPr>
          <w:p w14:paraId="2CCE90BB" w14:textId="40FB093C" w:rsidR="00D059B0" w:rsidRDefault="005009EA">
            <w:pPr>
              <w:pStyle w:val="TableParagraph"/>
              <w:spacing w:before="158"/>
              <w:ind w:left="45" w:right="37"/>
              <w:jc w:val="center"/>
              <w:rPr>
                <w:sz w:val="24"/>
              </w:rPr>
            </w:pPr>
            <w:r>
              <w:rPr>
                <w:sz w:val="24"/>
              </w:rPr>
              <w:t>18</w:t>
            </w:r>
          </w:p>
        </w:tc>
      </w:tr>
      <w:tr w:rsidR="00D059B0" w14:paraId="6F3A0F0E" w14:textId="77777777">
        <w:trPr>
          <w:trHeight w:val="515"/>
        </w:trPr>
        <w:tc>
          <w:tcPr>
            <w:tcW w:w="6975" w:type="dxa"/>
          </w:tcPr>
          <w:p w14:paraId="2552567F" w14:textId="77777777" w:rsidR="00D059B0" w:rsidRDefault="00FD2406">
            <w:pPr>
              <w:pStyle w:val="TableParagraph"/>
              <w:ind w:left="107"/>
              <w:rPr>
                <w:sz w:val="24"/>
              </w:rPr>
            </w:pPr>
            <w:r>
              <w:rPr>
                <w:sz w:val="24"/>
              </w:rPr>
              <w:lastRenderedPageBreak/>
              <w:t>Use</w:t>
            </w:r>
            <w:r>
              <w:rPr>
                <w:spacing w:val="-8"/>
                <w:sz w:val="24"/>
              </w:rPr>
              <w:t xml:space="preserve"> </w:t>
            </w:r>
            <w:r>
              <w:rPr>
                <w:sz w:val="24"/>
              </w:rPr>
              <w:t>a</w:t>
            </w:r>
            <w:r>
              <w:rPr>
                <w:spacing w:val="-7"/>
                <w:sz w:val="24"/>
              </w:rPr>
              <w:t xml:space="preserve"> </w:t>
            </w:r>
            <w:r>
              <w:rPr>
                <w:sz w:val="24"/>
              </w:rPr>
              <w:t>range</w:t>
            </w:r>
            <w:r>
              <w:rPr>
                <w:spacing w:val="-8"/>
                <w:sz w:val="24"/>
              </w:rPr>
              <w:t xml:space="preserve"> </w:t>
            </w:r>
            <w:r>
              <w:rPr>
                <w:sz w:val="24"/>
              </w:rPr>
              <w:t>of</w:t>
            </w:r>
            <w:r>
              <w:rPr>
                <w:spacing w:val="-6"/>
                <w:sz w:val="24"/>
              </w:rPr>
              <w:t xml:space="preserve"> </w:t>
            </w:r>
            <w:r>
              <w:rPr>
                <w:sz w:val="24"/>
              </w:rPr>
              <w:t>strokes</w:t>
            </w:r>
            <w:r>
              <w:rPr>
                <w:spacing w:val="-9"/>
                <w:sz w:val="24"/>
              </w:rPr>
              <w:t xml:space="preserve"> </w:t>
            </w:r>
            <w:r>
              <w:rPr>
                <w:spacing w:val="-2"/>
                <w:sz w:val="24"/>
              </w:rPr>
              <w:t>effectively</w:t>
            </w:r>
          </w:p>
        </w:tc>
        <w:tc>
          <w:tcPr>
            <w:tcW w:w="2239" w:type="dxa"/>
          </w:tcPr>
          <w:p w14:paraId="62CD0B5E" w14:textId="4224E63B" w:rsidR="00D059B0" w:rsidRDefault="005009EA">
            <w:pPr>
              <w:pStyle w:val="TableParagraph"/>
              <w:ind w:left="45" w:right="37"/>
              <w:jc w:val="center"/>
              <w:rPr>
                <w:sz w:val="24"/>
              </w:rPr>
            </w:pPr>
            <w:r>
              <w:rPr>
                <w:sz w:val="24"/>
              </w:rPr>
              <w:t>18</w:t>
            </w:r>
          </w:p>
        </w:tc>
      </w:tr>
      <w:tr w:rsidR="00D059B0" w14:paraId="1F276512" w14:textId="77777777">
        <w:trPr>
          <w:trHeight w:val="570"/>
        </w:trPr>
        <w:tc>
          <w:tcPr>
            <w:tcW w:w="6975" w:type="dxa"/>
          </w:tcPr>
          <w:p w14:paraId="21607A3C" w14:textId="77777777" w:rsidR="00D059B0" w:rsidRDefault="00FD2406">
            <w:pPr>
              <w:pStyle w:val="TableParagraph"/>
              <w:ind w:left="107"/>
              <w:rPr>
                <w:sz w:val="24"/>
              </w:rPr>
            </w:pPr>
            <w:r>
              <w:rPr>
                <w:sz w:val="24"/>
              </w:rPr>
              <w:t>Perform</w:t>
            </w:r>
            <w:r>
              <w:rPr>
                <w:spacing w:val="-7"/>
                <w:sz w:val="24"/>
              </w:rPr>
              <w:t xml:space="preserve"> </w:t>
            </w:r>
            <w:r>
              <w:rPr>
                <w:sz w:val="24"/>
              </w:rPr>
              <w:t>safe</w:t>
            </w:r>
            <w:r>
              <w:rPr>
                <w:spacing w:val="-2"/>
                <w:sz w:val="24"/>
              </w:rPr>
              <w:t xml:space="preserve"> </w:t>
            </w:r>
            <w:r>
              <w:rPr>
                <w:sz w:val="24"/>
              </w:rPr>
              <w:t>self-rescue</w:t>
            </w:r>
            <w:r>
              <w:rPr>
                <w:spacing w:val="-4"/>
                <w:sz w:val="24"/>
              </w:rPr>
              <w:t xml:space="preserve"> </w:t>
            </w:r>
            <w:r>
              <w:rPr>
                <w:sz w:val="24"/>
              </w:rPr>
              <w:t>in</w:t>
            </w:r>
            <w:r>
              <w:rPr>
                <w:spacing w:val="-4"/>
                <w:sz w:val="24"/>
              </w:rPr>
              <w:t xml:space="preserve"> </w:t>
            </w:r>
            <w:r>
              <w:rPr>
                <w:sz w:val="24"/>
              </w:rPr>
              <w:t>different</w:t>
            </w:r>
            <w:r>
              <w:rPr>
                <w:spacing w:val="-3"/>
                <w:sz w:val="24"/>
              </w:rPr>
              <w:t xml:space="preserve"> </w:t>
            </w:r>
            <w:r>
              <w:rPr>
                <w:sz w:val="24"/>
              </w:rPr>
              <w:t>water-based</w:t>
            </w:r>
            <w:r>
              <w:rPr>
                <w:spacing w:val="-3"/>
                <w:sz w:val="24"/>
              </w:rPr>
              <w:t xml:space="preserve"> </w:t>
            </w:r>
            <w:r>
              <w:rPr>
                <w:spacing w:val="-2"/>
                <w:sz w:val="24"/>
              </w:rPr>
              <w:t>situations</w:t>
            </w:r>
          </w:p>
        </w:tc>
        <w:tc>
          <w:tcPr>
            <w:tcW w:w="2239" w:type="dxa"/>
          </w:tcPr>
          <w:p w14:paraId="0D3E03E0" w14:textId="71BD29D2" w:rsidR="00D059B0" w:rsidRDefault="005009EA">
            <w:pPr>
              <w:pStyle w:val="TableParagraph"/>
              <w:spacing w:before="26"/>
              <w:ind w:left="45" w:right="37"/>
              <w:jc w:val="center"/>
              <w:rPr>
                <w:sz w:val="24"/>
              </w:rPr>
            </w:pPr>
            <w:r>
              <w:rPr>
                <w:sz w:val="24"/>
              </w:rPr>
              <w:t>18</w:t>
            </w:r>
          </w:p>
        </w:tc>
      </w:tr>
    </w:tbl>
    <w:p w14:paraId="455D1BF6" w14:textId="77777777" w:rsidR="00CA0004" w:rsidRDefault="00CA0004"/>
    <w:sectPr w:rsidR="00CA0004">
      <w:type w:val="continuous"/>
      <w:pgSz w:w="11910" w:h="16840"/>
      <w:pgMar w:top="820" w:right="10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B0"/>
    <w:rsid w:val="005009EA"/>
    <w:rsid w:val="007B6C49"/>
    <w:rsid w:val="008411D3"/>
    <w:rsid w:val="00B5222F"/>
    <w:rsid w:val="00CA0004"/>
    <w:rsid w:val="00D059B0"/>
    <w:rsid w:val="00D27C76"/>
    <w:rsid w:val="00EB526B"/>
    <w:rsid w:val="00F72D01"/>
    <w:rsid w:val="00FA2537"/>
    <w:rsid w:val="00FD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F1B3"/>
  <w15:docId w15:val="{35B7CE14-E53E-4FAB-9D8B-060F21A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24"/>
      <w:ind w:left="901"/>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504">
      <w:bodyDiv w:val="1"/>
      <w:marLeft w:val="0"/>
      <w:marRight w:val="0"/>
      <w:marTop w:val="0"/>
      <w:marBottom w:val="0"/>
      <w:divBdr>
        <w:top w:val="none" w:sz="0" w:space="0" w:color="auto"/>
        <w:left w:val="none" w:sz="0" w:space="0" w:color="auto"/>
        <w:bottom w:val="none" w:sz="0" w:space="0" w:color="auto"/>
        <w:right w:val="none" w:sz="0" w:space="0" w:color="auto"/>
      </w:divBdr>
    </w:div>
    <w:div w:id="85461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Faulkner</dc:creator>
  <cp:lastModifiedBy>Sibgha Amin (Portland)</cp:lastModifiedBy>
  <cp:revision>2</cp:revision>
  <dcterms:created xsi:type="dcterms:W3CDTF">2025-08-01T23:17:00Z</dcterms:created>
  <dcterms:modified xsi:type="dcterms:W3CDTF">2025-08-01T23:17:00Z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Producer">
    <vt:lpwstr>Microsoft® Word 2016</vt:lpwstr>
  </property>
</Properties>
</file>