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CA73" w14:textId="77777777" w:rsidR="0068002A" w:rsidRPr="00A40A9E" w:rsidRDefault="00E068BE">
      <w:pPr>
        <w:tabs>
          <w:tab w:val="left" w:pos="7364"/>
        </w:tabs>
        <w:ind w:left="101"/>
        <w:rPr>
          <w:rFonts w:asciiTheme="minorHAnsi" w:hAnsiTheme="minorHAnsi" w:cstheme="minorHAnsi"/>
          <w:sz w:val="20"/>
        </w:rPr>
      </w:pPr>
      <w:r w:rsidRPr="00A40A9E">
        <w:rPr>
          <w:rFonts w:asciiTheme="minorHAnsi" w:hAnsiTheme="minorHAnsi" w:cstheme="minorHAnsi"/>
          <w:noProof/>
          <w:position w:val="97"/>
          <w:sz w:val="20"/>
        </w:rPr>
        <w:drawing>
          <wp:inline distT="0" distB="0" distL="0" distR="0" wp14:anchorId="422DA72D" wp14:editId="6C7339E5">
            <wp:extent cx="2910031" cy="68351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031" cy="68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0A9E">
        <w:rPr>
          <w:rFonts w:asciiTheme="minorHAnsi" w:hAnsiTheme="minorHAnsi" w:cstheme="minorHAnsi"/>
          <w:position w:val="97"/>
          <w:sz w:val="20"/>
        </w:rPr>
        <w:tab/>
      </w:r>
      <w:r w:rsidRPr="00A40A9E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1B80EA26" wp14:editId="3BA37345">
            <wp:extent cx="2135046" cy="15240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046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A6F39" w14:textId="77777777" w:rsidR="0068002A" w:rsidRPr="00A40A9E" w:rsidRDefault="0068002A">
      <w:pPr>
        <w:pStyle w:val="BodyText"/>
        <w:rPr>
          <w:rFonts w:asciiTheme="minorHAnsi" w:hAnsiTheme="minorHAnsi" w:cstheme="minorHAnsi"/>
          <w:sz w:val="32"/>
        </w:rPr>
      </w:pPr>
    </w:p>
    <w:p w14:paraId="6239C88E" w14:textId="77777777" w:rsidR="0068002A" w:rsidRPr="00A40A9E" w:rsidRDefault="0068002A">
      <w:pPr>
        <w:pStyle w:val="BodyText"/>
        <w:rPr>
          <w:rFonts w:asciiTheme="minorHAnsi" w:hAnsiTheme="minorHAnsi" w:cstheme="minorHAnsi"/>
          <w:sz w:val="32"/>
        </w:rPr>
      </w:pPr>
    </w:p>
    <w:p w14:paraId="5DCFCA2C" w14:textId="77777777" w:rsidR="0068002A" w:rsidRPr="00A40A9E" w:rsidRDefault="0068002A">
      <w:pPr>
        <w:pStyle w:val="BodyText"/>
        <w:rPr>
          <w:rFonts w:asciiTheme="minorHAnsi" w:hAnsiTheme="minorHAnsi" w:cstheme="minorHAnsi"/>
          <w:sz w:val="32"/>
        </w:rPr>
      </w:pPr>
    </w:p>
    <w:p w14:paraId="078BEAFB" w14:textId="77777777" w:rsidR="0068002A" w:rsidRPr="00A40A9E" w:rsidRDefault="0068002A">
      <w:pPr>
        <w:pStyle w:val="BodyText"/>
        <w:rPr>
          <w:rFonts w:asciiTheme="minorHAnsi" w:hAnsiTheme="minorHAnsi" w:cstheme="minorHAnsi"/>
          <w:sz w:val="32"/>
        </w:rPr>
      </w:pPr>
    </w:p>
    <w:p w14:paraId="46ABD83E" w14:textId="05CBA7E6" w:rsidR="00974F04" w:rsidRDefault="00E04538" w:rsidP="00974F04">
      <w:pPr>
        <w:pStyle w:val="BodyText"/>
        <w:spacing w:before="170"/>
        <w:jc w:val="center"/>
        <w:rPr>
          <w:rFonts w:asciiTheme="minorHAnsi" w:hAnsiTheme="minorHAnsi" w:cstheme="minorHAnsi"/>
          <w:b/>
          <w:bCs/>
          <w:sz w:val="32"/>
        </w:rPr>
      </w:pPr>
      <w:r w:rsidRPr="00A40A9E">
        <w:rPr>
          <w:rFonts w:asciiTheme="minorHAnsi" w:hAnsiTheme="minorHAnsi" w:cstheme="minorHAnsi"/>
          <w:b/>
          <w:bCs/>
          <w:sz w:val="32"/>
        </w:rPr>
        <w:t>Acceptable Use Policy</w:t>
      </w:r>
      <w:r w:rsidR="00974F04">
        <w:rPr>
          <w:rFonts w:asciiTheme="minorHAnsi" w:hAnsiTheme="minorHAnsi" w:cstheme="minorHAnsi"/>
          <w:b/>
          <w:bCs/>
          <w:sz w:val="32"/>
        </w:rPr>
        <w:t xml:space="preserve"> (AUP)</w:t>
      </w:r>
    </w:p>
    <w:p w14:paraId="1DC24F5D" w14:textId="7A2709B2" w:rsidR="0068002A" w:rsidRPr="00A40A9E" w:rsidRDefault="00E04538" w:rsidP="00974F04">
      <w:pPr>
        <w:pStyle w:val="BodyText"/>
        <w:spacing w:before="170"/>
        <w:jc w:val="center"/>
        <w:rPr>
          <w:rFonts w:asciiTheme="minorHAnsi" w:hAnsiTheme="minorHAnsi" w:cstheme="minorHAnsi"/>
          <w:b/>
          <w:bCs/>
          <w:sz w:val="32"/>
        </w:rPr>
      </w:pPr>
      <w:r w:rsidRPr="00A40A9E">
        <w:rPr>
          <w:rFonts w:asciiTheme="minorHAnsi" w:hAnsiTheme="minorHAnsi" w:cstheme="minorHAnsi"/>
          <w:b/>
          <w:bCs/>
          <w:sz w:val="32"/>
        </w:rPr>
        <w:t>for Mobile Phones/Devices</w:t>
      </w:r>
    </w:p>
    <w:p w14:paraId="2F6B0561" w14:textId="77777777" w:rsidR="0068002A" w:rsidRPr="00A40A9E" w:rsidRDefault="00E068BE">
      <w:pPr>
        <w:pStyle w:val="Title"/>
        <w:spacing w:before="54"/>
        <w:rPr>
          <w:rFonts w:asciiTheme="minorHAnsi" w:hAnsiTheme="minorHAnsi" w:cstheme="minorHAnsi"/>
        </w:rPr>
      </w:pPr>
      <w:r w:rsidRPr="00A40A9E">
        <w:rPr>
          <w:rFonts w:asciiTheme="minorHAnsi" w:hAnsiTheme="minorHAnsi" w:cstheme="minorHAnsi"/>
        </w:rPr>
        <w:t>Ramsden</w:t>
      </w:r>
      <w:r w:rsidRPr="00A40A9E">
        <w:rPr>
          <w:rFonts w:asciiTheme="minorHAnsi" w:hAnsiTheme="minorHAnsi" w:cstheme="minorHAnsi"/>
          <w:spacing w:val="-10"/>
        </w:rPr>
        <w:t xml:space="preserve"> </w:t>
      </w:r>
      <w:r w:rsidRPr="00A40A9E">
        <w:rPr>
          <w:rFonts w:asciiTheme="minorHAnsi" w:hAnsiTheme="minorHAnsi" w:cstheme="minorHAnsi"/>
        </w:rPr>
        <w:t>Hall</w:t>
      </w:r>
      <w:r w:rsidRPr="00A40A9E">
        <w:rPr>
          <w:rFonts w:asciiTheme="minorHAnsi" w:hAnsiTheme="minorHAnsi" w:cstheme="minorHAnsi"/>
          <w:spacing w:val="-8"/>
        </w:rPr>
        <w:t xml:space="preserve"> </w:t>
      </w:r>
      <w:r w:rsidRPr="00A40A9E">
        <w:rPr>
          <w:rFonts w:asciiTheme="minorHAnsi" w:hAnsiTheme="minorHAnsi" w:cstheme="minorHAnsi"/>
          <w:spacing w:val="-2"/>
        </w:rPr>
        <w:t>Academy</w:t>
      </w:r>
    </w:p>
    <w:p w14:paraId="37BA17FB" w14:textId="77777777" w:rsidR="0068002A" w:rsidRPr="00A40A9E" w:rsidRDefault="0068002A">
      <w:pPr>
        <w:pStyle w:val="BodyText"/>
        <w:rPr>
          <w:rFonts w:asciiTheme="minorHAnsi" w:hAnsiTheme="minorHAnsi" w:cstheme="minorHAnsi"/>
          <w:b/>
          <w:sz w:val="20"/>
        </w:rPr>
      </w:pPr>
    </w:p>
    <w:p w14:paraId="7936C56E" w14:textId="77777777" w:rsidR="0068002A" w:rsidRPr="00A40A9E" w:rsidRDefault="0068002A">
      <w:pPr>
        <w:pStyle w:val="BodyText"/>
        <w:spacing w:before="25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2464"/>
        <w:gridCol w:w="2462"/>
        <w:gridCol w:w="2464"/>
      </w:tblGrid>
      <w:tr w:rsidR="0068002A" w:rsidRPr="00A40A9E" w14:paraId="1620D38E" w14:textId="77777777">
        <w:trPr>
          <w:trHeight w:val="844"/>
        </w:trPr>
        <w:tc>
          <w:tcPr>
            <w:tcW w:w="2462" w:type="dxa"/>
          </w:tcPr>
          <w:p w14:paraId="45411794" w14:textId="77777777" w:rsidR="0068002A" w:rsidRPr="00A40A9E" w:rsidRDefault="00E068BE">
            <w:pPr>
              <w:pStyle w:val="TableParagraph"/>
              <w:spacing w:line="363" w:lineRule="exact"/>
              <w:ind w:left="12" w:right="11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A40A9E">
              <w:rPr>
                <w:rFonts w:asciiTheme="minorHAnsi" w:hAnsiTheme="minorHAnsi" w:cstheme="minorHAnsi"/>
                <w:b/>
                <w:sz w:val="32"/>
              </w:rPr>
              <w:t>Last</w:t>
            </w:r>
            <w:r w:rsidRPr="00A40A9E">
              <w:rPr>
                <w:rFonts w:asciiTheme="minorHAnsi" w:hAnsiTheme="minorHAnsi" w:cstheme="minorHAnsi"/>
                <w:b/>
                <w:spacing w:val="-7"/>
                <w:sz w:val="32"/>
              </w:rPr>
              <w:t xml:space="preserve"> </w:t>
            </w:r>
            <w:r w:rsidRPr="00A40A9E">
              <w:rPr>
                <w:rFonts w:asciiTheme="minorHAnsi" w:hAnsiTheme="minorHAnsi" w:cstheme="minorHAnsi"/>
                <w:b/>
                <w:spacing w:val="-2"/>
                <w:sz w:val="32"/>
              </w:rPr>
              <w:t>Review</w:t>
            </w:r>
          </w:p>
          <w:p w14:paraId="6D32641A" w14:textId="77777777" w:rsidR="0068002A" w:rsidRPr="00A40A9E" w:rsidRDefault="00E068BE">
            <w:pPr>
              <w:pStyle w:val="TableParagraph"/>
              <w:spacing w:before="54"/>
              <w:ind w:left="12" w:right="7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A40A9E">
              <w:rPr>
                <w:rFonts w:asciiTheme="minorHAnsi" w:hAnsiTheme="minorHAnsi" w:cstheme="minorHAnsi"/>
                <w:b/>
                <w:spacing w:val="-4"/>
                <w:sz w:val="32"/>
              </w:rPr>
              <w:t>Date</w:t>
            </w:r>
          </w:p>
        </w:tc>
        <w:tc>
          <w:tcPr>
            <w:tcW w:w="2464" w:type="dxa"/>
          </w:tcPr>
          <w:p w14:paraId="41372365" w14:textId="4C94B6F5" w:rsidR="0068002A" w:rsidRPr="00A40A9E" w:rsidRDefault="00E04538" w:rsidP="00A40A9E">
            <w:pPr>
              <w:pStyle w:val="TableParagraph"/>
              <w:spacing w:line="363" w:lineRule="exact"/>
              <w:ind w:left="8"/>
              <w:rPr>
                <w:rFonts w:asciiTheme="minorHAnsi" w:hAnsiTheme="minorHAnsi" w:cstheme="minorHAnsi"/>
                <w:b/>
                <w:sz w:val="32"/>
              </w:rPr>
            </w:pPr>
            <w:r w:rsidRPr="00A40A9E">
              <w:rPr>
                <w:rFonts w:asciiTheme="minorHAnsi" w:hAnsiTheme="minorHAnsi" w:cstheme="minorHAnsi"/>
                <w:b/>
                <w:spacing w:val="-4"/>
                <w:sz w:val="32"/>
              </w:rPr>
              <w:t xml:space="preserve"> January 2025</w:t>
            </w:r>
          </w:p>
        </w:tc>
        <w:tc>
          <w:tcPr>
            <w:tcW w:w="2462" w:type="dxa"/>
          </w:tcPr>
          <w:p w14:paraId="7B55AD88" w14:textId="77777777" w:rsidR="0068002A" w:rsidRPr="00A40A9E" w:rsidRDefault="00E068BE">
            <w:pPr>
              <w:pStyle w:val="TableParagraph"/>
              <w:spacing w:line="363" w:lineRule="exact"/>
              <w:ind w:left="13" w:right="1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A40A9E">
              <w:rPr>
                <w:rFonts w:asciiTheme="minorHAnsi" w:hAnsiTheme="minorHAnsi" w:cstheme="minorHAnsi"/>
                <w:b/>
                <w:sz w:val="32"/>
              </w:rPr>
              <w:t>Review</w:t>
            </w:r>
            <w:r w:rsidRPr="00A40A9E">
              <w:rPr>
                <w:rFonts w:asciiTheme="minorHAnsi" w:hAnsiTheme="minorHAnsi" w:cstheme="minorHAnsi"/>
                <w:b/>
                <w:spacing w:val="-10"/>
                <w:sz w:val="32"/>
              </w:rPr>
              <w:t xml:space="preserve"> </w:t>
            </w:r>
            <w:r w:rsidRPr="00A40A9E">
              <w:rPr>
                <w:rFonts w:asciiTheme="minorHAnsi" w:hAnsiTheme="minorHAnsi" w:cstheme="minorHAnsi"/>
                <w:b/>
                <w:spacing w:val="-2"/>
                <w:sz w:val="32"/>
              </w:rPr>
              <w:t>Period</w:t>
            </w:r>
          </w:p>
        </w:tc>
        <w:tc>
          <w:tcPr>
            <w:tcW w:w="2464" w:type="dxa"/>
          </w:tcPr>
          <w:p w14:paraId="20EF446D" w14:textId="4B57A4DA" w:rsidR="0068002A" w:rsidRPr="00A40A9E" w:rsidRDefault="00E54AED">
            <w:pPr>
              <w:pStyle w:val="TableParagraph"/>
              <w:spacing w:line="363" w:lineRule="exact"/>
              <w:ind w:left="620"/>
              <w:rPr>
                <w:rFonts w:asciiTheme="minorHAnsi" w:hAnsiTheme="minorHAnsi" w:cstheme="minorHAnsi"/>
                <w:b/>
                <w:sz w:val="32"/>
              </w:rPr>
            </w:pPr>
            <w:r w:rsidRPr="00A40A9E">
              <w:rPr>
                <w:rFonts w:asciiTheme="minorHAnsi" w:hAnsiTheme="minorHAnsi" w:cstheme="minorHAnsi"/>
                <w:b/>
                <w:spacing w:val="-2"/>
                <w:sz w:val="32"/>
              </w:rPr>
              <w:t>Annually</w:t>
            </w:r>
          </w:p>
        </w:tc>
      </w:tr>
      <w:tr w:rsidR="0068002A" w:rsidRPr="00A40A9E" w14:paraId="3E1D9BC9" w14:textId="77777777">
        <w:trPr>
          <w:trHeight w:val="846"/>
        </w:trPr>
        <w:tc>
          <w:tcPr>
            <w:tcW w:w="2462" w:type="dxa"/>
          </w:tcPr>
          <w:p w14:paraId="0460ACC8" w14:textId="77777777" w:rsidR="0068002A" w:rsidRPr="00A40A9E" w:rsidRDefault="00E068BE">
            <w:pPr>
              <w:pStyle w:val="TableParagraph"/>
              <w:spacing w:line="365" w:lineRule="exact"/>
              <w:ind w:left="12" w:right="13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A40A9E">
              <w:rPr>
                <w:rFonts w:asciiTheme="minorHAnsi" w:hAnsiTheme="minorHAnsi" w:cstheme="minorHAnsi"/>
                <w:b/>
                <w:sz w:val="32"/>
              </w:rPr>
              <w:t>Next</w:t>
            </w:r>
            <w:r w:rsidRPr="00A40A9E">
              <w:rPr>
                <w:rFonts w:asciiTheme="minorHAnsi" w:hAnsiTheme="minorHAnsi" w:cstheme="minorHAnsi"/>
                <w:b/>
                <w:spacing w:val="-8"/>
                <w:sz w:val="32"/>
              </w:rPr>
              <w:t xml:space="preserve"> </w:t>
            </w:r>
            <w:r w:rsidRPr="00A40A9E">
              <w:rPr>
                <w:rFonts w:asciiTheme="minorHAnsi" w:hAnsiTheme="minorHAnsi" w:cstheme="minorHAnsi"/>
                <w:b/>
                <w:spacing w:val="-2"/>
                <w:sz w:val="32"/>
              </w:rPr>
              <w:t>Review</w:t>
            </w:r>
          </w:p>
          <w:p w14:paraId="0BD11EFF" w14:textId="77777777" w:rsidR="0068002A" w:rsidRPr="00A40A9E" w:rsidRDefault="00E068BE">
            <w:pPr>
              <w:pStyle w:val="TableParagraph"/>
              <w:spacing w:before="54"/>
              <w:ind w:left="12" w:right="7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A40A9E">
              <w:rPr>
                <w:rFonts w:asciiTheme="minorHAnsi" w:hAnsiTheme="minorHAnsi" w:cstheme="minorHAnsi"/>
                <w:b/>
                <w:spacing w:val="-4"/>
                <w:sz w:val="32"/>
              </w:rPr>
              <w:t>Date</w:t>
            </w:r>
          </w:p>
        </w:tc>
        <w:tc>
          <w:tcPr>
            <w:tcW w:w="2464" w:type="dxa"/>
          </w:tcPr>
          <w:p w14:paraId="709EC1CC" w14:textId="475A6F44" w:rsidR="0068002A" w:rsidRPr="00A40A9E" w:rsidRDefault="00E54AED">
            <w:pPr>
              <w:pStyle w:val="TableParagraph"/>
              <w:spacing w:line="365" w:lineRule="exact"/>
              <w:ind w:left="8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A40A9E">
              <w:rPr>
                <w:rFonts w:asciiTheme="minorHAnsi" w:hAnsiTheme="minorHAnsi" w:cstheme="minorHAnsi"/>
                <w:b/>
                <w:spacing w:val="-4"/>
                <w:sz w:val="32"/>
              </w:rPr>
              <w:t>September 2025</w:t>
            </w:r>
          </w:p>
        </w:tc>
        <w:tc>
          <w:tcPr>
            <w:tcW w:w="2462" w:type="dxa"/>
          </w:tcPr>
          <w:p w14:paraId="157DB2E9" w14:textId="77777777" w:rsidR="0068002A" w:rsidRPr="00A40A9E" w:rsidRDefault="00E068BE">
            <w:pPr>
              <w:pStyle w:val="TableParagraph"/>
              <w:spacing w:line="365" w:lineRule="exact"/>
              <w:ind w:left="12" w:right="1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A40A9E">
              <w:rPr>
                <w:rFonts w:asciiTheme="minorHAnsi" w:hAnsiTheme="minorHAnsi" w:cstheme="minorHAnsi"/>
                <w:b/>
                <w:spacing w:val="-2"/>
                <w:sz w:val="32"/>
              </w:rPr>
              <w:t>Owner</w:t>
            </w:r>
          </w:p>
        </w:tc>
        <w:tc>
          <w:tcPr>
            <w:tcW w:w="2464" w:type="dxa"/>
          </w:tcPr>
          <w:p w14:paraId="12455B9B" w14:textId="77777777" w:rsidR="0068002A" w:rsidRPr="00A40A9E" w:rsidRDefault="00E068BE">
            <w:pPr>
              <w:pStyle w:val="TableParagraph"/>
              <w:spacing w:line="365" w:lineRule="exact"/>
              <w:ind w:left="685"/>
              <w:rPr>
                <w:rFonts w:asciiTheme="minorHAnsi" w:hAnsiTheme="minorHAnsi" w:cstheme="minorHAnsi"/>
                <w:b/>
                <w:sz w:val="32"/>
              </w:rPr>
            </w:pPr>
            <w:r w:rsidRPr="00A40A9E">
              <w:rPr>
                <w:rFonts w:asciiTheme="minorHAnsi" w:hAnsiTheme="minorHAnsi" w:cstheme="minorHAnsi"/>
                <w:b/>
                <w:spacing w:val="-2"/>
                <w:sz w:val="32"/>
              </w:rPr>
              <w:t>Antony</w:t>
            </w:r>
          </w:p>
          <w:p w14:paraId="09D7FD50" w14:textId="77777777" w:rsidR="0068002A" w:rsidRPr="00A40A9E" w:rsidRDefault="00E068BE">
            <w:pPr>
              <w:pStyle w:val="TableParagraph"/>
              <w:spacing w:before="54"/>
              <w:ind w:left="515"/>
              <w:rPr>
                <w:rFonts w:asciiTheme="minorHAnsi" w:hAnsiTheme="minorHAnsi" w:cstheme="minorHAnsi"/>
                <w:b/>
                <w:sz w:val="32"/>
              </w:rPr>
            </w:pPr>
            <w:r w:rsidRPr="00A40A9E">
              <w:rPr>
                <w:rFonts w:asciiTheme="minorHAnsi" w:hAnsiTheme="minorHAnsi" w:cstheme="minorHAnsi"/>
                <w:b/>
                <w:spacing w:val="-2"/>
                <w:sz w:val="32"/>
              </w:rPr>
              <w:t>Clements</w:t>
            </w:r>
          </w:p>
        </w:tc>
      </w:tr>
    </w:tbl>
    <w:p w14:paraId="10EE50EE" w14:textId="77777777" w:rsidR="0068002A" w:rsidRPr="00A40A9E" w:rsidRDefault="0068002A">
      <w:pPr>
        <w:rPr>
          <w:rFonts w:asciiTheme="minorHAnsi" w:hAnsiTheme="minorHAnsi" w:cstheme="minorHAnsi"/>
          <w:sz w:val="32"/>
        </w:rPr>
        <w:sectPr w:rsidR="0068002A" w:rsidRPr="00A40A9E">
          <w:type w:val="continuous"/>
          <w:pgSz w:w="11910" w:h="16840"/>
          <w:pgMar w:top="820" w:right="720" w:bottom="280" w:left="360" w:header="720" w:footer="720" w:gutter="0"/>
          <w:cols w:space="720"/>
        </w:sectPr>
      </w:pPr>
    </w:p>
    <w:p w14:paraId="10A5336A" w14:textId="352A3381" w:rsidR="00E04538" w:rsidRPr="00A40A9E" w:rsidRDefault="00E04538" w:rsidP="00B84EEA">
      <w:pPr>
        <w:shd w:val="clear" w:color="auto" w:fill="FFFFFF"/>
        <w:ind w:left="360"/>
        <w:outlineLvl w:val="2"/>
        <w:rPr>
          <w:rFonts w:asciiTheme="minorHAnsi" w:eastAsia="Times New Roman" w:hAnsiTheme="minorHAnsi" w:cstheme="minorHAnsi"/>
          <w:b/>
          <w:bCs/>
          <w:color w:val="242424"/>
          <w:sz w:val="27"/>
          <w:szCs w:val="27"/>
          <w:lang w:eastAsia="en-GB"/>
        </w:rPr>
      </w:pPr>
      <w:r w:rsidRPr="00A40A9E">
        <w:rPr>
          <w:rFonts w:asciiTheme="minorHAnsi" w:eastAsia="Times New Roman" w:hAnsiTheme="minorHAnsi" w:cstheme="minorHAnsi"/>
          <w:b/>
          <w:bCs/>
          <w:color w:val="242424"/>
          <w:sz w:val="32"/>
          <w:szCs w:val="32"/>
          <w:lang w:eastAsia="en-GB"/>
        </w:rPr>
        <w:lastRenderedPageBreak/>
        <w:t>Purpose</w:t>
      </w:r>
    </w:p>
    <w:p w14:paraId="2CB22215" w14:textId="77777777" w:rsidR="00E04538" w:rsidRPr="00A40A9E" w:rsidRDefault="00E04538" w:rsidP="00B84EEA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080"/>
        </w:tabs>
        <w:autoSpaceDE/>
        <w:autoSpaceDN/>
        <w:ind w:left="1080"/>
        <w:rPr>
          <w:rFonts w:asciiTheme="minorHAnsi" w:eastAsia="Times New Roman" w:hAnsiTheme="minorHAnsi" w:cstheme="minorHAnsi"/>
          <w:color w:val="242424"/>
          <w:sz w:val="27"/>
          <w:szCs w:val="27"/>
          <w:lang w:eastAsia="en-GB"/>
        </w:rPr>
      </w:pPr>
      <w:r w:rsidRPr="00A40A9E">
        <w:rPr>
          <w:rFonts w:asciiTheme="minorHAnsi" w:eastAsia="Times New Roman" w:hAnsiTheme="minorHAnsi" w:cstheme="minorHAnsi"/>
          <w:color w:val="242424"/>
          <w:sz w:val="27"/>
          <w:szCs w:val="27"/>
          <w:lang w:eastAsia="en-GB"/>
        </w:rPr>
        <w:t>Recognise the widespread ownership of mobile phones/devices among young people and the need for responsible use within the school.</w:t>
      </w:r>
    </w:p>
    <w:p w14:paraId="48D2386D" w14:textId="77777777" w:rsidR="00E04538" w:rsidRPr="00A40A9E" w:rsidRDefault="00E04538" w:rsidP="00B84EEA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080"/>
        </w:tabs>
        <w:autoSpaceDE/>
        <w:autoSpaceDN/>
        <w:ind w:left="1080"/>
        <w:rPr>
          <w:rFonts w:asciiTheme="minorHAnsi" w:eastAsia="Times New Roman" w:hAnsiTheme="minorHAnsi" w:cstheme="minorHAnsi"/>
          <w:color w:val="242424"/>
          <w:sz w:val="27"/>
          <w:szCs w:val="27"/>
          <w:lang w:eastAsia="en-GB"/>
        </w:rPr>
      </w:pPr>
      <w:r w:rsidRPr="00A40A9E">
        <w:rPr>
          <w:rFonts w:asciiTheme="minorHAnsi" w:eastAsia="Times New Roman" w:hAnsiTheme="minorHAnsi" w:cstheme="minorHAnsi"/>
          <w:color w:val="242424"/>
          <w:sz w:val="27"/>
          <w:szCs w:val="27"/>
          <w:lang w:eastAsia="en-GB"/>
        </w:rPr>
        <w:t>Acknowledge potential misuse of mobile phones/devices and cameras, which could compromise the confidentiality of children.</w:t>
      </w:r>
    </w:p>
    <w:p w14:paraId="43CB7B4C" w14:textId="77777777" w:rsidR="00E04538" w:rsidRPr="00A40A9E" w:rsidRDefault="00E04538" w:rsidP="00B84EEA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080"/>
        </w:tabs>
        <w:autoSpaceDE/>
        <w:autoSpaceDN/>
        <w:ind w:left="1080"/>
        <w:rPr>
          <w:rFonts w:asciiTheme="minorHAnsi" w:eastAsia="Times New Roman" w:hAnsiTheme="minorHAnsi" w:cstheme="minorHAnsi"/>
          <w:color w:val="242424"/>
          <w:sz w:val="27"/>
          <w:szCs w:val="27"/>
          <w:lang w:eastAsia="en-GB"/>
        </w:rPr>
      </w:pPr>
      <w:r w:rsidRPr="00A40A9E">
        <w:rPr>
          <w:rFonts w:asciiTheme="minorHAnsi" w:eastAsia="Times New Roman" w:hAnsiTheme="minorHAnsi" w:cstheme="minorHAnsi"/>
          <w:color w:val="242424"/>
          <w:sz w:val="27"/>
          <w:szCs w:val="27"/>
          <w:lang w:eastAsia="en-GB"/>
        </w:rPr>
        <w:t>Provide clear guidelines for the appropriate use of mobile phones/devices for teachers, LSAs, pupils, and parents/carers during school hours, excursions, residential visits, and extra-curricular activities.</w:t>
      </w:r>
    </w:p>
    <w:p w14:paraId="7045FA4F" w14:textId="77777777" w:rsidR="00E04538" w:rsidRPr="00A40A9E" w:rsidRDefault="00E04538" w:rsidP="00B84EEA">
      <w:pPr>
        <w:shd w:val="clear" w:color="auto" w:fill="FFFFFF"/>
        <w:ind w:left="1080"/>
        <w:rPr>
          <w:rFonts w:asciiTheme="minorHAnsi" w:eastAsia="Times New Roman" w:hAnsiTheme="minorHAnsi" w:cstheme="minorHAnsi"/>
          <w:color w:val="242424"/>
          <w:sz w:val="27"/>
          <w:szCs w:val="27"/>
          <w:lang w:eastAsia="en-GB"/>
        </w:rPr>
      </w:pPr>
    </w:p>
    <w:p w14:paraId="47A09186" w14:textId="77777777" w:rsidR="00E04538" w:rsidRPr="00A40A9E" w:rsidRDefault="00E04538" w:rsidP="00B84EEA">
      <w:pPr>
        <w:shd w:val="clear" w:color="auto" w:fill="FFFFFF"/>
        <w:ind w:left="360"/>
        <w:outlineLvl w:val="3"/>
        <w:rPr>
          <w:rFonts w:asciiTheme="minorHAnsi" w:eastAsia="Times New Roman" w:hAnsiTheme="minorHAnsi" w:cstheme="minorHAnsi"/>
          <w:b/>
          <w:bCs/>
          <w:color w:val="242424"/>
          <w:sz w:val="32"/>
          <w:szCs w:val="32"/>
          <w:lang w:eastAsia="en-GB"/>
        </w:rPr>
      </w:pPr>
      <w:r w:rsidRPr="00A40A9E">
        <w:rPr>
          <w:rFonts w:asciiTheme="minorHAnsi" w:eastAsia="Times New Roman" w:hAnsiTheme="minorHAnsi" w:cstheme="minorHAnsi"/>
          <w:b/>
          <w:bCs/>
          <w:color w:val="242424"/>
          <w:sz w:val="32"/>
          <w:szCs w:val="32"/>
          <w:lang w:eastAsia="en-GB"/>
        </w:rPr>
        <w:t>Expectations and Outcomes</w:t>
      </w:r>
    </w:p>
    <w:p w14:paraId="75FBA003" w14:textId="77777777" w:rsidR="00E04538" w:rsidRPr="00A40A9E" w:rsidRDefault="00E04538" w:rsidP="00B84EEA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autoSpaceDE/>
        <w:autoSpaceDN/>
        <w:ind w:left="1080"/>
        <w:rPr>
          <w:rFonts w:asciiTheme="minorHAnsi" w:eastAsia="Times New Roman" w:hAnsiTheme="minorHAnsi" w:cstheme="minorHAnsi"/>
          <w:color w:val="242424"/>
          <w:sz w:val="27"/>
          <w:szCs w:val="27"/>
          <w:lang w:eastAsia="en-GB"/>
        </w:rPr>
      </w:pPr>
      <w:r w:rsidRPr="00A40A9E">
        <w:rPr>
          <w:rFonts w:asciiTheme="minorHAnsi" w:eastAsia="Times New Roman" w:hAnsiTheme="minorHAnsi" w:cstheme="minorHAnsi"/>
          <w:b/>
          <w:bCs/>
          <w:color w:val="242424"/>
          <w:sz w:val="27"/>
          <w:szCs w:val="27"/>
          <w:lang w:eastAsia="en-GB"/>
        </w:rPr>
        <w:t>Device Collection:</w:t>
      </w:r>
      <w:r w:rsidRPr="00A40A9E">
        <w:rPr>
          <w:rFonts w:asciiTheme="minorHAnsi" w:eastAsia="Times New Roman" w:hAnsiTheme="minorHAnsi" w:cstheme="minorHAnsi"/>
          <w:color w:val="242424"/>
          <w:sz w:val="27"/>
          <w:szCs w:val="27"/>
          <w:lang w:eastAsia="en-GB"/>
        </w:rPr>
        <w:t> Pupils are required to hand in their mobile devices at the beginning of the school day. Devices can be collected at the end of the day before leaving school.</w:t>
      </w:r>
    </w:p>
    <w:p w14:paraId="5136873A" w14:textId="77777777" w:rsidR="00E04538" w:rsidRPr="00A40A9E" w:rsidRDefault="00E04538" w:rsidP="00B84EEA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autoSpaceDE/>
        <w:autoSpaceDN/>
        <w:ind w:left="1080"/>
        <w:rPr>
          <w:rFonts w:asciiTheme="minorHAnsi" w:eastAsia="Times New Roman" w:hAnsiTheme="minorHAnsi" w:cstheme="minorHAnsi"/>
          <w:color w:val="242424"/>
          <w:sz w:val="27"/>
          <w:szCs w:val="27"/>
          <w:lang w:eastAsia="en-GB"/>
        </w:rPr>
      </w:pPr>
      <w:r w:rsidRPr="00A40A9E">
        <w:rPr>
          <w:rFonts w:asciiTheme="minorHAnsi" w:eastAsia="Times New Roman" w:hAnsiTheme="minorHAnsi" w:cstheme="minorHAnsi"/>
          <w:b/>
          <w:bCs/>
          <w:color w:val="242424"/>
          <w:sz w:val="27"/>
          <w:szCs w:val="27"/>
          <w:lang w:eastAsia="en-GB"/>
        </w:rPr>
        <w:t>Non-Compliance:</w:t>
      </w:r>
      <w:r w:rsidRPr="00A40A9E">
        <w:rPr>
          <w:rFonts w:asciiTheme="minorHAnsi" w:eastAsia="Times New Roman" w:hAnsiTheme="minorHAnsi" w:cstheme="minorHAnsi"/>
          <w:color w:val="242424"/>
          <w:sz w:val="27"/>
          <w:szCs w:val="27"/>
          <w:lang w:eastAsia="en-GB"/>
        </w:rPr>
        <w:t> Teachers/LSAs have the authority to confiscate devices found on pupils if not handed in. Parents/carers will be notified if a device is not surrendered willingly and will need to collect it from the school. The device will not be returned to the pupil directly.</w:t>
      </w:r>
    </w:p>
    <w:p w14:paraId="33EEAAE4" w14:textId="77777777" w:rsidR="00E04538" w:rsidRPr="00A40A9E" w:rsidRDefault="00E04538" w:rsidP="00B84EEA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autoSpaceDE/>
        <w:autoSpaceDN/>
        <w:ind w:left="1080"/>
        <w:rPr>
          <w:rFonts w:asciiTheme="minorHAnsi" w:eastAsia="Times New Roman" w:hAnsiTheme="minorHAnsi" w:cstheme="minorHAnsi"/>
          <w:color w:val="242424"/>
          <w:sz w:val="27"/>
          <w:szCs w:val="27"/>
          <w:lang w:eastAsia="en-GB"/>
        </w:rPr>
      </w:pPr>
      <w:r w:rsidRPr="00A40A9E">
        <w:rPr>
          <w:rFonts w:asciiTheme="minorHAnsi" w:eastAsia="Times New Roman" w:hAnsiTheme="minorHAnsi" w:cstheme="minorHAnsi"/>
          <w:b/>
          <w:bCs/>
          <w:color w:val="242424"/>
          <w:sz w:val="27"/>
          <w:szCs w:val="27"/>
          <w:lang w:eastAsia="en-GB"/>
        </w:rPr>
        <w:t>Voluntary Compliance:</w:t>
      </w:r>
      <w:r w:rsidRPr="00A40A9E">
        <w:rPr>
          <w:rFonts w:asciiTheme="minorHAnsi" w:eastAsia="Times New Roman" w:hAnsiTheme="minorHAnsi" w:cstheme="minorHAnsi"/>
          <w:color w:val="242424"/>
          <w:sz w:val="27"/>
          <w:szCs w:val="27"/>
          <w:lang w:eastAsia="en-GB"/>
        </w:rPr>
        <w:t> If a pupil voluntarily hands over their device, it will be taken to the reception then taken to Taxis.</w:t>
      </w:r>
    </w:p>
    <w:p w14:paraId="661EB91A" w14:textId="77777777" w:rsidR="00E04538" w:rsidRPr="00A40A9E" w:rsidRDefault="00E04538" w:rsidP="00B84EEA">
      <w:pPr>
        <w:shd w:val="clear" w:color="auto" w:fill="FFFFFF"/>
        <w:ind w:left="360"/>
        <w:outlineLvl w:val="3"/>
        <w:rPr>
          <w:rFonts w:asciiTheme="minorHAnsi" w:eastAsia="Times New Roman" w:hAnsiTheme="minorHAnsi" w:cstheme="minorHAnsi"/>
          <w:b/>
          <w:bCs/>
          <w:color w:val="242424"/>
          <w:sz w:val="32"/>
          <w:szCs w:val="32"/>
          <w:lang w:eastAsia="en-GB"/>
        </w:rPr>
      </w:pPr>
      <w:r w:rsidRPr="00A40A9E">
        <w:rPr>
          <w:rFonts w:asciiTheme="minorHAnsi" w:eastAsia="Times New Roman" w:hAnsiTheme="minorHAnsi" w:cstheme="minorHAnsi"/>
          <w:b/>
          <w:bCs/>
          <w:color w:val="242424"/>
          <w:sz w:val="32"/>
          <w:szCs w:val="32"/>
          <w:lang w:eastAsia="en-GB"/>
        </w:rPr>
        <w:t>Responsibilities</w:t>
      </w:r>
    </w:p>
    <w:p w14:paraId="43B01733" w14:textId="77777777" w:rsidR="00E04538" w:rsidRPr="00A40A9E" w:rsidRDefault="00E04538" w:rsidP="00B84EEA">
      <w:pPr>
        <w:shd w:val="clear" w:color="auto" w:fill="FFFFFF"/>
        <w:ind w:left="360"/>
        <w:outlineLvl w:val="3"/>
        <w:rPr>
          <w:rFonts w:asciiTheme="minorHAnsi" w:eastAsia="Times New Roman" w:hAnsiTheme="minorHAnsi" w:cstheme="minorHAnsi"/>
          <w:b/>
          <w:bCs/>
          <w:color w:val="242424"/>
          <w:sz w:val="32"/>
          <w:szCs w:val="32"/>
          <w:lang w:eastAsia="en-GB"/>
        </w:rPr>
      </w:pPr>
    </w:p>
    <w:p w14:paraId="5576E9ED" w14:textId="77777777" w:rsidR="00E04538" w:rsidRPr="00A40A9E" w:rsidRDefault="00E04538" w:rsidP="00B84EEA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1080"/>
        </w:tabs>
        <w:autoSpaceDE/>
        <w:autoSpaceDN/>
        <w:ind w:left="1080"/>
        <w:rPr>
          <w:rFonts w:asciiTheme="minorHAnsi" w:eastAsia="Times New Roman" w:hAnsiTheme="minorHAnsi" w:cstheme="minorHAnsi"/>
          <w:color w:val="242424"/>
          <w:sz w:val="27"/>
          <w:szCs w:val="27"/>
          <w:lang w:eastAsia="en-GB"/>
        </w:rPr>
      </w:pPr>
      <w:r w:rsidRPr="00A40A9E">
        <w:rPr>
          <w:rFonts w:asciiTheme="minorHAnsi" w:eastAsia="Times New Roman" w:hAnsiTheme="minorHAnsi" w:cstheme="minorHAnsi"/>
          <w:b/>
          <w:bCs/>
          <w:color w:val="242424"/>
          <w:sz w:val="27"/>
          <w:szCs w:val="27"/>
          <w:lang w:eastAsia="en-GB"/>
        </w:rPr>
        <w:t>Pupils:</w:t>
      </w:r>
      <w:r w:rsidRPr="00A40A9E">
        <w:rPr>
          <w:rFonts w:asciiTheme="minorHAnsi" w:eastAsia="Times New Roman" w:hAnsiTheme="minorHAnsi" w:cstheme="minorHAnsi"/>
          <w:color w:val="242424"/>
          <w:sz w:val="27"/>
          <w:szCs w:val="27"/>
          <w:lang w:eastAsia="en-GB"/>
        </w:rPr>
        <w:t> Must adhere to the AUP and understand the expectations regarding mobile device use.</w:t>
      </w:r>
    </w:p>
    <w:p w14:paraId="4DF9003D" w14:textId="77777777" w:rsidR="00E04538" w:rsidRPr="00A40A9E" w:rsidRDefault="00E04538" w:rsidP="00B84EEA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1080"/>
        </w:tabs>
        <w:autoSpaceDE/>
        <w:autoSpaceDN/>
        <w:ind w:left="1080"/>
        <w:rPr>
          <w:rFonts w:asciiTheme="minorHAnsi" w:eastAsia="Times New Roman" w:hAnsiTheme="minorHAnsi" w:cstheme="minorHAnsi"/>
          <w:color w:val="242424"/>
          <w:sz w:val="27"/>
          <w:szCs w:val="27"/>
          <w:lang w:eastAsia="en-GB"/>
        </w:rPr>
      </w:pPr>
      <w:r w:rsidRPr="00A40A9E">
        <w:rPr>
          <w:rFonts w:asciiTheme="minorHAnsi" w:eastAsia="Times New Roman" w:hAnsiTheme="minorHAnsi" w:cstheme="minorHAnsi"/>
          <w:b/>
          <w:bCs/>
          <w:color w:val="242424"/>
          <w:sz w:val="27"/>
          <w:szCs w:val="27"/>
          <w:lang w:eastAsia="en-GB"/>
        </w:rPr>
        <w:t>Parents/Carers:</w:t>
      </w:r>
      <w:r w:rsidRPr="00A40A9E">
        <w:rPr>
          <w:rFonts w:asciiTheme="minorHAnsi" w:eastAsia="Times New Roman" w:hAnsiTheme="minorHAnsi" w:cstheme="minorHAnsi"/>
          <w:color w:val="242424"/>
          <w:sz w:val="27"/>
          <w:szCs w:val="27"/>
          <w:lang w:eastAsia="en-GB"/>
        </w:rPr>
        <w:t> Support their child and the school in enforcing the AUP. They are responsible for collecting confiscated devices and communicating with their child through the school office if necessary.</w:t>
      </w:r>
    </w:p>
    <w:p w14:paraId="6B9EB25E" w14:textId="7C37021F" w:rsidR="00BE74E9" w:rsidRPr="00B84EEA" w:rsidRDefault="00E04538" w:rsidP="00B84EEA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1080"/>
        </w:tabs>
        <w:autoSpaceDE/>
        <w:autoSpaceDN/>
        <w:ind w:left="1080"/>
        <w:rPr>
          <w:rFonts w:asciiTheme="minorHAnsi" w:eastAsia="Times New Roman" w:hAnsiTheme="minorHAnsi" w:cstheme="minorHAnsi"/>
          <w:color w:val="242424"/>
          <w:sz w:val="27"/>
          <w:szCs w:val="27"/>
          <w:lang w:eastAsia="en-GB"/>
        </w:rPr>
      </w:pPr>
      <w:r w:rsidRPr="00A40A9E">
        <w:rPr>
          <w:rFonts w:asciiTheme="minorHAnsi" w:eastAsia="Times New Roman" w:hAnsiTheme="minorHAnsi" w:cstheme="minorHAnsi"/>
          <w:b/>
          <w:bCs/>
          <w:color w:val="242424"/>
          <w:sz w:val="27"/>
          <w:szCs w:val="27"/>
          <w:lang w:eastAsia="en-GB"/>
        </w:rPr>
        <w:t>Teachers/LSAs:</w:t>
      </w:r>
      <w:r w:rsidRPr="00A40A9E">
        <w:rPr>
          <w:rFonts w:asciiTheme="minorHAnsi" w:eastAsia="Times New Roman" w:hAnsiTheme="minorHAnsi" w:cstheme="minorHAnsi"/>
          <w:color w:val="242424"/>
          <w:sz w:val="27"/>
          <w:szCs w:val="27"/>
          <w:lang w:eastAsia="en-GB"/>
        </w:rPr>
        <w:t> Enforce the AUP consistently and fairly, ensuring all pupils understand the consequences of non-compliance.</w:t>
      </w:r>
    </w:p>
    <w:sectPr w:rsidR="00BE74E9" w:rsidRPr="00B84EEA" w:rsidSect="00A40A9E">
      <w:pgSz w:w="11910" w:h="16840"/>
      <w:pgMar w:top="760" w:right="7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105"/>
    <w:multiLevelType w:val="multilevel"/>
    <w:tmpl w:val="3392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744AF"/>
    <w:multiLevelType w:val="multilevel"/>
    <w:tmpl w:val="3392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B65A5"/>
    <w:multiLevelType w:val="multilevel"/>
    <w:tmpl w:val="3392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AF598F"/>
    <w:multiLevelType w:val="hybridMultilevel"/>
    <w:tmpl w:val="0CB6E51C"/>
    <w:lvl w:ilvl="0" w:tplc="FE2A2D14">
      <w:start w:val="1"/>
      <w:numFmt w:val="decimal"/>
      <w:lvlText w:val="%1."/>
      <w:lvlJc w:val="left"/>
      <w:pPr>
        <w:ind w:left="1041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D6070D8">
      <w:numFmt w:val="bullet"/>
      <w:lvlText w:val="•"/>
      <w:lvlJc w:val="left"/>
      <w:pPr>
        <w:ind w:left="2018" w:hanging="269"/>
      </w:pPr>
      <w:rPr>
        <w:rFonts w:hint="default"/>
        <w:lang w:val="en-US" w:eastAsia="en-US" w:bidi="ar-SA"/>
      </w:rPr>
    </w:lvl>
    <w:lvl w:ilvl="2" w:tplc="AA54E9B8">
      <w:numFmt w:val="bullet"/>
      <w:lvlText w:val="•"/>
      <w:lvlJc w:val="left"/>
      <w:pPr>
        <w:ind w:left="2997" w:hanging="269"/>
      </w:pPr>
      <w:rPr>
        <w:rFonts w:hint="default"/>
        <w:lang w:val="en-US" w:eastAsia="en-US" w:bidi="ar-SA"/>
      </w:rPr>
    </w:lvl>
    <w:lvl w:ilvl="3" w:tplc="CBE0D684">
      <w:numFmt w:val="bullet"/>
      <w:lvlText w:val="•"/>
      <w:lvlJc w:val="left"/>
      <w:pPr>
        <w:ind w:left="3975" w:hanging="269"/>
      </w:pPr>
      <w:rPr>
        <w:rFonts w:hint="default"/>
        <w:lang w:val="en-US" w:eastAsia="en-US" w:bidi="ar-SA"/>
      </w:rPr>
    </w:lvl>
    <w:lvl w:ilvl="4" w:tplc="3C3C4580">
      <w:numFmt w:val="bullet"/>
      <w:lvlText w:val="•"/>
      <w:lvlJc w:val="left"/>
      <w:pPr>
        <w:ind w:left="4954" w:hanging="269"/>
      </w:pPr>
      <w:rPr>
        <w:rFonts w:hint="default"/>
        <w:lang w:val="en-US" w:eastAsia="en-US" w:bidi="ar-SA"/>
      </w:rPr>
    </w:lvl>
    <w:lvl w:ilvl="5" w:tplc="D6D6551A">
      <w:numFmt w:val="bullet"/>
      <w:lvlText w:val="•"/>
      <w:lvlJc w:val="left"/>
      <w:pPr>
        <w:ind w:left="5933" w:hanging="269"/>
      </w:pPr>
      <w:rPr>
        <w:rFonts w:hint="default"/>
        <w:lang w:val="en-US" w:eastAsia="en-US" w:bidi="ar-SA"/>
      </w:rPr>
    </w:lvl>
    <w:lvl w:ilvl="6" w:tplc="59EC1246">
      <w:numFmt w:val="bullet"/>
      <w:lvlText w:val="•"/>
      <w:lvlJc w:val="left"/>
      <w:pPr>
        <w:ind w:left="6911" w:hanging="269"/>
      </w:pPr>
      <w:rPr>
        <w:rFonts w:hint="default"/>
        <w:lang w:val="en-US" w:eastAsia="en-US" w:bidi="ar-SA"/>
      </w:rPr>
    </w:lvl>
    <w:lvl w:ilvl="7" w:tplc="5734D414">
      <w:numFmt w:val="bullet"/>
      <w:lvlText w:val="•"/>
      <w:lvlJc w:val="left"/>
      <w:pPr>
        <w:ind w:left="7890" w:hanging="269"/>
      </w:pPr>
      <w:rPr>
        <w:rFonts w:hint="default"/>
        <w:lang w:val="en-US" w:eastAsia="en-US" w:bidi="ar-SA"/>
      </w:rPr>
    </w:lvl>
    <w:lvl w:ilvl="8" w:tplc="97C4A588">
      <w:numFmt w:val="bullet"/>
      <w:lvlText w:val="•"/>
      <w:lvlJc w:val="left"/>
      <w:pPr>
        <w:ind w:left="8869" w:hanging="269"/>
      </w:pPr>
      <w:rPr>
        <w:rFonts w:hint="default"/>
        <w:lang w:val="en-US" w:eastAsia="en-US" w:bidi="ar-SA"/>
      </w:rPr>
    </w:lvl>
  </w:abstractNum>
  <w:abstractNum w:abstractNumId="4" w15:restartNumberingAfterBreak="0">
    <w:nsid w:val="27064D89"/>
    <w:multiLevelType w:val="multilevel"/>
    <w:tmpl w:val="77D6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9827BC"/>
    <w:multiLevelType w:val="multilevel"/>
    <w:tmpl w:val="1704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6048B7"/>
    <w:multiLevelType w:val="multilevel"/>
    <w:tmpl w:val="CCFE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6E11E9"/>
    <w:multiLevelType w:val="multilevel"/>
    <w:tmpl w:val="A8AC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FB1F3E"/>
    <w:multiLevelType w:val="hybridMultilevel"/>
    <w:tmpl w:val="AC8618F2"/>
    <w:lvl w:ilvl="0" w:tplc="6D56F45C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1BEE4BE">
      <w:numFmt w:val="bullet"/>
      <w:lvlText w:val="•"/>
      <w:lvlJc w:val="left"/>
      <w:pPr>
        <w:ind w:left="1589" w:hanging="360"/>
      </w:pPr>
      <w:rPr>
        <w:rFonts w:hint="default"/>
        <w:lang w:val="en-US" w:eastAsia="en-US" w:bidi="ar-SA"/>
      </w:rPr>
    </w:lvl>
    <w:lvl w:ilvl="2" w:tplc="C8DE6FEA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3" w:tplc="D6D8CC9A"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ar-SA"/>
      </w:rPr>
    </w:lvl>
    <w:lvl w:ilvl="4" w:tplc="E12C01BA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5" w:tplc="99A0F6D4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6" w:tplc="DA544DC2">
      <w:numFmt w:val="bullet"/>
      <w:lvlText w:val="•"/>
      <w:lvlJc w:val="left"/>
      <w:pPr>
        <w:ind w:left="5435" w:hanging="360"/>
      </w:pPr>
      <w:rPr>
        <w:rFonts w:hint="default"/>
        <w:lang w:val="en-US" w:eastAsia="en-US" w:bidi="ar-SA"/>
      </w:rPr>
    </w:lvl>
    <w:lvl w:ilvl="7" w:tplc="9F4A4392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8" w:tplc="C57A847E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2A"/>
    <w:rsid w:val="000735EF"/>
    <w:rsid w:val="000D554C"/>
    <w:rsid w:val="001F151E"/>
    <w:rsid w:val="0020160B"/>
    <w:rsid w:val="004637A9"/>
    <w:rsid w:val="00491F26"/>
    <w:rsid w:val="00580012"/>
    <w:rsid w:val="005B2F07"/>
    <w:rsid w:val="0068002A"/>
    <w:rsid w:val="00974F04"/>
    <w:rsid w:val="00A40A9E"/>
    <w:rsid w:val="00AF3EFB"/>
    <w:rsid w:val="00B84EEA"/>
    <w:rsid w:val="00BE74E9"/>
    <w:rsid w:val="00D81BD9"/>
    <w:rsid w:val="00E04538"/>
    <w:rsid w:val="00E068BE"/>
    <w:rsid w:val="00E5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FAEA"/>
  <w15:docId w15:val="{A3BDC213-7D52-4986-A3BB-4100ECF1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39" w:hanging="267"/>
      <w:jc w:val="both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F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5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39" w:hanging="2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491F2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Phone Policy</vt:lpstr>
    </vt:vector>
  </TitlesOfParts>
  <Company>..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Phone Policy</dc:title>
  <dc:creator>Jon</dc:creator>
  <cp:lastModifiedBy>Dana Stanton</cp:lastModifiedBy>
  <cp:revision>4</cp:revision>
  <dcterms:created xsi:type="dcterms:W3CDTF">2024-12-18T10:39:00Z</dcterms:created>
  <dcterms:modified xsi:type="dcterms:W3CDTF">2024-12-18T10:45:00Z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2024-11-04T00:00:00Z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>D:20240122114235</vt:lpwstr>
  </property>
</Properties>
</file>