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2E" w:rsidRPr="00B43A2E" w:rsidRDefault="00B43A2E" w:rsidP="00B43A2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u w:val="single"/>
        </w:rPr>
      </w:pPr>
      <w:r w:rsidRPr="00B43A2E">
        <w:rPr>
          <w:rFonts w:cs="TimesNewRomanPSMT"/>
          <w:sz w:val="32"/>
          <w:u w:val="single"/>
        </w:rPr>
        <w:t>Legal Implications of Using the Internet</w:t>
      </w:r>
    </w:p>
    <w:p w:rsidR="00B43A2E" w:rsidRPr="00B43A2E" w:rsidRDefault="00B43A2E" w:rsidP="00B43A2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u w:val="single"/>
        </w:rPr>
      </w:pPr>
    </w:p>
    <w:p w:rsidR="00B43A2E" w:rsidRPr="00B43A2E" w:rsidRDefault="00B43A2E" w:rsidP="00B43A2E">
      <w:pPr>
        <w:autoSpaceDE w:val="0"/>
        <w:autoSpaceDN w:val="0"/>
        <w:adjustRightInd w:val="0"/>
        <w:spacing w:after="0" w:line="240" w:lineRule="auto"/>
        <w:rPr>
          <w:rFonts w:cs="TimesNewRomanPSMT"/>
          <w:color w:val="808080" w:themeColor="background1" w:themeShade="80"/>
          <w:sz w:val="28"/>
        </w:rPr>
      </w:pPr>
      <w:r w:rsidRPr="00B43A2E">
        <w:rPr>
          <w:rFonts w:cs="TimesNewRomanPSMT"/>
          <w:color w:val="808080" w:themeColor="background1" w:themeShade="80"/>
          <w:sz w:val="28"/>
        </w:rPr>
        <w:t>5.5 Follow relevant laws, guidelines and procedures for the use of the Internet</w:t>
      </w:r>
    </w:p>
    <w:p w:rsidR="00B43A2E" w:rsidRPr="00B43A2E" w:rsidRDefault="00B43A2E" w:rsidP="00B43A2E">
      <w:pPr>
        <w:pStyle w:val="NormalWeb"/>
        <w:spacing w:before="0" w:beforeAutospacing="0" w:after="0" w:afterAutospacing="0"/>
        <w:rPr>
          <w:rFonts w:asciiTheme="minorHAnsi" w:hAnsiTheme="minorHAnsi" w:cs="TimesNewRomanPSMT"/>
          <w:sz w:val="28"/>
          <w:szCs w:val="22"/>
        </w:rPr>
      </w:pPr>
    </w:p>
    <w:p w:rsidR="00B43A2E" w:rsidRPr="00B43A2E" w:rsidRDefault="00B43A2E" w:rsidP="00B43A2E">
      <w:pPr>
        <w:pStyle w:val="NormalWeb"/>
        <w:spacing w:before="0" w:beforeAutospacing="0" w:after="0" w:afterAutospacing="0"/>
        <w:rPr>
          <w:rFonts w:asciiTheme="minorHAnsi" w:hAnsiTheme="minorHAnsi" w:cs="TimesNewRomanPSMT"/>
          <w:sz w:val="28"/>
          <w:szCs w:val="22"/>
        </w:rPr>
      </w:pPr>
      <w:r w:rsidRPr="00B43A2E">
        <w:rPr>
          <w:rFonts w:asciiTheme="minorHAnsi" w:hAnsiTheme="minorHAnsi" w:cs="TimesNewRomanPSMT"/>
          <w:sz w:val="28"/>
          <w:szCs w:val="22"/>
        </w:rPr>
        <w:t>Task 1: the give the boxes a title to show each of the following Laws:</w:t>
      </w:r>
    </w:p>
    <w:p w:rsidR="00B43A2E" w:rsidRPr="00B43A2E" w:rsidRDefault="00B43A2E" w:rsidP="00B43A2E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dark1"/>
          <w:kern w:val="24"/>
          <w:sz w:val="28"/>
          <w:szCs w:val="22"/>
        </w:rPr>
      </w:pPr>
    </w:p>
    <w:p w:rsidR="00B43A2E" w:rsidRPr="007160C0" w:rsidRDefault="00B43A2E" w:rsidP="00B43A2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dark1"/>
          <w:kern w:val="24"/>
          <w:sz w:val="24"/>
          <w:szCs w:val="24"/>
        </w:rPr>
      </w:pPr>
      <w:r w:rsidRPr="007160C0">
        <w:rPr>
          <w:b/>
          <w:bCs/>
          <w:color w:val="000000" w:themeColor="dark1"/>
          <w:kern w:val="24"/>
          <w:sz w:val="24"/>
          <w:szCs w:val="24"/>
        </w:rPr>
        <w:t>Copyright, Designs and Patents Act 1988</w:t>
      </w:r>
    </w:p>
    <w:p w:rsidR="00B43A2E" w:rsidRPr="007160C0" w:rsidRDefault="007160C0" w:rsidP="00B43A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60C0">
        <w:rPr>
          <w:rFonts w:asciiTheme="minorHAnsi" w:hAnsiTheme="minorHAnsi" w:cstheme="minorBidi"/>
          <w:b/>
          <w:bCs/>
          <w:color w:val="000000" w:themeColor="dark1"/>
          <w:kern w:val="24"/>
        </w:rPr>
        <w:t>The Computer Misuse Act</w:t>
      </w:r>
    </w:p>
    <w:p w:rsidR="00B43A2E" w:rsidRPr="007160C0" w:rsidRDefault="00B43A2E" w:rsidP="00B43A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60C0">
        <w:rPr>
          <w:rFonts w:asciiTheme="minorHAnsi" w:hAnsiTheme="minorHAnsi" w:cstheme="minorBidi"/>
          <w:b/>
          <w:bCs/>
          <w:color w:val="000000" w:themeColor="dark1"/>
          <w:kern w:val="24"/>
        </w:rPr>
        <w:t>The Communications Acts 200</w:t>
      </w:r>
    </w:p>
    <w:p w:rsidR="00B43A2E" w:rsidRPr="007160C0" w:rsidRDefault="00B43A2E" w:rsidP="00B43A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60C0">
        <w:rPr>
          <w:rFonts w:asciiTheme="minorHAnsi" w:hAnsiTheme="minorHAnsi" w:cstheme="minorBidi"/>
          <w:b/>
          <w:bCs/>
          <w:color w:val="000000" w:themeColor="dark1"/>
          <w:kern w:val="24"/>
        </w:rPr>
        <w:t>The Data Protection Act 1998</w:t>
      </w: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43A2E">
        <w:rPr>
          <w:rFonts w:cs="TimesNewRomanPS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F982B" wp14:editId="394D8DA7">
                <wp:simplePos x="0" y="0"/>
                <wp:positionH relativeFrom="column">
                  <wp:posOffset>-362607</wp:posOffset>
                </wp:positionH>
                <wp:positionV relativeFrom="paragraph">
                  <wp:posOffset>180515</wp:posOffset>
                </wp:positionV>
                <wp:extent cx="2979683" cy="2916621"/>
                <wp:effectExtent l="0" t="0" r="11430" b="1714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2916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2E" w:rsidRDefault="00B43A2E" w:rsidP="00B43A2E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22"/>
                              </w:rPr>
                              <w:t>This act deals with abuses of telecommunication (phone lines, Wi-Fi, mobile phone network), television, broadcasting and postal services. Offences related to Computing are listed below: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Cs w:val="22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22"/>
                              </w:rPr>
                              <w:t>Dishonestly obtaining electronic communication services (using someone’s Wi-Fi/cloning)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Cs w:val="22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22"/>
                              </w:rPr>
                              <w:t xml:space="preserve">Possession of equipment used to dishonestly obtain communication services 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Cs w:val="22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22"/>
                              </w:rPr>
                              <w:t>Improper use of public electronic  communications network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F982B" id="Rectangle 3" o:spid="_x0000_s1026" style="position:absolute;margin-left:-28.55pt;margin-top:14.2pt;width:234.6pt;height:2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" fillcolor="white [3201]" strokecolor="#5b9bd5 [3204]" strokeweight="1pt">
                <v:textbox>
                  <w:txbxContent>
                    <w:p w:rsidR="00B43A2E" w:rsidRDefault="00B43A2E" w:rsidP="00B43A2E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2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2"/>
                        </w:rPr>
                        <w:t>This act deals with abuses of telecommunication (phone lines, Wi-Fi, mobile phone network), television, broadcasting and postal services. Offences related to Computing are listed below: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Cs w:val="22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2"/>
                        </w:rPr>
                        <w:t>Dishonestly obtaining electronic communication services (using someone’s Wi-Fi/cloning)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Cs w:val="22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2"/>
                        </w:rPr>
                        <w:t xml:space="preserve">Possession of equipment used to dishonestly obtain communication services 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Cs w:val="22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2"/>
                        </w:rPr>
                        <w:t xml:space="preserve">Improper use of public electronic </w:t>
                      </w: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2"/>
                        </w:rPr>
                        <w:t xml:space="preserve"> </w:t>
                      </w: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2"/>
                        </w:rPr>
                        <w:t>communications network</w:t>
                      </w:r>
                    </w:p>
                  </w:txbxContent>
                </v:textbox>
              </v:rect>
            </w:pict>
          </mc:Fallback>
        </mc:AlternateContent>
      </w: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43A2E">
        <w:rPr>
          <w:rFonts w:cs="TimesNewRomanPS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05F3" wp14:editId="063123A8">
                <wp:simplePos x="0" y="0"/>
                <wp:positionH relativeFrom="margin">
                  <wp:posOffset>2885090</wp:posOffset>
                </wp:positionH>
                <wp:positionV relativeFrom="paragraph">
                  <wp:posOffset>41231</wp:posOffset>
                </wp:positionV>
                <wp:extent cx="3498828" cy="2900855"/>
                <wp:effectExtent l="0" t="0" r="26035" b="1397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28" cy="290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2E" w:rsidRDefault="00B43A2E" w:rsidP="00B43A2E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 xml:space="preserve">It gives the creators of literary, dramatic, musical and artistic works the right to control the ways in which their material may be used. The rights cover: </w:t>
                            </w: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36"/>
                              </w:rPr>
                              <w:t>Broadcast and public performance, copying, adapting, issuing, renting and lending copies to the public.</w:t>
                            </w: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In many cases, the creator will also have the right to be identified as the author and to object to distortions of his work.</w:t>
                            </w: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Names, titles, short phrases and colours are not generally considered unique or substantial enough to be covered, but a creation, such as a logo, that combines these elements may be.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05F3" id="_x0000_s1027" style="position:absolute;margin-left:227.15pt;margin-top:3.25pt;width:275.5pt;height:22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" fillcolor="white [3201]" strokecolor="#5b9bd5 [3204]" strokeweight="1pt">
                <v:textbox>
                  <w:txbxContent>
                    <w:p w:rsidR="00B43A2E" w:rsidRDefault="00B43A2E" w:rsidP="00B43A2E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 xml:space="preserve">It gives the creators of literary, dramatic, musical and artistic works the right to control the ways in which their material may be used. The rights cover: </w:t>
                      </w: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36"/>
                        </w:rPr>
                        <w:t>Broadcast and public performance, copying, adapting, issuing, renting and lending copies to the public.</w:t>
                      </w: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>In many cases, the creator will also have the right to be identified as the author and to object to distortions of his work.</w:t>
                      </w: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>Names, titles, short phrases and colours are not generally considered unique or substantial enough to be covered, but a creation, such as a logo, that combines these elements may be.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43A2E">
        <w:rPr>
          <w:rFonts w:cs="TimesNewRomanPS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8C35" wp14:editId="0677B628">
                <wp:simplePos x="0" y="0"/>
                <wp:positionH relativeFrom="page">
                  <wp:posOffset>504496</wp:posOffset>
                </wp:positionH>
                <wp:positionV relativeFrom="paragraph">
                  <wp:posOffset>124745</wp:posOffset>
                </wp:positionV>
                <wp:extent cx="6810703" cy="2411730"/>
                <wp:effectExtent l="0" t="0" r="28575" b="2667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703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:rsid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43A2E" w:rsidRPr="00B43A2E" w:rsidRDefault="00B43A2E" w:rsidP="00B43A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The data protection Act was first introduced to protect the rights of anybody who has their personal information stored on a computer system. It follow 8 principles: 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>Data is processed fairly and lawfully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>Data is obtained for specified and lawful purposes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>Data stored is adequate, relevant and not excessive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Data is always accurate and up to date. 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Data is not kept longer than necessary 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>Data is processed in accordance with the data subjects rights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>Data is securely stored</w:t>
                            </w:r>
                          </w:p>
                          <w:p w:rsidR="00B43A2E" w:rsidRPr="00B43A2E" w:rsidRDefault="00B43A2E" w:rsidP="00B43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Cs w:val="28"/>
                              </w:rPr>
                            </w:pPr>
                            <w:r w:rsidRPr="00B43A2E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Data is not transferred to another country without similar data protection legislation.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8C35" id="_x0000_s1028" style="position:absolute;margin-left:39.7pt;margin-top:9.8pt;width:536.3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" fillcolor="white [3201]" strokecolor="#5b9bd5 [3204]" strokeweight="1pt">
                <v:textbox>
                  <w:txbxContent>
                    <w:p w:rsid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:rsid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:rsidR="00B43A2E" w:rsidRPr="00B43A2E" w:rsidRDefault="00B43A2E" w:rsidP="00B43A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28"/>
                        </w:rPr>
                        <w:t xml:space="preserve">The data protection Act was first introduced to protect the rights of anybody who has their personal information stored on a computer system. It follow 8 principles: 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>Data is processed fairly and lawfully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>Data is obtained for specified and lawful purposes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>Data stored is adequate, relevant and not excessive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 xml:space="preserve">Data is always accurate and up to date. 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 xml:space="preserve">Data is not kept longer than necessary 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>Data is processed in accordance with the data subjects rights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>Data is securely stored</w:t>
                      </w:r>
                    </w:p>
                    <w:p w:rsidR="00B43A2E" w:rsidRPr="00B43A2E" w:rsidRDefault="00B43A2E" w:rsidP="00B43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Cs w:val="28"/>
                        </w:rPr>
                      </w:pPr>
                      <w:r w:rsidRPr="00B43A2E"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Cs w:val="28"/>
                        </w:rPr>
                        <w:t xml:space="preserve">Data is not transferred to another country without similar data protection legislation.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7160C0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160C0">
        <w:rPr>
          <w:rFonts w:cs="TimesNewRomanPS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05F67" wp14:editId="5888AE82">
                <wp:simplePos x="0" y="0"/>
                <wp:positionH relativeFrom="page">
                  <wp:posOffset>488731</wp:posOffset>
                </wp:positionH>
                <wp:positionV relativeFrom="paragraph">
                  <wp:posOffset>168275</wp:posOffset>
                </wp:positionV>
                <wp:extent cx="6826141" cy="1387366"/>
                <wp:effectExtent l="0" t="0" r="13335" b="2286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41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C0" w:rsidRDefault="007160C0" w:rsidP="007160C0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:rsidR="007160C0" w:rsidRPr="00DE3F60" w:rsidRDefault="007160C0" w:rsidP="007160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18"/>
                              </w:rPr>
                            </w:pPr>
                          </w:p>
                          <w:p w:rsidR="007160C0" w:rsidRPr="007160C0" w:rsidRDefault="007160C0" w:rsidP="007160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7160C0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</w:rPr>
                              <w:t>This legislation makes it illegal to misuse computers to perform the following actions:</w:t>
                            </w:r>
                          </w:p>
                          <w:p w:rsidR="007160C0" w:rsidRPr="007160C0" w:rsidRDefault="007160C0" w:rsidP="00716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7160C0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</w:rPr>
                              <w:t>Unauthorised access to computer material (having)</w:t>
                            </w:r>
                          </w:p>
                          <w:p w:rsidR="007160C0" w:rsidRPr="007160C0" w:rsidRDefault="007160C0" w:rsidP="00716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7160C0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</w:rPr>
                              <w:t>Unauthorised access with intent to commit or facilitate commission of further offences (selling data/fraud)</w:t>
                            </w:r>
                          </w:p>
                          <w:p w:rsidR="007160C0" w:rsidRPr="007160C0" w:rsidRDefault="007160C0" w:rsidP="00716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7160C0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</w:rPr>
                              <w:t>Unauthorised acts with intent to impair the operation of computer systems (viruses)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5F67" id="Rectangle 4" o:spid="_x0000_s1029" style="position:absolute;margin-left:38.5pt;margin-top:13.25pt;width:537.5pt;height:1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" fillcolor="white [3201]" strokecolor="#5b9bd5 [3204]" strokeweight="1pt">
                <v:textbox>
                  <w:txbxContent>
                    <w:p w:rsidR="007160C0" w:rsidRDefault="007160C0" w:rsidP="007160C0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</w:rPr>
                      </w:pPr>
                    </w:p>
                    <w:p w:rsidR="007160C0" w:rsidRPr="00DE3F60" w:rsidRDefault="007160C0" w:rsidP="007160C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18"/>
                        </w:rPr>
                      </w:pPr>
                    </w:p>
                    <w:p w:rsidR="007160C0" w:rsidRPr="007160C0" w:rsidRDefault="007160C0" w:rsidP="007160C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7160C0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</w:rPr>
                        <w:t>This legislation makes it illegal to misuse computers to perform the following actions:</w:t>
                      </w:r>
                    </w:p>
                    <w:p w:rsidR="007160C0" w:rsidRPr="007160C0" w:rsidRDefault="007160C0" w:rsidP="00716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7160C0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</w:rPr>
                        <w:t>Unauthorised access to computer material (having)</w:t>
                      </w:r>
                    </w:p>
                    <w:p w:rsidR="007160C0" w:rsidRPr="007160C0" w:rsidRDefault="007160C0" w:rsidP="00716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7160C0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</w:rPr>
                        <w:t>Unauthorised access with intent to commit or facilitate commission of further offences (selling data/fraud)</w:t>
                      </w:r>
                    </w:p>
                    <w:p w:rsidR="007160C0" w:rsidRPr="007160C0" w:rsidRDefault="007160C0" w:rsidP="00716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7160C0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</w:rPr>
                        <w:t>Unauthorised acts with intent to impair the operation of computer systems (viruses)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3A2E" w:rsidRPr="00DE3F60" w:rsidRDefault="00B43A2E" w:rsidP="001E597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E3F60" w:rsidRPr="00DE3F60" w:rsidRDefault="00DE3F60" w:rsidP="00DE3F6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E3F60">
        <w:rPr>
          <w:rFonts w:cs="TimesNewRomanPSMT"/>
          <w:sz w:val="24"/>
          <w:szCs w:val="24"/>
        </w:rPr>
        <w:lastRenderedPageBreak/>
        <w:t>Task 2: Answer the following questions for each of the scenarios given:</w:t>
      </w:r>
    </w:p>
    <w:p w:rsidR="00DE3F60" w:rsidRPr="00DE3F60" w:rsidRDefault="00DE3F60" w:rsidP="00DE3F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>Has a law has been broken?</w:t>
      </w:r>
    </w:p>
    <w:p w:rsidR="00DE3F60" w:rsidRPr="00DE3F60" w:rsidRDefault="00DE3F60" w:rsidP="00DE3F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>Which Act has been broken?</w:t>
      </w:r>
    </w:p>
    <w:p w:rsidR="00DE3F60" w:rsidRPr="006724B4" w:rsidRDefault="00DE3F60" w:rsidP="00DE3F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>Explain what aspect of the Act has been broken.</w:t>
      </w:r>
    </w:p>
    <w:p w:rsidR="001E5978" w:rsidRPr="00DE3F60" w:rsidRDefault="001E5978" w:rsidP="00DE3F6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5978" w:rsidRPr="00DE3F60" w:rsidRDefault="001E5978" w:rsidP="00DE3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>Steve has ‘chipped’ his Sky HD box so he doesn’t have to pay for movies or sport.</w:t>
      </w:r>
    </w:p>
    <w:p w:rsidR="00DE3F60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445273</wp:posOffset>
                </wp:positionH>
                <wp:positionV relativeFrom="paragraph">
                  <wp:posOffset>88817</wp:posOffset>
                </wp:positionV>
                <wp:extent cx="5200153" cy="1089329"/>
                <wp:effectExtent l="0" t="0" r="1968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BAB0A" id="Rectangle 3" o:spid="_x0000_s1026" style="position:absolute;margin-left:35.05pt;margin-top:7pt;width:409.45pt;height:8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2E56C5" w:rsidRPr="00DE3F60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1E5978" w:rsidRPr="00DE3F60" w:rsidRDefault="001E5978" w:rsidP="00DE3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 xml:space="preserve">The owners of </w:t>
      </w:r>
      <w:proofErr w:type="spellStart"/>
      <w:r w:rsidRPr="00DE3F60">
        <w:rPr>
          <w:rFonts w:asciiTheme="minorHAnsi" w:hAnsiTheme="minorHAnsi" w:cs="TimesNewRomanPSMT"/>
        </w:rPr>
        <w:t>Rockbuster</w:t>
      </w:r>
      <w:proofErr w:type="spellEnd"/>
      <w:r w:rsidRPr="00DE3F60">
        <w:rPr>
          <w:rFonts w:asciiTheme="minorHAnsi" w:hAnsiTheme="minorHAnsi" w:cs="TimesNewRomanPSMT"/>
        </w:rPr>
        <w:t xml:space="preserve"> Video are reviewing their </w:t>
      </w:r>
      <w:r w:rsidR="00DE3F60" w:rsidRPr="00DE3F60">
        <w:rPr>
          <w:rFonts w:asciiTheme="minorHAnsi" w:hAnsiTheme="minorHAnsi" w:cs="TimesNewRomanPSMT"/>
        </w:rPr>
        <w:t xml:space="preserve">computer records of the last 15 years and </w:t>
      </w:r>
      <w:r w:rsidRPr="00DE3F60">
        <w:rPr>
          <w:rFonts w:asciiTheme="minorHAnsi" w:hAnsiTheme="minorHAnsi" w:cs="TimesNewRomanPSMT"/>
        </w:rPr>
        <w:t>discover account details of custome</w:t>
      </w:r>
      <w:r w:rsidR="00DE3F60" w:rsidRPr="00DE3F60">
        <w:rPr>
          <w:rFonts w:asciiTheme="minorHAnsi" w:hAnsiTheme="minorHAnsi" w:cs="TimesNewRomanPSMT"/>
        </w:rPr>
        <w:t xml:space="preserve">rs who have not been video club </w:t>
      </w:r>
      <w:r w:rsidRPr="00DE3F60">
        <w:rPr>
          <w:rFonts w:asciiTheme="minorHAnsi" w:hAnsiTheme="minorHAnsi" w:cs="TimesNewRomanPSMT"/>
        </w:rPr>
        <w:t>members for 10 years.</w:t>
      </w:r>
    </w:p>
    <w:p w:rsidR="00DE3F60" w:rsidRDefault="002E56C5" w:rsidP="00DE3F60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94956" wp14:editId="2D1F647A">
                <wp:simplePos x="0" y="0"/>
                <wp:positionH relativeFrom="margin">
                  <wp:align>right</wp:align>
                </wp:positionH>
                <wp:positionV relativeFrom="paragraph">
                  <wp:posOffset>145663</wp:posOffset>
                </wp:positionV>
                <wp:extent cx="5200153" cy="1089329"/>
                <wp:effectExtent l="0" t="0" r="1968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0D598" id="Rectangle 7" o:spid="_x0000_s1026" style="position:absolute;margin-left:358.25pt;margin-top:11.45pt;width:409.45pt;height:85.7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2E56C5" w:rsidRDefault="002E56C5" w:rsidP="00DE3F60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E56C5" w:rsidRDefault="002E56C5" w:rsidP="00DE3F60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E56C5" w:rsidRDefault="002E56C5" w:rsidP="00DE3F60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E56C5" w:rsidRDefault="002E56C5" w:rsidP="00DE3F60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E56C5" w:rsidRPr="00DE3F60" w:rsidRDefault="002E56C5" w:rsidP="00DE3F60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DE3F60" w:rsidRPr="00DE3F60" w:rsidRDefault="00DE3F60" w:rsidP="001E597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E3F60" w:rsidRPr="006724B4" w:rsidRDefault="001E5978" w:rsidP="00DE3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>John has downloaded a copy of the new Hobbit film from the Internet. He makes</w:t>
      </w:r>
      <w:r w:rsidR="00DE3F60" w:rsidRPr="00DE3F60">
        <w:rPr>
          <w:rFonts w:asciiTheme="minorHAnsi" w:hAnsiTheme="minorHAnsi" w:cs="TimesNewRomanPSMT"/>
        </w:rPr>
        <w:t xml:space="preserve"> </w:t>
      </w:r>
      <w:r w:rsidRPr="00DE3F60">
        <w:rPr>
          <w:rFonts w:asciiTheme="minorHAnsi" w:hAnsiTheme="minorHAnsi" w:cs="TimesNewRomanPSMT"/>
        </w:rPr>
        <w:t>several copies and sells them to the public at a car boot sale.</w:t>
      </w:r>
    </w:p>
    <w:p w:rsidR="002E56C5" w:rsidRDefault="006724B4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70CA9" wp14:editId="283D777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200153" cy="1089329"/>
                <wp:effectExtent l="0" t="0" r="1968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F9A5A" id="Rectangle 8" o:spid="_x0000_s1026" style="position:absolute;margin-left:358.25pt;margin-top:4.65pt;width:409.45pt;height:85.7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2E56C5" w:rsidRPr="00DE3F60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DE3F60" w:rsidRPr="006724B4" w:rsidRDefault="001E5978" w:rsidP="00DE3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E3F60">
        <w:rPr>
          <w:rFonts w:asciiTheme="minorHAnsi" w:hAnsiTheme="minorHAnsi" w:cs="TimesNewRomanPSMT"/>
        </w:rPr>
        <w:t>Tracy is on holiday in London. While sitting in her holiday home she connects to the</w:t>
      </w:r>
      <w:r w:rsidR="00DE3F60" w:rsidRPr="00DE3F60">
        <w:rPr>
          <w:rFonts w:asciiTheme="minorHAnsi" w:hAnsiTheme="minorHAnsi" w:cs="TimesNewRomanPSMT"/>
        </w:rPr>
        <w:t xml:space="preserve"> neighbour’s</w:t>
      </w:r>
      <w:r w:rsidRPr="00DE3F60">
        <w:rPr>
          <w:rFonts w:asciiTheme="minorHAnsi" w:hAnsiTheme="minorHAnsi" w:cs="TimesNewRomanPSMT"/>
        </w:rPr>
        <w:t xml:space="preserve"> unlocked Wi-Fi connection.</w:t>
      </w: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7F4E" wp14:editId="73028CF4">
                <wp:simplePos x="0" y="0"/>
                <wp:positionH relativeFrom="margin">
                  <wp:posOffset>406980</wp:posOffset>
                </wp:positionH>
                <wp:positionV relativeFrom="paragraph">
                  <wp:posOffset>8890</wp:posOffset>
                </wp:positionV>
                <wp:extent cx="5200153" cy="1089329"/>
                <wp:effectExtent l="0" t="0" r="1968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5BC36" id="Rectangle 9" o:spid="_x0000_s1026" style="position:absolute;margin-left:32.05pt;margin-top:.7pt;width:409.45pt;height:85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2E56C5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2E56C5" w:rsidRPr="00DE3F60" w:rsidRDefault="002E56C5" w:rsidP="00DE3F6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1E5978" w:rsidRPr="00DE3F60" w:rsidRDefault="00DE3F60" w:rsidP="00DE3F60">
      <w:pPr>
        <w:autoSpaceDE w:val="0"/>
        <w:autoSpaceDN w:val="0"/>
        <w:adjustRightInd w:val="0"/>
        <w:ind w:left="709" w:hanging="283"/>
        <w:rPr>
          <w:rFonts w:cs="TimesNewRomanPSMT"/>
          <w:sz w:val="24"/>
          <w:szCs w:val="24"/>
        </w:rPr>
      </w:pPr>
      <w:r w:rsidRPr="00DE3F60">
        <w:rPr>
          <w:rFonts w:cs="TimesNewRomanPSMT"/>
          <w:sz w:val="24"/>
          <w:szCs w:val="24"/>
        </w:rPr>
        <w:t xml:space="preserve">E) </w:t>
      </w:r>
      <w:r w:rsidR="001E5978" w:rsidRPr="00DE3F60">
        <w:rPr>
          <w:rFonts w:cs="TimesNewRomanPSMT"/>
          <w:sz w:val="24"/>
          <w:szCs w:val="24"/>
        </w:rPr>
        <w:t>David knows his friend’s Facebook login details. He</w:t>
      </w:r>
      <w:r w:rsidRPr="00DE3F60">
        <w:rPr>
          <w:rFonts w:cs="TimesNewRomanPSMT"/>
          <w:sz w:val="24"/>
          <w:szCs w:val="24"/>
        </w:rPr>
        <w:t xml:space="preserve"> logs in and adds inappropriate </w:t>
      </w:r>
      <w:bookmarkStart w:id="0" w:name="_GoBack"/>
      <w:bookmarkEnd w:id="0"/>
      <w:r w:rsidR="001E5978" w:rsidRPr="00DE3F60">
        <w:rPr>
          <w:rFonts w:cs="TimesNewRomanPSMT"/>
          <w:sz w:val="24"/>
          <w:szCs w:val="24"/>
        </w:rPr>
        <w:t>comments on his friend’s page causing him to be banned by Facebook.</w:t>
      </w:r>
    </w:p>
    <w:p w:rsidR="000F22F0" w:rsidRPr="00DE3F60" w:rsidRDefault="002E56C5" w:rsidP="001E5978">
      <w:r>
        <w:rPr>
          <w:rFonts w:cs="TimesNewRomanPS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4E316" wp14:editId="48788AA0">
                <wp:simplePos x="0" y="0"/>
                <wp:positionH relativeFrom="margin">
                  <wp:posOffset>398780</wp:posOffset>
                </wp:positionH>
                <wp:positionV relativeFrom="paragraph">
                  <wp:posOffset>5715</wp:posOffset>
                </wp:positionV>
                <wp:extent cx="5200153" cy="1089329"/>
                <wp:effectExtent l="0" t="0" r="1968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4C90C" id="Rectangle 10" o:spid="_x0000_s1026" style="position:absolute;margin-left:31.4pt;margin-top:.45pt;width:409.45pt;height:85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sectPr w:rsidR="000F22F0" w:rsidRPr="00DE3F60" w:rsidSect="00B43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8D4"/>
    <w:multiLevelType w:val="hybridMultilevel"/>
    <w:tmpl w:val="76D41D00"/>
    <w:lvl w:ilvl="0" w:tplc="0662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E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AD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0F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8F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EB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C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2B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6A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F4B39"/>
    <w:multiLevelType w:val="hybridMultilevel"/>
    <w:tmpl w:val="20AC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BBB"/>
    <w:multiLevelType w:val="hybridMultilevel"/>
    <w:tmpl w:val="8A905BB2"/>
    <w:lvl w:ilvl="0" w:tplc="98B03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188A"/>
    <w:multiLevelType w:val="hybridMultilevel"/>
    <w:tmpl w:val="1B8AE4BA"/>
    <w:lvl w:ilvl="0" w:tplc="50AA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2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C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66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64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2A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A8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A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F185C"/>
    <w:multiLevelType w:val="hybridMultilevel"/>
    <w:tmpl w:val="591C0032"/>
    <w:lvl w:ilvl="0" w:tplc="B8D6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C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8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C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2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B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8"/>
    <w:rsid w:val="000F22F0"/>
    <w:rsid w:val="001E5978"/>
    <w:rsid w:val="002E56C5"/>
    <w:rsid w:val="006724B4"/>
    <w:rsid w:val="007160C0"/>
    <w:rsid w:val="00B43A2E"/>
    <w:rsid w:val="00D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7943-C999-4090-80A7-2DC6B70E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3A2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Radclyffe School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Jones</dc:creator>
  <cp:keywords/>
  <dc:description/>
  <cp:lastModifiedBy>J Jones</cp:lastModifiedBy>
  <cp:revision>4</cp:revision>
  <dcterms:created xsi:type="dcterms:W3CDTF">2016-05-18T07:31:00Z</dcterms:created>
  <dcterms:modified xsi:type="dcterms:W3CDTF">2016-05-19T07:29:00Z</dcterms:modified>
</cp:coreProperties>
</file>