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Reviewed and updated – March 2021</w:t>
      </w:r>
      <w:r w:rsidDel="00000000" w:rsidR="00000000" w:rsidRPr="00000000">
        <w:rPr>
          <w:rtl w:val="0"/>
        </w:rPr>
      </w:r>
    </w:p>
    <w:tbl>
      <w:tblPr>
        <w:tblStyle w:val="Table1"/>
        <w:tblW w:w="15367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1843"/>
        <w:gridCol w:w="1843"/>
        <w:gridCol w:w="6477"/>
        <w:gridCol w:w="1625"/>
        <w:gridCol w:w="709"/>
        <w:gridCol w:w="770"/>
        <w:tblGridChange w:id="0">
          <w:tblGrid>
            <w:gridCol w:w="2100"/>
            <w:gridCol w:w="1843"/>
            <w:gridCol w:w="1843"/>
            <w:gridCol w:w="6477"/>
            <w:gridCol w:w="1625"/>
            <w:gridCol w:w="709"/>
            <w:gridCol w:w="770"/>
          </w:tblGrid>
        </w:tblGridChange>
      </w:tblGrid>
      <w:tr>
        <w:trPr>
          <w:trHeight w:val="699" w:hRule="atLeast"/>
        </w:trPr>
        <w:tc>
          <w:tcPr>
            <w:gridSpan w:val="7"/>
            <w:shd w:fill="f3f3f3" w:val="clea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Risk Assessment (COVID -19) 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First Aid </w:t>
            </w:r>
          </w:p>
        </w:tc>
      </w:tr>
      <w:tr>
        <w:trPr>
          <w:trHeight w:val="932" w:hRule="atLeast"/>
        </w:trPr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Hazard/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Persons at Risk</w:t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Risk</w:t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Control measures in use</w:t>
            </w:r>
          </w:p>
        </w:tc>
        <w:tc>
          <w:tcPr>
            <w:vMerge w:val="restart"/>
            <w:shd w:fill="f3f3f3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Residual Risk Rating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MED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gridSpan w:val="2"/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 Existing Controls Adequate?</w:t>
            </w:r>
          </w:p>
        </w:tc>
      </w:tr>
      <w:tr>
        <w:trPr>
          <w:trHeight w:val="422" w:hRule="atLeast"/>
        </w:trPr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No*</w:t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Insufficient first aid materials or trained persons in an emergency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due to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umber of staff available to be in school as a consequence of self-isolation, illness or an underlying condition.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Visitors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Ill Health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 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There is no hazardous or high-risk activities/equipment/plant etc. within the school that would cause fatal or disabling injuries when used as instructed/appropriately.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(Activities to be further reduced that could increase risk of accidents during this period).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response time for an ambulance/for persons to reach the hospital is estimated at 10 minutes.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school has a sufficient number of first aiders: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red"/>
                <w:rtl w:val="0"/>
              </w:rPr>
              <w:t xml:space="preserve">Regular refresher training is undertaken prior to expiry date by the nominated first aid personnel to ensure competence/knowledge is up to date.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All staff have previously been first aid trained however, due to Covid, the face-to-face part of the new training has not taken place.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All staff, other than new starters, have completed online first aid refresher training.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first aid list is displayed in the school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First aid kits available.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First aid provision is checked on a weekly basis by class teacher and by a nominated person monthly who will record these checks, and any used stock is replenished.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999 call will be made for any serious injuries that are beyond the capabilities of the trained first aid persons.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When administering first aid, staff must wear aprons, gloves and visors.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Insufficient trained First Aiders in an emergency due to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umber of staff available to be in school as a consequence of self-isolation, illness or an underlying condition.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Visitors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Ill Health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</w:t>
            </w:r>
          </w:p>
        </w:tc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There is a sufficient number of first aiders to provide first aid treatment for the number of staff and pupils in the school, at all times.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 members of staff  have First Aid at Work.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All staff are aware of how to summon first aid assistance.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Accident forms are used to record serious incidents.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There must be no illegal items in the first aid kits i.e. Aspirin, Paracetamol, creams etc.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1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Continue to follow the most recent information from the Government / guidance from Health Protection Team (HPT) &amp; Public Health England (PHE), this guidance obviously takes precedence.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High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See highlighted section above for high indicator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993" w:left="1440" w:right="1440" w:header="62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Unicode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66700" cy="266700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Elite Safety in Education </w: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-532762</wp:posOffset>
          </wp:positionH>
          <wp:positionV relativeFrom="paragraph">
            <wp:posOffset>-314957</wp:posOffset>
          </wp:positionV>
          <wp:extent cx="942975" cy="44831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9C241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0324DC"/>
    <w:pPr>
      <w:spacing w:after="60" w:before="240"/>
      <w:jc w:val="center"/>
      <w:outlineLvl w:val="0"/>
    </w:pPr>
    <w:rPr>
      <w:rFonts w:ascii="Cambria" w:cs="Times New Roman" w:eastAsia="Times New Roman" w:hAnsi="Cambria"/>
      <w:b w:val="1"/>
      <w:bCs w:val="1"/>
      <w:kern w:val="28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 w:val="1"/>
    <w:rsid w:val="009C2411"/>
    <w:pPr>
      <w:ind w:left="720"/>
      <w:contextualSpacing w:val="1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 w:val="1"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 w:val="1"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49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49BB"/>
    <w:rPr>
      <w:rFonts w:ascii="Tahoma" w:cs="Tahoma" w:hAnsi="Tahoma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rsid w:val="000324DC"/>
    <w:rPr>
      <w:rFonts w:ascii="Cambria" w:cs="Times New Roman" w:eastAsia="Times New Roman" w:hAnsi="Cambria"/>
      <w:b w:val="1"/>
      <w:bCs w:val="1"/>
      <w:kern w:val="28"/>
      <w:sz w:val="32"/>
      <w:szCs w:val="32"/>
      <w:lang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6d7ohPh64yz2L89lVPjniT4QQ==">AMUW2mUgxpCinLQpTOJcQskvuYJ13Btr+qHY56gclwNyRngSS7t19fAnAtskeNqTBcYh59L4o+umGqD1qaVqIcNYj0VRvkQzTKVGNfh9pkbEAwN68BB//0bAUrxd+LLlj6qSubgrhapVql6kJWEk8vua394Io8wRh32k+cALNuGwDLdrHogCNtB7GOT7o6OiOeyVqqSgPkEGuALMD+cb5RWtAfJcu+MOVBn5djMFxhNHC8TTV/aZdkQjrdKOxLKvSGHu5TeaR0gt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2020-07-15T12:37:00Z</dcterms:created>
  <dc:creator>Naomi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