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0FCE5" w14:textId="231A0B45" w:rsidR="00264808" w:rsidRDefault="0031140A" w:rsidP="00264808">
      <w:pPr>
        <w:jc w:val="center"/>
        <w:rPr>
          <w:b/>
          <w:bCs/>
          <w:u w:val="single"/>
        </w:rPr>
      </w:pPr>
      <w:r w:rsidRPr="0031140A">
        <w:rPr>
          <w:b/>
          <w:bCs/>
          <w:u w:val="single"/>
        </w:rPr>
        <w:t>History</w:t>
      </w:r>
      <w:r w:rsidR="00264808" w:rsidRPr="0031140A">
        <w:rPr>
          <w:b/>
          <w:bCs/>
          <w:u w:val="single"/>
        </w:rPr>
        <w:t xml:space="preserve"> </w:t>
      </w:r>
      <w:r w:rsidR="00264808" w:rsidRPr="64E17B49">
        <w:rPr>
          <w:b/>
          <w:bCs/>
          <w:u w:val="single"/>
        </w:rPr>
        <w:t>– Curriculum Design</w:t>
      </w:r>
    </w:p>
    <w:p w14:paraId="17B2B3A9" w14:textId="77777777" w:rsidR="00264808" w:rsidRDefault="00264808" w:rsidP="00264808">
      <w:pPr>
        <w:jc w:val="center"/>
        <w:rPr>
          <w:b/>
          <w:bCs/>
          <w:u w:val="single"/>
        </w:rPr>
      </w:pPr>
    </w:p>
    <w:p w14:paraId="544DDC97" w14:textId="77777777" w:rsidR="00A56A56" w:rsidRPr="008E6FCD" w:rsidRDefault="00A56A56" w:rsidP="00A56A56">
      <w:pPr>
        <w:jc w:val="center"/>
        <w:rPr>
          <w:b/>
          <w:bCs/>
          <w:color w:val="000000" w:themeColor="text1"/>
        </w:rPr>
      </w:pPr>
      <w:r w:rsidRPr="008E6FCD">
        <w:rPr>
          <w:b/>
          <w:bCs/>
          <w:color w:val="000000" w:themeColor="text1"/>
        </w:rPr>
        <w:t>“We are not makers of history. We are made by history.”</w:t>
      </w:r>
    </w:p>
    <w:p w14:paraId="4A1470F6" w14:textId="77777777" w:rsidR="00A56A56" w:rsidRPr="008E6FCD" w:rsidRDefault="00A56A56" w:rsidP="00A56A56">
      <w:pPr>
        <w:jc w:val="center"/>
        <w:rPr>
          <w:b/>
          <w:bCs/>
          <w:color w:val="000000" w:themeColor="text1"/>
        </w:rPr>
      </w:pPr>
      <w:r w:rsidRPr="008E6FCD">
        <w:rPr>
          <w:b/>
          <w:bCs/>
          <w:color w:val="000000" w:themeColor="text1"/>
        </w:rPr>
        <w:t>Martin Luther King Jr.</w:t>
      </w:r>
    </w:p>
    <w:p w14:paraId="36DE8D13" w14:textId="77777777" w:rsidR="00264808" w:rsidRDefault="00264808" w:rsidP="00264808">
      <w:pPr>
        <w:jc w:val="center"/>
        <w:rPr>
          <w:b/>
          <w:bCs/>
          <w:color w:val="FF0000"/>
        </w:rPr>
      </w:pPr>
    </w:p>
    <w:p w14:paraId="12D6F5A3" w14:textId="77777777" w:rsidR="00264808" w:rsidRDefault="00264808" w:rsidP="00264808">
      <w:pPr>
        <w:rPr>
          <w:b/>
          <w:bCs/>
        </w:rPr>
      </w:pPr>
      <w:r>
        <w:rPr>
          <w:b/>
          <w:bCs/>
        </w:rPr>
        <w:t>Purpose of Study</w:t>
      </w:r>
    </w:p>
    <w:p w14:paraId="41AF849F" w14:textId="233D25C0" w:rsidR="00264808" w:rsidRDefault="0054719E" w:rsidP="00264808">
      <w:pPr>
        <w:rPr>
          <w:b/>
          <w:bCs/>
          <w:color w:val="FF0000"/>
        </w:rPr>
      </w:pPr>
      <w:r>
        <w:t>A high-quality history education will help pupils gain a coherent knowledge and understanding of Britain’s past and that of the wider world. It should inspire pupils’ curiosity to know more about the past. Teaching should equip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w:t>
      </w:r>
    </w:p>
    <w:p w14:paraId="057FA115" w14:textId="77777777" w:rsidR="00264808" w:rsidRDefault="00264808" w:rsidP="00264808">
      <w:pPr>
        <w:rPr>
          <w:b/>
          <w:bCs/>
        </w:rPr>
      </w:pPr>
      <w:r>
        <w:rPr>
          <w:b/>
          <w:bCs/>
        </w:rPr>
        <w:t>What are the aims of the subject?</w:t>
      </w:r>
    </w:p>
    <w:p w14:paraId="322E19D7" w14:textId="77777777" w:rsidR="00C435C0" w:rsidRPr="0094493A" w:rsidRDefault="00C435C0" w:rsidP="00C435C0">
      <w:pPr>
        <w:rPr>
          <w:color w:val="000000" w:themeColor="text1"/>
        </w:rPr>
      </w:pPr>
      <w:r w:rsidRPr="0094493A">
        <w:rPr>
          <w:color w:val="000000" w:themeColor="text1"/>
        </w:rPr>
        <w:t>The national curriculum for history aims to ensure that all pupils:</w:t>
      </w:r>
    </w:p>
    <w:p w14:paraId="2DA21663" w14:textId="77777777" w:rsidR="00C435C0" w:rsidRPr="00A82B47" w:rsidRDefault="00C435C0" w:rsidP="00C435C0">
      <w:pPr>
        <w:pStyle w:val="ListParagraph"/>
        <w:numPr>
          <w:ilvl w:val="0"/>
          <w:numId w:val="1"/>
        </w:numPr>
        <w:rPr>
          <w:color w:val="000000" w:themeColor="text1"/>
        </w:rPr>
      </w:pPr>
      <w:r>
        <w:rPr>
          <w:color w:val="000000" w:themeColor="text1"/>
        </w:rPr>
        <w:t>K</w:t>
      </w:r>
      <w:r w:rsidRPr="0094493A">
        <w:rPr>
          <w:color w:val="000000" w:themeColor="text1"/>
        </w:rPr>
        <w:t xml:space="preserve">now and understand the history of these islands as a coherent, chronological narrative, from the earliest times to the present day: how people’s lives have shaped </w:t>
      </w:r>
      <w:r w:rsidRPr="00A82B47">
        <w:rPr>
          <w:color w:val="000000" w:themeColor="text1"/>
        </w:rPr>
        <w:t>this nation and how Britain has influenced and been influenced by the wider world</w:t>
      </w:r>
      <w:r>
        <w:rPr>
          <w:color w:val="000000" w:themeColor="text1"/>
        </w:rPr>
        <w:t>.</w:t>
      </w:r>
    </w:p>
    <w:p w14:paraId="3E41A02B" w14:textId="77777777" w:rsidR="00C435C0" w:rsidRPr="00A82B47" w:rsidRDefault="00C435C0" w:rsidP="00C435C0">
      <w:pPr>
        <w:pStyle w:val="ListParagraph"/>
        <w:numPr>
          <w:ilvl w:val="0"/>
          <w:numId w:val="1"/>
        </w:numPr>
        <w:rPr>
          <w:color w:val="000000" w:themeColor="text1"/>
        </w:rPr>
      </w:pPr>
      <w:r>
        <w:rPr>
          <w:color w:val="000000" w:themeColor="text1"/>
        </w:rPr>
        <w:t>K</w:t>
      </w:r>
      <w:r w:rsidRPr="0094493A">
        <w:rPr>
          <w:color w:val="000000" w:themeColor="text1"/>
        </w:rPr>
        <w:t>now and understand significant aspects of the history of the wider world: the nature of</w:t>
      </w:r>
      <w:r>
        <w:rPr>
          <w:color w:val="000000" w:themeColor="text1"/>
        </w:rPr>
        <w:t xml:space="preserve"> </w:t>
      </w:r>
      <w:r w:rsidRPr="00A82B47">
        <w:rPr>
          <w:color w:val="000000" w:themeColor="text1"/>
        </w:rPr>
        <w:t>ancient civilisations; the expansion and dissolution of empires; characteristic features of past non-European societies; achievements and follies of mankind</w:t>
      </w:r>
      <w:r>
        <w:rPr>
          <w:color w:val="000000" w:themeColor="text1"/>
        </w:rPr>
        <w:t>.</w:t>
      </w:r>
    </w:p>
    <w:p w14:paraId="76AA610B" w14:textId="77777777" w:rsidR="00C435C0" w:rsidRPr="00A82B47" w:rsidRDefault="00C435C0" w:rsidP="00C435C0">
      <w:pPr>
        <w:pStyle w:val="ListParagraph"/>
        <w:numPr>
          <w:ilvl w:val="0"/>
          <w:numId w:val="1"/>
        </w:numPr>
        <w:rPr>
          <w:color w:val="000000" w:themeColor="text1"/>
        </w:rPr>
      </w:pPr>
      <w:r>
        <w:rPr>
          <w:color w:val="000000" w:themeColor="text1"/>
        </w:rPr>
        <w:t>G</w:t>
      </w:r>
      <w:r w:rsidRPr="0094493A">
        <w:rPr>
          <w:color w:val="000000" w:themeColor="text1"/>
        </w:rPr>
        <w:t xml:space="preserve">ain and deploy a historically grounded understanding of abstract terms such as </w:t>
      </w:r>
      <w:r w:rsidRPr="00A82B47">
        <w:rPr>
          <w:color w:val="000000" w:themeColor="text1"/>
        </w:rPr>
        <w:t>‘empire’, ‘civilisation’, ‘parliament’ and ‘peasantry’</w:t>
      </w:r>
      <w:r>
        <w:rPr>
          <w:color w:val="000000" w:themeColor="text1"/>
        </w:rPr>
        <w:t>.</w:t>
      </w:r>
    </w:p>
    <w:p w14:paraId="0159D185" w14:textId="77777777" w:rsidR="00C435C0" w:rsidRPr="00A82B47" w:rsidRDefault="00C435C0" w:rsidP="00C435C0">
      <w:pPr>
        <w:pStyle w:val="ListParagraph"/>
        <w:numPr>
          <w:ilvl w:val="0"/>
          <w:numId w:val="1"/>
        </w:numPr>
        <w:rPr>
          <w:color w:val="000000" w:themeColor="text1"/>
        </w:rPr>
      </w:pPr>
      <w:r>
        <w:rPr>
          <w:color w:val="000000" w:themeColor="text1"/>
        </w:rPr>
        <w:t>U</w:t>
      </w:r>
      <w:r w:rsidRPr="0094493A">
        <w:rPr>
          <w:color w:val="000000" w:themeColor="text1"/>
        </w:rPr>
        <w:t xml:space="preserve">nderstand historical concepts such as continuity and change, cause and </w:t>
      </w:r>
      <w:r w:rsidRPr="00A82B47">
        <w:rPr>
          <w:color w:val="000000" w:themeColor="text1"/>
        </w:rPr>
        <w:t>consequence, similarity, difference and significance, and use them to make connections, draw contrasts, analyse trends, frame historically-valid questions and create their own structured accounts, including written narratives and analyses</w:t>
      </w:r>
      <w:r>
        <w:rPr>
          <w:color w:val="000000" w:themeColor="text1"/>
        </w:rPr>
        <w:t>.</w:t>
      </w:r>
    </w:p>
    <w:p w14:paraId="6DC78BCB" w14:textId="77777777" w:rsidR="00C435C0" w:rsidRPr="00A82B47" w:rsidRDefault="00C435C0" w:rsidP="00C435C0">
      <w:pPr>
        <w:pStyle w:val="ListParagraph"/>
        <w:numPr>
          <w:ilvl w:val="0"/>
          <w:numId w:val="1"/>
        </w:numPr>
        <w:rPr>
          <w:color w:val="000000" w:themeColor="text1"/>
        </w:rPr>
      </w:pPr>
      <w:r>
        <w:rPr>
          <w:color w:val="000000" w:themeColor="text1"/>
        </w:rPr>
        <w:t>U</w:t>
      </w:r>
      <w:r w:rsidRPr="0094493A">
        <w:rPr>
          <w:color w:val="000000" w:themeColor="text1"/>
        </w:rPr>
        <w:t xml:space="preserve">nderstand the methods of historical enquiry, including how evidence is used rigorously </w:t>
      </w:r>
      <w:r w:rsidRPr="00A82B47">
        <w:rPr>
          <w:color w:val="000000" w:themeColor="text1"/>
        </w:rPr>
        <w:t>to make historical claims, and discern how and why contrasting arguments and interpretations of the past have been constructed</w:t>
      </w:r>
    </w:p>
    <w:p w14:paraId="71523B8D" w14:textId="145A88B4" w:rsidR="00264808" w:rsidRPr="00DA6052" w:rsidRDefault="00C435C0" w:rsidP="00264808">
      <w:pPr>
        <w:pStyle w:val="ListParagraph"/>
        <w:numPr>
          <w:ilvl w:val="0"/>
          <w:numId w:val="1"/>
        </w:numPr>
        <w:rPr>
          <w:color w:val="000000" w:themeColor="text1"/>
        </w:rPr>
      </w:pPr>
      <w:r>
        <w:rPr>
          <w:color w:val="000000" w:themeColor="text1"/>
        </w:rPr>
        <w:t>G</w:t>
      </w:r>
      <w:r w:rsidRPr="0094493A">
        <w:rPr>
          <w:color w:val="000000" w:themeColor="text1"/>
        </w:rPr>
        <w:t>ain historical perspective by placing their growing knowledge into different contexts,</w:t>
      </w:r>
      <w:r>
        <w:rPr>
          <w:color w:val="000000" w:themeColor="text1"/>
        </w:rPr>
        <w:t xml:space="preserve"> </w:t>
      </w:r>
      <w:r w:rsidRPr="00A82B47">
        <w:rPr>
          <w:color w:val="000000" w:themeColor="text1"/>
        </w:rPr>
        <w:t>understanding the connections between local, regional, national and international history; between cultural, economic, military, political, religious and social history; and between short- and long-term timescales.</w:t>
      </w:r>
    </w:p>
    <w:p w14:paraId="7AC3822F" w14:textId="1DFEF4F2" w:rsidR="00264808" w:rsidRDefault="00C435C0" w:rsidP="00264808">
      <w:pPr>
        <w:rPr>
          <w:b/>
          <w:bCs/>
        </w:rPr>
      </w:pPr>
      <w:r w:rsidRPr="00C435C0">
        <w:rPr>
          <w:b/>
          <w:bCs/>
        </w:rPr>
        <w:t>History</w:t>
      </w:r>
      <w:r w:rsidR="00264808" w:rsidRPr="00C435C0">
        <w:rPr>
          <w:b/>
          <w:bCs/>
        </w:rPr>
        <w:t xml:space="preserve"> </w:t>
      </w:r>
      <w:r w:rsidR="00264808">
        <w:rPr>
          <w:b/>
          <w:bCs/>
        </w:rPr>
        <w:t>At Rodbourne Cheney Primary School</w:t>
      </w:r>
    </w:p>
    <w:p w14:paraId="29A6E86C" w14:textId="77777777" w:rsidR="000E7042" w:rsidRPr="00A4022C" w:rsidRDefault="000E7042" w:rsidP="000E7042">
      <w:pPr>
        <w:rPr>
          <w:b/>
          <w:bCs/>
        </w:rPr>
      </w:pPr>
      <w:r w:rsidRPr="00A4022C">
        <w:rPr>
          <w:rFonts w:cstheme="minorHAnsi"/>
        </w:rPr>
        <w:t>At Rodbourne Cheney Primary School, our history curriculum plays a crucial role in providing children with a love and appreciation of the past whilst developing a strong sense of identity and an understanding of the world. By exploring the past, children can connect historical events to their own lives, fostering a deeper appreciation for both their community and the global context. We believe that history is more than memori</w:t>
      </w:r>
      <w:r>
        <w:rPr>
          <w:rFonts w:cstheme="minorHAnsi"/>
        </w:rPr>
        <w:t>s</w:t>
      </w:r>
      <w:r w:rsidRPr="00A4022C">
        <w:rPr>
          <w:rFonts w:cstheme="minorHAnsi"/>
        </w:rPr>
        <w:t xml:space="preserve">ing facts—it's about encouraging critical thinking, questioning, and understanding how history continues to shape the present. </w:t>
      </w:r>
    </w:p>
    <w:p w14:paraId="032F4D1B" w14:textId="77777777" w:rsidR="000E7042" w:rsidRPr="00A4022C" w:rsidRDefault="000E7042" w:rsidP="000E7042">
      <w:pPr>
        <w:pStyle w:val="NormalWeb"/>
        <w:rPr>
          <w:rFonts w:asciiTheme="minorHAnsi" w:hAnsiTheme="minorHAnsi" w:cstheme="minorHAnsi"/>
          <w:sz w:val="22"/>
          <w:szCs w:val="22"/>
        </w:rPr>
      </w:pPr>
      <w:r w:rsidRPr="00A4022C">
        <w:rPr>
          <w:rFonts w:asciiTheme="minorHAnsi" w:hAnsiTheme="minorHAnsi" w:cstheme="minorHAnsi"/>
          <w:sz w:val="22"/>
          <w:szCs w:val="22"/>
        </w:rPr>
        <w:lastRenderedPageBreak/>
        <w:t xml:space="preserve">Our curriculum brings history to life through engaging, immersive experiences that inspire enthusiasm and curiosity, helping children grasp key concepts while cultivating a genuine enthusiasm for the subject. We aim to spark children's interest in history by presenting it in ways that captivate their imaginations. Through whole-school themed days and interactive activities, we create opportunities for children to ask questions, investigate different perspectives, and form their own ideas. Additionally, we focus on teaching chronology, helping children to see how events and cultures connect over time, enabling them to view history as a coherent narrative, deepening their understanding and encouraging a lifelong love for the subject. </w:t>
      </w:r>
    </w:p>
    <w:p w14:paraId="48ADBE6E" w14:textId="77777777" w:rsidR="000E7042" w:rsidRPr="00A4022C" w:rsidRDefault="000E7042" w:rsidP="000E7042">
      <w:pPr>
        <w:pStyle w:val="NormalWeb"/>
        <w:rPr>
          <w:rFonts w:asciiTheme="minorHAnsi" w:hAnsiTheme="minorHAnsi" w:cstheme="minorHAnsi"/>
          <w:sz w:val="22"/>
          <w:szCs w:val="22"/>
        </w:rPr>
      </w:pPr>
      <w:r w:rsidRPr="00A4022C">
        <w:rPr>
          <w:rFonts w:asciiTheme="minorHAnsi" w:hAnsiTheme="minorHAnsi" w:cstheme="minorHAnsi"/>
          <w:sz w:val="22"/>
          <w:szCs w:val="22"/>
        </w:rPr>
        <w:t>Our curriculum emphasi</w:t>
      </w:r>
      <w:r>
        <w:rPr>
          <w:rFonts w:asciiTheme="minorHAnsi" w:hAnsiTheme="minorHAnsi" w:cstheme="minorHAnsi"/>
          <w:sz w:val="22"/>
          <w:szCs w:val="22"/>
        </w:rPr>
        <w:t>s</w:t>
      </w:r>
      <w:r w:rsidRPr="00A4022C">
        <w:rPr>
          <w:rFonts w:asciiTheme="minorHAnsi" w:hAnsiTheme="minorHAnsi" w:cstheme="minorHAnsi"/>
          <w:sz w:val="22"/>
          <w:szCs w:val="22"/>
        </w:rPr>
        <w:t>es the importance of cross-curricular links, integrating history with other subjects to enrich students' overall learning. Additionally, we celebrate the diverse cultures that make up modern multicultural Britain, encouraging students to explore both UK and global histories. By valuing different perspectives, we help children appreciate the interconnectedness of our world and the many stories that shape it.</w:t>
      </w:r>
    </w:p>
    <w:p w14:paraId="4C6F4F97" w14:textId="77777777" w:rsidR="000E7042" w:rsidRPr="00A4022C" w:rsidRDefault="000E7042" w:rsidP="000E7042">
      <w:pPr>
        <w:pStyle w:val="NormalWeb"/>
        <w:rPr>
          <w:rFonts w:asciiTheme="minorHAnsi" w:hAnsiTheme="minorHAnsi" w:cstheme="minorHAnsi"/>
          <w:sz w:val="22"/>
          <w:szCs w:val="22"/>
        </w:rPr>
      </w:pPr>
      <w:r w:rsidRPr="00A4022C">
        <w:rPr>
          <w:rFonts w:asciiTheme="minorHAnsi" w:hAnsiTheme="minorHAnsi" w:cstheme="minorHAnsi"/>
          <w:sz w:val="22"/>
          <w:szCs w:val="22"/>
        </w:rPr>
        <w:t xml:space="preserve">Through these approaches, we ensure that children learn and remember more, helping solidify their understanding while also keeping their interest high, as they see history not as a collection of distant facts, but as a story that is continuously unfolding. </w:t>
      </w:r>
    </w:p>
    <w:p w14:paraId="47963543" w14:textId="77777777" w:rsidR="00264808" w:rsidRPr="00083492" w:rsidRDefault="00264808" w:rsidP="00264808">
      <w:pPr>
        <w:rPr>
          <w:b/>
          <w:bCs/>
        </w:rPr>
      </w:pPr>
    </w:p>
    <w:p w14:paraId="4828F0D1" w14:textId="77777777" w:rsidR="00264808" w:rsidRDefault="00264808"/>
    <w:sectPr w:rsidR="0026480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A040" w14:textId="77777777" w:rsidR="00216908" w:rsidRDefault="00216908" w:rsidP="00264808">
      <w:pPr>
        <w:spacing w:after="0" w:line="240" w:lineRule="auto"/>
      </w:pPr>
      <w:r>
        <w:separator/>
      </w:r>
    </w:p>
  </w:endnote>
  <w:endnote w:type="continuationSeparator" w:id="0">
    <w:p w14:paraId="0458BB1E" w14:textId="77777777" w:rsidR="00216908" w:rsidRDefault="00216908" w:rsidP="0026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7077" w14:textId="76FAD6EA" w:rsidR="00083492" w:rsidRDefault="00264808" w:rsidP="00083492">
    <w:pPr>
      <w:pStyle w:val="Footer"/>
      <w:jc w:val="center"/>
    </w:pPr>
    <w:r>
      <w:t>Rodbourne Cheney Primary School - Curriculum Design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6A75" w14:textId="77777777" w:rsidR="00216908" w:rsidRDefault="00216908" w:rsidP="00264808">
      <w:pPr>
        <w:spacing w:after="0" w:line="240" w:lineRule="auto"/>
      </w:pPr>
      <w:r>
        <w:separator/>
      </w:r>
    </w:p>
  </w:footnote>
  <w:footnote w:type="continuationSeparator" w:id="0">
    <w:p w14:paraId="51A134F0" w14:textId="77777777" w:rsidR="00216908" w:rsidRDefault="00216908" w:rsidP="00264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2FD1" w14:textId="77777777" w:rsidR="00083492" w:rsidRDefault="00264808">
    <w:pPr>
      <w:pStyle w:val="Header"/>
    </w:pPr>
    <w:r w:rsidRPr="00A90617">
      <w:rPr>
        <w:b/>
        <w:bCs/>
        <w:noProof/>
        <w:sz w:val="24"/>
        <w:szCs w:val="24"/>
      </w:rPr>
      <w:drawing>
        <wp:anchor distT="0" distB="0" distL="114300" distR="114300" simplePos="0" relativeHeight="251659264" behindDoc="1" locked="0" layoutInCell="1" allowOverlap="1" wp14:anchorId="28C88186" wp14:editId="2F1DAF32">
          <wp:simplePos x="0" y="0"/>
          <wp:positionH relativeFrom="column">
            <wp:posOffset>5610225</wp:posOffset>
          </wp:positionH>
          <wp:positionV relativeFrom="paragraph">
            <wp:posOffset>-534035</wp:posOffset>
          </wp:positionV>
          <wp:extent cx="1247775" cy="1247775"/>
          <wp:effectExtent l="0" t="0" r="9525" b="9525"/>
          <wp:wrapTight wrapText="bothSides">
            <wp:wrapPolygon edited="0">
              <wp:start x="0" y="0"/>
              <wp:lineTo x="0" y="21435"/>
              <wp:lineTo x="21435" y="21435"/>
              <wp:lineTo x="2143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S LOGO.png"/>
                  <pic:cNvPicPr/>
                </pic:nvPicPr>
                <pic:blipFill>
                  <a:blip r:embed="rId1">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CD4"/>
    <w:multiLevelType w:val="hybridMultilevel"/>
    <w:tmpl w:val="0E10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08"/>
    <w:rsid w:val="000E7042"/>
    <w:rsid w:val="00216908"/>
    <w:rsid w:val="00264808"/>
    <w:rsid w:val="0031140A"/>
    <w:rsid w:val="0054719E"/>
    <w:rsid w:val="00A56A56"/>
    <w:rsid w:val="00C435C0"/>
    <w:rsid w:val="00DA6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20D5"/>
  <w15:chartTrackingRefBased/>
  <w15:docId w15:val="{D0EFB0AA-6974-4503-9389-BE326E5C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808"/>
  </w:style>
  <w:style w:type="paragraph" w:styleId="Footer">
    <w:name w:val="footer"/>
    <w:basedOn w:val="Normal"/>
    <w:link w:val="FooterChar"/>
    <w:uiPriority w:val="99"/>
    <w:unhideWhenUsed/>
    <w:rsid w:val="00264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808"/>
  </w:style>
  <w:style w:type="paragraph" w:styleId="ListParagraph">
    <w:name w:val="List Paragraph"/>
    <w:basedOn w:val="Normal"/>
    <w:uiPriority w:val="34"/>
    <w:qFormat/>
    <w:rsid w:val="00C435C0"/>
    <w:pPr>
      <w:ind w:left="720"/>
      <w:contextualSpacing/>
    </w:pPr>
  </w:style>
  <w:style w:type="paragraph" w:styleId="NormalWeb">
    <w:name w:val="Normal (Web)"/>
    <w:basedOn w:val="Normal"/>
    <w:uiPriority w:val="99"/>
    <w:semiHidden/>
    <w:unhideWhenUsed/>
    <w:rsid w:val="000E70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3" ma:contentTypeDescription="Create a new document." ma:contentTypeScope="" ma:versionID="f57810fd7c4fe2ca4d78ed2a02ce2d08">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cd5143f83f2a5684daacf17559a9167" ns2:_="" ns3:_="">
    <xsd:import namespace="e1b1f19b-ea4c-4730-adc9-5ad163169e9f"/>
    <xsd:import namespace="ea55f3d0-ec7e-44ba-8cdc-b9c9f9266b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687380-6455-4e31-859f-14103c47e18e}"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075BAA-5F50-49EC-8846-672AC6637B3C}">
  <ds:schemaRefs>
    <ds:schemaRef ds:uri="http://schemas.microsoft.com/sharepoint/v3/contenttype/forms"/>
  </ds:schemaRefs>
</ds:datastoreItem>
</file>

<file path=customXml/itemProps2.xml><?xml version="1.0" encoding="utf-8"?>
<ds:datastoreItem xmlns:ds="http://schemas.openxmlformats.org/officeDocument/2006/customXml" ds:itemID="{1886BECF-5809-415C-83B8-BAE10508B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9E77A-61C0-4B13-ABBA-9F6FCB68E77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3664</Characters>
  <Application>Microsoft Office Word</Application>
  <DocSecurity>0</DocSecurity>
  <Lines>30</Lines>
  <Paragraphs>8</Paragraphs>
  <ScaleCrop>false</ScaleCrop>
  <Company>Devizes School</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Harris</dc:creator>
  <cp:keywords/>
  <dc:description/>
  <cp:lastModifiedBy>Tamzin Hinton</cp:lastModifiedBy>
  <cp:revision>7</cp:revision>
  <dcterms:created xsi:type="dcterms:W3CDTF">2025-09-17T11:09:00Z</dcterms:created>
  <dcterms:modified xsi:type="dcterms:W3CDTF">2025-09-20T13:10:00Z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MediaServiceImageTags">
    <vt:lpwstr/>
  </property>
</Properties>
</file>