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872" w14:textId="03AB6468" w:rsidR="00083492" w:rsidRDefault="00992EA4" w:rsidP="00083492">
      <w:pPr>
        <w:jc w:val="center"/>
        <w:rPr>
          <w:b/>
          <w:bCs/>
          <w:u w:val="single"/>
        </w:rPr>
      </w:pPr>
      <w:r w:rsidRPr="00992EA4">
        <w:rPr>
          <w:b/>
          <w:bCs/>
          <w:u w:val="single"/>
        </w:rPr>
        <w:t>Languages</w:t>
      </w:r>
      <w:r w:rsidR="00083492" w:rsidRPr="00992EA4">
        <w:rPr>
          <w:b/>
          <w:bCs/>
          <w:u w:val="single"/>
        </w:rPr>
        <w:t xml:space="preserve"> </w:t>
      </w:r>
      <w:r w:rsidR="00083492" w:rsidRPr="00083492">
        <w:rPr>
          <w:b/>
          <w:bCs/>
          <w:u w:val="single"/>
        </w:rPr>
        <w:t>– Curriculum Design</w:t>
      </w:r>
    </w:p>
    <w:p w14:paraId="4AC17BED" w14:textId="7BBC17F3" w:rsidR="00083492" w:rsidRDefault="00083492" w:rsidP="00083492">
      <w:pPr>
        <w:jc w:val="center"/>
        <w:rPr>
          <w:b/>
          <w:bCs/>
          <w:u w:val="single"/>
        </w:rPr>
      </w:pPr>
    </w:p>
    <w:p w14:paraId="43D0F7E4" w14:textId="77777777" w:rsidR="00992EA4" w:rsidRDefault="00992EA4" w:rsidP="00992EA4">
      <w:pPr>
        <w:jc w:val="center"/>
        <w:rPr>
          <w:rFonts w:ascii="Arial" w:hAnsi="Arial" w:cs="Arial"/>
          <w:sz w:val="20"/>
          <w:szCs w:val="20"/>
        </w:rPr>
      </w:pPr>
      <w:r w:rsidRPr="003B3067">
        <w:rPr>
          <w:rFonts w:ascii="Arial" w:hAnsi="Arial" w:cs="Arial"/>
          <w:i/>
          <w:sz w:val="20"/>
          <w:szCs w:val="20"/>
        </w:rPr>
        <w:t>‘A high-quality languages education should foster pupils’ curiosity and deepen their understanding of the world. The Teaching should enable pupils to express their ideas and thoughts in another language and to understand and respond to its speakers, both in speech and in writing.’</w:t>
      </w:r>
      <w:r w:rsidRPr="003B3067">
        <w:rPr>
          <w:rFonts w:ascii="Arial" w:hAnsi="Arial" w:cs="Arial"/>
          <w:sz w:val="20"/>
          <w:szCs w:val="20"/>
        </w:rPr>
        <w:t xml:space="preserve"> </w:t>
      </w:r>
    </w:p>
    <w:p w14:paraId="42C2C549" w14:textId="77777777" w:rsidR="00992EA4" w:rsidRPr="003B3067" w:rsidRDefault="00992EA4" w:rsidP="00992EA4">
      <w:pPr>
        <w:jc w:val="center"/>
        <w:rPr>
          <w:rFonts w:ascii="Arial" w:hAnsi="Arial" w:cs="Arial"/>
          <w:sz w:val="20"/>
          <w:szCs w:val="20"/>
        </w:rPr>
      </w:pPr>
      <w:r w:rsidRPr="003B3067">
        <w:rPr>
          <w:rFonts w:ascii="Arial" w:hAnsi="Arial" w:cs="Arial"/>
          <w:sz w:val="20"/>
          <w:szCs w:val="20"/>
        </w:rPr>
        <w:t>(National Curriculum 2014, Appendix A)</w:t>
      </w:r>
    </w:p>
    <w:p w14:paraId="268414A8" w14:textId="34193298" w:rsidR="00083492" w:rsidRDefault="00083492" w:rsidP="00083492">
      <w:pPr>
        <w:jc w:val="center"/>
        <w:rPr>
          <w:b/>
          <w:bCs/>
          <w:color w:val="FF0000"/>
        </w:rPr>
      </w:pPr>
    </w:p>
    <w:p w14:paraId="45B6C896" w14:textId="36D5AA5B" w:rsidR="00083492" w:rsidRDefault="00083492" w:rsidP="00083492">
      <w:pPr>
        <w:rPr>
          <w:b/>
          <w:bCs/>
        </w:rPr>
      </w:pPr>
      <w:r>
        <w:rPr>
          <w:b/>
          <w:bCs/>
        </w:rPr>
        <w:t>Purpose of Study</w:t>
      </w:r>
    </w:p>
    <w:p w14:paraId="45BE4A09" w14:textId="3BE3F2BB" w:rsidR="00083492" w:rsidRPr="00992EA4" w:rsidRDefault="00992EA4" w:rsidP="00083492">
      <w:pPr>
        <w:rPr>
          <w:b/>
          <w:bCs/>
          <w:color w:val="FF0000"/>
          <w:sz w:val="24"/>
          <w:szCs w:val="24"/>
        </w:rPr>
      </w:pPr>
      <w:r w:rsidRPr="00992EA4">
        <w:rPr>
          <w:sz w:val="24"/>
          <w:szCs w:val="24"/>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14:paraId="000682A6" w14:textId="190C2AC7" w:rsidR="00083492" w:rsidRDefault="00083492" w:rsidP="00083492">
      <w:pPr>
        <w:rPr>
          <w:b/>
          <w:bCs/>
        </w:rPr>
      </w:pPr>
      <w:r>
        <w:rPr>
          <w:b/>
          <w:bCs/>
        </w:rPr>
        <w:t>What are the aims of the subject?</w:t>
      </w:r>
    </w:p>
    <w:p w14:paraId="349CCC28" w14:textId="77777777" w:rsidR="00992EA4" w:rsidRPr="00992EA4" w:rsidRDefault="00992EA4" w:rsidP="00992EA4">
      <w:pPr>
        <w:spacing w:line="240" w:lineRule="auto"/>
        <w:rPr>
          <w:sz w:val="24"/>
          <w:szCs w:val="24"/>
        </w:rPr>
      </w:pPr>
      <w:r w:rsidRPr="00992EA4">
        <w:rPr>
          <w:sz w:val="24"/>
          <w:szCs w:val="24"/>
        </w:rPr>
        <w:t xml:space="preserve">The national curriculum for languages aims to ensure that all pupils: </w:t>
      </w:r>
    </w:p>
    <w:p w14:paraId="025436D8" w14:textId="77777777" w:rsidR="00992EA4" w:rsidRPr="00992EA4" w:rsidRDefault="00992EA4" w:rsidP="00992EA4">
      <w:pPr>
        <w:spacing w:line="240" w:lineRule="auto"/>
        <w:rPr>
          <w:sz w:val="24"/>
          <w:szCs w:val="24"/>
        </w:rPr>
      </w:pPr>
      <w:r w:rsidRPr="00992EA4">
        <w:rPr>
          <w:sz w:val="24"/>
          <w:szCs w:val="24"/>
        </w:rPr>
        <w:sym w:font="Symbol" w:char="F0A7"/>
      </w:r>
      <w:r w:rsidRPr="00992EA4">
        <w:rPr>
          <w:sz w:val="24"/>
          <w:szCs w:val="24"/>
        </w:rPr>
        <w:t xml:space="preserve"> understand and respond to spoken and written language from a variety of authentic sources </w:t>
      </w:r>
    </w:p>
    <w:p w14:paraId="7443B1E6" w14:textId="77777777" w:rsidR="00992EA4" w:rsidRPr="00992EA4" w:rsidRDefault="00992EA4" w:rsidP="00992EA4">
      <w:pPr>
        <w:spacing w:line="240" w:lineRule="auto"/>
        <w:rPr>
          <w:sz w:val="24"/>
          <w:szCs w:val="24"/>
        </w:rPr>
      </w:pPr>
      <w:r w:rsidRPr="00992EA4">
        <w:rPr>
          <w:sz w:val="24"/>
          <w:szCs w:val="24"/>
        </w:rPr>
        <w:sym w:font="Symbol" w:char="F0A7"/>
      </w:r>
      <w:r w:rsidRPr="00992EA4">
        <w:rPr>
          <w:sz w:val="24"/>
          <w:szCs w:val="24"/>
        </w:rPr>
        <w:t xml:space="preserve"> speak with increasing confidence, fluency and spontaneity, finding ways of communicating what they want to say, including through discussion and asking questions, and continually improving the accuracy of their pronunciation and intonation </w:t>
      </w:r>
    </w:p>
    <w:p w14:paraId="550284F8" w14:textId="77777777" w:rsidR="00992EA4" w:rsidRPr="00992EA4" w:rsidRDefault="00992EA4" w:rsidP="00992EA4">
      <w:pPr>
        <w:spacing w:line="240" w:lineRule="auto"/>
        <w:rPr>
          <w:sz w:val="24"/>
          <w:szCs w:val="24"/>
        </w:rPr>
      </w:pPr>
      <w:r w:rsidRPr="00992EA4">
        <w:rPr>
          <w:sz w:val="24"/>
          <w:szCs w:val="24"/>
        </w:rPr>
        <w:sym w:font="Symbol" w:char="F0A7"/>
      </w:r>
      <w:r w:rsidRPr="00992EA4">
        <w:rPr>
          <w:sz w:val="24"/>
          <w:szCs w:val="24"/>
        </w:rPr>
        <w:t xml:space="preserve"> can write at varying length, for different purposes and audiences, using the variety of grammatical structures that they have learnt </w:t>
      </w:r>
    </w:p>
    <w:p w14:paraId="61D3297C" w14:textId="640CAAD4" w:rsidR="00083492" w:rsidRPr="00992EA4" w:rsidRDefault="00992EA4" w:rsidP="00992EA4">
      <w:pPr>
        <w:spacing w:line="240" w:lineRule="auto"/>
        <w:rPr>
          <w:b/>
          <w:bCs/>
          <w:color w:val="FF0000"/>
          <w:sz w:val="24"/>
          <w:szCs w:val="24"/>
        </w:rPr>
      </w:pPr>
      <w:r w:rsidRPr="00992EA4">
        <w:rPr>
          <w:sz w:val="24"/>
          <w:szCs w:val="24"/>
        </w:rPr>
        <w:sym w:font="Symbol" w:char="F0A7"/>
      </w:r>
      <w:r w:rsidRPr="00992EA4">
        <w:rPr>
          <w:sz w:val="24"/>
          <w:szCs w:val="24"/>
        </w:rPr>
        <w:t xml:space="preserve"> discover and develop an appreciation of a range of writing in the language studied</w:t>
      </w:r>
    </w:p>
    <w:p w14:paraId="6B87F6ED" w14:textId="12B6EB53" w:rsidR="00083492" w:rsidRDefault="00992EA4" w:rsidP="00083492">
      <w:pPr>
        <w:rPr>
          <w:b/>
          <w:bCs/>
        </w:rPr>
      </w:pPr>
      <w:r w:rsidRPr="00992EA4">
        <w:rPr>
          <w:b/>
          <w:bCs/>
        </w:rPr>
        <w:t>Languages</w:t>
      </w:r>
      <w:r w:rsidR="00083492">
        <w:rPr>
          <w:b/>
          <w:bCs/>
          <w:color w:val="FF0000"/>
        </w:rPr>
        <w:t xml:space="preserve"> </w:t>
      </w:r>
      <w:r w:rsidR="00083492">
        <w:rPr>
          <w:b/>
          <w:bCs/>
        </w:rPr>
        <w:t xml:space="preserve">At </w:t>
      </w:r>
      <w:proofErr w:type="spellStart"/>
      <w:r w:rsidR="00083492">
        <w:rPr>
          <w:b/>
          <w:bCs/>
        </w:rPr>
        <w:t>Rodbourne</w:t>
      </w:r>
      <w:proofErr w:type="spellEnd"/>
      <w:r w:rsidR="00083492">
        <w:rPr>
          <w:b/>
          <w:bCs/>
        </w:rPr>
        <w:t xml:space="preserve"> Cheney Primary School</w:t>
      </w:r>
    </w:p>
    <w:p w14:paraId="0E6E9883" w14:textId="77777777" w:rsidR="00992EA4" w:rsidRPr="00992EA4" w:rsidRDefault="00992EA4" w:rsidP="00992EA4">
      <w:pPr>
        <w:jc w:val="both"/>
        <w:rPr>
          <w:rFonts w:cstheme="minorHAnsi"/>
          <w:sz w:val="24"/>
          <w:szCs w:val="24"/>
        </w:rPr>
      </w:pPr>
      <w:r w:rsidRPr="00992EA4">
        <w:rPr>
          <w:rFonts w:cstheme="minorHAnsi"/>
          <w:sz w:val="24"/>
          <w:szCs w:val="24"/>
        </w:rPr>
        <w:t xml:space="preserve">At </w:t>
      </w:r>
      <w:proofErr w:type="spellStart"/>
      <w:r w:rsidRPr="00992EA4">
        <w:rPr>
          <w:rFonts w:cstheme="minorHAnsi"/>
          <w:sz w:val="24"/>
          <w:szCs w:val="24"/>
        </w:rPr>
        <w:t>Rodbourne</w:t>
      </w:r>
      <w:proofErr w:type="spellEnd"/>
      <w:r w:rsidRPr="00992EA4">
        <w:rPr>
          <w:rFonts w:cstheme="minorHAnsi"/>
          <w:sz w:val="24"/>
          <w:szCs w:val="24"/>
        </w:rPr>
        <w:t xml:space="preserve"> Cheney Primary School we aim to give the children in our care as wide a range of opportunities and experience as possible. We acknowledge the influence that Europe has on our lives and as the UK is becoming an increasingly multi-cultural society, we have a duty to provide our children with an understanding of other cultures and languages. </w:t>
      </w:r>
    </w:p>
    <w:p w14:paraId="43DD8666" w14:textId="77777777" w:rsidR="00992EA4" w:rsidRPr="00992EA4" w:rsidRDefault="00992EA4" w:rsidP="00992EA4">
      <w:pPr>
        <w:jc w:val="both"/>
        <w:rPr>
          <w:rFonts w:cstheme="minorHAnsi"/>
          <w:sz w:val="24"/>
          <w:szCs w:val="24"/>
        </w:rPr>
      </w:pPr>
      <w:r w:rsidRPr="00992EA4">
        <w:rPr>
          <w:rFonts w:cstheme="minorHAnsi"/>
          <w:sz w:val="24"/>
          <w:szCs w:val="24"/>
        </w:rPr>
        <w:t>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14:paraId="2479C25C" w14:textId="77777777" w:rsidR="00992EA4" w:rsidRPr="00992EA4" w:rsidRDefault="00992EA4" w:rsidP="00992EA4">
      <w:pPr>
        <w:jc w:val="both"/>
        <w:rPr>
          <w:rFonts w:cstheme="minorHAnsi"/>
          <w:sz w:val="24"/>
          <w:szCs w:val="24"/>
        </w:rPr>
      </w:pPr>
      <w:r w:rsidRPr="00992EA4">
        <w:rPr>
          <w:rFonts w:cstheme="minorHAnsi"/>
          <w:sz w:val="24"/>
          <w:szCs w:val="24"/>
        </w:rPr>
        <w:lastRenderedPageBreak/>
        <w:t>We believe that learning a language enriches the curriculum, providing excitement, enjoyment and challenge for children and teachers, helping to create enthusiastic learners and to develop positive attributes to language learning throughout life. The skills, knowledge and understanding gained make a major contribution to the oracy and literacy and their understanding of their own culture and those of others. Language also lies at the heart of ideas about individual identity and community, and learning another language can do a great deal to shape children’s ideas in this critical area as well as giving them a new perspective on their own language.</w:t>
      </w:r>
    </w:p>
    <w:p w14:paraId="6E220BF3" w14:textId="48F83B0D" w:rsidR="00992EA4" w:rsidRPr="00992EA4" w:rsidRDefault="00992EA4" w:rsidP="00992EA4">
      <w:pPr>
        <w:jc w:val="both"/>
        <w:rPr>
          <w:rFonts w:cstheme="minorHAnsi"/>
          <w:sz w:val="24"/>
          <w:szCs w:val="24"/>
        </w:rPr>
      </w:pPr>
      <w:r w:rsidRPr="00992EA4">
        <w:rPr>
          <w:rFonts w:cstheme="minorHAnsi"/>
          <w:sz w:val="24"/>
          <w:szCs w:val="24"/>
        </w:rPr>
        <w:t xml:space="preserve">It is widely believed that the early acquisition of a foreign language </w:t>
      </w:r>
      <w:r w:rsidRPr="00992EA4">
        <w:rPr>
          <w:rFonts w:cstheme="minorHAnsi"/>
          <w:sz w:val="24"/>
          <w:szCs w:val="24"/>
        </w:rPr>
        <w:t>facilitates</w:t>
      </w:r>
      <w:r w:rsidRPr="00992EA4">
        <w:rPr>
          <w:rFonts w:cstheme="minorHAnsi"/>
          <w:sz w:val="24"/>
          <w:szCs w:val="24"/>
        </w:rPr>
        <w:t xml:space="preserve"> the learning of other foreign languages later in life. At </w:t>
      </w:r>
      <w:proofErr w:type="spellStart"/>
      <w:r w:rsidRPr="00992EA4">
        <w:rPr>
          <w:rFonts w:cstheme="minorHAnsi"/>
          <w:sz w:val="24"/>
          <w:szCs w:val="24"/>
        </w:rPr>
        <w:t>Rodbourne</w:t>
      </w:r>
      <w:proofErr w:type="spellEnd"/>
      <w:r w:rsidRPr="00992EA4">
        <w:rPr>
          <w:rFonts w:cstheme="minorHAnsi"/>
          <w:sz w:val="24"/>
          <w:szCs w:val="24"/>
        </w:rPr>
        <w:t xml:space="preserve"> Cheney Primary School, we believe that the earlier a child is exposed to a foreign language the faster the language in question is acquired. Therefore, we use incidental language learning in Key Stage 1 as well as weekly language lessons in Key Stage 2.</w:t>
      </w:r>
    </w:p>
    <w:p w14:paraId="5EA123D6" w14:textId="77777777" w:rsidR="00083492" w:rsidRPr="00083492" w:rsidRDefault="00083492" w:rsidP="00083492">
      <w:pPr>
        <w:rPr>
          <w:b/>
          <w:bCs/>
        </w:rPr>
      </w:pPr>
    </w:p>
    <w:sectPr w:rsidR="00083492" w:rsidRPr="0008349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EFC0" w14:textId="77777777" w:rsidR="00083492" w:rsidRDefault="00083492" w:rsidP="00083492">
      <w:pPr>
        <w:spacing w:after="0" w:line="240" w:lineRule="auto"/>
      </w:pPr>
      <w:r>
        <w:separator/>
      </w:r>
    </w:p>
  </w:endnote>
  <w:endnote w:type="continuationSeparator" w:id="0">
    <w:p w14:paraId="53F7F652" w14:textId="77777777" w:rsidR="00083492" w:rsidRDefault="00083492" w:rsidP="0008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976" w14:textId="61852E0E" w:rsidR="00083492" w:rsidRDefault="00083492" w:rsidP="00083492">
    <w:pPr>
      <w:pStyle w:val="Footer"/>
      <w:jc w:val="center"/>
    </w:pPr>
    <w:r>
      <w:t>Rodbourne Cheney Primary School - Curriculum Design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FFAE" w14:textId="77777777" w:rsidR="00083492" w:rsidRDefault="00083492" w:rsidP="00083492">
      <w:pPr>
        <w:spacing w:after="0" w:line="240" w:lineRule="auto"/>
      </w:pPr>
      <w:r>
        <w:separator/>
      </w:r>
    </w:p>
  </w:footnote>
  <w:footnote w:type="continuationSeparator" w:id="0">
    <w:p w14:paraId="19FC328F" w14:textId="77777777" w:rsidR="00083492" w:rsidRDefault="00083492" w:rsidP="0008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3778" w14:textId="5E9E55A4" w:rsidR="00083492" w:rsidRDefault="00083492">
    <w:pPr>
      <w:pStyle w:val="Header"/>
    </w:pPr>
    <w:r w:rsidRPr="00A90617">
      <w:rPr>
        <w:b/>
        <w:bCs/>
        <w:noProof/>
        <w:sz w:val="24"/>
        <w:szCs w:val="24"/>
      </w:rPr>
      <w:drawing>
        <wp:anchor distT="0" distB="0" distL="114300" distR="114300" simplePos="0" relativeHeight="251659264" behindDoc="1" locked="0" layoutInCell="1" allowOverlap="1" wp14:anchorId="7B48553C" wp14:editId="6FD93731">
          <wp:simplePos x="0" y="0"/>
          <wp:positionH relativeFrom="column">
            <wp:posOffset>5610225</wp:posOffset>
          </wp:positionH>
          <wp:positionV relativeFrom="paragraph">
            <wp:posOffset>-534035</wp:posOffset>
          </wp:positionV>
          <wp:extent cx="1247775" cy="1247775"/>
          <wp:effectExtent l="0" t="0" r="9525" b="9525"/>
          <wp:wrapTight wrapText="bothSides">
            <wp:wrapPolygon edited="0">
              <wp:start x="0" y="0"/>
              <wp:lineTo x="0" y="21435"/>
              <wp:lineTo x="21435" y="21435"/>
              <wp:lineTo x="214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92"/>
    <w:rsid w:val="00083492"/>
    <w:rsid w:val="00902403"/>
    <w:rsid w:val="0099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25FB"/>
  <w15:chartTrackingRefBased/>
  <w15:docId w15:val="{84DF2129-02F7-444B-857F-BD9668E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492"/>
  </w:style>
  <w:style w:type="paragraph" w:styleId="Footer">
    <w:name w:val="footer"/>
    <w:basedOn w:val="Normal"/>
    <w:link w:val="FooterChar"/>
    <w:uiPriority w:val="99"/>
    <w:unhideWhenUsed/>
    <w:rsid w:val="00083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492"/>
  </w:style>
  <w:style w:type="paragraph" w:styleId="ListParagraph">
    <w:name w:val="List Paragraph"/>
    <w:basedOn w:val="Normal"/>
    <w:uiPriority w:val="34"/>
    <w:qFormat/>
    <w:rsid w:val="0099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FF680-8F4C-4AEF-BE4C-04CFAC9B8C34}">
  <ds:schemaRefs>
    <ds:schemaRef ds:uri="http://schemas.microsoft.com/sharepoint/v3/contenttype/forms"/>
  </ds:schemaRefs>
</ds:datastoreItem>
</file>

<file path=customXml/itemProps2.xml><?xml version="1.0" encoding="utf-8"?>
<ds:datastoreItem xmlns:ds="http://schemas.openxmlformats.org/officeDocument/2006/customXml" ds:itemID="{F6D0200B-E0B1-4333-A52D-1CB57604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C83F7-CE6B-41C3-B031-2EB4D62BA8D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Titania Hawtin</cp:lastModifiedBy>
  <cp:revision>2</cp:revision>
  <dcterms:created xsi:type="dcterms:W3CDTF">2024-09-18T15:29:00Z</dcterms:created>
  <dcterms:modified xsi:type="dcterms:W3CDTF">2024-09-18T15:29:00Z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ies>
</file>