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313E" w14:textId="78C25F90" w:rsidR="006E0601" w:rsidRDefault="006E0601" w:rsidP="006E0601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  <w:r>
        <w:rPr>
          <w:rFonts w:ascii="Century Gothic" w:eastAsia="Century Gothic" w:hAnsi="Century Gothic"/>
          <w:b/>
          <w:noProof/>
          <w:color w:val="000000"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61760" wp14:editId="476B982A">
                <wp:simplePos x="0" y="0"/>
                <wp:positionH relativeFrom="column">
                  <wp:posOffset>2400300</wp:posOffset>
                </wp:positionH>
                <wp:positionV relativeFrom="paragraph">
                  <wp:posOffset>-352425</wp:posOffset>
                </wp:positionV>
                <wp:extent cx="647700" cy="742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30D0C" w14:textId="77777777" w:rsidR="006E0601" w:rsidRDefault="006E0601" w:rsidP="006E0601">
                            <w:r w:rsidRPr="0065245D">
                              <w:rPr>
                                <w:noProof/>
                              </w:rPr>
                              <w:drawing>
                                <wp:inline distT="0" distB="0" distL="0" distR="0" wp14:anchorId="15530DF3" wp14:editId="2E4AEF68">
                                  <wp:extent cx="507365" cy="645160"/>
                                  <wp:effectExtent l="0" t="0" r="6985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7365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61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-27.75pt;width:5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" fillcolor="white [3201]" strokeweight=".5pt">
                <v:textbox>
                  <w:txbxContent>
                    <w:p w14:paraId="57D30D0C" w14:textId="77777777" w:rsidR="006E0601" w:rsidRDefault="006E0601" w:rsidP="006E0601">
                      <w:r w:rsidRPr="0065245D">
                        <w:rPr>
                          <w:noProof/>
                        </w:rPr>
                        <w:drawing>
                          <wp:inline distT="0" distB="0" distL="0" distR="0" wp14:anchorId="15530DF3" wp14:editId="2E4AEF68">
                            <wp:extent cx="507365" cy="645160"/>
                            <wp:effectExtent l="0" t="0" r="6985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7365" cy="645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/>
          <w:b/>
          <w:color w:val="000000"/>
          <w:sz w:val="32"/>
        </w:rPr>
        <w:t xml:space="preserve"> </w:t>
      </w:r>
      <w:r>
        <w:rPr>
          <w:rFonts w:ascii="Century Gothic" w:eastAsia="Century Gothic" w:hAnsi="Century Gothic"/>
          <w:b/>
          <w:color w:val="000000"/>
          <w:sz w:val="32"/>
        </w:rPr>
        <w:tab/>
      </w:r>
      <w:r>
        <w:rPr>
          <w:rFonts w:ascii="Century Gothic" w:eastAsia="Century Gothic" w:hAnsi="Century Gothic"/>
          <w:b/>
          <w:color w:val="000000"/>
          <w:sz w:val="32"/>
        </w:rPr>
        <w:tab/>
      </w:r>
      <w:r>
        <w:rPr>
          <w:rFonts w:ascii="Century Gothic" w:eastAsia="Century Gothic" w:hAnsi="Century Gothic"/>
          <w:b/>
          <w:color w:val="000000"/>
          <w:sz w:val="32"/>
        </w:rPr>
        <w:tab/>
      </w:r>
      <w:r>
        <w:rPr>
          <w:rFonts w:ascii="Century Gothic" w:eastAsia="Century Gothic" w:hAnsi="Century Gothic"/>
          <w:b/>
          <w:color w:val="000000"/>
          <w:sz w:val="32"/>
        </w:rPr>
        <w:tab/>
      </w:r>
      <w:r>
        <w:rPr>
          <w:rFonts w:ascii="Century Gothic" w:eastAsia="Century Gothic" w:hAnsi="Century Gothic"/>
          <w:b/>
          <w:color w:val="000000"/>
          <w:sz w:val="32"/>
        </w:rPr>
        <w:tab/>
      </w:r>
      <w:r>
        <w:rPr>
          <w:rFonts w:ascii="Century Gothic" w:eastAsia="Century Gothic" w:hAnsi="Century Gothic"/>
          <w:b/>
          <w:color w:val="000000"/>
          <w:sz w:val="32"/>
        </w:rPr>
        <w:tab/>
      </w:r>
      <w:r>
        <w:rPr>
          <w:rFonts w:ascii="Century Gothic" w:eastAsia="Century Gothic" w:hAnsi="Century Gothic"/>
          <w:b/>
          <w:color w:val="000000"/>
          <w:sz w:val="32"/>
        </w:rPr>
        <w:tab/>
        <w:t>Equality Objectives 202</w:t>
      </w:r>
      <w:r>
        <w:rPr>
          <w:rFonts w:ascii="Century Gothic" w:eastAsia="Century Gothic" w:hAnsi="Century Gothic"/>
          <w:b/>
          <w:color w:val="000000"/>
          <w:sz w:val="32"/>
        </w:rPr>
        <w:t>5</w:t>
      </w:r>
      <w:r>
        <w:rPr>
          <w:rFonts w:ascii="Century Gothic" w:eastAsia="Century Gothic" w:hAnsi="Century Gothic"/>
          <w:b/>
          <w:color w:val="000000"/>
          <w:sz w:val="32"/>
        </w:rPr>
        <w:t>-202</w:t>
      </w:r>
      <w:r>
        <w:rPr>
          <w:rFonts w:ascii="Century Gothic" w:eastAsia="Century Gothic" w:hAnsi="Century Gothic"/>
          <w:b/>
          <w:color w:val="000000"/>
          <w:sz w:val="32"/>
        </w:rPr>
        <w:t>6</w:t>
      </w:r>
    </w:p>
    <w:p w14:paraId="26A0BD70" w14:textId="77777777" w:rsidR="006E0601" w:rsidRPr="005F038E" w:rsidRDefault="006E0601" w:rsidP="006E0601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6053"/>
        <w:gridCol w:w="3144"/>
        <w:gridCol w:w="1786"/>
      </w:tblGrid>
      <w:tr w:rsidR="006E0601" w:rsidRPr="00567500" w14:paraId="7EFE95EF" w14:textId="77777777" w:rsidTr="001160EE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7F904814" w14:textId="77777777" w:rsidR="006E0601" w:rsidRPr="00567500" w:rsidRDefault="006E0601" w:rsidP="001160EE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1</w:t>
            </w:r>
          </w:p>
        </w:tc>
        <w:tc>
          <w:tcPr>
            <w:tcW w:w="6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D2A11AA" w14:textId="77777777" w:rsidR="006E0601" w:rsidRPr="00567500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1F47DE7" w14:textId="77777777" w:rsidR="006E0601" w:rsidRPr="00567500" w:rsidRDefault="006E0601" w:rsidP="001160EE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B8EC3EA" w14:textId="77777777" w:rsidR="006E0601" w:rsidRPr="00567500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269CC085" w14:textId="77777777" w:rsidTr="001160EE">
        <w:trPr>
          <w:trHeight w:hRule="exact" w:val="1483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CAFF4B" w14:textId="77777777" w:rsidR="006E0601" w:rsidRPr="003379C1" w:rsidRDefault="006E0601" w:rsidP="001160EE">
            <w:pPr>
              <w:spacing w:line="245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Promotion of cultural</w:t>
            </w:r>
          </w:p>
          <w:p w14:paraId="11B09154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understanding and awareness of different religious beliefs between different ethnic groups, through a broad and balanced curriculum and effective PSHE delivery.</w:t>
            </w:r>
          </w:p>
        </w:tc>
        <w:tc>
          <w:tcPr>
            <w:tcW w:w="605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C3F605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ensure that PSHE is embedded across the school, not only in lessons but in assemblies and in the values that we practice across the school.</w:t>
            </w:r>
          </w:p>
          <w:p w14:paraId="21C1E1A1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and embed new RE scheme.</w:t>
            </w:r>
          </w:p>
          <w:p w14:paraId="25F99FBA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40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proofErr w:type="spellStart"/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Organise</w:t>
            </w:r>
            <w:proofErr w:type="spellEnd"/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a range of visits to other cultural places.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716BEC" w14:textId="37EFF2FF" w:rsidR="006E0601" w:rsidRPr="003379C1" w:rsidRDefault="006E0601" w:rsidP="001160EE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463645" w14:textId="77777777" w:rsidR="006E0601" w:rsidRPr="003379C1" w:rsidRDefault="006E0601" w:rsidP="001160EE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6E0601" w:rsidRPr="003379C1" w14:paraId="0177B3C1" w14:textId="77777777" w:rsidTr="001160EE">
        <w:trPr>
          <w:trHeight w:hRule="exact" w:val="49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669284C8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53" w:type="dxa"/>
            <w:tcBorders>
              <w:left w:val="single" w:sz="5" w:space="0" w:color="000000"/>
              <w:right w:val="single" w:sz="5" w:space="0" w:color="000000"/>
            </w:tcBorders>
          </w:tcPr>
          <w:p w14:paraId="1DFCDE06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2" w:lineRule="exact"/>
              <w:ind w:left="288" w:right="46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Mark and educate children on different religious celebrations and their significance.</w:t>
            </w:r>
          </w:p>
        </w:tc>
        <w:tc>
          <w:tcPr>
            <w:tcW w:w="3144" w:type="dxa"/>
            <w:tcBorders>
              <w:left w:val="single" w:sz="5" w:space="0" w:color="000000"/>
              <w:right w:val="single" w:sz="5" w:space="0" w:color="000000"/>
            </w:tcBorders>
          </w:tcPr>
          <w:p w14:paraId="08DE5F34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55F70B42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6E0601" w:rsidRPr="003379C1" w14:paraId="3EACE816" w14:textId="77777777" w:rsidTr="001160EE">
        <w:trPr>
          <w:trHeight w:hRule="exact" w:val="592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79F3E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5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50D34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742" w:line="245" w:lineRule="exact"/>
              <w:ind w:left="288" w:right="82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Continue to teach British Values through assemblies and curriculum links.</w:t>
            </w:r>
          </w:p>
        </w:tc>
        <w:tc>
          <w:tcPr>
            <w:tcW w:w="314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569D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F8CE3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6E0601" w:rsidRPr="003379C1" w14:paraId="046D15CB" w14:textId="77777777" w:rsidTr="001160EE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A506525" w14:textId="77777777" w:rsidR="006E0601" w:rsidRPr="003379C1" w:rsidRDefault="006E0601" w:rsidP="001160EE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2</w:t>
            </w:r>
          </w:p>
        </w:tc>
        <w:tc>
          <w:tcPr>
            <w:tcW w:w="6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944E50D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73140ECB" w14:textId="77777777" w:rsidR="006E0601" w:rsidRPr="003379C1" w:rsidRDefault="006E0601" w:rsidP="001160EE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388713D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3F27F250" w14:textId="77777777" w:rsidTr="001160EE">
        <w:trPr>
          <w:trHeight w:hRule="exact" w:val="1414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9BE0C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ensure that there is proportional representation of diverse groups, for example through literature and images.</w:t>
            </w:r>
          </w:p>
        </w:tc>
        <w:tc>
          <w:tcPr>
            <w:tcW w:w="605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CC022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39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Continue to celebrate diversity in temporary and permanent displays.</w:t>
            </w:r>
          </w:p>
          <w:p w14:paraId="08D38FCD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Develop the breath of diversity in reading books, both fiction and non-fiction.</w:t>
            </w:r>
          </w:p>
          <w:p w14:paraId="37406ED6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diverse international events.</w:t>
            </w:r>
          </w:p>
          <w:p w14:paraId="3DE8C688" w14:textId="77777777" w:rsidR="006E0601" w:rsidRPr="003379C1" w:rsidRDefault="006E0601" w:rsidP="001160EE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14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5317D" w14:textId="2DED4515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5956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Subject leaders </w:t>
            </w:r>
          </w:p>
        </w:tc>
      </w:tr>
      <w:tr w:rsidR="006E0601" w:rsidRPr="003379C1" w14:paraId="66E9B801" w14:textId="77777777" w:rsidTr="001160EE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7A87B822" w14:textId="77777777" w:rsidR="006E0601" w:rsidRPr="003379C1" w:rsidRDefault="006E0601" w:rsidP="001160EE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3</w:t>
            </w:r>
          </w:p>
        </w:tc>
        <w:tc>
          <w:tcPr>
            <w:tcW w:w="6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3AFDEB9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D00281D" w14:textId="77777777" w:rsidR="006E0601" w:rsidRPr="003379C1" w:rsidRDefault="006E0601" w:rsidP="001160EE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A0FB043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237A7DC0" w14:textId="77777777" w:rsidTr="001160EE">
        <w:trPr>
          <w:trHeight w:hRule="exact" w:val="23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4EB03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that access to a broad and balanced curriculum is considered in terms of visible and invisible barriers, especially for students eligible for free-school meals, students with special educational needs and disabilities, looked after children and students from minority ethnic groups.</w:t>
            </w:r>
          </w:p>
        </w:tc>
        <w:tc>
          <w:tcPr>
            <w:tcW w:w="605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941B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included in full curriculum.</w:t>
            </w:r>
          </w:p>
          <w:p w14:paraId="38568442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Only short interventions (time or period) are used, to ensure access to all subjects – this is for all pupils.</w:t>
            </w:r>
          </w:p>
          <w:p w14:paraId="6A1CB783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900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Provide additional resources to support children to access the curriculum.</w:t>
            </w:r>
          </w:p>
          <w:p w14:paraId="6AB8FDC5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Differentiate and scaffold learning as appropriate.</w:t>
            </w:r>
          </w:p>
          <w:p w14:paraId="55EC5EF5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supported to attend all trips.</w:t>
            </w:r>
          </w:p>
          <w:p w14:paraId="6803C886" w14:textId="77777777" w:rsidR="006E0601" w:rsidRPr="003379C1" w:rsidRDefault="006E0601" w:rsidP="001160EE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14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0AF9E" w14:textId="0507A8A6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E32AB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SLT</w:t>
            </w:r>
          </w:p>
        </w:tc>
      </w:tr>
    </w:tbl>
    <w:p w14:paraId="2D36E7FF" w14:textId="77777777" w:rsidR="006E0601" w:rsidRPr="003379C1" w:rsidRDefault="006E0601" w:rsidP="006E0601">
      <w:pPr>
        <w:rPr>
          <w:rFonts w:ascii="Century Gothic" w:hAnsi="Century Gothic"/>
          <w:sz w:val="20"/>
          <w:szCs w:val="20"/>
        </w:rPr>
      </w:pPr>
    </w:p>
    <w:p w14:paraId="2E6EF2C9" w14:textId="77777777" w:rsidR="006E0601" w:rsidRPr="003379C1" w:rsidRDefault="006E0601" w:rsidP="006E0601">
      <w:pPr>
        <w:rPr>
          <w:rFonts w:ascii="Century Gothic" w:hAnsi="Century Gothic"/>
          <w:sz w:val="20"/>
          <w:szCs w:val="20"/>
        </w:rPr>
      </w:pPr>
    </w:p>
    <w:p w14:paraId="7164D7FE" w14:textId="77777777" w:rsidR="006E0601" w:rsidRPr="003379C1" w:rsidRDefault="006E0601" w:rsidP="006E0601">
      <w:pPr>
        <w:rPr>
          <w:rFonts w:ascii="Century Gothic" w:hAnsi="Century Gothic"/>
          <w:sz w:val="20"/>
          <w:szCs w:val="20"/>
        </w:rPr>
      </w:pPr>
    </w:p>
    <w:p w14:paraId="44BF1659" w14:textId="77777777" w:rsidR="006E0601" w:rsidRPr="003379C1" w:rsidRDefault="006E0601" w:rsidP="006E0601">
      <w:pPr>
        <w:rPr>
          <w:rFonts w:ascii="Century Gothic" w:hAnsi="Century Gothic"/>
          <w:sz w:val="20"/>
          <w:szCs w:val="20"/>
        </w:rPr>
      </w:pPr>
    </w:p>
    <w:p w14:paraId="71C91D89" w14:textId="77777777" w:rsidR="006E0601" w:rsidRPr="003379C1" w:rsidRDefault="006E0601" w:rsidP="006E0601">
      <w:pPr>
        <w:rPr>
          <w:rFonts w:ascii="Century Gothic" w:hAnsi="Century Gothic"/>
          <w:sz w:val="20"/>
          <w:szCs w:val="20"/>
        </w:rPr>
      </w:pPr>
    </w:p>
    <w:p w14:paraId="4B7EFC5E" w14:textId="77777777" w:rsidR="006E0601" w:rsidRPr="003379C1" w:rsidRDefault="006E0601" w:rsidP="006E0601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6E0601" w:rsidRPr="003379C1" w14:paraId="0EDC8821" w14:textId="77777777" w:rsidTr="001160EE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1A475B1" w14:textId="77777777" w:rsidR="006E0601" w:rsidRPr="003379C1" w:rsidRDefault="006E0601" w:rsidP="001160EE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lastRenderedPageBreak/>
              <w:t>Objective 4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7D43F571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32BF0B4" w14:textId="77777777" w:rsidR="006E0601" w:rsidRPr="003379C1" w:rsidRDefault="006E0601" w:rsidP="001160EE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7BDFE96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759F1258" w14:textId="77777777" w:rsidTr="001160EE">
        <w:trPr>
          <w:trHeight w:hRule="exact" w:val="1928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5EFFFA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Monitoring and promotion of the involvement of all groups of pupils in the extra-curricular life of the school, including leadership opportunities, especially pupils with special educational needs and disabilities.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8EF72F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Encourage different groups to participate in after-school clubs.</w:t>
            </w:r>
          </w:p>
          <w:p w14:paraId="07AD85FE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Encourage diverse representation on school panels e.g., playleaders, school council, etc.</w:t>
            </w:r>
          </w:p>
          <w:p w14:paraId="26FA126E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All children in Year 6 to have a responsibility.</w:t>
            </w:r>
          </w:p>
          <w:p w14:paraId="62A1CAEE" w14:textId="77777777" w:rsidR="006E0601" w:rsidRPr="003379C1" w:rsidRDefault="006E0601" w:rsidP="001160EE">
            <w:pPr>
              <w:tabs>
                <w:tab w:val="left" w:pos="288"/>
              </w:tabs>
              <w:spacing w:line="244" w:lineRule="exact"/>
              <w:ind w:right="54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F30129" w14:textId="0037D319" w:rsidR="006E0601" w:rsidRPr="003379C1" w:rsidRDefault="006E0601" w:rsidP="001160EE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06B3E" w14:textId="77777777" w:rsidR="006E0601" w:rsidRPr="003379C1" w:rsidRDefault="006E0601" w:rsidP="001160EE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SLT</w:t>
            </w:r>
          </w:p>
        </w:tc>
      </w:tr>
      <w:tr w:rsidR="006E0601" w:rsidRPr="003379C1" w14:paraId="7303ADAF" w14:textId="77777777" w:rsidTr="001160EE">
        <w:trPr>
          <w:trHeight w:hRule="exact" w:val="11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728FBE97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0F8F942E" w14:textId="77777777" w:rsidR="006E0601" w:rsidRPr="003379C1" w:rsidRDefault="006E0601" w:rsidP="001160EE">
            <w:pPr>
              <w:tabs>
                <w:tab w:val="left" w:pos="288"/>
              </w:tabs>
              <w:spacing w:line="242" w:lineRule="exact"/>
              <w:ind w:left="288" w:right="46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12345CCA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7DD86E12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6E0601" w:rsidRPr="003379C1" w14:paraId="195F8631" w14:textId="77777777" w:rsidTr="001160EE">
        <w:trPr>
          <w:trHeight w:hRule="exact" w:val="73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0A3B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47CC8" w14:textId="77777777" w:rsidR="006E0601" w:rsidRPr="003379C1" w:rsidRDefault="006E0601" w:rsidP="001160EE">
            <w:pPr>
              <w:tabs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3EE88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2A421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6E0601" w:rsidRPr="003379C1" w14:paraId="2FFDCFF4" w14:textId="77777777" w:rsidTr="001160EE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0ABD78D" w14:textId="77777777" w:rsidR="006E0601" w:rsidRPr="003379C1" w:rsidRDefault="006E0601" w:rsidP="001160EE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5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B78F637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A8A8C73" w14:textId="77777777" w:rsidR="006E0601" w:rsidRPr="003379C1" w:rsidRDefault="006E0601" w:rsidP="001160EE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403AEF5E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10DD404C" w14:textId="77777777" w:rsidTr="001160EE">
        <w:trPr>
          <w:trHeight w:hRule="exact" w:val="226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F7F36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Actively close gaps in attainment</w:t>
            </w:r>
          </w:p>
          <w:p w14:paraId="4E5FFD9A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and achievement between </w:t>
            </w: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br/>
              <w:t xml:space="preserve">students and groups of students, especially students eligible for free- school meals, students with special educational needs and disabilities, </w:t>
            </w: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looked after children and students from minority ethnic groups.</w:t>
            </w:r>
          </w:p>
          <w:p w14:paraId="5390E59F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8C5D515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88C7C0A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07F7DC0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607FABA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B2A9275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B4140A8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15A690A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47C6FC9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4D952FA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0511C4E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2B7D439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55A2A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Quality First Teaching uses to support all pupils.</w:t>
            </w:r>
          </w:p>
          <w:p w14:paraId="4270AD5D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PP and SEN funding to provide interventions.</w:t>
            </w:r>
          </w:p>
          <w:p w14:paraId="77B793C9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RAG meetings to monitor progress of all children and support new strategies.</w:t>
            </w:r>
          </w:p>
          <w:p w14:paraId="58AD8ADE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Pupil Progress Meetings to discuss progress and attainment of all children.</w:t>
            </w:r>
          </w:p>
          <w:p w14:paraId="14B54270" w14:textId="77777777" w:rsidR="006E0601" w:rsidRPr="003379C1" w:rsidRDefault="006E0601" w:rsidP="001160EE">
            <w:pPr>
              <w:tabs>
                <w:tab w:val="left" w:pos="288"/>
              </w:tabs>
              <w:spacing w:after="742" w:line="244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289B9" w14:textId="3114DF84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  <w:p w14:paraId="2A2A392D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4B51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PP Lead </w:t>
            </w:r>
          </w:p>
          <w:p w14:paraId="27B61F58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SLT</w:t>
            </w:r>
          </w:p>
        </w:tc>
      </w:tr>
      <w:tr w:rsidR="006E0601" w:rsidRPr="003379C1" w14:paraId="07A06F45" w14:textId="77777777" w:rsidTr="001160EE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2F86879" w14:textId="77777777" w:rsidR="006E0601" w:rsidRPr="003379C1" w:rsidRDefault="006E0601" w:rsidP="001160EE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6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ECC9AA9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A5621C7" w14:textId="77777777" w:rsidR="006E0601" w:rsidRPr="003379C1" w:rsidRDefault="006E0601" w:rsidP="001160EE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055ACE13" w14:textId="77777777" w:rsidR="006E0601" w:rsidRPr="003379C1" w:rsidRDefault="006E0601" w:rsidP="001160EE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51E584AD" w14:textId="77777777" w:rsidTr="001160EE">
        <w:trPr>
          <w:trHeight w:hRule="exact" w:val="4082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95EAB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eradicate prejudice related bullying in relation to the protected characteristics listed in the Equality Act.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3D25F" w14:textId="57BAC4A8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4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Continue to embed</w:t>
            </w: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British Values though our PSHE, assemblies and wider curriculum.</w:t>
            </w:r>
          </w:p>
          <w:p w14:paraId="6A8A5A5B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Reinforce the school rules and use this in every</w:t>
            </w: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day language in school.</w:t>
            </w:r>
          </w:p>
          <w:p w14:paraId="58B938B6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" w:line="245" w:lineRule="exact"/>
              <w:ind w:left="288" w:right="360" w:hanging="144"/>
              <w:textAlignment w:val="baseline"/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  <w:t>Continue to develop nurturing culture, where children feel safe to talk about their feelings.</w:t>
            </w:r>
          </w:p>
          <w:p w14:paraId="54C18E49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well-being questionnaire to gauge well</w:t>
            </w: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being.</w:t>
            </w:r>
          </w:p>
          <w:p w14:paraId="207C5D24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the school Behaviour Policy around bullying conducted in and outside of school (as per the policy).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E0A7" w14:textId="1EC42A82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57CF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6E0601" w:rsidRPr="003379C1" w14:paraId="483BAEBD" w14:textId="77777777" w:rsidTr="001160EE">
        <w:trPr>
          <w:trHeight w:hRule="exact" w:val="586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6D1FD0F0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lastRenderedPageBreak/>
              <w:t>Objective 7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789F7D32" w14:textId="77777777" w:rsidR="006E0601" w:rsidRPr="003379C1" w:rsidRDefault="006E0601" w:rsidP="001160EE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1992EAAA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4414D35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3E018323" w14:textId="77777777" w:rsidTr="001160EE">
        <w:trPr>
          <w:trHeight w:hRule="exact" w:val="187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6340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promote the attendance and punctuality of vulnerable groups, with strategies being implemented to support a reduction in persistent absenteeism.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58E1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144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Use Attendance Officer and EWO to track and implement strategies to support attendance.</w:t>
            </w:r>
          </w:p>
          <w:p w14:paraId="045D8649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Work closely with parents from an early stage if attendance is an issue to ensure school is accessible to pupils and parents.</w:t>
            </w:r>
          </w:p>
          <w:p w14:paraId="12F54A22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Clear attendance policy which is followed consistently. </w:t>
            </w:r>
          </w:p>
          <w:p w14:paraId="6729A2E3" w14:textId="77777777" w:rsidR="006E0601" w:rsidRPr="003379C1" w:rsidRDefault="006E0601" w:rsidP="001160EE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AC292" w14:textId="1276443B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7284B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SLT</w:t>
            </w:r>
          </w:p>
        </w:tc>
      </w:tr>
      <w:tr w:rsidR="006E0601" w:rsidRPr="003379C1" w14:paraId="2FA4E845" w14:textId="77777777" w:rsidTr="001160EE">
        <w:trPr>
          <w:trHeight w:hRule="exact" w:val="69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5B10B0E7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8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2A5F69EE" w14:textId="77777777" w:rsidR="006E0601" w:rsidRPr="003379C1" w:rsidRDefault="006E0601" w:rsidP="001160EE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296FAB66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6FC0" w:fill="006FC0"/>
          </w:tcPr>
          <w:p w14:paraId="3C0F3D06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E0601" w:rsidRPr="003379C1" w14:paraId="5960175D" w14:textId="77777777" w:rsidTr="001160EE">
        <w:trPr>
          <w:trHeight w:hRule="exact" w:val="184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77C8" w14:textId="77777777" w:rsidR="006E0601" w:rsidRPr="003379C1" w:rsidRDefault="006E0601" w:rsidP="001160EE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pacing w:val="1"/>
                <w:sz w:val="20"/>
                <w:szCs w:val="20"/>
              </w:rPr>
              <w:t>To communicate our commitment to equality and diversity with the wider community e.g., parents, PTA, LGC and other groups, to seek their support enhance the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30FE5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25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Communicate our policies and intentions with the LGC and parents.</w:t>
            </w:r>
          </w:p>
          <w:p w14:paraId="44958EAC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Include parents in inclusive events.</w:t>
            </w:r>
          </w:p>
          <w:p w14:paraId="388F2517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Share learning with parents through school communications avenues.</w:t>
            </w:r>
          </w:p>
          <w:p w14:paraId="668EBD91" w14:textId="77777777" w:rsidR="006E0601" w:rsidRPr="003379C1" w:rsidRDefault="006E0601" w:rsidP="001160EE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Expect high standards from all adults.</w:t>
            </w:r>
          </w:p>
          <w:p w14:paraId="0D0B5831" w14:textId="77777777" w:rsidR="006E0601" w:rsidRPr="003379C1" w:rsidRDefault="006E0601" w:rsidP="001160EE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1497" w14:textId="3217E51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September 2025 – July 2026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98E97" w14:textId="77777777" w:rsidR="006E0601" w:rsidRPr="003379C1" w:rsidRDefault="006E0601" w:rsidP="001160EE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3379C1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</w:tbl>
    <w:p w14:paraId="566D22D3" w14:textId="77777777" w:rsidR="006E0601" w:rsidRDefault="006E0601" w:rsidP="006E0601"/>
    <w:p w14:paraId="33DDE2E7" w14:textId="1EA75E43" w:rsidR="006E0601" w:rsidRDefault="006E0601" w:rsidP="006E0601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Agreed – </w:t>
      </w:r>
      <w:r>
        <w:rPr>
          <w:rFonts w:ascii="Century Gothic" w:hAnsi="Century Gothic"/>
          <w:b/>
          <w:bCs/>
        </w:rPr>
        <w:t>September 202</w:t>
      </w:r>
      <w:r>
        <w:rPr>
          <w:rFonts w:ascii="Century Gothic" w:hAnsi="Century Gothic"/>
          <w:b/>
          <w:bCs/>
        </w:rPr>
        <w:t>5</w:t>
      </w:r>
    </w:p>
    <w:p w14:paraId="6256811F" w14:textId="77777777" w:rsidR="006E0601" w:rsidRDefault="006E0601" w:rsidP="006E0601">
      <w:pPr>
        <w:rPr>
          <w:rFonts w:ascii="Century Gothic" w:hAnsi="Century Gothic"/>
          <w:b/>
          <w:bCs/>
        </w:rPr>
      </w:pPr>
    </w:p>
    <w:p w14:paraId="2BA46DDC" w14:textId="184863B6" w:rsidR="006E0601" w:rsidRPr="00C27AC4" w:rsidRDefault="006E0601" w:rsidP="006E0601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Review </w:t>
      </w:r>
      <w:r>
        <w:rPr>
          <w:rFonts w:ascii="Century Gothic" w:hAnsi="Century Gothic"/>
          <w:b/>
          <w:bCs/>
        </w:rPr>
        <w:t>–</w:t>
      </w:r>
      <w:r w:rsidRPr="00C27AC4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September 202</w:t>
      </w:r>
      <w:r>
        <w:rPr>
          <w:rFonts w:ascii="Century Gothic" w:hAnsi="Century Gothic"/>
          <w:b/>
          <w:bCs/>
        </w:rPr>
        <w:t>6</w:t>
      </w:r>
    </w:p>
    <w:p w14:paraId="5E176477" w14:textId="77777777" w:rsidR="006E0601" w:rsidRDefault="006E0601" w:rsidP="006E0601"/>
    <w:p w14:paraId="01246601" w14:textId="77777777" w:rsidR="006E0601" w:rsidRDefault="006E0601"/>
    <w:sectPr w:rsidR="006E0601" w:rsidSect="00546ACC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5861" w14:textId="77777777" w:rsidR="0065245D" w:rsidRPr="00D73E44" w:rsidRDefault="006E0601">
    <w:pPr>
      <w:pStyle w:val="Footer"/>
      <w:rPr>
        <w:rFonts w:ascii="Century Gothic" w:hAnsi="Century Gothic"/>
        <w:sz w:val="20"/>
        <w:szCs w:val="20"/>
      </w:rPr>
    </w:pPr>
    <w:r w:rsidRPr="00D73E44">
      <w:rPr>
        <w:rFonts w:ascii="Century Gothic" w:hAnsi="Century Gothic"/>
        <w:sz w:val="20"/>
        <w:szCs w:val="20"/>
      </w:rPr>
      <w:t xml:space="preserve">Rodbourne Cheney Primary School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9DE"/>
    <w:multiLevelType w:val="multilevel"/>
    <w:tmpl w:val="87541E5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01"/>
    <w:rsid w:val="006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854"/>
  <w15:chartTrackingRefBased/>
  <w15:docId w15:val="{FD54AD33-08D5-468B-AF3E-96ACE060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0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0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601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Sarah Harris</cp:lastModifiedBy>
  <cp:revision>1</cp:revision>
  <dcterms:created xsi:type="dcterms:W3CDTF">2026-01-07T08:03:00Z</dcterms:created>
  <dcterms:modified xsi:type="dcterms:W3CDTF">2026-01-07T08:06:00Z</dcterms:modified>
</cp:coreProperties>
</file>