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1871"/>
        <w:gridCol w:w="2945"/>
        <w:gridCol w:w="3684"/>
        <w:gridCol w:w="2976"/>
        <w:gridCol w:w="2127"/>
        <w:gridCol w:w="1785"/>
      </w:tblGrid>
      <w:tr w:rsidR="0028006E" w14:paraId="6AD23AFB" w14:textId="77D3E118" w:rsidTr="06FE02BF">
        <w:trPr>
          <w:trHeight w:val="919"/>
        </w:trPr>
        <w:tc>
          <w:tcPr>
            <w:tcW w:w="608" w:type="pct"/>
            <w:shd w:val="clear" w:color="auto" w:fill="ED7D31" w:themeFill="accent2"/>
            <w:vAlign w:val="center"/>
          </w:tcPr>
          <w:p w14:paraId="6AD23AF9" w14:textId="77777777" w:rsidR="0028006E" w:rsidRPr="00837478" w:rsidRDefault="0028006E" w:rsidP="002013FE">
            <w:pPr>
              <w:jc w:val="center"/>
              <w:rPr>
                <w:rFonts w:ascii="OpenDyslexic" w:hAnsi="OpenDyslexic"/>
                <w:u w:val="single"/>
              </w:rPr>
            </w:pPr>
            <w:r w:rsidRPr="00837478">
              <w:rPr>
                <w:rFonts w:ascii="OpenDyslexic" w:hAnsi="OpenDyslexic"/>
                <w:sz w:val="72"/>
              </w:rPr>
              <w:t>ART</w:t>
            </w:r>
          </w:p>
        </w:tc>
        <w:tc>
          <w:tcPr>
            <w:tcW w:w="4392" w:type="pct"/>
            <w:gridSpan w:val="5"/>
            <w:shd w:val="clear" w:color="auto" w:fill="ED7D31" w:themeFill="accent2"/>
            <w:vAlign w:val="center"/>
          </w:tcPr>
          <w:p w14:paraId="166F425F" w14:textId="0BEE475E" w:rsidR="0028006E" w:rsidRPr="00837478" w:rsidRDefault="0028006E" w:rsidP="004A59DB">
            <w:pPr>
              <w:jc w:val="center"/>
              <w:rPr>
                <w:rFonts w:ascii="OpenDyslexic" w:hAnsi="OpenDyslexic"/>
                <w:sz w:val="96"/>
              </w:rPr>
            </w:pPr>
            <w:r w:rsidRPr="00837478">
              <w:rPr>
                <w:rFonts w:ascii="OpenDyslexic" w:hAnsi="OpenDyslexic"/>
                <w:sz w:val="72"/>
              </w:rPr>
              <w:t>Year 7 – Long Term Plan</w:t>
            </w:r>
          </w:p>
        </w:tc>
      </w:tr>
      <w:tr w:rsidR="009420F7" w14:paraId="6AD23B01" w14:textId="24ACE5BE" w:rsidTr="06FE02BF">
        <w:trPr>
          <w:trHeight w:val="377"/>
        </w:trPr>
        <w:tc>
          <w:tcPr>
            <w:tcW w:w="608" w:type="pct"/>
            <w:shd w:val="clear" w:color="auto" w:fill="F4B083" w:themeFill="accent2" w:themeFillTint="99"/>
            <w:vAlign w:val="center"/>
          </w:tcPr>
          <w:p w14:paraId="6AD23AFC" w14:textId="0A42E482" w:rsidR="0028006E" w:rsidRPr="00F10FF7" w:rsidRDefault="00B341E7" w:rsidP="00B341E7">
            <w:pPr>
              <w:jc w:val="center"/>
              <w:rPr>
                <w:u w:val="single"/>
              </w:rPr>
            </w:pPr>
            <w:r w:rsidRPr="00B341E7">
              <w:rPr>
                <w:b/>
              </w:rPr>
              <w:t>Unit</w:t>
            </w:r>
          </w:p>
        </w:tc>
        <w:tc>
          <w:tcPr>
            <w:tcW w:w="957" w:type="pct"/>
            <w:shd w:val="clear" w:color="auto" w:fill="F4B083" w:themeFill="accent2" w:themeFillTint="99"/>
            <w:vAlign w:val="center"/>
          </w:tcPr>
          <w:p w14:paraId="6AD23AFD" w14:textId="77777777" w:rsidR="0028006E" w:rsidRPr="004A59DB" w:rsidRDefault="0028006E" w:rsidP="003F22CE">
            <w:pPr>
              <w:jc w:val="center"/>
            </w:pPr>
            <w:r w:rsidRPr="004A59DB">
              <w:rPr>
                <w:b/>
              </w:rPr>
              <w:t>Unit Intent</w:t>
            </w:r>
          </w:p>
        </w:tc>
        <w:tc>
          <w:tcPr>
            <w:tcW w:w="1197" w:type="pct"/>
            <w:shd w:val="clear" w:color="auto" w:fill="F4B083" w:themeFill="accent2" w:themeFillTint="99"/>
            <w:vAlign w:val="center"/>
          </w:tcPr>
          <w:p w14:paraId="6AD23AFE" w14:textId="77777777" w:rsidR="0028006E" w:rsidRPr="004A59DB" w:rsidRDefault="0028006E" w:rsidP="003F22CE">
            <w:pPr>
              <w:jc w:val="center"/>
              <w:rPr>
                <w:b/>
              </w:rPr>
            </w:pPr>
            <w:r w:rsidRPr="004A59DB">
              <w:rPr>
                <w:b/>
              </w:rPr>
              <w:t>Feeds Forward to…</w:t>
            </w:r>
          </w:p>
        </w:tc>
        <w:tc>
          <w:tcPr>
            <w:tcW w:w="967" w:type="pct"/>
            <w:shd w:val="clear" w:color="auto" w:fill="F4B083" w:themeFill="accent2" w:themeFillTint="99"/>
            <w:vAlign w:val="center"/>
          </w:tcPr>
          <w:p w14:paraId="6AD23AFF" w14:textId="77777777" w:rsidR="0028006E" w:rsidRPr="004A59DB" w:rsidRDefault="0028006E" w:rsidP="003F22CE">
            <w:pPr>
              <w:jc w:val="center"/>
              <w:rPr>
                <w:b/>
              </w:rPr>
            </w:pPr>
            <w:r w:rsidRPr="004A59DB">
              <w:rPr>
                <w:b/>
              </w:rPr>
              <w:t>Content Coverage</w:t>
            </w:r>
          </w:p>
        </w:tc>
        <w:tc>
          <w:tcPr>
            <w:tcW w:w="691" w:type="pct"/>
            <w:shd w:val="clear" w:color="auto" w:fill="F4B083" w:themeFill="accent2" w:themeFillTint="99"/>
            <w:vAlign w:val="center"/>
          </w:tcPr>
          <w:p w14:paraId="6AD23B00" w14:textId="77777777" w:rsidR="0028006E" w:rsidRPr="004A59DB" w:rsidRDefault="0028006E" w:rsidP="003F22CE">
            <w:pPr>
              <w:jc w:val="center"/>
              <w:rPr>
                <w:b/>
              </w:rPr>
            </w:pPr>
            <w:r w:rsidRPr="004A59DB">
              <w:rPr>
                <w:b/>
              </w:rPr>
              <w:t>Methods of Assessment</w:t>
            </w:r>
          </w:p>
        </w:tc>
        <w:tc>
          <w:tcPr>
            <w:tcW w:w="580" w:type="pct"/>
            <w:shd w:val="clear" w:color="auto" w:fill="F4B083" w:themeFill="accent2" w:themeFillTint="99"/>
            <w:vAlign w:val="center"/>
          </w:tcPr>
          <w:p w14:paraId="17F67AF3" w14:textId="76C2138B" w:rsidR="0028006E" w:rsidRPr="004A59DB" w:rsidRDefault="0028006E" w:rsidP="0028006E">
            <w:pPr>
              <w:jc w:val="center"/>
              <w:rPr>
                <w:b/>
              </w:rPr>
            </w:pPr>
            <w:r>
              <w:rPr>
                <w:b/>
              </w:rPr>
              <w:t>Reading List</w:t>
            </w:r>
          </w:p>
        </w:tc>
      </w:tr>
      <w:tr w:rsidR="009420F7" w14:paraId="6AD23B30" w14:textId="34B92F72" w:rsidTr="06FE02BF">
        <w:trPr>
          <w:trHeight w:val="236"/>
        </w:trPr>
        <w:tc>
          <w:tcPr>
            <w:tcW w:w="608" w:type="pct"/>
            <w:shd w:val="clear" w:color="auto" w:fill="F4B083" w:themeFill="accent2" w:themeFillTint="99"/>
          </w:tcPr>
          <w:p w14:paraId="6AD23B25" w14:textId="75E0A6DF" w:rsidR="0028006E" w:rsidRPr="00FB5E20" w:rsidRDefault="00C71037" w:rsidP="002013FE">
            <w:pPr>
              <w:rPr>
                <w:b/>
                <w:bCs/>
                <w:sz w:val="20"/>
                <w:szCs w:val="20"/>
                <w:u w:val="single"/>
              </w:rPr>
            </w:pPr>
            <w:r w:rsidRPr="00FB5E20">
              <w:rPr>
                <w:b/>
                <w:bCs/>
                <w:sz w:val="20"/>
                <w:szCs w:val="20"/>
                <w:u w:val="single"/>
              </w:rPr>
              <w:t>Unit</w:t>
            </w:r>
            <w:r w:rsidR="002B58C4">
              <w:rPr>
                <w:b/>
                <w:bCs/>
                <w:sz w:val="20"/>
                <w:szCs w:val="20"/>
                <w:u w:val="single"/>
              </w:rPr>
              <w:t xml:space="preserve"> 1</w:t>
            </w:r>
            <w:r w:rsidR="0028006E" w:rsidRPr="00FB5E20">
              <w:rPr>
                <w:b/>
                <w:bCs/>
                <w:sz w:val="20"/>
                <w:szCs w:val="20"/>
                <w:u w:val="single"/>
              </w:rPr>
              <w:t>: Van Gogh</w:t>
            </w:r>
            <w:r w:rsidR="00EA7312">
              <w:rPr>
                <w:b/>
                <w:bCs/>
                <w:sz w:val="20"/>
                <w:szCs w:val="20"/>
                <w:u w:val="single"/>
              </w:rPr>
              <w:t>, mark making, colour</w:t>
            </w:r>
            <w:r w:rsidR="0028006E" w:rsidRPr="00FB5E20">
              <w:rPr>
                <w:b/>
                <w:bCs/>
                <w:sz w:val="20"/>
                <w:szCs w:val="20"/>
                <w:u w:val="single"/>
              </w:rPr>
              <w:t xml:space="preserve"> &amp; Expressionism</w:t>
            </w:r>
          </w:p>
          <w:p w14:paraId="362D5D3E" w14:textId="77777777" w:rsidR="0028006E" w:rsidRPr="00FB5E20" w:rsidRDefault="0028006E" w:rsidP="002013FE">
            <w:pPr>
              <w:rPr>
                <w:sz w:val="20"/>
                <w:szCs w:val="20"/>
              </w:rPr>
            </w:pPr>
            <w:r w:rsidRPr="00FB5E20">
              <w:rPr>
                <w:sz w:val="20"/>
                <w:szCs w:val="20"/>
              </w:rPr>
              <w:t>Exploring different ways of seeing the world.</w:t>
            </w:r>
          </w:p>
          <w:p w14:paraId="2734C9E8" w14:textId="73C09D1D" w:rsidR="00313729" w:rsidRPr="00FB5E20" w:rsidRDefault="00313729" w:rsidP="002013FE">
            <w:pPr>
              <w:rPr>
                <w:sz w:val="20"/>
                <w:szCs w:val="20"/>
              </w:rPr>
            </w:pPr>
          </w:p>
          <w:p w14:paraId="3F585DFE" w14:textId="6CD164C0" w:rsidR="00E26091" w:rsidRPr="00FB5E20" w:rsidRDefault="00E26091" w:rsidP="002013FE">
            <w:pPr>
              <w:rPr>
                <w:sz w:val="20"/>
                <w:szCs w:val="20"/>
                <w:u w:val="single"/>
              </w:rPr>
            </w:pPr>
            <w:r w:rsidRPr="00FB5E20">
              <w:rPr>
                <w:sz w:val="20"/>
                <w:szCs w:val="20"/>
                <w:u w:val="single"/>
              </w:rPr>
              <w:t>Elements of the Art Curriculum:</w:t>
            </w:r>
          </w:p>
          <w:p w14:paraId="2F3285E6" w14:textId="77777777" w:rsidR="00313729" w:rsidRPr="00FB5E20" w:rsidRDefault="00313729" w:rsidP="00313729">
            <w:pPr>
              <w:rPr>
                <w:b/>
                <w:bCs/>
                <w:sz w:val="20"/>
                <w:szCs w:val="20"/>
              </w:rPr>
            </w:pPr>
            <w:r w:rsidRPr="00FB5E20">
              <w:rPr>
                <w:b/>
                <w:bCs/>
                <w:sz w:val="20"/>
                <w:szCs w:val="20"/>
              </w:rPr>
              <w:t>ACC</w:t>
            </w:r>
          </w:p>
          <w:p w14:paraId="4047A05F" w14:textId="77777777" w:rsidR="00313729" w:rsidRPr="00FB5E20" w:rsidRDefault="00313729" w:rsidP="00313729">
            <w:pPr>
              <w:rPr>
                <w:b/>
                <w:bCs/>
                <w:sz w:val="20"/>
                <w:szCs w:val="20"/>
              </w:rPr>
            </w:pPr>
            <w:r w:rsidRPr="00FB5E20">
              <w:rPr>
                <w:b/>
                <w:bCs/>
                <w:sz w:val="20"/>
                <w:szCs w:val="20"/>
              </w:rPr>
              <w:t>ACR</w:t>
            </w:r>
          </w:p>
          <w:p w14:paraId="16E031DC" w14:textId="77777777" w:rsidR="00313729" w:rsidRPr="00FB5E20" w:rsidRDefault="00313729" w:rsidP="00313729">
            <w:pPr>
              <w:rPr>
                <w:b/>
                <w:bCs/>
                <w:sz w:val="20"/>
                <w:szCs w:val="20"/>
              </w:rPr>
            </w:pPr>
            <w:r w:rsidRPr="00FB5E20">
              <w:rPr>
                <w:b/>
                <w:bCs/>
                <w:sz w:val="20"/>
                <w:szCs w:val="20"/>
              </w:rPr>
              <w:t>ACP</w:t>
            </w:r>
          </w:p>
          <w:p w14:paraId="31E57421" w14:textId="77777777" w:rsidR="00313729" w:rsidRPr="00FB5E20" w:rsidRDefault="00313729" w:rsidP="00313729">
            <w:pPr>
              <w:rPr>
                <w:b/>
                <w:bCs/>
                <w:sz w:val="20"/>
                <w:szCs w:val="20"/>
              </w:rPr>
            </w:pPr>
            <w:r w:rsidRPr="00FB5E20">
              <w:rPr>
                <w:b/>
                <w:bCs/>
                <w:sz w:val="20"/>
                <w:szCs w:val="20"/>
              </w:rPr>
              <w:t>ACH</w:t>
            </w:r>
          </w:p>
          <w:p w14:paraId="6AD23B26" w14:textId="055EF6F5" w:rsidR="00313729" w:rsidRPr="00FB5E20" w:rsidRDefault="00313729" w:rsidP="002013FE">
            <w:pPr>
              <w:rPr>
                <w:sz w:val="20"/>
                <w:szCs w:val="20"/>
              </w:rPr>
            </w:pPr>
          </w:p>
        </w:tc>
        <w:tc>
          <w:tcPr>
            <w:tcW w:w="957" w:type="pct"/>
          </w:tcPr>
          <w:p w14:paraId="6AD23B27" w14:textId="04864611" w:rsidR="0028006E" w:rsidRPr="00FB5E20" w:rsidRDefault="0028006E" w:rsidP="006715DC">
            <w:pPr>
              <w:pStyle w:val="ListParagraph"/>
              <w:numPr>
                <w:ilvl w:val="0"/>
                <w:numId w:val="8"/>
              </w:numPr>
              <w:rPr>
                <w:sz w:val="20"/>
                <w:szCs w:val="20"/>
              </w:rPr>
            </w:pPr>
            <w:r w:rsidRPr="00FB5E20">
              <w:rPr>
                <w:sz w:val="20"/>
                <w:szCs w:val="20"/>
              </w:rPr>
              <w:t>To develop students analysis of other artist’s work.</w:t>
            </w:r>
          </w:p>
          <w:p w14:paraId="6AD23B28" w14:textId="77777777" w:rsidR="0028006E" w:rsidRPr="00FB5E20" w:rsidRDefault="0028006E" w:rsidP="006715DC">
            <w:pPr>
              <w:pStyle w:val="ListParagraph"/>
              <w:numPr>
                <w:ilvl w:val="0"/>
                <w:numId w:val="8"/>
              </w:numPr>
              <w:rPr>
                <w:sz w:val="20"/>
                <w:szCs w:val="20"/>
              </w:rPr>
            </w:pPr>
            <w:r w:rsidRPr="00FB5E20">
              <w:rPr>
                <w:sz w:val="20"/>
                <w:szCs w:val="20"/>
              </w:rPr>
              <w:t>To introduce new media and techniques inspired by Van Gogh.</w:t>
            </w:r>
          </w:p>
          <w:p w14:paraId="6AD23B29" w14:textId="77777777" w:rsidR="0028006E" w:rsidRPr="00FB5E20" w:rsidRDefault="0028006E" w:rsidP="006715DC">
            <w:pPr>
              <w:pStyle w:val="ListParagraph"/>
              <w:numPr>
                <w:ilvl w:val="0"/>
                <w:numId w:val="8"/>
              </w:numPr>
              <w:rPr>
                <w:sz w:val="20"/>
                <w:szCs w:val="20"/>
              </w:rPr>
            </w:pPr>
            <w:r w:rsidRPr="00FB5E20">
              <w:rPr>
                <w:sz w:val="20"/>
                <w:szCs w:val="20"/>
              </w:rPr>
              <w:t>To look at how artwork can be expressive and passionate.</w:t>
            </w:r>
          </w:p>
          <w:p w14:paraId="7DD287D5" w14:textId="77777777" w:rsidR="0028006E" w:rsidRPr="00FB5E20" w:rsidRDefault="0028006E" w:rsidP="006715DC">
            <w:pPr>
              <w:pStyle w:val="ListParagraph"/>
              <w:numPr>
                <w:ilvl w:val="0"/>
                <w:numId w:val="8"/>
              </w:numPr>
              <w:rPr>
                <w:sz w:val="20"/>
                <w:szCs w:val="20"/>
              </w:rPr>
            </w:pPr>
            <w:r w:rsidRPr="00FB5E20">
              <w:rPr>
                <w:sz w:val="20"/>
                <w:szCs w:val="20"/>
              </w:rPr>
              <w:t>To look at the context of Mental Health in Art.</w:t>
            </w:r>
          </w:p>
          <w:p w14:paraId="6AD23B2A" w14:textId="3CE6788D" w:rsidR="00E323C5" w:rsidRPr="00FB5E20" w:rsidRDefault="00E323C5" w:rsidP="006715DC">
            <w:pPr>
              <w:pStyle w:val="ListParagraph"/>
              <w:numPr>
                <w:ilvl w:val="0"/>
                <w:numId w:val="8"/>
              </w:numPr>
              <w:rPr>
                <w:sz w:val="20"/>
                <w:szCs w:val="20"/>
              </w:rPr>
            </w:pPr>
            <w:r w:rsidRPr="00FB5E20">
              <w:rPr>
                <w:sz w:val="20"/>
                <w:szCs w:val="20"/>
              </w:rPr>
              <w:t xml:space="preserve">To study how colour, tone, line and mark-making </w:t>
            </w:r>
            <w:r w:rsidR="00D13FC9" w:rsidRPr="00FB5E20">
              <w:rPr>
                <w:sz w:val="20"/>
                <w:szCs w:val="20"/>
              </w:rPr>
              <w:t>can express emotions, experiences and ideas.</w:t>
            </w:r>
          </w:p>
        </w:tc>
        <w:tc>
          <w:tcPr>
            <w:tcW w:w="1197" w:type="pct"/>
          </w:tcPr>
          <w:p w14:paraId="2FC39E20" w14:textId="77777777" w:rsidR="00181599" w:rsidRPr="00FB5E20" w:rsidRDefault="00181599" w:rsidP="00181599">
            <w:pPr>
              <w:pStyle w:val="ListParagraph"/>
              <w:numPr>
                <w:ilvl w:val="0"/>
                <w:numId w:val="25"/>
              </w:numPr>
              <w:rPr>
                <w:sz w:val="20"/>
                <w:szCs w:val="20"/>
              </w:rPr>
            </w:pPr>
            <w:r w:rsidRPr="00FB5E20">
              <w:rPr>
                <w:sz w:val="20"/>
                <w:szCs w:val="20"/>
              </w:rPr>
              <w:t>Analysis skills</w:t>
            </w:r>
          </w:p>
          <w:p w14:paraId="7BC389E8" w14:textId="77777777" w:rsidR="00181599" w:rsidRPr="00FB5E20" w:rsidRDefault="00181599" w:rsidP="00181599">
            <w:pPr>
              <w:pStyle w:val="ListParagraph"/>
              <w:numPr>
                <w:ilvl w:val="0"/>
                <w:numId w:val="25"/>
              </w:numPr>
              <w:rPr>
                <w:sz w:val="20"/>
                <w:szCs w:val="20"/>
              </w:rPr>
            </w:pPr>
            <w:r w:rsidRPr="00FB5E20">
              <w:rPr>
                <w:sz w:val="20"/>
                <w:szCs w:val="20"/>
              </w:rPr>
              <w:t>Annotation skills</w:t>
            </w:r>
          </w:p>
          <w:p w14:paraId="4198DD44" w14:textId="77777777" w:rsidR="00181599" w:rsidRPr="00FB5E20" w:rsidRDefault="00F35E9D" w:rsidP="00181599">
            <w:pPr>
              <w:pStyle w:val="ListParagraph"/>
              <w:numPr>
                <w:ilvl w:val="0"/>
                <w:numId w:val="25"/>
              </w:numPr>
              <w:rPr>
                <w:sz w:val="20"/>
                <w:szCs w:val="20"/>
              </w:rPr>
            </w:pPr>
            <w:r w:rsidRPr="00FB5E20">
              <w:rPr>
                <w:sz w:val="20"/>
                <w:szCs w:val="20"/>
              </w:rPr>
              <w:t>Experimentation Skills</w:t>
            </w:r>
          </w:p>
          <w:p w14:paraId="6D559FB0" w14:textId="77777777" w:rsidR="00F35E9D" w:rsidRPr="00FB5E20" w:rsidRDefault="00F35E9D" w:rsidP="00181599">
            <w:pPr>
              <w:pStyle w:val="ListParagraph"/>
              <w:numPr>
                <w:ilvl w:val="0"/>
                <w:numId w:val="25"/>
              </w:numPr>
              <w:rPr>
                <w:sz w:val="20"/>
                <w:szCs w:val="20"/>
              </w:rPr>
            </w:pPr>
            <w:r w:rsidRPr="00FB5E20">
              <w:rPr>
                <w:sz w:val="20"/>
                <w:szCs w:val="20"/>
              </w:rPr>
              <w:t>Reading Images</w:t>
            </w:r>
          </w:p>
          <w:p w14:paraId="042BC203" w14:textId="77777777" w:rsidR="00F35E9D" w:rsidRPr="00FB5E20" w:rsidRDefault="00F35E9D" w:rsidP="00181599">
            <w:pPr>
              <w:pStyle w:val="ListParagraph"/>
              <w:numPr>
                <w:ilvl w:val="0"/>
                <w:numId w:val="25"/>
              </w:numPr>
              <w:rPr>
                <w:sz w:val="20"/>
                <w:szCs w:val="20"/>
              </w:rPr>
            </w:pPr>
            <w:r w:rsidRPr="00FB5E20">
              <w:rPr>
                <w:sz w:val="20"/>
                <w:szCs w:val="20"/>
              </w:rPr>
              <w:t>Create personal &amp; meaningful work</w:t>
            </w:r>
          </w:p>
          <w:p w14:paraId="0A5FA186" w14:textId="77777777" w:rsidR="00F35E9D" w:rsidRPr="00FB5E20" w:rsidRDefault="00C90442" w:rsidP="00181599">
            <w:pPr>
              <w:pStyle w:val="ListParagraph"/>
              <w:numPr>
                <w:ilvl w:val="0"/>
                <w:numId w:val="25"/>
              </w:numPr>
              <w:rPr>
                <w:sz w:val="20"/>
                <w:szCs w:val="20"/>
              </w:rPr>
            </w:pPr>
            <w:r w:rsidRPr="00FB5E20">
              <w:rPr>
                <w:sz w:val="20"/>
                <w:szCs w:val="20"/>
              </w:rPr>
              <w:t>Understand visual language</w:t>
            </w:r>
          </w:p>
          <w:p w14:paraId="695216BB" w14:textId="77777777" w:rsidR="00C90442" w:rsidRPr="00FB5E20" w:rsidRDefault="00C90442" w:rsidP="00181599">
            <w:pPr>
              <w:pStyle w:val="ListParagraph"/>
              <w:numPr>
                <w:ilvl w:val="0"/>
                <w:numId w:val="25"/>
              </w:numPr>
              <w:rPr>
                <w:sz w:val="20"/>
                <w:szCs w:val="20"/>
              </w:rPr>
            </w:pPr>
            <w:r w:rsidRPr="00FB5E20">
              <w:rPr>
                <w:sz w:val="20"/>
                <w:szCs w:val="20"/>
              </w:rPr>
              <w:t>Representation &amp; Equality</w:t>
            </w:r>
          </w:p>
          <w:p w14:paraId="7134F4B1" w14:textId="77777777" w:rsidR="00C90442" w:rsidRPr="00FB5E20" w:rsidRDefault="00C90442" w:rsidP="00181599">
            <w:pPr>
              <w:pStyle w:val="ListParagraph"/>
              <w:numPr>
                <w:ilvl w:val="0"/>
                <w:numId w:val="25"/>
              </w:numPr>
              <w:rPr>
                <w:sz w:val="20"/>
                <w:szCs w:val="20"/>
              </w:rPr>
            </w:pPr>
            <w:r w:rsidRPr="00FB5E20">
              <w:rPr>
                <w:sz w:val="20"/>
                <w:szCs w:val="20"/>
              </w:rPr>
              <w:t>Open Minded</w:t>
            </w:r>
          </w:p>
          <w:p w14:paraId="34388944" w14:textId="77777777" w:rsidR="00BD3029" w:rsidRPr="00FB5E20" w:rsidRDefault="00BD3029" w:rsidP="00BD3029">
            <w:pPr>
              <w:rPr>
                <w:sz w:val="20"/>
                <w:szCs w:val="20"/>
              </w:rPr>
            </w:pPr>
          </w:p>
          <w:p w14:paraId="6AD23B2B" w14:textId="4B729347" w:rsidR="00BD3029" w:rsidRPr="00FB5E20" w:rsidRDefault="00BD3029" w:rsidP="00BD3029">
            <w:pPr>
              <w:rPr>
                <w:sz w:val="20"/>
                <w:szCs w:val="20"/>
              </w:rPr>
            </w:pPr>
            <w:r w:rsidRPr="00FB5E20">
              <w:rPr>
                <w:sz w:val="20"/>
                <w:szCs w:val="20"/>
              </w:rPr>
              <w:t xml:space="preserve">This unit </w:t>
            </w:r>
            <w:r w:rsidR="00A90F4E" w:rsidRPr="00FB5E20">
              <w:rPr>
                <w:sz w:val="20"/>
                <w:szCs w:val="20"/>
              </w:rPr>
              <w:t xml:space="preserve">introduces students to the idea of ‘The Artist as a Human Being’ – it is about </w:t>
            </w:r>
            <w:r w:rsidR="00341ECC" w:rsidRPr="00FB5E20">
              <w:rPr>
                <w:sz w:val="20"/>
                <w:szCs w:val="20"/>
              </w:rPr>
              <w:t xml:space="preserve">being able to relate to artwork and understand the contextual elements behind them. This supports future exploration of artists. Media wise, students will look at the elements of art and how they can communicate ideas. This </w:t>
            </w:r>
            <w:r w:rsidR="009420F7" w:rsidRPr="00FB5E20">
              <w:rPr>
                <w:sz w:val="20"/>
                <w:szCs w:val="20"/>
              </w:rPr>
              <w:t>feeds forward to being able to create personal artworks through understanding the language needed to convey ideas and emotions.</w:t>
            </w:r>
          </w:p>
        </w:tc>
        <w:tc>
          <w:tcPr>
            <w:tcW w:w="967" w:type="pct"/>
          </w:tcPr>
          <w:p w14:paraId="7A44A3F8" w14:textId="77777777" w:rsidR="0028006E" w:rsidRPr="00FB5E20" w:rsidRDefault="0028006E" w:rsidP="00FB109D">
            <w:pPr>
              <w:rPr>
                <w:sz w:val="20"/>
                <w:szCs w:val="20"/>
              </w:rPr>
            </w:pPr>
            <w:r w:rsidRPr="00FB5E20">
              <w:rPr>
                <w:sz w:val="20"/>
                <w:szCs w:val="20"/>
              </w:rPr>
              <w:t>Van Gogh’s life and work.</w:t>
            </w:r>
          </w:p>
          <w:p w14:paraId="3524F0AC" w14:textId="77777777" w:rsidR="0028006E" w:rsidRPr="00FB5E20" w:rsidRDefault="0028006E" w:rsidP="00FB109D">
            <w:pPr>
              <w:rPr>
                <w:sz w:val="20"/>
                <w:szCs w:val="20"/>
              </w:rPr>
            </w:pPr>
          </w:p>
          <w:p w14:paraId="1C38F453" w14:textId="77777777" w:rsidR="0028006E" w:rsidRPr="00FB5E20" w:rsidRDefault="0028006E" w:rsidP="00FB109D">
            <w:pPr>
              <w:rPr>
                <w:sz w:val="20"/>
                <w:szCs w:val="20"/>
              </w:rPr>
            </w:pPr>
            <w:r w:rsidRPr="00FB5E20">
              <w:rPr>
                <w:sz w:val="20"/>
                <w:szCs w:val="20"/>
              </w:rPr>
              <w:t>How context is important when trying to understand artwork.</w:t>
            </w:r>
          </w:p>
          <w:p w14:paraId="73846CEB" w14:textId="77777777" w:rsidR="0028006E" w:rsidRPr="00FB5E20" w:rsidRDefault="0028006E" w:rsidP="00FB109D">
            <w:pPr>
              <w:rPr>
                <w:sz w:val="20"/>
                <w:szCs w:val="20"/>
              </w:rPr>
            </w:pPr>
          </w:p>
          <w:p w14:paraId="32BD44C9" w14:textId="2BAF7073" w:rsidR="0028006E" w:rsidRPr="00FB5E20" w:rsidRDefault="0028006E" w:rsidP="00FB109D">
            <w:pPr>
              <w:rPr>
                <w:sz w:val="20"/>
                <w:szCs w:val="20"/>
              </w:rPr>
            </w:pPr>
            <w:r w:rsidRPr="00FB5E20">
              <w:rPr>
                <w:sz w:val="20"/>
                <w:szCs w:val="20"/>
              </w:rPr>
              <w:t>How Mental Health can be represented in artwork and a discussion around acceptance, understanding and representation.</w:t>
            </w:r>
          </w:p>
          <w:p w14:paraId="284B86E4" w14:textId="77777777" w:rsidR="0028006E" w:rsidRPr="00FB5E20" w:rsidRDefault="0028006E" w:rsidP="00FB109D">
            <w:pPr>
              <w:rPr>
                <w:sz w:val="20"/>
                <w:szCs w:val="20"/>
              </w:rPr>
            </w:pPr>
          </w:p>
          <w:p w14:paraId="72E75748" w14:textId="77777777" w:rsidR="0028006E" w:rsidRPr="00FB5E20" w:rsidRDefault="0028006E" w:rsidP="00FB109D">
            <w:pPr>
              <w:rPr>
                <w:sz w:val="20"/>
                <w:szCs w:val="20"/>
              </w:rPr>
            </w:pPr>
            <w:r w:rsidRPr="00FB5E20">
              <w:rPr>
                <w:sz w:val="20"/>
                <w:szCs w:val="20"/>
              </w:rPr>
              <w:t>Exploring the techniques of mark-making, expression and colour layering.</w:t>
            </w:r>
          </w:p>
          <w:p w14:paraId="678238B2" w14:textId="77777777" w:rsidR="00E139EA" w:rsidRPr="00FB5E20" w:rsidRDefault="00E139EA" w:rsidP="00FB109D">
            <w:pPr>
              <w:rPr>
                <w:sz w:val="20"/>
                <w:szCs w:val="20"/>
              </w:rPr>
            </w:pPr>
          </w:p>
          <w:p w14:paraId="6AD23B2C" w14:textId="5F7DD828" w:rsidR="00E139EA" w:rsidRPr="00FB5E20" w:rsidRDefault="00E139EA" w:rsidP="00FB109D">
            <w:pPr>
              <w:rPr>
                <w:sz w:val="20"/>
                <w:szCs w:val="20"/>
              </w:rPr>
            </w:pPr>
            <w:r w:rsidRPr="00FB5E20">
              <w:rPr>
                <w:sz w:val="20"/>
                <w:szCs w:val="20"/>
              </w:rPr>
              <w:t xml:space="preserve">Understanding Van Gogh as a human being with emotions and experiences. Using this to relate to his work and how </w:t>
            </w:r>
            <w:r w:rsidR="00B7357C" w:rsidRPr="00FB5E20">
              <w:rPr>
                <w:sz w:val="20"/>
                <w:szCs w:val="20"/>
              </w:rPr>
              <w:t>expression can communicate beyond time, place and language.</w:t>
            </w:r>
          </w:p>
        </w:tc>
        <w:tc>
          <w:tcPr>
            <w:tcW w:w="691" w:type="pct"/>
          </w:tcPr>
          <w:p w14:paraId="35AD3158" w14:textId="77777777" w:rsidR="0011539B" w:rsidRPr="00FB5E20" w:rsidRDefault="0011539B" w:rsidP="00D50CA0">
            <w:pPr>
              <w:rPr>
                <w:b/>
                <w:sz w:val="20"/>
                <w:szCs w:val="20"/>
              </w:rPr>
            </w:pPr>
            <w:r w:rsidRPr="00FB5E20">
              <w:rPr>
                <w:b/>
                <w:sz w:val="20"/>
                <w:szCs w:val="20"/>
              </w:rPr>
              <w:t>Drawing assessment</w:t>
            </w:r>
          </w:p>
          <w:p w14:paraId="504ABFF4" w14:textId="77777777" w:rsidR="0011539B" w:rsidRPr="00FB5E20" w:rsidRDefault="0011539B" w:rsidP="00D50CA0">
            <w:pPr>
              <w:pStyle w:val="ListParagraph"/>
              <w:numPr>
                <w:ilvl w:val="0"/>
                <w:numId w:val="23"/>
              </w:numPr>
              <w:rPr>
                <w:sz w:val="20"/>
                <w:szCs w:val="20"/>
              </w:rPr>
            </w:pPr>
            <w:r w:rsidRPr="00FB5E20">
              <w:rPr>
                <w:sz w:val="20"/>
                <w:szCs w:val="20"/>
              </w:rPr>
              <w:t>Skill</w:t>
            </w:r>
          </w:p>
          <w:p w14:paraId="5EB2DC50" w14:textId="77777777" w:rsidR="0011539B" w:rsidRPr="00FB5E20" w:rsidRDefault="0011539B" w:rsidP="00D50CA0">
            <w:pPr>
              <w:rPr>
                <w:b/>
                <w:sz w:val="20"/>
                <w:szCs w:val="20"/>
              </w:rPr>
            </w:pPr>
            <w:r w:rsidRPr="00FB5E20">
              <w:rPr>
                <w:b/>
                <w:sz w:val="20"/>
                <w:szCs w:val="20"/>
              </w:rPr>
              <w:t>Theme page</w:t>
            </w:r>
          </w:p>
          <w:p w14:paraId="0EBADFC1" w14:textId="77777777" w:rsidR="0011539B" w:rsidRPr="00FB5E20" w:rsidRDefault="0011539B" w:rsidP="00D50CA0">
            <w:pPr>
              <w:pStyle w:val="ListParagraph"/>
              <w:numPr>
                <w:ilvl w:val="0"/>
                <w:numId w:val="23"/>
              </w:numPr>
              <w:rPr>
                <w:sz w:val="20"/>
                <w:szCs w:val="20"/>
              </w:rPr>
            </w:pPr>
            <w:r w:rsidRPr="00FB5E20">
              <w:rPr>
                <w:sz w:val="20"/>
                <w:szCs w:val="20"/>
              </w:rPr>
              <w:t>Skill</w:t>
            </w:r>
          </w:p>
          <w:p w14:paraId="322697CD" w14:textId="77777777" w:rsidR="0011539B" w:rsidRPr="00FB5E20" w:rsidRDefault="0011539B" w:rsidP="00D50CA0">
            <w:pPr>
              <w:pStyle w:val="ListParagraph"/>
              <w:numPr>
                <w:ilvl w:val="0"/>
                <w:numId w:val="23"/>
              </w:numPr>
              <w:rPr>
                <w:sz w:val="20"/>
                <w:szCs w:val="20"/>
              </w:rPr>
            </w:pPr>
            <w:r w:rsidRPr="00FB5E20">
              <w:rPr>
                <w:sz w:val="20"/>
                <w:szCs w:val="20"/>
              </w:rPr>
              <w:t>Knowledge</w:t>
            </w:r>
          </w:p>
          <w:p w14:paraId="0D9A5F27" w14:textId="225EEDB5" w:rsidR="0011539B" w:rsidRDefault="0011539B" w:rsidP="00D50CA0">
            <w:pPr>
              <w:pStyle w:val="ListParagraph"/>
              <w:numPr>
                <w:ilvl w:val="0"/>
                <w:numId w:val="23"/>
              </w:numPr>
              <w:rPr>
                <w:sz w:val="20"/>
                <w:szCs w:val="20"/>
              </w:rPr>
            </w:pPr>
            <w:r w:rsidRPr="00FB5E20">
              <w:rPr>
                <w:sz w:val="20"/>
                <w:szCs w:val="20"/>
              </w:rPr>
              <w:t>Effort</w:t>
            </w:r>
          </w:p>
          <w:p w14:paraId="6C6A935F" w14:textId="77777777" w:rsidR="006B7E42" w:rsidRPr="006B7E42" w:rsidRDefault="006B7E42" w:rsidP="006B7E42">
            <w:pPr>
              <w:rPr>
                <w:b/>
                <w:bCs/>
                <w:sz w:val="20"/>
                <w:szCs w:val="20"/>
              </w:rPr>
            </w:pPr>
            <w:r w:rsidRPr="006B7E42">
              <w:rPr>
                <w:b/>
                <w:bCs/>
                <w:sz w:val="20"/>
                <w:szCs w:val="20"/>
              </w:rPr>
              <w:t>Final Piece</w:t>
            </w:r>
          </w:p>
          <w:p w14:paraId="4FA49DB8" w14:textId="77777777" w:rsidR="006B7E42" w:rsidRPr="006B7E42" w:rsidRDefault="006B7E42" w:rsidP="006B7E42">
            <w:pPr>
              <w:pStyle w:val="ListParagraph"/>
              <w:numPr>
                <w:ilvl w:val="0"/>
                <w:numId w:val="26"/>
              </w:numPr>
              <w:rPr>
                <w:bCs/>
                <w:sz w:val="20"/>
                <w:szCs w:val="20"/>
              </w:rPr>
            </w:pPr>
            <w:r w:rsidRPr="006B7E42">
              <w:rPr>
                <w:bCs/>
                <w:sz w:val="20"/>
                <w:szCs w:val="20"/>
              </w:rPr>
              <w:t>Skill</w:t>
            </w:r>
          </w:p>
          <w:p w14:paraId="2ED20FD2" w14:textId="4CA9A7CC" w:rsidR="006B7E42" w:rsidRPr="006B7E42" w:rsidRDefault="006B7E42" w:rsidP="006B7E42">
            <w:pPr>
              <w:pStyle w:val="ListParagraph"/>
              <w:numPr>
                <w:ilvl w:val="0"/>
                <w:numId w:val="26"/>
              </w:numPr>
              <w:rPr>
                <w:bCs/>
                <w:sz w:val="20"/>
                <w:szCs w:val="20"/>
              </w:rPr>
            </w:pPr>
            <w:r w:rsidRPr="006B7E42">
              <w:rPr>
                <w:bCs/>
                <w:sz w:val="20"/>
                <w:szCs w:val="20"/>
              </w:rPr>
              <w:t>Effort</w:t>
            </w:r>
          </w:p>
          <w:p w14:paraId="7641202D" w14:textId="27C2B6D2" w:rsidR="0011539B" w:rsidRPr="00FB5E20" w:rsidRDefault="0011539B" w:rsidP="00D50CA0">
            <w:pPr>
              <w:rPr>
                <w:b/>
                <w:sz w:val="20"/>
                <w:szCs w:val="20"/>
                <w:u w:val="single"/>
              </w:rPr>
            </w:pPr>
            <w:r w:rsidRPr="00FB5E20">
              <w:rPr>
                <w:b/>
                <w:sz w:val="20"/>
                <w:szCs w:val="20"/>
              </w:rPr>
              <w:t>Knowledge of Van Gogh &amp; Expressionism Test</w:t>
            </w:r>
          </w:p>
          <w:p w14:paraId="0D1B3A94" w14:textId="77777777" w:rsidR="0028006E" w:rsidRPr="00FB5E20" w:rsidRDefault="0011539B" w:rsidP="00D50CA0">
            <w:pPr>
              <w:pStyle w:val="ListParagraph"/>
              <w:numPr>
                <w:ilvl w:val="0"/>
                <w:numId w:val="24"/>
              </w:numPr>
              <w:rPr>
                <w:sz w:val="20"/>
                <w:szCs w:val="20"/>
                <w:u w:val="single"/>
              </w:rPr>
            </w:pPr>
            <w:r w:rsidRPr="00FB5E20">
              <w:rPr>
                <w:sz w:val="20"/>
                <w:szCs w:val="20"/>
              </w:rPr>
              <w:t>Knowledge</w:t>
            </w:r>
          </w:p>
          <w:p w14:paraId="6AD23B2F" w14:textId="2200A088" w:rsidR="00D50CA0" w:rsidRPr="00FB5E20" w:rsidRDefault="00D50CA0" w:rsidP="00D50CA0">
            <w:pPr>
              <w:rPr>
                <w:sz w:val="20"/>
                <w:szCs w:val="20"/>
                <w:u w:val="single"/>
              </w:rPr>
            </w:pPr>
          </w:p>
        </w:tc>
        <w:tc>
          <w:tcPr>
            <w:tcW w:w="580" w:type="pct"/>
          </w:tcPr>
          <w:p w14:paraId="7E7C8D8E" w14:textId="51048B36" w:rsidR="0028006E" w:rsidRPr="00FB5E20" w:rsidRDefault="1E154658" w:rsidP="06FE02BF">
            <w:r w:rsidRPr="06FE02BF">
              <w:rPr>
                <w:rFonts w:ascii="Arial" w:eastAsia="Arial" w:hAnsi="Arial" w:cs="Arial"/>
                <w:sz w:val="24"/>
                <w:szCs w:val="24"/>
              </w:rPr>
              <w:t>Van Gogh and the Post-Impressionists for Kids</w:t>
            </w:r>
          </w:p>
          <w:p w14:paraId="486F8F09" w14:textId="6BD4B4A3" w:rsidR="0028006E" w:rsidRPr="00FB5E20" w:rsidRDefault="0028006E" w:rsidP="06FE02BF">
            <w:pPr>
              <w:rPr>
                <w:rFonts w:ascii="Arial" w:eastAsia="Arial" w:hAnsi="Arial" w:cs="Arial"/>
                <w:sz w:val="24"/>
                <w:szCs w:val="24"/>
              </w:rPr>
            </w:pPr>
          </w:p>
          <w:p w14:paraId="55986815" w14:textId="3D058975" w:rsidR="0028006E" w:rsidRPr="00FB5E20" w:rsidRDefault="1E154658" w:rsidP="06FE02BF">
            <w:r w:rsidRPr="06FE02BF">
              <w:rPr>
                <w:rFonts w:ascii="Arial" w:eastAsia="Arial" w:hAnsi="Arial" w:cs="Arial"/>
                <w:sz w:val="24"/>
                <w:szCs w:val="24"/>
              </w:rPr>
              <w:t>Van Gogh: Complete Works</w:t>
            </w:r>
          </w:p>
          <w:p w14:paraId="55764E1B" w14:textId="4A84112D" w:rsidR="0028006E" w:rsidRPr="00FB5E20" w:rsidRDefault="0028006E" w:rsidP="06FE02BF">
            <w:pPr>
              <w:rPr>
                <w:rFonts w:ascii="Arial" w:eastAsia="Arial" w:hAnsi="Arial" w:cs="Arial"/>
                <w:sz w:val="24"/>
                <w:szCs w:val="24"/>
              </w:rPr>
            </w:pPr>
          </w:p>
          <w:p w14:paraId="3F5DF152" w14:textId="09BD74E9" w:rsidR="0028006E" w:rsidRPr="00FB5E20" w:rsidRDefault="0028006E" w:rsidP="06FE02BF">
            <w:pPr>
              <w:rPr>
                <w:rFonts w:ascii="Arial" w:eastAsia="Arial" w:hAnsi="Arial" w:cs="Arial"/>
                <w:sz w:val="24"/>
                <w:szCs w:val="24"/>
              </w:rPr>
            </w:pPr>
          </w:p>
        </w:tc>
      </w:tr>
      <w:tr w:rsidR="009420F7" w14:paraId="6AD23B49" w14:textId="58743B6A" w:rsidTr="06FE02BF">
        <w:trPr>
          <w:trHeight w:val="236"/>
        </w:trPr>
        <w:tc>
          <w:tcPr>
            <w:tcW w:w="608" w:type="pct"/>
            <w:shd w:val="clear" w:color="auto" w:fill="F4B083" w:themeFill="accent2" w:themeFillTint="99"/>
          </w:tcPr>
          <w:p w14:paraId="6AD23B3F" w14:textId="3F91489D" w:rsidR="0028006E" w:rsidRPr="00FB5E20" w:rsidRDefault="00A340E3" w:rsidP="00C46B3D">
            <w:pPr>
              <w:rPr>
                <w:b/>
                <w:bCs/>
                <w:sz w:val="20"/>
                <w:szCs w:val="20"/>
                <w:u w:val="single"/>
              </w:rPr>
            </w:pPr>
            <w:r w:rsidRPr="00FB5E20">
              <w:rPr>
                <w:b/>
                <w:bCs/>
                <w:sz w:val="20"/>
                <w:szCs w:val="20"/>
                <w:u w:val="single"/>
              </w:rPr>
              <w:t>Unit</w:t>
            </w:r>
            <w:r w:rsidR="0028006E" w:rsidRPr="00FB5E20">
              <w:rPr>
                <w:b/>
                <w:bCs/>
                <w:sz w:val="20"/>
                <w:szCs w:val="20"/>
                <w:u w:val="single"/>
              </w:rPr>
              <w:t xml:space="preserve"> </w:t>
            </w:r>
            <w:r w:rsidR="002B58C4">
              <w:rPr>
                <w:b/>
                <w:bCs/>
                <w:sz w:val="20"/>
                <w:szCs w:val="20"/>
                <w:u w:val="single"/>
              </w:rPr>
              <w:t>2</w:t>
            </w:r>
            <w:r w:rsidR="0028006E" w:rsidRPr="00FB5E20">
              <w:rPr>
                <w:b/>
                <w:bCs/>
                <w:sz w:val="20"/>
                <w:szCs w:val="20"/>
                <w:u w:val="single"/>
              </w:rPr>
              <w:t>: Frida Kahlo ~ Reading Images</w:t>
            </w:r>
          </w:p>
          <w:p w14:paraId="5CD1468B" w14:textId="77777777" w:rsidR="0028006E" w:rsidRPr="00FB5E20" w:rsidRDefault="0028006E" w:rsidP="00C46B3D">
            <w:pPr>
              <w:rPr>
                <w:sz w:val="20"/>
                <w:szCs w:val="20"/>
              </w:rPr>
            </w:pPr>
            <w:r w:rsidRPr="00FB5E20">
              <w:rPr>
                <w:sz w:val="20"/>
                <w:szCs w:val="20"/>
              </w:rPr>
              <w:t>Exploring identity, culture &amp; symbolism.</w:t>
            </w:r>
          </w:p>
          <w:p w14:paraId="13302982" w14:textId="38130306" w:rsidR="00313729" w:rsidRPr="00FB5E20" w:rsidRDefault="00313729" w:rsidP="00C46B3D">
            <w:pPr>
              <w:rPr>
                <w:sz w:val="20"/>
                <w:szCs w:val="20"/>
              </w:rPr>
            </w:pPr>
          </w:p>
          <w:p w14:paraId="47E15EC8" w14:textId="77777777" w:rsidR="00E26091" w:rsidRPr="00FB5E20" w:rsidRDefault="00E26091" w:rsidP="00E26091">
            <w:pPr>
              <w:rPr>
                <w:sz w:val="20"/>
                <w:szCs w:val="20"/>
                <w:u w:val="single"/>
              </w:rPr>
            </w:pPr>
            <w:r w:rsidRPr="00FB5E20">
              <w:rPr>
                <w:sz w:val="20"/>
                <w:szCs w:val="20"/>
                <w:u w:val="single"/>
              </w:rPr>
              <w:t>Elements of the Art Curriculum:</w:t>
            </w:r>
          </w:p>
          <w:p w14:paraId="39B5289C" w14:textId="77777777" w:rsidR="00313729" w:rsidRPr="00FB5E20" w:rsidRDefault="00313729" w:rsidP="00313729">
            <w:pPr>
              <w:rPr>
                <w:b/>
                <w:bCs/>
                <w:sz w:val="20"/>
                <w:szCs w:val="20"/>
              </w:rPr>
            </w:pPr>
            <w:r w:rsidRPr="00FB5E20">
              <w:rPr>
                <w:b/>
                <w:bCs/>
                <w:sz w:val="20"/>
                <w:szCs w:val="20"/>
              </w:rPr>
              <w:t>ACC</w:t>
            </w:r>
          </w:p>
          <w:p w14:paraId="75E3ADFA" w14:textId="77777777" w:rsidR="00313729" w:rsidRPr="00FB5E20" w:rsidRDefault="00313729" w:rsidP="00313729">
            <w:pPr>
              <w:rPr>
                <w:b/>
                <w:bCs/>
                <w:sz w:val="20"/>
                <w:szCs w:val="20"/>
              </w:rPr>
            </w:pPr>
            <w:r w:rsidRPr="00FB5E20">
              <w:rPr>
                <w:b/>
                <w:bCs/>
                <w:sz w:val="20"/>
                <w:szCs w:val="20"/>
              </w:rPr>
              <w:lastRenderedPageBreak/>
              <w:t>ACD</w:t>
            </w:r>
          </w:p>
          <w:p w14:paraId="3A9650B3" w14:textId="77777777" w:rsidR="00313729" w:rsidRPr="00FB5E20" w:rsidRDefault="00313729" w:rsidP="00313729">
            <w:pPr>
              <w:rPr>
                <w:b/>
                <w:bCs/>
                <w:sz w:val="20"/>
                <w:szCs w:val="20"/>
              </w:rPr>
            </w:pPr>
            <w:r w:rsidRPr="00FB5E20">
              <w:rPr>
                <w:b/>
                <w:bCs/>
                <w:sz w:val="20"/>
                <w:szCs w:val="20"/>
              </w:rPr>
              <w:t>ACH</w:t>
            </w:r>
          </w:p>
          <w:p w14:paraId="6AD23B40" w14:textId="638C29E5" w:rsidR="00313729" w:rsidRPr="00FB5E20" w:rsidRDefault="00313729" w:rsidP="00C46B3D">
            <w:pPr>
              <w:rPr>
                <w:sz w:val="20"/>
                <w:szCs w:val="20"/>
              </w:rPr>
            </w:pPr>
          </w:p>
        </w:tc>
        <w:tc>
          <w:tcPr>
            <w:tcW w:w="957" w:type="pct"/>
          </w:tcPr>
          <w:p w14:paraId="6AD23B41" w14:textId="5527EEFF" w:rsidR="0028006E" w:rsidRPr="00FB5E20" w:rsidRDefault="0028006E" w:rsidP="00C60BCC">
            <w:pPr>
              <w:pStyle w:val="ListParagraph"/>
              <w:numPr>
                <w:ilvl w:val="0"/>
                <w:numId w:val="10"/>
              </w:numPr>
              <w:rPr>
                <w:sz w:val="20"/>
                <w:szCs w:val="20"/>
              </w:rPr>
            </w:pPr>
            <w:r w:rsidRPr="00FB5E20">
              <w:rPr>
                <w:sz w:val="20"/>
                <w:szCs w:val="20"/>
              </w:rPr>
              <w:lastRenderedPageBreak/>
              <w:t>To explore the work of an artist who represents a complicated and varied part of society.</w:t>
            </w:r>
          </w:p>
          <w:p w14:paraId="78088E7D" w14:textId="566A471E" w:rsidR="00E638B9" w:rsidRPr="00FB5E20" w:rsidRDefault="00E638B9" w:rsidP="00C60BCC">
            <w:pPr>
              <w:pStyle w:val="ListParagraph"/>
              <w:numPr>
                <w:ilvl w:val="0"/>
                <w:numId w:val="10"/>
              </w:numPr>
              <w:rPr>
                <w:sz w:val="20"/>
                <w:szCs w:val="20"/>
              </w:rPr>
            </w:pPr>
            <w:r w:rsidRPr="06FE02BF">
              <w:rPr>
                <w:sz w:val="20"/>
                <w:szCs w:val="20"/>
              </w:rPr>
              <w:t xml:space="preserve">To learn about how </w:t>
            </w:r>
            <w:r w:rsidR="16AE6A73" w:rsidRPr="06FE02BF">
              <w:rPr>
                <w:sz w:val="20"/>
                <w:szCs w:val="20"/>
              </w:rPr>
              <w:t>people</w:t>
            </w:r>
            <w:r w:rsidRPr="06FE02BF">
              <w:rPr>
                <w:sz w:val="20"/>
                <w:szCs w:val="20"/>
              </w:rPr>
              <w:t xml:space="preserve"> live in other cultures.</w:t>
            </w:r>
          </w:p>
          <w:p w14:paraId="6AD23B42" w14:textId="77777777" w:rsidR="0028006E" w:rsidRPr="00FB5E20" w:rsidRDefault="0028006E" w:rsidP="00CC59C4">
            <w:pPr>
              <w:pStyle w:val="ListParagraph"/>
              <w:numPr>
                <w:ilvl w:val="0"/>
                <w:numId w:val="10"/>
              </w:numPr>
              <w:rPr>
                <w:sz w:val="20"/>
                <w:szCs w:val="20"/>
              </w:rPr>
            </w:pPr>
            <w:r w:rsidRPr="00FB5E20">
              <w:rPr>
                <w:sz w:val="20"/>
                <w:szCs w:val="20"/>
              </w:rPr>
              <w:t>Students to learn about expression and personal identity.</w:t>
            </w:r>
          </w:p>
          <w:p w14:paraId="55D5E501" w14:textId="77777777" w:rsidR="0028006E" w:rsidRPr="00FB5E20" w:rsidRDefault="0028006E" w:rsidP="00BC5C7E">
            <w:pPr>
              <w:pStyle w:val="ListParagraph"/>
              <w:numPr>
                <w:ilvl w:val="0"/>
                <w:numId w:val="10"/>
              </w:numPr>
              <w:rPr>
                <w:sz w:val="20"/>
                <w:szCs w:val="20"/>
              </w:rPr>
            </w:pPr>
            <w:r w:rsidRPr="00FB5E20">
              <w:rPr>
                <w:sz w:val="20"/>
                <w:szCs w:val="20"/>
              </w:rPr>
              <w:lastRenderedPageBreak/>
              <w:t>Students to learn how to identify symbols in artwork and be able to apply these concepts to their own work.</w:t>
            </w:r>
          </w:p>
          <w:p w14:paraId="6AD23B43" w14:textId="4C2F6472" w:rsidR="003D4963" w:rsidRPr="00FB5E20" w:rsidRDefault="003D4963" w:rsidP="00BC5C7E">
            <w:pPr>
              <w:pStyle w:val="ListParagraph"/>
              <w:numPr>
                <w:ilvl w:val="0"/>
                <w:numId w:val="10"/>
              </w:numPr>
              <w:rPr>
                <w:sz w:val="20"/>
                <w:szCs w:val="20"/>
              </w:rPr>
            </w:pPr>
            <w:r w:rsidRPr="00FB5E20">
              <w:rPr>
                <w:sz w:val="20"/>
                <w:szCs w:val="20"/>
              </w:rPr>
              <w:t>Students to explore how personal experiences can be conveyed in Art and how this can help the artist to deal with the experience, and others to feel that they are not alone.</w:t>
            </w:r>
          </w:p>
        </w:tc>
        <w:tc>
          <w:tcPr>
            <w:tcW w:w="1197" w:type="pct"/>
          </w:tcPr>
          <w:p w14:paraId="5634F04E" w14:textId="77777777" w:rsidR="00C90442" w:rsidRPr="00FB5E20" w:rsidRDefault="00C90442" w:rsidP="00C90442">
            <w:pPr>
              <w:pStyle w:val="ListParagraph"/>
              <w:numPr>
                <w:ilvl w:val="0"/>
                <w:numId w:val="25"/>
              </w:numPr>
              <w:rPr>
                <w:sz w:val="20"/>
                <w:szCs w:val="20"/>
              </w:rPr>
            </w:pPr>
            <w:r w:rsidRPr="00FB5E20">
              <w:rPr>
                <w:sz w:val="20"/>
                <w:szCs w:val="20"/>
              </w:rPr>
              <w:lastRenderedPageBreak/>
              <w:t>Analysis skills</w:t>
            </w:r>
          </w:p>
          <w:p w14:paraId="47F3B47B" w14:textId="3BD23725" w:rsidR="00C90442" w:rsidRPr="00FB5E20" w:rsidRDefault="00C90442" w:rsidP="00C90442">
            <w:pPr>
              <w:pStyle w:val="ListParagraph"/>
              <w:numPr>
                <w:ilvl w:val="0"/>
                <w:numId w:val="25"/>
              </w:numPr>
              <w:rPr>
                <w:sz w:val="20"/>
                <w:szCs w:val="20"/>
              </w:rPr>
            </w:pPr>
            <w:r w:rsidRPr="00FB5E20">
              <w:rPr>
                <w:sz w:val="20"/>
                <w:szCs w:val="20"/>
              </w:rPr>
              <w:t>Annotation skills</w:t>
            </w:r>
          </w:p>
          <w:p w14:paraId="0A9A5844" w14:textId="70096131" w:rsidR="00C90442" w:rsidRPr="00FB5E20" w:rsidRDefault="00336B1C" w:rsidP="00C90442">
            <w:pPr>
              <w:pStyle w:val="ListParagraph"/>
              <w:numPr>
                <w:ilvl w:val="0"/>
                <w:numId w:val="25"/>
              </w:numPr>
              <w:rPr>
                <w:sz w:val="20"/>
                <w:szCs w:val="20"/>
              </w:rPr>
            </w:pPr>
            <w:r w:rsidRPr="00FB5E20">
              <w:rPr>
                <w:sz w:val="20"/>
                <w:szCs w:val="20"/>
              </w:rPr>
              <w:t>Idea Development</w:t>
            </w:r>
          </w:p>
          <w:p w14:paraId="32E275E9" w14:textId="63DFCAC8" w:rsidR="00336B1C" w:rsidRPr="00FB5E20" w:rsidRDefault="00336B1C" w:rsidP="00C90442">
            <w:pPr>
              <w:pStyle w:val="ListParagraph"/>
              <w:numPr>
                <w:ilvl w:val="0"/>
                <w:numId w:val="25"/>
              </w:numPr>
              <w:rPr>
                <w:sz w:val="20"/>
                <w:szCs w:val="20"/>
              </w:rPr>
            </w:pPr>
            <w:r w:rsidRPr="00FB5E20">
              <w:rPr>
                <w:sz w:val="20"/>
                <w:szCs w:val="20"/>
              </w:rPr>
              <w:t>Personal Identity &amp; Development</w:t>
            </w:r>
          </w:p>
          <w:p w14:paraId="1B733BD7" w14:textId="126C007A" w:rsidR="00336B1C" w:rsidRPr="00FB5E20" w:rsidRDefault="00336B1C" w:rsidP="00C90442">
            <w:pPr>
              <w:pStyle w:val="ListParagraph"/>
              <w:numPr>
                <w:ilvl w:val="0"/>
                <w:numId w:val="25"/>
              </w:numPr>
              <w:rPr>
                <w:sz w:val="20"/>
                <w:szCs w:val="20"/>
              </w:rPr>
            </w:pPr>
            <w:r w:rsidRPr="00FB5E20">
              <w:rPr>
                <w:sz w:val="20"/>
                <w:szCs w:val="20"/>
              </w:rPr>
              <w:t>Reading Images</w:t>
            </w:r>
          </w:p>
          <w:p w14:paraId="545B0264" w14:textId="6F629173" w:rsidR="00336B1C" w:rsidRPr="00FB5E20" w:rsidRDefault="00336B1C" w:rsidP="00C90442">
            <w:pPr>
              <w:pStyle w:val="ListParagraph"/>
              <w:numPr>
                <w:ilvl w:val="0"/>
                <w:numId w:val="25"/>
              </w:numPr>
              <w:rPr>
                <w:sz w:val="20"/>
                <w:szCs w:val="20"/>
              </w:rPr>
            </w:pPr>
            <w:r w:rsidRPr="00FB5E20">
              <w:rPr>
                <w:sz w:val="20"/>
                <w:szCs w:val="20"/>
              </w:rPr>
              <w:t xml:space="preserve">Create </w:t>
            </w:r>
            <w:r w:rsidR="00060E51" w:rsidRPr="00FB5E20">
              <w:rPr>
                <w:sz w:val="20"/>
                <w:szCs w:val="20"/>
              </w:rPr>
              <w:t>personal &amp; meaningful artwork</w:t>
            </w:r>
          </w:p>
          <w:p w14:paraId="3372CC49" w14:textId="41906BC7" w:rsidR="00060E51" w:rsidRPr="00FB5E20" w:rsidRDefault="00060E51" w:rsidP="00C90442">
            <w:pPr>
              <w:pStyle w:val="ListParagraph"/>
              <w:numPr>
                <w:ilvl w:val="0"/>
                <w:numId w:val="25"/>
              </w:numPr>
              <w:rPr>
                <w:sz w:val="20"/>
                <w:szCs w:val="20"/>
              </w:rPr>
            </w:pPr>
            <w:r w:rsidRPr="00FB5E20">
              <w:rPr>
                <w:sz w:val="20"/>
                <w:szCs w:val="20"/>
              </w:rPr>
              <w:t>Contextual Skills</w:t>
            </w:r>
          </w:p>
          <w:p w14:paraId="5C8393E6" w14:textId="6F166C4E" w:rsidR="00060E51" w:rsidRPr="00FB5E20" w:rsidRDefault="00060E51" w:rsidP="00C90442">
            <w:pPr>
              <w:pStyle w:val="ListParagraph"/>
              <w:numPr>
                <w:ilvl w:val="0"/>
                <w:numId w:val="25"/>
              </w:numPr>
              <w:rPr>
                <w:sz w:val="20"/>
                <w:szCs w:val="20"/>
              </w:rPr>
            </w:pPr>
            <w:r w:rsidRPr="00FB5E20">
              <w:rPr>
                <w:sz w:val="20"/>
                <w:szCs w:val="20"/>
              </w:rPr>
              <w:t>Expression</w:t>
            </w:r>
          </w:p>
          <w:p w14:paraId="4A45E93E" w14:textId="02F32747" w:rsidR="00060E51" w:rsidRPr="00FB5E20" w:rsidRDefault="00E527A3" w:rsidP="00C90442">
            <w:pPr>
              <w:pStyle w:val="ListParagraph"/>
              <w:numPr>
                <w:ilvl w:val="0"/>
                <w:numId w:val="25"/>
              </w:numPr>
              <w:rPr>
                <w:sz w:val="20"/>
                <w:szCs w:val="20"/>
              </w:rPr>
            </w:pPr>
            <w:r w:rsidRPr="00FB5E20">
              <w:rPr>
                <w:sz w:val="20"/>
                <w:szCs w:val="20"/>
              </w:rPr>
              <w:lastRenderedPageBreak/>
              <w:t>Representation &amp; Equality</w:t>
            </w:r>
          </w:p>
          <w:p w14:paraId="4536803F" w14:textId="6E58367C" w:rsidR="00E527A3" w:rsidRPr="00FB5E20" w:rsidRDefault="00E527A3" w:rsidP="00C90442">
            <w:pPr>
              <w:pStyle w:val="ListParagraph"/>
              <w:numPr>
                <w:ilvl w:val="0"/>
                <w:numId w:val="25"/>
              </w:numPr>
              <w:rPr>
                <w:sz w:val="20"/>
                <w:szCs w:val="20"/>
              </w:rPr>
            </w:pPr>
            <w:r w:rsidRPr="00FB5E20">
              <w:rPr>
                <w:sz w:val="20"/>
                <w:szCs w:val="20"/>
              </w:rPr>
              <w:t>Open Minded</w:t>
            </w:r>
          </w:p>
          <w:p w14:paraId="03BA70BA" w14:textId="77777777" w:rsidR="00C90442" w:rsidRPr="00FB5E20" w:rsidRDefault="00E527A3" w:rsidP="00E527A3">
            <w:pPr>
              <w:pStyle w:val="ListParagraph"/>
              <w:numPr>
                <w:ilvl w:val="0"/>
                <w:numId w:val="25"/>
              </w:numPr>
              <w:rPr>
                <w:sz w:val="20"/>
                <w:szCs w:val="20"/>
              </w:rPr>
            </w:pPr>
            <w:r w:rsidRPr="00FB5E20">
              <w:rPr>
                <w:sz w:val="20"/>
                <w:szCs w:val="20"/>
              </w:rPr>
              <w:t>Cultural Appreciation</w:t>
            </w:r>
          </w:p>
          <w:p w14:paraId="57D1EB9F" w14:textId="77777777" w:rsidR="00050C82" w:rsidRPr="00FB5E20" w:rsidRDefault="00050C82" w:rsidP="00050C82">
            <w:pPr>
              <w:rPr>
                <w:sz w:val="20"/>
                <w:szCs w:val="20"/>
              </w:rPr>
            </w:pPr>
          </w:p>
          <w:p w14:paraId="6AD23B44" w14:textId="5150DAE8" w:rsidR="00050C82" w:rsidRPr="00FB5E20" w:rsidRDefault="002C67B8" w:rsidP="00050C82">
            <w:pPr>
              <w:rPr>
                <w:sz w:val="20"/>
                <w:szCs w:val="20"/>
              </w:rPr>
            </w:pPr>
            <w:r w:rsidRPr="06FE02BF">
              <w:rPr>
                <w:sz w:val="20"/>
                <w:szCs w:val="20"/>
              </w:rPr>
              <w:t xml:space="preserve">Understanding how to read images, symbols and cultural differences is key to being able to </w:t>
            </w:r>
            <w:r w:rsidR="004A34D3" w:rsidRPr="06FE02BF">
              <w:rPr>
                <w:sz w:val="20"/>
                <w:szCs w:val="20"/>
              </w:rPr>
              <w:t xml:space="preserve">access a huge range of artworks. This unit supports students being able to open their minds to alternate ways of being and living, and to be able to </w:t>
            </w:r>
            <w:r w:rsidR="00B15381" w:rsidRPr="06FE02BF">
              <w:rPr>
                <w:sz w:val="20"/>
                <w:szCs w:val="20"/>
              </w:rPr>
              <w:t xml:space="preserve">practice self-expression. This feeds forward to understanding the artwork of </w:t>
            </w:r>
            <w:r w:rsidR="656A4ECC" w:rsidRPr="06FE02BF">
              <w:rPr>
                <w:sz w:val="20"/>
                <w:szCs w:val="20"/>
              </w:rPr>
              <w:t>others and</w:t>
            </w:r>
            <w:r w:rsidR="00B15381" w:rsidRPr="06FE02BF">
              <w:rPr>
                <w:sz w:val="20"/>
                <w:szCs w:val="20"/>
              </w:rPr>
              <w:t xml:space="preserve"> developing self-expression.</w:t>
            </w:r>
          </w:p>
        </w:tc>
        <w:tc>
          <w:tcPr>
            <w:tcW w:w="967" w:type="pct"/>
          </w:tcPr>
          <w:p w14:paraId="0A610CFB" w14:textId="0D630D00" w:rsidR="0028006E" w:rsidRPr="00FB5E20" w:rsidRDefault="0028006E" w:rsidP="00E02F30">
            <w:pPr>
              <w:rPr>
                <w:sz w:val="20"/>
                <w:szCs w:val="20"/>
              </w:rPr>
            </w:pPr>
            <w:r w:rsidRPr="00FB5E20">
              <w:rPr>
                <w:sz w:val="20"/>
                <w:szCs w:val="20"/>
              </w:rPr>
              <w:lastRenderedPageBreak/>
              <w:t>Frida Kahlo’s life and work, with a focus on illness, disability, gender, sexuality</w:t>
            </w:r>
            <w:r w:rsidR="003D4963" w:rsidRPr="00FB5E20">
              <w:rPr>
                <w:sz w:val="20"/>
                <w:szCs w:val="20"/>
              </w:rPr>
              <w:t xml:space="preserve">, </w:t>
            </w:r>
            <w:r w:rsidRPr="00FB5E20">
              <w:rPr>
                <w:sz w:val="20"/>
                <w:szCs w:val="20"/>
              </w:rPr>
              <w:t>relationships and culture.</w:t>
            </w:r>
          </w:p>
          <w:p w14:paraId="35EB2F17" w14:textId="77777777" w:rsidR="0028006E" w:rsidRPr="00FB5E20" w:rsidRDefault="0028006E" w:rsidP="00E02F30">
            <w:pPr>
              <w:rPr>
                <w:sz w:val="20"/>
                <w:szCs w:val="20"/>
              </w:rPr>
            </w:pPr>
          </w:p>
          <w:p w14:paraId="28268050" w14:textId="77777777" w:rsidR="0028006E" w:rsidRPr="00FB5E20" w:rsidRDefault="0028006E" w:rsidP="00E02F30">
            <w:pPr>
              <w:rPr>
                <w:sz w:val="20"/>
                <w:szCs w:val="20"/>
              </w:rPr>
            </w:pPr>
            <w:r w:rsidRPr="00FB5E20">
              <w:rPr>
                <w:sz w:val="20"/>
                <w:szCs w:val="20"/>
              </w:rPr>
              <w:t>Students will explore the context behind Kahlo’s work.</w:t>
            </w:r>
          </w:p>
          <w:p w14:paraId="13D3A331" w14:textId="77777777" w:rsidR="0028006E" w:rsidRPr="00FB5E20" w:rsidRDefault="0028006E" w:rsidP="00E02F30">
            <w:pPr>
              <w:rPr>
                <w:sz w:val="20"/>
                <w:szCs w:val="20"/>
              </w:rPr>
            </w:pPr>
          </w:p>
          <w:p w14:paraId="24FC8BCE" w14:textId="77777777" w:rsidR="0028006E" w:rsidRPr="00FB5E20" w:rsidRDefault="0028006E" w:rsidP="00E02F30">
            <w:pPr>
              <w:rPr>
                <w:sz w:val="20"/>
                <w:szCs w:val="20"/>
              </w:rPr>
            </w:pPr>
            <w:r w:rsidRPr="00FB5E20">
              <w:rPr>
                <w:sz w:val="20"/>
                <w:szCs w:val="20"/>
              </w:rPr>
              <w:lastRenderedPageBreak/>
              <w:t>Symbolism, culture and identity will be main themes.</w:t>
            </w:r>
            <w:r w:rsidR="003D4963" w:rsidRPr="00FB5E20">
              <w:rPr>
                <w:sz w:val="20"/>
                <w:szCs w:val="20"/>
              </w:rPr>
              <w:t xml:space="preserve"> Students will study Mexico and gender/cultural ster</w:t>
            </w:r>
            <w:r w:rsidR="00405B2D" w:rsidRPr="00FB5E20">
              <w:rPr>
                <w:sz w:val="20"/>
                <w:szCs w:val="20"/>
              </w:rPr>
              <w:t xml:space="preserve">eotypes. </w:t>
            </w:r>
          </w:p>
          <w:p w14:paraId="23A65A0E" w14:textId="77777777" w:rsidR="00405B2D" w:rsidRPr="00FB5E20" w:rsidRDefault="00405B2D" w:rsidP="00E02F30">
            <w:pPr>
              <w:rPr>
                <w:sz w:val="20"/>
                <w:szCs w:val="20"/>
              </w:rPr>
            </w:pPr>
          </w:p>
          <w:p w14:paraId="6AD23B45" w14:textId="235B32DE" w:rsidR="00405B2D" w:rsidRPr="00FB5E20" w:rsidRDefault="00405B2D" w:rsidP="00E02F30">
            <w:pPr>
              <w:rPr>
                <w:sz w:val="20"/>
                <w:szCs w:val="20"/>
              </w:rPr>
            </w:pPr>
            <w:r w:rsidRPr="00FB5E20">
              <w:rPr>
                <w:sz w:val="20"/>
                <w:szCs w:val="20"/>
              </w:rPr>
              <w:t>Students to explore how Kahlo told stories through her work, and how she showed resilience, grit, honesty and humanity through her work. This knowledge is then to be used to encourage students to express their own internal lives through artwork.</w:t>
            </w:r>
          </w:p>
        </w:tc>
        <w:tc>
          <w:tcPr>
            <w:tcW w:w="691" w:type="pct"/>
          </w:tcPr>
          <w:p w14:paraId="59E4FDB2" w14:textId="77777777" w:rsidR="00D50CA0" w:rsidRPr="00FB5E20" w:rsidRDefault="00D50CA0" w:rsidP="00D50CA0">
            <w:pPr>
              <w:rPr>
                <w:b/>
                <w:sz w:val="20"/>
                <w:szCs w:val="20"/>
              </w:rPr>
            </w:pPr>
            <w:r w:rsidRPr="00FB5E20">
              <w:rPr>
                <w:b/>
                <w:sz w:val="20"/>
                <w:szCs w:val="20"/>
              </w:rPr>
              <w:lastRenderedPageBreak/>
              <w:t>Drawing assessment</w:t>
            </w:r>
          </w:p>
          <w:p w14:paraId="40E5690F" w14:textId="77777777" w:rsidR="00D50CA0" w:rsidRPr="00FB5E20" w:rsidRDefault="00D50CA0" w:rsidP="00D50CA0">
            <w:pPr>
              <w:pStyle w:val="ListParagraph"/>
              <w:numPr>
                <w:ilvl w:val="0"/>
                <w:numId w:val="23"/>
              </w:numPr>
              <w:rPr>
                <w:sz w:val="20"/>
                <w:szCs w:val="20"/>
              </w:rPr>
            </w:pPr>
            <w:r w:rsidRPr="00FB5E20">
              <w:rPr>
                <w:sz w:val="20"/>
                <w:szCs w:val="20"/>
              </w:rPr>
              <w:t>Skill</w:t>
            </w:r>
          </w:p>
          <w:p w14:paraId="3BFC44A8" w14:textId="77777777" w:rsidR="00D50CA0" w:rsidRPr="00FB5E20" w:rsidRDefault="00D50CA0" w:rsidP="00D50CA0">
            <w:pPr>
              <w:rPr>
                <w:b/>
                <w:sz w:val="20"/>
                <w:szCs w:val="20"/>
              </w:rPr>
            </w:pPr>
            <w:r w:rsidRPr="00FB5E20">
              <w:rPr>
                <w:b/>
                <w:sz w:val="20"/>
                <w:szCs w:val="20"/>
              </w:rPr>
              <w:t>Theme page</w:t>
            </w:r>
          </w:p>
          <w:p w14:paraId="57E2C390" w14:textId="77777777" w:rsidR="00D50CA0" w:rsidRPr="00FB5E20" w:rsidRDefault="00D50CA0" w:rsidP="00D50CA0">
            <w:pPr>
              <w:pStyle w:val="ListParagraph"/>
              <w:numPr>
                <w:ilvl w:val="0"/>
                <w:numId w:val="23"/>
              </w:numPr>
              <w:rPr>
                <w:sz w:val="20"/>
                <w:szCs w:val="20"/>
              </w:rPr>
            </w:pPr>
            <w:r w:rsidRPr="00FB5E20">
              <w:rPr>
                <w:sz w:val="20"/>
                <w:szCs w:val="20"/>
              </w:rPr>
              <w:t>Skill</w:t>
            </w:r>
          </w:p>
          <w:p w14:paraId="31753FAF" w14:textId="77777777" w:rsidR="00D50CA0" w:rsidRPr="00FB5E20" w:rsidRDefault="00D50CA0" w:rsidP="00D50CA0">
            <w:pPr>
              <w:pStyle w:val="ListParagraph"/>
              <w:numPr>
                <w:ilvl w:val="0"/>
                <w:numId w:val="23"/>
              </w:numPr>
              <w:rPr>
                <w:sz w:val="20"/>
                <w:szCs w:val="20"/>
              </w:rPr>
            </w:pPr>
            <w:r w:rsidRPr="00FB5E20">
              <w:rPr>
                <w:sz w:val="20"/>
                <w:szCs w:val="20"/>
              </w:rPr>
              <w:t>Knowledge</w:t>
            </w:r>
          </w:p>
          <w:p w14:paraId="7A18E447" w14:textId="02891ABA" w:rsidR="00D50CA0" w:rsidRDefault="00D50CA0" w:rsidP="00D50CA0">
            <w:pPr>
              <w:pStyle w:val="ListParagraph"/>
              <w:numPr>
                <w:ilvl w:val="0"/>
                <w:numId w:val="23"/>
              </w:numPr>
              <w:rPr>
                <w:sz w:val="20"/>
                <w:szCs w:val="20"/>
              </w:rPr>
            </w:pPr>
            <w:r w:rsidRPr="00FB5E20">
              <w:rPr>
                <w:sz w:val="20"/>
                <w:szCs w:val="20"/>
              </w:rPr>
              <w:t>Effort</w:t>
            </w:r>
          </w:p>
          <w:p w14:paraId="60D3093E" w14:textId="58E0E86E" w:rsidR="006B7E42" w:rsidRPr="006B7E42" w:rsidRDefault="006B7E42" w:rsidP="006B7E42">
            <w:pPr>
              <w:rPr>
                <w:b/>
                <w:bCs/>
                <w:sz w:val="20"/>
                <w:szCs w:val="20"/>
              </w:rPr>
            </w:pPr>
            <w:r w:rsidRPr="006B7E42">
              <w:rPr>
                <w:b/>
                <w:bCs/>
                <w:sz w:val="20"/>
                <w:szCs w:val="20"/>
              </w:rPr>
              <w:t>Final Piece</w:t>
            </w:r>
          </w:p>
          <w:p w14:paraId="3B9A4FC8" w14:textId="298A60FE" w:rsidR="006B7E42" w:rsidRPr="006B7E42" w:rsidRDefault="006B7E42" w:rsidP="006B7E42">
            <w:pPr>
              <w:pStyle w:val="ListParagraph"/>
              <w:numPr>
                <w:ilvl w:val="0"/>
                <w:numId w:val="26"/>
              </w:numPr>
              <w:rPr>
                <w:bCs/>
                <w:sz w:val="20"/>
                <w:szCs w:val="20"/>
              </w:rPr>
            </w:pPr>
            <w:r w:rsidRPr="006B7E42">
              <w:rPr>
                <w:bCs/>
                <w:sz w:val="20"/>
                <w:szCs w:val="20"/>
              </w:rPr>
              <w:t>Skill</w:t>
            </w:r>
          </w:p>
          <w:p w14:paraId="3CB7AFF7" w14:textId="3FC45F2C" w:rsidR="006B7E42" w:rsidRPr="006B7E42" w:rsidRDefault="006B7E42" w:rsidP="006B7E42">
            <w:pPr>
              <w:pStyle w:val="ListParagraph"/>
              <w:numPr>
                <w:ilvl w:val="0"/>
                <w:numId w:val="26"/>
              </w:numPr>
              <w:rPr>
                <w:bCs/>
                <w:sz w:val="20"/>
                <w:szCs w:val="20"/>
              </w:rPr>
            </w:pPr>
            <w:r w:rsidRPr="006B7E42">
              <w:rPr>
                <w:bCs/>
                <w:sz w:val="20"/>
                <w:szCs w:val="20"/>
              </w:rPr>
              <w:t>Effort</w:t>
            </w:r>
          </w:p>
          <w:p w14:paraId="27FA717A" w14:textId="47419FBF" w:rsidR="00D50CA0" w:rsidRPr="00FB5E20" w:rsidRDefault="00D50CA0" w:rsidP="00D50CA0">
            <w:pPr>
              <w:rPr>
                <w:b/>
                <w:sz w:val="20"/>
                <w:szCs w:val="20"/>
                <w:u w:val="single"/>
              </w:rPr>
            </w:pPr>
            <w:r w:rsidRPr="00FB5E20">
              <w:rPr>
                <w:b/>
                <w:sz w:val="20"/>
                <w:szCs w:val="20"/>
              </w:rPr>
              <w:lastRenderedPageBreak/>
              <w:t>Knowledge of Frida Kahlo &amp; Reading Images Test</w:t>
            </w:r>
          </w:p>
          <w:p w14:paraId="4DE02E8F" w14:textId="77777777" w:rsidR="00D50CA0" w:rsidRPr="00FB5E20" w:rsidRDefault="00D50CA0" w:rsidP="00D50CA0">
            <w:pPr>
              <w:pStyle w:val="ListParagraph"/>
              <w:numPr>
                <w:ilvl w:val="0"/>
                <w:numId w:val="24"/>
              </w:numPr>
              <w:rPr>
                <w:sz w:val="20"/>
                <w:szCs w:val="20"/>
                <w:u w:val="single"/>
              </w:rPr>
            </w:pPr>
            <w:r w:rsidRPr="00FB5E20">
              <w:rPr>
                <w:sz w:val="20"/>
                <w:szCs w:val="20"/>
              </w:rPr>
              <w:t>Knowledge</w:t>
            </w:r>
          </w:p>
          <w:p w14:paraId="6AD23B47" w14:textId="77777777" w:rsidR="0028006E" w:rsidRPr="00FB5E20" w:rsidRDefault="0028006E" w:rsidP="00E02F30">
            <w:pPr>
              <w:rPr>
                <w:sz w:val="20"/>
                <w:szCs w:val="20"/>
                <w:u w:val="single"/>
              </w:rPr>
            </w:pPr>
          </w:p>
          <w:p w14:paraId="6AD23B48" w14:textId="77777777" w:rsidR="0028006E" w:rsidRPr="00FB5E20" w:rsidRDefault="0028006E" w:rsidP="00E02F30">
            <w:pPr>
              <w:ind w:left="360"/>
              <w:rPr>
                <w:sz w:val="20"/>
                <w:szCs w:val="20"/>
                <w:u w:val="single"/>
              </w:rPr>
            </w:pPr>
          </w:p>
        </w:tc>
        <w:tc>
          <w:tcPr>
            <w:tcW w:w="580" w:type="pct"/>
          </w:tcPr>
          <w:p w14:paraId="7826428C" w14:textId="48326DB2" w:rsidR="00E25C68" w:rsidRPr="00FB5E20" w:rsidRDefault="00165B54" w:rsidP="00E25C68">
            <w:pPr>
              <w:rPr>
                <w:sz w:val="20"/>
                <w:szCs w:val="20"/>
              </w:rPr>
            </w:pPr>
            <w:r w:rsidRPr="00FB5E20">
              <w:rPr>
                <w:b/>
                <w:sz w:val="20"/>
                <w:szCs w:val="20"/>
              </w:rPr>
              <w:lastRenderedPageBreak/>
              <w:t xml:space="preserve">Frida Kahlo </w:t>
            </w:r>
            <w:r w:rsidRPr="00FB5E20">
              <w:rPr>
                <w:sz w:val="20"/>
                <w:szCs w:val="20"/>
              </w:rPr>
              <w:t>(</w:t>
            </w:r>
            <w:r w:rsidR="00E25C68" w:rsidRPr="00FB5E20">
              <w:rPr>
                <w:sz w:val="20"/>
                <w:szCs w:val="20"/>
              </w:rPr>
              <w:t xml:space="preserve">non-fiction books by </w:t>
            </w:r>
            <w:r w:rsidRPr="00FB5E20">
              <w:rPr>
                <w:sz w:val="20"/>
                <w:szCs w:val="20"/>
              </w:rPr>
              <w:t>V&amp;A Introduces)</w:t>
            </w:r>
            <w:r w:rsidR="00E25C68" w:rsidRPr="00FB5E20">
              <w:rPr>
                <w:sz w:val="20"/>
                <w:szCs w:val="20"/>
              </w:rPr>
              <w:t>.</w:t>
            </w:r>
          </w:p>
          <w:p w14:paraId="268B3F88" w14:textId="323DBC1B" w:rsidR="00E25C68" w:rsidRPr="00FB5E20" w:rsidRDefault="00E25C68" w:rsidP="06FE02BF">
            <w:pPr>
              <w:rPr>
                <w:b/>
                <w:bCs/>
                <w:sz w:val="20"/>
                <w:szCs w:val="20"/>
              </w:rPr>
            </w:pPr>
          </w:p>
          <w:p w14:paraId="1886D2A1" w14:textId="21D6E653" w:rsidR="00E25C68" w:rsidRPr="00FB5E20" w:rsidRDefault="7F94E385" w:rsidP="06FE02BF">
            <w:r w:rsidRPr="06FE02BF">
              <w:rPr>
                <w:rFonts w:ascii="Arial" w:eastAsia="Arial" w:hAnsi="Arial" w:cs="Arial"/>
                <w:sz w:val="24"/>
                <w:szCs w:val="24"/>
              </w:rPr>
              <w:t>Frida Kahlo: The Artist in the Blue House</w:t>
            </w:r>
          </w:p>
          <w:p w14:paraId="0C15999A" w14:textId="496E73E8" w:rsidR="00E25C68" w:rsidRPr="00FB5E20" w:rsidRDefault="00E25C68" w:rsidP="06FE02BF">
            <w:pPr>
              <w:rPr>
                <w:rFonts w:ascii="Arial" w:eastAsia="Arial" w:hAnsi="Arial" w:cs="Arial"/>
                <w:sz w:val="24"/>
                <w:szCs w:val="24"/>
              </w:rPr>
            </w:pPr>
          </w:p>
          <w:p w14:paraId="7E18256D" w14:textId="323E698F" w:rsidR="00E25C68" w:rsidRPr="00FB5E20" w:rsidRDefault="7F94E385" w:rsidP="06FE02BF">
            <w:r w:rsidRPr="06FE02BF">
              <w:rPr>
                <w:rFonts w:ascii="Arial" w:eastAsia="Arial" w:hAnsi="Arial" w:cs="Arial"/>
                <w:sz w:val="24"/>
                <w:szCs w:val="24"/>
              </w:rPr>
              <w:t>Portrait of an Artist: Frida Kahlo by Lucy Brownridge</w:t>
            </w:r>
          </w:p>
        </w:tc>
      </w:tr>
      <w:tr w:rsidR="009420F7" w14:paraId="6AD23B52" w14:textId="1054BC45" w:rsidTr="06FE02BF">
        <w:trPr>
          <w:trHeight w:val="252"/>
        </w:trPr>
        <w:tc>
          <w:tcPr>
            <w:tcW w:w="608" w:type="pct"/>
            <w:shd w:val="clear" w:color="auto" w:fill="ED7D31" w:themeFill="accent2"/>
          </w:tcPr>
          <w:p w14:paraId="6AD23B4A" w14:textId="20A01EF0" w:rsidR="0028006E" w:rsidRPr="00FB5E20" w:rsidRDefault="00A340E3" w:rsidP="00C46B3D">
            <w:pPr>
              <w:rPr>
                <w:b/>
                <w:bCs/>
                <w:sz w:val="20"/>
                <w:szCs w:val="20"/>
                <w:u w:val="single"/>
              </w:rPr>
            </w:pPr>
            <w:r w:rsidRPr="00FB5E20">
              <w:rPr>
                <w:b/>
                <w:bCs/>
                <w:sz w:val="20"/>
                <w:szCs w:val="20"/>
                <w:u w:val="single"/>
              </w:rPr>
              <w:lastRenderedPageBreak/>
              <w:t>Unit</w:t>
            </w:r>
            <w:r w:rsidR="0028006E" w:rsidRPr="00FB5E20">
              <w:rPr>
                <w:b/>
                <w:bCs/>
                <w:sz w:val="20"/>
                <w:szCs w:val="20"/>
                <w:u w:val="single"/>
              </w:rPr>
              <w:t xml:space="preserve"> </w:t>
            </w:r>
            <w:r w:rsidR="002B58C4">
              <w:rPr>
                <w:b/>
                <w:bCs/>
                <w:sz w:val="20"/>
                <w:szCs w:val="20"/>
                <w:u w:val="single"/>
              </w:rPr>
              <w:t>3</w:t>
            </w:r>
            <w:r w:rsidR="0028006E" w:rsidRPr="00FB5E20">
              <w:rPr>
                <w:b/>
                <w:bCs/>
                <w:sz w:val="20"/>
                <w:szCs w:val="20"/>
                <w:u w:val="single"/>
              </w:rPr>
              <w:t>: Dia de los Muertos ~ Cultural Differences</w:t>
            </w:r>
          </w:p>
          <w:p w14:paraId="79ABDB41" w14:textId="77777777" w:rsidR="0028006E" w:rsidRPr="00FB5E20" w:rsidRDefault="0028006E" w:rsidP="00C46B3D">
            <w:pPr>
              <w:rPr>
                <w:sz w:val="20"/>
                <w:szCs w:val="20"/>
              </w:rPr>
            </w:pPr>
            <w:r w:rsidRPr="00FB5E20">
              <w:rPr>
                <w:sz w:val="20"/>
                <w:szCs w:val="20"/>
              </w:rPr>
              <w:t>Exploring the similarities &amp; differences in world cultures.</w:t>
            </w:r>
          </w:p>
          <w:p w14:paraId="1EBEEF66" w14:textId="625709E4" w:rsidR="00313729" w:rsidRPr="00FB5E20" w:rsidRDefault="00313729" w:rsidP="00C46B3D">
            <w:pPr>
              <w:rPr>
                <w:sz w:val="20"/>
                <w:szCs w:val="20"/>
              </w:rPr>
            </w:pPr>
          </w:p>
          <w:p w14:paraId="28DBA81C" w14:textId="77777777" w:rsidR="00E26091" w:rsidRPr="00FB5E20" w:rsidRDefault="00E26091" w:rsidP="00E26091">
            <w:pPr>
              <w:rPr>
                <w:sz w:val="20"/>
                <w:szCs w:val="20"/>
                <w:u w:val="single"/>
              </w:rPr>
            </w:pPr>
            <w:r w:rsidRPr="00FB5E20">
              <w:rPr>
                <w:sz w:val="20"/>
                <w:szCs w:val="20"/>
                <w:u w:val="single"/>
              </w:rPr>
              <w:t>Elements of the Art Curriculum:</w:t>
            </w:r>
          </w:p>
          <w:p w14:paraId="1DF2DCF2" w14:textId="77777777" w:rsidR="00313729" w:rsidRPr="00FB5E20" w:rsidRDefault="00313729" w:rsidP="00313729">
            <w:pPr>
              <w:rPr>
                <w:b/>
                <w:bCs/>
                <w:sz w:val="20"/>
                <w:szCs w:val="20"/>
              </w:rPr>
            </w:pPr>
            <w:r w:rsidRPr="00FB5E20">
              <w:rPr>
                <w:b/>
                <w:bCs/>
                <w:sz w:val="20"/>
                <w:szCs w:val="20"/>
              </w:rPr>
              <w:t>ACC</w:t>
            </w:r>
          </w:p>
          <w:p w14:paraId="0912EEEF" w14:textId="77777777" w:rsidR="00313729" w:rsidRPr="00FB5E20" w:rsidRDefault="00313729" w:rsidP="00313729">
            <w:pPr>
              <w:rPr>
                <w:b/>
                <w:bCs/>
                <w:sz w:val="20"/>
                <w:szCs w:val="20"/>
              </w:rPr>
            </w:pPr>
            <w:r w:rsidRPr="00FB5E20">
              <w:rPr>
                <w:b/>
                <w:bCs/>
                <w:sz w:val="20"/>
                <w:szCs w:val="20"/>
              </w:rPr>
              <w:t>ACR</w:t>
            </w:r>
          </w:p>
          <w:p w14:paraId="3664F116" w14:textId="77777777" w:rsidR="00313729" w:rsidRPr="00FB5E20" w:rsidRDefault="00313729" w:rsidP="00313729">
            <w:pPr>
              <w:rPr>
                <w:b/>
                <w:bCs/>
                <w:sz w:val="20"/>
                <w:szCs w:val="20"/>
              </w:rPr>
            </w:pPr>
            <w:r w:rsidRPr="00FB5E20">
              <w:rPr>
                <w:b/>
                <w:bCs/>
                <w:sz w:val="20"/>
                <w:szCs w:val="20"/>
              </w:rPr>
              <w:t>ACD</w:t>
            </w:r>
          </w:p>
          <w:p w14:paraId="59819D8D" w14:textId="77777777" w:rsidR="00313729" w:rsidRPr="00FB5E20" w:rsidRDefault="00313729" w:rsidP="00313729">
            <w:pPr>
              <w:rPr>
                <w:b/>
                <w:bCs/>
                <w:sz w:val="20"/>
                <w:szCs w:val="20"/>
              </w:rPr>
            </w:pPr>
            <w:r w:rsidRPr="00FB5E20">
              <w:rPr>
                <w:b/>
                <w:bCs/>
                <w:sz w:val="20"/>
                <w:szCs w:val="20"/>
              </w:rPr>
              <w:t>ACH</w:t>
            </w:r>
          </w:p>
          <w:p w14:paraId="6AD23B4B" w14:textId="510743C0" w:rsidR="00313729" w:rsidRPr="00FB5E20" w:rsidRDefault="00313729" w:rsidP="00C46B3D">
            <w:pPr>
              <w:rPr>
                <w:sz w:val="20"/>
                <w:szCs w:val="20"/>
              </w:rPr>
            </w:pPr>
          </w:p>
        </w:tc>
        <w:tc>
          <w:tcPr>
            <w:tcW w:w="957" w:type="pct"/>
          </w:tcPr>
          <w:p w14:paraId="0149CE61" w14:textId="77777777" w:rsidR="0028006E" w:rsidRPr="00FB5E20" w:rsidRDefault="0028006E" w:rsidP="00BC5C7E">
            <w:pPr>
              <w:pStyle w:val="ListParagraph"/>
              <w:numPr>
                <w:ilvl w:val="0"/>
                <w:numId w:val="13"/>
              </w:numPr>
              <w:rPr>
                <w:sz w:val="20"/>
                <w:szCs w:val="20"/>
              </w:rPr>
            </w:pPr>
            <w:r w:rsidRPr="00FB5E20">
              <w:rPr>
                <w:sz w:val="20"/>
                <w:szCs w:val="20"/>
              </w:rPr>
              <w:t xml:space="preserve">Students to explore the artwork of another culture. </w:t>
            </w:r>
          </w:p>
          <w:p w14:paraId="735B5CD5" w14:textId="77777777" w:rsidR="0028006E" w:rsidRPr="00FB5E20" w:rsidRDefault="0028006E" w:rsidP="00BC5C7E">
            <w:pPr>
              <w:pStyle w:val="ListParagraph"/>
              <w:numPr>
                <w:ilvl w:val="0"/>
                <w:numId w:val="13"/>
              </w:numPr>
              <w:rPr>
                <w:sz w:val="20"/>
                <w:szCs w:val="20"/>
              </w:rPr>
            </w:pPr>
            <w:r w:rsidRPr="00FB5E20">
              <w:rPr>
                <w:sz w:val="20"/>
                <w:szCs w:val="20"/>
              </w:rPr>
              <w:t xml:space="preserve">To understand the similarities and differences in world cultures and their views on life and death. </w:t>
            </w:r>
          </w:p>
          <w:p w14:paraId="7BFC485B" w14:textId="77777777" w:rsidR="0028006E" w:rsidRPr="00FB5E20" w:rsidRDefault="0028006E" w:rsidP="00BC5C7E">
            <w:pPr>
              <w:pStyle w:val="ListParagraph"/>
              <w:numPr>
                <w:ilvl w:val="0"/>
                <w:numId w:val="13"/>
              </w:numPr>
              <w:rPr>
                <w:sz w:val="20"/>
                <w:szCs w:val="20"/>
              </w:rPr>
            </w:pPr>
            <w:r w:rsidRPr="00FB5E20">
              <w:rPr>
                <w:sz w:val="20"/>
                <w:szCs w:val="20"/>
              </w:rPr>
              <w:t>To learn how to empathise with other points of view.</w:t>
            </w:r>
          </w:p>
          <w:p w14:paraId="7580D3CE" w14:textId="77777777" w:rsidR="0028006E" w:rsidRPr="00FB5E20" w:rsidRDefault="0028006E" w:rsidP="00BC5C7E">
            <w:pPr>
              <w:pStyle w:val="ListParagraph"/>
              <w:numPr>
                <w:ilvl w:val="0"/>
                <w:numId w:val="13"/>
              </w:numPr>
              <w:rPr>
                <w:sz w:val="20"/>
                <w:szCs w:val="20"/>
              </w:rPr>
            </w:pPr>
            <w:r w:rsidRPr="00FB5E20">
              <w:rPr>
                <w:sz w:val="20"/>
                <w:szCs w:val="20"/>
              </w:rPr>
              <w:t>To understand the symbolism and history of another culture.</w:t>
            </w:r>
          </w:p>
          <w:p w14:paraId="5FE70FA9" w14:textId="77777777" w:rsidR="007553DE" w:rsidRPr="00FB5E20" w:rsidRDefault="007553DE" w:rsidP="00BC5C7E">
            <w:pPr>
              <w:pStyle w:val="ListParagraph"/>
              <w:numPr>
                <w:ilvl w:val="0"/>
                <w:numId w:val="13"/>
              </w:numPr>
              <w:rPr>
                <w:sz w:val="20"/>
                <w:szCs w:val="20"/>
              </w:rPr>
            </w:pPr>
            <w:r w:rsidRPr="00FB5E20">
              <w:rPr>
                <w:sz w:val="20"/>
                <w:szCs w:val="20"/>
              </w:rPr>
              <w:t xml:space="preserve">To be able to start to view themselves as citizens of the world, and to open minds and hearts to other cultures, peoples, </w:t>
            </w:r>
            <w:r w:rsidR="00315D11" w:rsidRPr="00FB5E20">
              <w:rPr>
                <w:sz w:val="20"/>
                <w:szCs w:val="20"/>
              </w:rPr>
              <w:t>beliefs and understandings.</w:t>
            </w:r>
          </w:p>
          <w:p w14:paraId="6AD23B4C" w14:textId="684E8464" w:rsidR="004B2EC7" w:rsidRPr="00FB5E20" w:rsidRDefault="004B2EC7" w:rsidP="00BC5C7E">
            <w:pPr>
              <w:pStyle w:val="ListParagraph"/>
              <w:numPr>
                <w:ilvl w:val="0"/>
                <w:numId w:val="13"/>
              </w:numPr>
              <w:rPr>
                <w:sz w:val="20"/>
                <w:szCs w:val="20"/>
              </w:rPr>
            </w:pPr>
            <w:r w:rsidRPr="00FB5E20">
              <w:rPr>
                <w:sz w:val="20"/>
                <w:szCs w:val="20"/>
              </w:rPr>
              <w:t xml:space="preserve">To explore personal views of life and death, and look at how beliefs are developed through </w:t>
            </w:r>
            <w:r w:rsidRPr="00FB5E20">
              <w:rPr>
                <w:sz w:val="20"/>
                <w:szCs w:val="20"/>
              </w:rPr>
              <w:lastRenderedPageBreak/>
              <w:t>societal and familial links</w:t>
            </w:r>
            <w:r w:rsidR="00725FB5" w:rsidRPr="00FB5E20">
              <w:rPr>
                <w:sz w:val="20"/>
                <w:szCs w:val="20"/>
              </w:rPr>
              <w:t>.</w:t>
            </w:r>
          </w:p>
        </w:tc>
        <w:tc>
          <w:tcPr>
            <w:tcW w:w="1197" w:type="pct"/>
          </w:tcPr>
          <w:p w14:paraId="586983DF" w14:textId="62F4EC7C" w:rsidR="00DA26D8" w:rsidRPr="00FB5E20" w:rsidRDefault="00DA26D8" w:rsidP="00E527A3">
            <w:pPr>
              <w:pStyle w:val="ListParagraph"/>
              <w:numPr>
                <w:ilvl w:val="0"/>
                <w:numId w:val="25"/>
              </w:numPr>
              <w:rPr>
                <w:sz w:val="20"/>
                <w:szCs w:val="20"/>
              </w:rPr>
            </w:pPr>
            <w:r w:rsidRPr="00FB5E20">
              <w:rPr>
                <w:sz w:val="20"/>
                <w:szCs w:val="20"/>
              </w:rPr>
              <w:lastRenderedPageBreak/>
              <w:t>Idea Development</w:t>
            </w:r>
          </w:p>
          <w:p w14:paraId="4827578D" w14:textId="38BA26A6" w:rsidR="00E527A3" w:rsidRPr="00FB5E20" w:rsidRDefault="00E527A3" w:rsidP="00E527A3">
            <w:pPr>
              <w:pStyle w:val="ListParagraph"/>
              <w:numPr>
                <w:ilvl w:val="0"/>
                <w:numId w:val="25"/>
              </w:numPr>
              <w:rPr>
                <w:sz w:val="20"/>
                <w:szCs w:val="20"/>
              </w:rPr>
            </w:pPr>
            <w:r w:rsidRPr="00FB5E20">
              <w:rPr>
                <w:sz w:val="20"/>
                <w:szCs w:val="20"/>
              </w:rPr>
              <w:t>Contextual Skills</w:t>
            </w:r>
          </w:p>
          <w:p w14:paraId="2856885A" w14:textId="77777777" w:rsidR="00E527A3" w:rsidRPr="00FB5E20" w:rsidRDefault="00E527A3" w:rsidP="00E527A3">
            <w:pPr>
              <w:pStyle w:val="ListParagraph"/>
              <w:numPr>
                <w:ilvl w:val="0"/>
                <w:numId w:val="25"/>
              </w:numPr>
              <w:rPr>
                <w:sz w:val="20"/>
                <w:szCs w:val="20"/>
              </w:rPr>
            </w:pPr>
            <w:r w:rsidRPr="00FB5E20">
              <w:rPr>
                <w:sz w:val="20"/>
                <w:szCs w:val="20"/>
              </w:rPr>
              <w:t>Expression</w:t>
            </w:r>
          </w:p>
          <w:p w14:paraId="1AB9AD27" w14:textId="77777777" w:rsidR="00E527A3" w:rsidRPr="00FB5E20" w:rsidRDefault="00E527A3" w:rsidP="00E527A3">
            <w:pPr>
              <w:pStyle w:val="ListParagraph"/>
              <w:numPr>
                <w:ilvl w:val="0"/>
                <w:numId w:val="25"/>
              </w:numPr>
              <w:rPr>
                <w:sz w:val="20"/>
                <w:szCs w:val="20"/>
              </w:rPr>
            </w:pPr>
            <w:r w:rsidRPr="00FB5E20">
              <w:rPr>
                <w:sz w:val="20"/>
                <w:szCs w:val="20"/>
              </w:rPr>
              <w:t>Representation &amp; Equality</w:t>
            </w:r>
          </w:p>
          <w:p w14:paraId="60347D71" w14:textId="77777777" w:rsidR="00E527A3" w:rsidRPr="00FB5E20" w:rsidRDefault="00E527A3" w:rsidP="00E527A3">
            <w:pPr>
              <w:pStyle w:val="ListParagraph"/>
              <w:numPr>
                <w:ilvl w:val="0"/>
                <w:numId w:val="25"/>
              </w:numPr>
              <w:rPr>
                <w:sz w:val="20"/>
                <w:szCs w:val="20"/>
              </w:rPr>
            </w:pPr>
            <w:r w:rsidRPr="00FB5E20">
              <w:rPr>
                <w:sz w:val="20"/>
                <w:szCs w:val="20"/>
              </w:rPr>
              <w:t>Open Minded</w:t>
            </w:r>
          </w:p>
          <w:p w14:paraId="4B5F86CE" w14:textId="77777777" w:rsidR="00E527A3" w:rsidRPr="00FB5E20" w:rsidRDefault="00E527A3" w:rsidP="00E527A3">
            <w:pPr>
              <w:pStyle w:val="ListParagraph"/>
              <w:numPr>
                <w:ilvl w:val="0"/>
                <w:numId w:val="25"/>
              </w:numPr>
              <w:rPr>
                <w:b/>
                <w:bCs/>
                <w:sz w:val="20"/>
                <w:szCs w:val="20"/>
              </w:rPr>
            </w:pPr>
            <w:r w:rsidRPr="00FB5E20">
              <w:rPr>
                <w:sz w:val="20"/>
                <w:szCs w:val="20"/>
              </w:rPr>
              <w:t>Cultural Appreciation</w:t>
            </w:r>
          </w:p>
          <w:p w14:paraId="23D4DC84" w14:textId="77777777" w:rsidR="00B15381" w:rsidRPr="00FB5E20" w:rsidRDefault="00B15381" w:rsidP="00B15381">
            <w:pPr>
              <w:rPr>
                <w:b/>
                <w:bCs/>
                <w:sz w:val="20"/>
                <w:szCs w:val="20"/>
              </w:rPr>
            </w:pPr>
          </w:p>
          <w:p w14:paraId="6AD23B4D" w14:textId="6059729C" w:rsidR="00B15381" w:rsidRPr="00FB5E20" w:rsidRDefault="00315D11" w:rsidP="00B15381">
            <w:pPr>
              <w:rPr>
                <w:sz w:val="20"/>
                <w:szCs w:val="20"/>
              </w:rPr>
            </w:pPr>
            <w:r w:rsidRPr="00FB5E20">
              <w:rPr>
                <w:sz w:val="20"/>
                <w:szCs w:val="20"/>
              </w:rPr>
              <w:t>This unit is important in building appreciation, understa</w:t>
            </w:r>
            <w:bookmarkStart w:id="0" w:name="_GoBack"/>
            <w:bookmarkEnd w:id="0"/>
            <w:r w:rsidRPr="00FB5E20">
              <w:rPr>
                <w:sz w:val="20"/>
                <w:szCs w:val="20"/>
              </w:rPr>
              <w:t xml:space="preserve">nding and knowledge as a global citizen. This feeds forward to all future units, in helping students to understand that ‘British’ is not the only view of the world, and that you need to be open to all cultures views, traditions and beliefs to be able to appreciate and participate in </w:t>
            </w:r>
            <w:r w:rsidR="00372FFB" w:rsidRPr="00FB5E20">
              <w:rPr>
                <w:sz w:val="20"/>
                <w:szCs w:val="20"/>
              </w:rPr>
              <w:t xml:space="preserve">the world. This knowledge helps students to develop their cultural understanding, personal growth and development, personal identity and </w:t>
            </w:r>
            <w:r w:rsidR="009202E8" w:rsidRPr="00FB5E20">
              <w:rPr>
                <w:sz w:val="20"/>
                <w:szCs w:val="20"/>
              </w:rPr>
              <w:t>supports contextual understanding of different ways of communicating in Art works.</w:t>
            </w:r>
          </w:p>
        </w:tc>
        <w:tc>
          <w:tcPr>
            <w:tcW w:w="967" w:type="pct"/>
          </w:tcPr>
          <w:p w14:paraId="6C2932DF" w14:textId="77777777" w:rsidR="0028006E" w:rsidRPr="00FB5E20" w:rsidRDefault="0028006E" w:rsidP="00E02F30">
            <w:pPr>
              <w:rPr>
                <w:sz w:val="20"/>
                <w:szCs w:val="20"/>
              </w:rPr>
            </w:pPr>
            <w:r w:rsidRPr="00FB5E20">
              <w:rPr>
                <w:sz w:val="20"/>
                <w:szCs w:val="20"/>
              </w:rPr>
              <w:t>To explore Dia de los Muertos, focussing on the similarities and differences between British and Mexican views on life and death.</w:t>
            </w:r>
          </w:p>
          <w:p w14:paraId="0058D049" w14:textId="77777777" w:rsidR="0028006E" w:rsidRPr="00FB5E20" w:rsidRDefault="0028006E" w:rsidP="00E02F30">
            <w:pPr>
              <w:rPr>
                <w:sz w:val="20"/>
                <w:szCs w:val="20"/>
              </w:rPr>
            </w:pPr>
          </w:p>
          <w:p w14:paraId="36593C4C" w14:textId="77777777" w:rsidR="0028006E" w:rsidRPr="00FB5E20" w:rsidRDefault="0028006E" w:rsidP="00E02F30">
            <w:pPr>
              <w:rPr>
                <w:sz w:val="20"/>
                <w:szCs w:val="20"/>
              </w:rPr>
            </w:pPr>
            <w:r w:rsidRPr="00FB5E20">
              <w:rPr>
                <w:sz w:val="20"/>
                <w:szCs w:val="20"/>
              </w:rPr>
              <w:t>Students will look at religion, ceremony, belief and tradition alongside design, objects and the role of colour.</w:t>
            </w:r>
          </w:p>
          <w:p w14:paraId="5E1F8965" w14:textId="77777777" w:rsidR="00050C82" w:rsidRPr="00FB5E20" w:rsidRDefault="00050C82" w:rsidP="00E02F30">
            <w:pPr>
              <w:rPr>
                <w:sz w:val="20"/>
                <w:szCs w:val="20"/>
                <w:lang w:val="en-US"/>
              </w:rPr>
            </w:pPr>
          </w:p>
          <w:p w14:paraId="6AD23B4E" w14:textId="6382D34B" w:rsidR="00050C82" w:rsidRPr="00FB5E20" w:rsidRDefault="00050C82" w:rsidP="00E02F30">
            <w:pPr>
              <w:rPr>
                <w:sz w:val="20"/>
                <w:szCs w:val="20"/>
                <w:lang w:val="en-US"/>
              </w:rPr>
            </w:pPr>
            <w:r w:rsidRPr="00FB5E20">
              <w:rPr>
                <w:sz w:val="20"/>
                <w:szCs w:val="20"/>
                <w:lang w:val="en-US"/>
              </w:rPr>
              <w:t>Students to challenge their own ideas of life and death, and use Art to help them express their views on this.</w:t>
            </w:r>
          </w:p>
        </w:tc>
        <w:tc>
          <w:tcPr>
            <w:tcW w:w="691" w:type="pct"/>
          </w:tcPr>
          <w:p w14:paraId="30CEADC8" w14:textId="77777777" w:rsidR="00D50CA0" w:rsidRPr="00FB5E20" w:rsidRDefault="00D50CA0" w:rsidP="00D50CA0">
            <w:pPr>
              <w:rPr>
                <w:b/>
                <w:sz w:val="20"/>
                <w:szCs w:val="20"/>
              </w:rPr>
            </w:pPr>
            <w:r w:rsidRPr="00FB5E20">
              <w:rPr>
                <w:b/>
                <w:sz w:val="20"/>
                <w:szCs w:val="20"/>
              </w:rPr>
              <w:t>Drawing assessment</w:t>
            </w:r>
          </w:p>
          <w:p w14:paraId="03ED9339" w14:textId="77777777" w:rsidR="00D50CA0" w:rsidRPr="00FB5E20" w:rsidRDefault="00D50CA0" w:rsidP="00D50CA0">
            <w:pPr>
              <w:pStyle w:val="ListParagraph"/>
              <w:numPr>
                <w:ilvl w:val="0"/>
                <w:numId w:val="23"/>
              </w:numPr>
              <w:rPr>
                <w:sz w:val="20"/>
                <w:szCs w:val="20"/>
              </w:rPr>
            </w:pPr>
            <w:r w:rsidRPr="00FB5E20">
              <w:rPr>
                <w:sz w:val="20"/>
                <w:szCs w:val="20"/>
              </w:rPr>
              <w:t>Skill</w:t>
            </w:r>
          </w:p>
          <w:p w14:paraId="4C35A2B6" w14:textId="77777777" w:rsidR="00D50CA0" w:rsidRPr="00FB5E20" w:rsidRDefault="00D50CA0" w:rsidP="00D50CA0">
            <w:pPr>
              <w:rPr>
                <w:b/>
                <w:sz w:val="20"/>
                <w:szCs w:val="20"/>
              </w:rPr>
            </w:pPr>
            <w:r w:rsidRPr="00FB5E20">
              <w:rPr>
                <w:b/>
                <w:sz w:val="20"/>
                <w:szCs w:val="20"/>
              </w:rPr>
              <w:t>Theme page</w:t>
            </w:r>
          </w:p>
          <w:p w14:paraId="40AFF204" w14:textId="77777777" w:rsidR="00D50CA0" w:rsidRPr="00FB5E20" w:rsidRDefault="00D50CA0" w:rsidP="00D50CA0">
            <w:pPr>
              <w:pStyle w:val="ListParagraph"/>
              <w:numPr>
                <w:ilvl w:val="0"/>
                <w:numId w:val="23"/>
              </w:numPr>
              <w:rPr>
                <w:sz w:val="20"/>
                <w:szCs w:val="20"/>
              </w:rPr>
            </w:pPr>
            <w:r w:rsidRPr="00FB5E20">
              <w:rPr>
                <w:sz w:val="20"/>
                <w:szCs w:val="20"/>
              </w:rPr>
              <w:t>Skill</w:t>
            </w:r>
          </w:p>
          <w:p w14:paraId="38E44B63" w14:textId="77777777" w:rsidR="00D50CA0" w:rsidRPr="00FB5E20" w:rsidRDefault="00D50CA0" w:rsidP="00D50CA0">
            <w:pPr>
              <w:pStyle w:val="ListParagraph"/>
              <w:numPr>
                <w:ilvl w:val="0"/>
                <w:numId w:val="23"/>
              </w:numPr>
              <w:rPr>
                <w:sz w:val="20"/>
                <w:szCs w:val="20"/>
              </w:rPr>
            </w:pPr>
            <w:r w:rsidRPr="00FB5E20">
              <w:rPr>
                <w:sz w:val="20"/>
                <w:szCs w:val="20"/>
              </w:rPr>
              <w:t>Knowledge</w:t>
            </w:r>
          </w:p>
          <w:p w14:paraId="292CD6D4" w14:textId="46111899" w:rsidR="00D50CA0" w:rsidRDefault="00D50CA0" w:rsidP="00D50CA0">
            <w:pPr>
              <w:pStyle w:val="ListParagraph"/>
              <w:numPr>
                <w:ilvl w:val="0"/>
                <w:numId w:val="23"/>
              </w:numPr>
              <w:rPr>
                <w:sz w:val="20"/>
                <w:szCs w:val="20"/>
              </w:rPr>
            </w:pPr>
            <w:r w:rsidRPr="00FB5E20">
              <w:rPr>
                <w:sz w:val="20"/>
                <w:szCs w:val="20"/>
              </w:rPr>
              <w:t>Effort</w:t>
            </w:r>
          </w:p>
          <w:p w14:paraId="5E9EE769" w14:textId="77777777" w:rsidR="006B7E42" w:rsidRPr="006B7E42" w:rsidRDefault="006B7E42" w:rsidP="006B7E42">
            <w:pPr>
              <w:rPr>
                <w:b/>
                <w:bCs/>
                <w:sz w:val="20"/>
                <w:szCs w:val="20"/>
              </w:rPr>
            </w:pPr>
            <w:r w:rsidRPr="006B7E42">
              <w:rPr>
                <w:b/>
                <w:bCs/>
                <w:sz w:val="20"/>
                <w:szCs w:val="20"/>
              </w:rPr>
              <w:t>Final Piece</w:t>
            </w:r>
          </w:p>
          <w:p w14:paraId="1120936B" w14:textId="77777777" w:rsidR="006B7E42" w:rsidRPr="006B7E42" w:rsidRDefault="006B7E42" w:rsidP="006B7E42">
            <w:pPr>
              <w:pStyle w:val="ListParagraph"/>
              <w:numPr>
                <w:ilvl w:val="0"/>
                <w:numId w:val="26"/>
              </w:numPr>
              <w:rPr>
                <w:bCs/>
                <w:sz w:val="20"/>
                <w:szCs w:val="20"/>
              </w:rPr>
            </w:pPr>
            <w:r w:rsidRPr="006B7E42">
              <w:rPr>
                <w:bCs/>
                <w:sz w:val="20"/>
                <w:szCs w:val="20"/>
              </w:rPr>
              <w:t>Skill</w:t>
            </w:r>
          </w:p>
          <w:p w14:paraId="18E97682" w14:textId="309D6CAD" w:rsidR="006B7E42" w:rsidRPr="006B7E42" w:rsidRDefault="006B7E42" w:rsidP="006B7E42">
            <w:pPr>
              <w:pStyle w:val="ListParagraph"/>
              <w:numPr>
                <w:ilvl w:val="0"/>
                <w:numId w:val="26"/>
              </w:numPr>
              <w:rPr>
                <w:bCs/>
                <w:sz w:val="20"/>
                <w:szCs w:val="20"/>
              </w:rPr>
            </w:pPr>
            <w:r w:rsidRPr="006B7E42">
              <w:rPr>
                <w:bCs/>
                <w:sz w:val="20"/>
                <w:szCs w:val="20"/>
              </w:rPr>
              <w:t>Effort</w:t>
            </w:r>
          </w:p>
          <w:p w14:paraId="383A4FE5" w14:textId="21A26247" w:rsidR="00D50CA0" w:rsidRPr="00FB5E20" w:rsidRDefault="00D50CA0" w:rsidP="00D50CA0">
            <w:pPr>
              <w:rPr>
                <w:b/>
                <w:sz w:val="20"/>
                <w:szCs w:val="20"/>
                <w:u w:val="single"/>
              </w:rPr>
            </w:pPr>
            <w:r w:rsidRPr="00FB5E20">
              <w:rPr>
                <w:b/>
                <w:sz w:val="20"/>
                <w:szCs w:val="20"/>
              </w:rPr>
              <w:t>Knowledge of Dia de los Muertos Test</w:t>
            </w:r>
          </w:p>
          <w:p w14:paraId="3017C59B" w14:textId="77777777" w:rsidR="00D50CA0" w:rsidRPr="00FB5E20" w:rsidRDefault="00D50CA0" w:rsidP="00D50CA0">
            <w:pPr>
              <w:pStyle w:val="ListParagraph"/>
              <w:numPr>
                <w:ilvl w:val="0"/>
                <w:numId w:val="24"/>
              </w:numPr>
              <w:rPr>
                <w:sz w:val="20"/>
                <w:szCs w:val="20"/>
                <w:u w:val="single"/>
              </w:rPr>
            </w:pPr>
            <w:r w:rsidRPr="00FB5E20">
              <w:rPr>
                <w:sz w:val="20"/>
                <w:szCs w:val="20"/>
              </w:rPr>
              <w:t>Knowledge</w:t>
            </w:r>
          </w:p>
          <w:p w14:paraId="6AD23B50" w14:textId="77777777" w:rsidR="0028006E" w:rsidRPr="00FB5E20" w:rsidRDefault="0028006E" w:rsidP="00E02F30">
            <w:pPr>
              <w:rPr>
                <w:sz w:val="20"/>
                <w:szCs w:val="20"/>
                <w:u w:val="single"/>
              </w:rPr>
            </w:pPr>
          </w:p>
          <w:p w14:paraId="6AD23B51" w14:textId="77777777" w:rsidR="0028006E" w:rsidRPr="00FB5E20" w:rsidRDefault="0028006E" w:rsidP="00E02F30">
            <w:pPr>
              <w:ind w:left="360"/>
              <w:rPr>
                <w:sz w:val="20"/>
                <w:szCs w:val="20"/>
                <w:u w:val="single"/>
              </w:rPr>
            </w:pPr>
          </w:p>
        </w:tc>
        <w:tc>
          <w:tcPr>
            <w:tcW w:w="580" w:type="pct"/>
          </w:tcPr>
          <w:p w14:paraId="260831BF" w14:textId="1F56B344" w:rsidR="007B3544" w:rsidRPr="00FB5E20" w:rsidRDefault="007B3544" w:rsidP="007F0664">
            <w:pPr>
              <w:rPr>
                <w:sz w:val="20"/>
                <w:szCs w:val="20"/>
              </w:rPr>
            </w:pPr>
            <w:r w:rsidRPr="00FB5E20">
              <w:rPr>
                <w:b/>
                <w:bCs/>
                <w:sz w:val="20"/>
                <w:szCs w:val="20"/>
              </w:rPr>
              <w:t xml:space="preserve">Labyrinth Lost </w:t>
            </w:r>
            <w:r w:rsidR="00884395" w:rsidRPr="00FB5E20">
              <w:rPr>
                <w:sz w:val="20"/>
                <w:szCs w:val="20"/>
              </w:rPr>
              <w:t>(YA fiction novel by Zoraida Córdova)</w:t>
            </w:r>
          </w:p>
          <w:p w14:paraId="5C27FB23" w14:textId="04DA59D7" w:rsidR="00884395" w:rsidRPr="00FB5E20" w:rsidRDefault="00884395" w:rsidP="007F0664">
            <w:pPr>
              <w:rPr>
                <w:sz w:val="20"/>
                <w:szCs w:val="20"/>
              </w:rPr>
            </w:pPr>
          </w:p>
          <w:p w14:paraId="182B1715" w14:textId="26CFF174" w:rsidR="007B3544" w:rsidRPr="00FB5E20" w:rsidRDefault="00E81B81" w:rsidP="000E576B">
            <w:pPr>
              <w:shd w:val="clear" w:color="auto" w:fill="FFFFFF"/>
              <w:spacing w:after="100" w:afterAutospacing="1"/>
              <w:outlineLvl w:val="0"/>
              <w:rPr>
                <w:b/>
                <w:bCs/>
                <w:sz w:val="20"/>
                <w:szCs w:val="20"/>
              </w:rPr>
            </w:pPr>
            <w:r w:rsidRPr="00E81B81">
              <w:rPr>
                <w:b/>
                <w:bCs/>
                <w:sz w:val="20"/>
                <w:szCs w:val="20"/>
              </w:rPr>
              <w:t>Aristotle and Dante Discover the Secrets of the Universe</w:t>
            </w:r>
            <w:r w:rsidRPr="00FB5E20">
              <w:rPr>
                <w:b/>
                <w:bCs/>
                <w:sz w:val="20"/>
                <w:szCs w:val="20"/>
              </w:rPr>
              <w:t xml:space="preserve"> </w:t>
            </w:r>
            <w:r w:rsidR="000E576B" w:rsidRPr="00FB5E20">
              <w:rPr>
                <w:sz w:val="20"/>
                <w:szCs w:val="20"/>
              </w:rPr>
              <w:t xml:space="preserve">(YA fiction novel by </w:t>
            </w:r>
            <w:hyperlink r:id="rId8" w:history="1">
              <w:r w:rsidR="000E576B" w:rsidRPr="00FB5E20">
                <w:rPr>
                  <w:sz w:val="20"/>
                  <w:szCs w:val="20"/>
                </w:rPr>
                <w:t>Benjamin Alire Saenz</w:t>
              </w:r>
            </w:hyperlink>
            <w:r w:rsidR="000E576B" w:rsidRPr="00FB5E20">
              <w:rPr>
                <w:sz w:val="20"/>
                <w:szCs w:val="20"/>
              </w:rPr>
              <w:t>)</w:t>
            </w:r>
          </w:p>
          <w:p w14:paraId="3063264C" w14:textId="362AE10B" w:rsidR="004626DB" w:rsidRPr="00FB5E20" w:rsidRDefault="004626DB" w:rsidP="007F0664">
            <w:pPr>
              <w:rPr>
                <w:b/>
                <w:bCs/>
                <w:sz w:val="20"/>
                <w:szCs w:val="20"/>
              </w:rPr>
            </w:pPr>
            <w:r w:rsidRPr="00FB5E20">
              <w:rPr>
                <w:b/>
                <w:bCs/>
                <w:sz w:val="20"/>
                <w:szCs w:val="20"/>
              </w:rPr>
              <w:t>Day of the Dead Website</w:t>
            </w:r>
          </w:p>
          <w:p w14:paraId="0B0D1BDA" w14:textId="77777777" w:rsidR="0028006E" w:rsidRPr="00FB5E20" w:rsidRDefault="00BB5985" w:rsidP="007F0664">
            <w:pPr>
              <w:rPr>
                <w:sz w:val="20"/>
                <w:szCs w:val="20"/>
              </w:rPr>
            </w:pPr>
            <w:hyperlink r:id="rId9" w:history="1">
              <w:r w:rsidR="004626DB" w:rsidRPr="00FB5E20">
                <w:rPr>
                  <w:rStyle w:val="Hyperlink"/>
                  <w:sz w:val="20"/>
                  <w:szCs w:val="20"/>
                </w:rPr>
                <w:t>https://dayofthedead.holiday/</w:t>
              </w:r>
            </w:hyperlink>
          </w:p>
          <w:p w14:paraId="384754B5" w14:textId="77777777" w:rsidR="007A19A7" w:rsidRPr="00FB5E20" w:rsidRDefault="007A19A7" w:rsidP="007F0664">
            <w:pPr>
              <w:rPr>
                <w:sz w:val="20"/>
                <w:szCs w:val="20"/>
                <w:u w:val="single"/>
              </w:rPr>
            </w:pPr>
          </w:p>
          <w:p w14:paraId="1DC754F9" w14:textId="4FE9755C" w:rsidR="007A19A7" w:rsidRPr="00FB5E20" w:rsidRDefault="007A19A7" w:rsidP="007F0664">
            <w:pPr>
              <w:rPr>
                <w:sz w:val="20"/>
                <w:szCs w:val="20"/>
              </w:rPr>
            </w:pPr>
            <w:r w:rsidRPr="00FB5E20">
              <w:rPr>
                <w:b/>
                <w:bCs/>
                <w:sz w:val="20"/>
                <w:szCs w:val="20"/>
              </w:rPr>
              <w:t>The Book of Life</w:t>
            </w:r>
            <w:r w:rsidRPr="00FB5E20">
              <w:rPr>
                <w:sz w:val="20"/>
                <w:szCs w:val="20"/>
              </w:rPr>
              <w:t xml:space="preserve"> (film by</w:t>
            </w:r>
            <w:r w:rsidR="009B3028" w:rsidRPr="00FB5E20">
              <w:rPr>
                <w:sz w:val="20"/>
                <w:szCs w:val="20"/>
              </w:rPr>
              <w:t xml:space="preserve"> producer Guillermo del Toro and </w:t>
            </w:r>
            <w:r w:rsidR="009B3028" w:rsidRPr="00FB5E20">
              <w:rPr>
                <w:sz w:val="20"/>
                <w:szCs w:val="20"/>
              </w:rPr>
              <w:lastRenderedPageBreak/>
              <w:t>director Jorge Gutierrez)</w:t>
            </w:r>
          </w:p>
        </w:tc>
      </w:tr>
      <w:tr w:rsidR="00EA7312" w14:paraId="22405B23" w14:textId="77777777" w:rsidTr="06FE02BF">
        <w:trPr>
          <w:trHeight w:val="376"/>
        </w:trPr>
        <w:tc>
          <w:tcPr>
            <w:tcW w:w="5000" w:type="pct"/>
            <w:gridSpan w:val="6"/>
            <w:shd w:val="clear" w:color="auto" w:fill="F4B083" w:themeFill="accent2" w:themeFillTint="99"/>
          </w:tcPr>
          <w:p w14:paraId="6AD90276" w14:textId="2FB105CD" w:rsidR="00EA7312" w:rsidRPr="00FB5E20" w:rsidRDefault="00EA7312" w:rsidP="00EA7312">
            <w:pPr>
              <w:jc w:val="center"/>
              <w:rPr>
                <w:b/>
                <w:bCs/>
                <w:sz w:val="20"/>
                <w:szCs w:val="20"/>
              </w:rPr>
            </w:pPr>
            <w:r w:rsidRPr="06FE02BF">
              <w:rPr>
                <w:b/>
                <w:bCs/>
                <w:sz w:val="20"/>
                <w:szCs w:val="20"/>
              </w:rPr>
              <w:lastRenderedPageBreak/>
              <w:t xml:space="preserve">Each lesson will be started with a key word linking to the lesson plan, mid and </w:t>
            </w:r>
            <w:r w:rsidR="532FC97E" w:rsidRPr="06FE02BF">
              <w:rPr>
                <w:b/>
                <w:bCs/>
                <w:sz w:val="20"/>
                <w:szCs w:val="20"/>
              </w:rPr>
              <w:t>long-term</w:t>
            </w:r>
            <w:r w:rsidRPr="06FE02BF">
              <w:rPr>
                <w:b/>
                <w:bCs/>
                <w:sz w:val="20"/>
                <w:szCs w:val="20"/>
              </w:rPr>
              <w:t xml:space="preserve"> plan. This will promote knowledge and understanding</w:t>
            </w:r>
            <w:r w:rsidR="1FA79CF2" w:rsidRPr="06FE02BF">
              <w:rPr>
                <w:b/>
                <w:bCs/>
                <w:sz w:val="20"/>
                <w:szCs w:val="20"/>
              </w:rPr>
              <w:t xml:space="preserve"> and use a subject vocabulary. </w:t>
            </w:r>
          </w:p>
        </w:tc>
      </w:tr>
    </w:tbl>
    <w:p w14:paraId="6AD23B56" w14:textId="03487AD2" w:rsidR="00A934D6" w:rsidRDefault="00A934D6" w:rsidP="00C27DA6"/>
    <w:sectPr w:rsidR="00A934D6" w:rsidSect="002013F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7324" w14:textId="77777777" w:rsidR="00BB5985" w:rsidRDefault="00BB5985" w:rsidP="0020738A">
      <w:pPr>
        <w:spacing w:after="0" w:line="240" w:lineRule="auto"/>
      </w:pPr>
      <w:r>
        <w:separator/>
      </w:r>
    </w:p>
  </w:endnote>
  <w:endnote w:type="continuationSeparator" w:id="0">
    <w:p w14:paraId="78C97FFE" w14:textId="77777777" w:rsidR="00BB5985" w:rsidRDefault="00BB5985"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83AD7" w14:textId="77777777" w:rsidR="00BB5985" w:rsidRDefault="00BB5985" w:rsidP="0020738A">
      <w:pPr>
        <w:spacing w:after="0" w:line="240" w:lineRule="auto"/>
      </w:pPr>
      <w:r>
        <w:separator/>
      </w:r>
    </w:p>
  </w:footnote>
  <w:footnote w:type="continuationSeparator" w:id="0">
    <w:p w14:paraId="596E3E90" w14:textId="77777777" w:rsidR="00BB5985" w:rsidRDefault="00BB5985" w:rsidP="00207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BE9"/>
    <w:multiLevelType w:val="hybridMultilevel"/>
    <w:tmpl w:val="C6E2432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80AF4"/>
    <w:multiLevelType w:val="hybridMultilevel"/>
    <w:tmpl w:val="799E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048AE"/>
    <w:multiLevelType w:val="hybridMultilevel"/>
    <w:tmpl w:val="38BE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B0F93"/>
    <w:multiLevelType w:val="hybridMultilevel"/>
    <w:tmpl w:val="F92EE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358A5"/>
    <w:multiLevelType w:val="hybridMultilevel"/>
    <w:tmpl w:val="FD845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6E44DC2"/>
    <w:multiLevelType w:val="hybridMultilevel"/>
    <w:tmpl w:val="BDAC2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8C7E39"/>
    <w:multiLevelType w:val="hybridMultilevel"/>
    <w:tmpl w:val="48EE5E70"/>
    <w:lvl w:ilvl="0" w:tplc="8722BA1C">
      <w:start w:val="1"/>
      <w:numFmt w:val="bullet"/>
      <w:lvlText w:val=""/>
      <w:lvlJc w:val="left"/>
      <w:pPr>
        <w:ind w:left="720" w:hanging="360"/>
      </w:pPr>
      <w:rPr>
        <w:rFonts w:ascii="Symbol" w:hAnsi="Symbol" w:hint="default"/>
      </w:rPr>
    </w:lvl>
    <w:lvl w:ilvl="1" w:tplc="58F8B5AC">
      <w:start w:val="1"/>
      <w:numFmt w:val="bullet"/>
      <w:lvlText w:val="o"/>
      <w:lvlJc w:val="left"/>
      <w:pPr>
        <w:ind w:left="1440" w:hanging="360"/>
      </w:pPr>
      <w:rPr>
        <w:rFonts w:ascii="Courier New" w:hAnsi="Courier New" w:hint="default"/>
      </w:rPr>
    </w:lvl>
    <w:lvl w:ilvl="2" w:tplc="11A6782C">
      <w:start w:val="1"/>
      <w:numFmt w:val="bullet"/>
      <w:lvlText w:val=""/>
      <w:lvlJc w:val="left"/>
      <w:pPr>
        <w:ind w:left="2160" w:hanging="360"/>
      </w:pPr>
      <w:rPr>
        <w:rFonts w:ascii="Wingdings" w:hAnsi="Wingdings" w:hint="default"/>
      </w:rPr>
    </w:lvl>
    <w:lvl w:ilvl="3" w:tplc="A69E8130">
      <w:start w:val="1"/>
      <w:numFmt w:val="bullet"/>
      <w:lvlText w:val=""/>
      <w:lvlJc w:val="left"/>
      <w:pPr>
        <w:ind w:left="2880" w:hanging="360"/>
      </w:pPr>
      <w:rPr>
        <w:rFonts w:ascii="Symbol" w:hAnsi="Symbol" w:hint="default"/>
      </w:rPr>
    </w:lvl>
    <w:lvl w:ilvl="4" w:tplc="8F40FC2E">
      <w:start w:val="1"/>
      <w:numFmt w:val="bullet"/>
      <w:lvlText w:val="o"/>
      <w:lvlJc w:val="left"/>
      <w:pPr>
        <w:ind w:left="3600" w:hanging="360"/>
      </w:pPr>
      <w:rPr>
        <w:rFonts w:ascii="Courier New" w:hAnsi="Courier New" w:hint="default"/>
      </w:rPr>
    </w:lvl>
    <w:lvl w:ilvl="5" w:tplc="02C6CBBE">
      <w:start w:val="1"/>
      <w:numFmt w:val="bullet"/>
      <w:lvlText w:val=""/>
      <w:lvlJc w:val="left"/>
      <w:pPr>
        <w:ind w:left="4320" w:hanging="360"/>
      </w:pPr>
      <w:rPr>
        <w:rFonts w:ascii="Wingdings" w:hAnsi="Wingdings" w:hint="default"/>
      </w:rPr>
    </w:lvl>
    <w:lvl w:ilvl="6" w:tplc="CBFE6CC6">
      <w:start w:val="1"/>
      <w:numFmt w:val="bullet"/>
      <w:lvlText w:val=""/>
      <w:lvlJc w:val="left"/>
      <w:pPr>
        <w:ind w:left="5040" w:hanging="360"/>
      </w:pPr>
      <w:rPr>
        <w:rFonts w:ascii="Symbol" w:hAnsi="Symbol" w:hint="default"/>
      </w:rPr>
    </w:lvl>
    <w:lvl w:ilvl="7" w:tplc="4DD0B032">
      <w:start w:val="1"/>
      <w:numFmt w:val="bullet"/>
      <w:lvlText w:val="o"/>
      <w:lvlJc w:val="left"/>
      <w:pPr>
        <w:ind w:left="5760" w:hanging="360"/>
      </w:pPr>
      <w:rPr>
        <w:rFonts w:ascii="Courier New" w:hAnsi="Courier New" w:hint="default"/>
      </w:rPr>
    </w:lvl>
    <w:lvl w:ilvl="8" w:tplc="DDE88FAA">
      <w:start w:val="1"/>
      <w:numFmt w:val="bullet"/>
      <w:lvlText w:val=""/>
      <w:lvlJc w:val="left"/>
      <w:pPr>
        <w:ind w:left="6480" w:hanging="360"/>
      </w:pPr>
      <w:rPr>
        <w:rFonts w:ascii="Wingdings" w:hAnsi="Wingdings" w:hint="default"/>
      </w:rPr>
    </w:lvl>
  </w:abstractNum>
  <w:abstractNum w:abstractNumId="7" w15:restartNumberingAfterBreak="0">
    <w:nsid w:val="1C645756"/>
    <w:multiLevelType w:val="hybridMultilevel"/>
    <w:tmpl w:val="B024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37F73"/>
    <w:multiLevelType w:val="hybridMultilevel"/>
    <w:tmpl w:val="6FB2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37178"/>
    <w:multiLevelType w:val="hybridMultilevel"/>
    <w:tmpl w:val="D5EC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E659B"/>
    <w:multiLevelType w:val="hybridMultilevel"/>
    <w:tmpl w:val="5AC0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540D1"/>
    <w:multiLevelType w:val="hybridMultilevel"/>
    <w:tmpl w:val="E4B8E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759AE"/>
    <w:multiLevelType w:val="hybridMultilevel"/>
    <w:tmpl w:val="797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053D8"/>
    <w:multiLevelType w:val="hybridMultilevel"/>
    <w:tmpl w:val="754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B39C7"/>
    <w:multiLevelType w:val="hybridMultilevel"/>
    <w:tmpl w:val="E4D43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751210"/>
    <w:multiLevelType w:val="hybridMultilevel"/>
    <w:tmpl w:val="3E86E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1C2790"/>
    <w:multiLevelType w:val="hybridMultilevel"/>
    <w:tmpl w:val="D7D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B30A4"/>
    <w:multiLevelType w:val="hybridMultilevel"/>
    <w:tmpl w:val="A20A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45BB3"/>
    <w:multiLevelType w:val="hybridMultilevel"/>
    <w:tmpl w:val="32CAD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B10528"/>
    <w:multiLevelType w:val="hybridMultilevel"/>
    <w:tmpl w:val="E8AA7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BF2F92"/>
    <w:multiLevelType w:val="hybridMultilevel"/>
    <w:tmpl w:val="4014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191B"/>
    <w:multiLevelType w:val="hybridMultilevel"/>
    <w:tmpl w:val="003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06521"/>
    <w:multiLevelType w:val="hybridMultilevel"/>
    <w:tmpl w:val="CD188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21774C"/>
    <w:multiLevelType w:val="hybridMultilevel"/>
    <w:tmpl w:val="0506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B4DE3"/>
    <w:multiLevelType w:val="hybridMultilevel"/>
    <w:tmpl w:val="A9B8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4F260E"/>
    <w:multiLevelType w:val="hybridMultilevel"/>
    <w:tmpl w:val="26026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D7283B"/>
    <w:multiLevelType w:val="hybridMultilevel"/>
    <w:tmpl w:val="3ED86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4E3AF0"/>
    <w:multiLevelType w:val="hybridMultilevel"/>
    <w:tmpl w:val="829AE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10"/>
  </w:num>
  <w:num w:numId="4">
    <w:abstractNumId w:val="23"/>
  </w:num>
  <w:num w:numId="5">
    <w:abstractNumId w:val="3"/>
  </w:num>
  <w:num w:numId="6">
    <w:abstractNumId w:val="5"/>
  </w:num>
  <w:num w:numId="7">
    <w:abstractNumId w:val="19"/>
  </w:num>
  <w:num w:numId="8">
    <w:abstractNumId w:val="26"/>
  </w:num>
  <w:num w:numId="9">
    <w:abstractNumId w:val="25"/>
  </w:num>
  <w:num w:numId="10">
    <w:abstractNumId w:val="18"/>
  </w:num>
  <w:num w:numId="11">
    <w:abstractNumId w:val="15"/>
  </w:num>
  <w:num w:numId="12">
    <w:abstractNumId w:val="1"/>
  </w:num>
  <w:num w:numId="13">
    <w:abstractNumId w:val="27"/>
  </w:num>
  <w:num w:numId="14">
    <w:abstractNumId w:val="21"/>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24"/>
  </w:num>
  <w:num w:numId="20">
    <w:abstractNumId w:val="20"/>
  </w:num>
  <w:num w:numId="21">
    <w:abstractNumId w:val="22"/>
  </w:num>
  <w:num w:numId="22">
    <w:abstractNumId w:val="16"/>
  </w:num>
  <w:num w:numId="23">
    <w:abstractNumId w:val="13"/>
  </w:num>
  <w:num w:numId="24">
    <w:abstractNumId w:val="11"/>
  </w:num>
  <w:num w:numId="25">
    <w:abstractNumId w:val="14"/>
  </w:num>
  <w:num w:numId="26">
    <w:abstractNumId w:val="8"/>
  </w:num>
  <w:num w:numId="27">
    <w:abstractNumId w:val="9"/>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DF"/>
    <w:rsid w:val="00050C82"/>
    <w:rsid w:val="00060E51"/>
    <w:rsid w:val="000766EA"/>
    <w:rsid w:val="00093461"/>
    <w:rsid w:val="000D1FC2"/>
    <w:rsid w:val="000E576B"/>
    <w:rsid w:val="001068F1"/>
    <w:rsid w:val="0011539B"/>
    <w:rsid w:val="00165B54"/>
    <w:rsid w:val="00166EAB"/>
    <w:rsid w:val="00181599"/>
    <w:rsid w:val="001A4255"/>
    <w:rsid w:val="002013FE"/>
    <w:rsid w:val="0020738A"/>
    <w:rsid w:val="0028006E"/>
    <w:rsid w:val="002A43FC"/>
    <w:rsid w:val="002B58C4"/>
    <w:rsid w:val="002C67B8"/>
    <w:rsid w:val="00313729"/>
    <w:rsid w:val="00315D11"/>
    <w:rsid w:val="00336B1C"/>
    <w:rsid w:val="00341ECC"/>
    <w:rsid w:val="00372FFB"/>
    <w:rsid w:val="003D4963"/>
    <w:rsid w:val="003F22CE"/>
    <w:rsid w:val="00405B2D"/>
    <w:rsid w:val="004241F5"/>
    <w:rsid w:val="004626DB"/>
    <w:rsid w:val="004A34D3"/>
    <w:rsid w:val="004A59DB"/>
    <w:rsid w:val="004B2EC7"/>
    <w:rsid w:val="004C0506"/>
    <w:rsid w:val="004D7EBD"/>
    <w:rsid w:val="005261AF"/>
    <w:rsid w:val="00614DDE"/>
    <w:rsid w:val="006715DC"/>
    <w:rsid w:val="006B7E42"/>
    <w:rsid w:val="006D239B"/>
    <w:rsid w:val="00725FB5"/>
    <w:rsid w:val="007553DE"/>
    <w:rsid w:val="007A19A7"/>
    <w:rsid w:val="007B3544"/>
    <w:rsid w:val="007F0664"/>
    <w:rsid w:val="007F3CE4"/>
    <w:rsid w:val="00827BA2"/>
    <w:rsid w:val="00837478"/>
    <w:rsid w:val="00884395"/>
    <w:rsid w:val="009202E8"/>
    <w:rsid w:val="009420F7"/>
    <w:rsid w:val="00950F90"/>
    <w:rsid w:val="00956D0E"/>
    <w:rsid w:val="0096510C"/>
    <w:rsid w:val="00980DC0"/>
    <w:rsid w:val="009B3028"/>
    <w:rsid w:val="009E53E0"/>
    <w:rsid w:val="00A0162D"/>
    <w:rsid w:val="00A340E3"/>
    <w:rsid w:val="00A57058"/>
    <w:rsid w:val="00A8716E"/>
    <w:rsid w:val="00A90F4E"/>
    <w:rsid w:val="00A934D6"/>
    <w:rsid w:val="00AA6746"/>
    <w:rsid w:val="00B15381"/>
    <w:rsid w:val="00B16375"/>
    <w:rsid w:val="00B341E7"/>
    <w:rsid w:val="00B7357C"/>
    <w:rsid w:val="00BA2AFA"/>
    <w:rsid w:val="00BB5985"/>
    <w:rsid w:val="00BC5C7E"/>
    <w:rsid w:val="00BD3029"/>
    <w:rsid w:val="00BD5C71"/>
    <w:rsid w:val="00C27DA6"/>
    <w:rsid w:val="00C46B3D"/>
    <w:rsid w:val="00C60BCC"/>
    <w:rsid w:val="00C71037"/>
    <w:rsid w:val="00C81C74"/>
    <w:rsid w:val="00C90442"/>
    <w:rsid w:val="00CC59C4"/>
    <w:rsid w:val="00D136C4"/>
    <w:rsid w:val="00D13FC9"/>
    <w:rsid w:val="00D34BDF"/>
    <w:rsid w:val="00D50CA0"/>
    <w:rsid w:val="00D6215A"/>
    <w:rsid w:val="00DA26D8"/>
    <w:rsid w:val="00DF33A5"/>
    <w:rsid w:val="00E02F30"/>
    <w:rsid w:val="00E122EA"/>
    <w:rsid w:val="00E139EA"/>
    <w:rsid w:val="00E25C68"/>
    <w:rsid w:val="00E26091"/>
    <w:rsid w:val="00E323C5"/>
    <w:rsid w:val="00E527A3"/>
    <w:rsid w:val="00E638B9"/>
    <w:rsid w:val="00E653C7"/>
    <w:rsid w:val="00E81B81"/>
    <w:rsid w:val="00EA7312"/>
    <w:rsid w:val="00F10FF7"/>
    <w:rsid w:val="00F35E9D"/>
    <w:rsid w:val="00F90AB4"/>
    <w:rsid w:val="00F92BEB"/>
    <w:rsid w:val="00F96DCE"/>
    <w:rsid w:val="00FB109D"/>
    <w:rsid w:val="00FB5E20"/>
    <w:rsid w:val="02CB91F8"/>
    <w:rsid w:val="036DAF79"/>
    <w:rsid w:val="06FE02BF"/>
    <w:rsid w:val="0DCCF100"/>
    <w:rsid w:val="16AE6A73"/>
    <w:rsid w:val="1E154658"/>
    <w:rsid w:val="1FA79CF2"/>
    <w:rsid w:val="20E5A74E"/>
    <w:rsid w:val="22AF23F7"/>
    <w:rsid w:val="2A24A38B"/>
    <w:rsid w:val="2AB22F79"/>
    <w:rsid w:val="2B6BF326"/>
    <w:rsid w:val="2E3C77BB"/>
    <w:rsid w:val="3014B654"/>
    <w:rsid w:val="33A5F1A5"/>
    <w:rsid w:val="3C05080C"/>
    <w:rsid w:val="3C506E9C"/>
    <w:rsid w:val="3E720C06"/>
    <w:rsid w:val="3F64AF5E"/>
    <w:rsid w:val="4D5CC260"/>
    <w:rsid w:val="4F2EC64D"/>
    <w:rsid w:val="532FC97E"/>
    <w:rsid w:val="5B2687C1"/>
    <w:rsid w:val="656A4ECC"/>
    <w:rsid w:val="67A1F8C3"/>
    <w:rsid w:val="67D16F7A"/>
    <w:rsid w:val="68A28D4F"/>
    <w:rsid w:val="7F94E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3AF9"/>
  <w15:chartTrackingRefBased/>
  <w15:docId w15:val="{7FA26AFB-6690-4F20-A8E6-387D8C20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DB"/>
    <w:rPr>
      <w:rFonts w:ascii="Century Gothic" w:hAnsi="Century Gothic"/>
    </w:rPr>
  </w:style>
  <w:style w:type="paragraph" w:styleId="Heading1">
    <w:name w:val="heading 1"/>
    <w:basedOn w:val="Normal"/>
    <w:link w:val="Heading1Char"/>
    <w:uiPriority w:val="9"/>
    <w:qFormat/>
    <w:rsid w:val="00E81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2EA"/>
    <w:pPr>
      <w:ind w:left="720"/>
      <w:contextualSpacing/>
    </w:pPr>
  </w:style>
  <w:style w:type="paragraph" w:styleId="Header">
    <w:name w:val="header"/>
    <w:basedOn w:val="Normal"/>
    <w:link w:val="HeaderChar"/>
    <w:uiPriority w:val="99"/>
    <w:unhideWhenUsed/>
    <w:rsid w:val="00207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8A"/>
  </w:style>
  <w:style w:type="paragraph" w:styleId="Footer">
    <w:name w:val="footer"/>
    <w:basedOn w:val="Normal"/>
    <w:link w:val="FooterChar"/>
    <w:uiPriority w:val="99"/>
    <w:unhideWhenUsed/>
    <w:rsid w:val="00207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8A"/>
  </w:style>
  <w:style w:type="paragraph" w:styleId="BalloonText">
    <w:name w:val="Balloon Text"/>
    <w:basedOn w:val="Normal"/>
    <w:link w:val="BalloonTextChar"/>
    <w:uiPriority w:val="99"/>
    <w:semiHidden/>
    <w:unhideWhenUsed/>
    <w:rsid w:val="007F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E4"/>
    <w:rPr>
      <w:rFonts w:ascii="Segoe UI" w:hAnsi="Segoe UI" w:cs="Segoe UI"/>
      <w:sz w:val="18"/>
      <w:szCs w:val="18"/>
    </w:rPr>
  </w:style>
  <w:style w:type="character" w:styleId="Hyperlink">
    <w:name w:val="Hyperlink"/>
    <w:basedOn w:val="DefaultParagraphFont"/>
    <w:uiPriority w:val="99"/>
    <w:unhideWhenUsed/>
    <w:rsid w:val="009E53E0"/>
    <w:rPr>
      <w:color w:val="0000FF"/>
      <w:u w:val="single"/>
    </w:rPr>
  </w:style>
  <w:style w:type="character" w:customStyle="1" w:styleId="UnresolvedMention">
    <w:name w:val="Unresolved Mention"/>
    <w:basedOn w:val="DefaultParagraphFont"/>
    <w:uiPriority w:val="99"/>
    <w:semiHidden/>
    <w:unhideWhenUsed/>
    <w:rsid w:val="00DF33A5"/>
    <w:rPr>
      <w:color w:val="605E5C"/>
      <w:shd w:val="clear" w:color="auto" w:fill="E1DFDD"/>
    </w:rPr>
  </w:style>
  <w:style w:type="character" w:customStyle="1" w:styleId="Heading1Char">
    <w:name w:val="Heading 1 Char"/>
    <w:basedOn w:val="DefaultParagraphFont"/>
    <w:link w:val="Heading1"/>
    <w:uiPriority w:val="9"/>
    <w:rsid w:val="00E81B81"/>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E8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0534">
      <w:bodyDiv w:val="1"/>
      <w:marLeft w:val="0"/>
      <w:marRight w:val="0"/>
      <w:marTop w:val="0"/>
      <w:marBottom w:val="0"/>
      <w:divBdr>
        <w:top w:val="none" w:sz="0" w:space="0" w:color="auto"/>
        <w:left w:val="none" w:sz="0" w:space="0" w:color="auto"/>
        <w:bottom w:val="none" w:sz="0" w:space="0" w:color="auto"/>
        <w:right w:val="none" w:sz="0" w:space="0" w:color="auto"/>
      </w:divBdr>
    </w:div>
    <w:div w:id="228344642">
      <w:bodyDiv w:val="1"/>
      <w:marLeft w:val="0"/>
      <w:marRight w:val="0"/>
      <w:marTop w:val="0"/>
      <w:marBottom w:val="0"/>
      <w:divBdr>
        <w:top w:val="none" w:sz="0" w:space="0" w:color="auto"/>
        <w:left w:val="none" w:sz="0" w:space="0" w:color="auto"/>
        <w:bottom w:val="none" w:sz="0" w:space="0" w:color="auto"/>
        <w:right w:val="none" w:sz="0" w:space="0" w:color="auto"/>
      </w:divBdr>
    </w:div>
    <w:div w:id="230502921">
      <w:bodyDiv w:val="1"/>
      <w:marLeft w:val="0"/>
      <w:marRight w:val="0"/>
      <w:marTop w:val="0"/>
      <w:marBottom w:val="0"/>
      <w:divBdr>
        <w:top w:val="none" w:sz="0" w:space="0" w:color="auto"/>
        <w:left w:val="none" w:sz="0" w:space="0" w:color="auto"/>
        <w:bottom w:val="none" w:sz="0" w:space="0" w:color="auto"/>
        <w:right w:val="none" w:sz="0" w:space="0" w:color="auto"/>
      </w:divBdr>
    </w:div>
    <w:div w:id="355665699">
      <w:bodyDiv w:val="1"/>
      <w:marLeft w:val="0"/>
      <w:marRight w:val="0"/>
      <w:marTop w:val="0"/>
      <w:marBottom w:val="0"/>
      <w:divBdr>
        <w:top w:val="none" w:sz="0" w:space="0" w:color="auto"/>
        <w:left w:val="none" w:sz="0" w:space="0" w:color="auto"/>
        <w:bottom w:val="none" w:sz="0" w:space="0" w:color="auto"/>
        <w:right w:val="none" w:sz="0" w:space="0" w:color="auto"/>
      </w:divBdr>
    </w:div>
    <w:div w:id="356395806">
      <w:bodyDiv w:val="1"/>
      <w:marLeft w:val="0"/>
      <w:marRight w:val="0"/>
      <w:marTop w:val="0"/>
      <w:marBottom w:val="0"/>
      <w:divBdr>
        <w:top w:val="none" w:sz="0" w:space="0" w:color="auto"/>
        <w:left w:val="none" w:sz="0" w:space="0" w:color="auto"/>
        <w:bottom w:val="none" w:sz="0" w:space="0" w:color="auto"/>
        <w:right w:val="none" w:sz="0" w:space="0" w:color="auto"/>
      </w:divBdr>
    </w:div>
    <w:div w:id="531042037">
      <w:bodyDiv w:val="1"/>
      <w:marLeft w:val="0"/>
      <w:marRight w:val="0"/>
      <w:marTop w:val="0"/>
      <w:marBottom w:val="0"/>
      <w:divBdr>
        <w:top w:val="none" w:sz="0" w:space="0" w:color="auto"/>
        <w:left w:val="none" w:sz="0" w:space="0" w:color="auto"/>
        <w:bottom w:val="none" w:sz="0" w:space="0" w:color="auto"/>
        <w:right w:val="none" w:sz="0" w:space="0" w:color="auto"/>
      </w:divBdr>
    </w:div>
    <w:div w:id="549651708">
      <w:bodyDiv w:val="1"/>
      <w:marLeft w:val="0"/>
      <w:marRight w:val="0"/>
      <w:marTop w:val="0"/>
      <w:marBottom w:val="0"/>
      <w:divBdr>
        <w:top w:val="none" w:sz="0" w:space="0" w:color="auto"/>
        <w:left w:val="none" w:sz="0" w:space="0" w:color="auto"/>
        <w:bottom w:val="none" w:sz="0" w:space="0" w:color="auto"/>
        <w:right w:val="none" w:sz="0" w:space="0" w:color="auto"/>
      </w:divBdr>
    </w:div>
    <w:div w:id="607158246">
      <w:bodyDiv w:val="1"/>
      <w:marLeft w:val="0"/>
      <w:marRight w:val="0"/>
      <w:marTop w:val="0"/>
      <w:marBottom w:val="0"/>
      <w:divBdr>
        <w:top w:val="none" w:sz="0" w:space="0" w:color="auto"/>
        <w:left w:val="none" w:sz="0" w:space="0" w:color="auto"/>
        <w:bottom w:val="none" w:sz="0" w:space="0" w:color="auto"/>
        <w:right w:val="none" w:sz="0" w:space="0" w:color="auto"/>
      </w:divBdr>
    </w:div>
    <w:div w:id="899174329">
      <w:bodyDiv w:val="1"/>
      <w:marLeft w:val="0"/>
      <w:marRight w:val="0"/>
      <w:marTop w:val="0"/>
      <w:marBottom w:val="0"/>
      <w:divBdr>
        <w:top w:val="none" w:sz="0" w:space="0" w:color="auto"/>
        <w:left w:val="none" w:sz="0" w:space="0" w:color="auto"/>
        <w:bottom w:val="none" w:sz="0" w:space="0" w:color="auto"/>
        <w:right w:val="none" w:sz="0" w:space="0" w:color="auto"/>
      </w:divBdr>
    </w:div>
    <w:div w:id="913322572">
      <w:bodyDiv w:val="1"/>
      <w:marLeft w:val="0"/>
      <w:marRight w:val="0"/>
      <w:marTop w:val="0"/>
      <w:marBottom w:val="0"/>
      <w:divBdr>
        <w:top w:val="none" w:sz="0" w:space="0" w:color="auto"/>
        <w:left w:val="none" w:sz="0" w:space="0" w:color="auto"/>
        <w:bottom w:val="none" w:sz="0" w:space="0" w:color="auto"/>
        <w:right w:val="none" w:sz="0" w:space="0" w:color="auto"/>
      </w:divBdr>
    </w:div>
    <w:div w:id="939723804">
      <w:bodyDiv w:val="1"/>
      <w:marLeft w:val="0"/>
      <w:marRight w:val="0"/>
      <w:marTop w:val="0"/>
      <w:marBottom w:val="0"/>
      <w:divBdr>
        <w:top w:val="none" w:sz="0" w:space="0" w:color="auto"/>
        <w:left w:val="none" w:sz="0" w:space="0" w:color="auto"/>
        <w:bottom w:val="none" w:sz="0" w:space="0" w:color="auto"/>
        <w:right w:val="none" w:sz="0" w:space="0" w:color="auto"/>
      </w:divBdr>
    </w:div>
    <w:div w:id="1018237955">
      <w:bodyDiv w:val="1"/>
      <w:marLeft w:val="0"/>
      <w:marRight w:val="0"/>
      <w:marTop w:val="0"/>
      <w:marBottom w:val="0"/>
      <w:divBdr>
        <w:top w:val="none" w:sz="0" w:space="0" w:color="auto"/>
        <w:left w:val="none" w:sz="0" w:space="0" w:color="auto"/>
        <w:bottom w:val="none" w:sz="0" w:space="0" w:color="auto"/>
        <w:right w:val="none" w:sz="0" w:space="0" w:color="auto"/>
      </w:divBdr>
    </w:div>
    <w:div w:id="1134178810">
      <w:bodyDiv w:val="1"/>
      <w:marLeft w:val="0"/>
      <w:marRight w:val="0"/>
      <w:marTop w:val="0"/>
      <w:marBottom w:val="0"/>
      <w:divBdr>
        <w:top w:val="none" w:sz="0" w:space="0" w:color="auto"/>
        <w:left w:val="none" w:sz="0" w:space="0" w:color="auto"/>
        <w:bottom w:val="none" w:sz="0" w:space="0" w:color="auto"/>
        <w:right w:val="none" w:sz="0" w:space="0" w:color="auto"/>
      </w:divBdr>
    </w:div>
    <w:div w:id="1431468106">
      <w:bodyDiv w:val="1"/>
      <w:marLeft w:val="0"/>
      <w:marRight w:val="0"/>
      <w:marTop w:val="0"/>
      <w:marBottom w:val="0"/>
      <w:divBdr>
        <w:top w:val="none" w:sz="0" w:space="0" w:color="auto"/>
        <w:left w:val="none" w:sz="0" w:space="0" w:color="auto"/>
        <w:bottom w:val="none" w:sz="0" w:space="0" w:color="auto"/>
        <w:right w:val="none" w:sz="0" w:space="0" w:color="auto"/>
      </w:divBdr>
    </w:div>
    <w:div w:id="1625232082">
      <w:bodyDiv w:val="1"/>
      <w:marLeft w:val="0"/>
      <w:marRight w:val="0"/>
      <w:marTop w:val="0"/>
      <w:marBottom w:val="0"/>
      <w:divBdr>
        <w:top w:val="none" w:sz="0" w:space="0" w:color="auto"/>
        <w:left w:val="none" w:sz="0" w:space="0" w:color="auto"/>
        <w:bottom w:val="none" w:sz="0" w:space="0" w:color="auto"/>
        <w:right w:val="none" w:sz="0" w:space="0" w:color="auto"/>
      </w:divBdr>
    </w:div>
    <w:div w:id="1779786458">
      <w:bodyDiv w:val="1"/>
      <w:marLeft w:val="0"/>
      <w:marRight w:val="0"/>
      <w:marTop w:val="0"/>
      <w:marBottom w:val="0"/>
      <w:divBdr>
        <w:top w:val="none" w:sz="0" w:space="0" w:color="auto"/>
        <w:left w:val="none" w:sz="0" w:space="0" w:color="auto"/>
        <w:bottom w:val="none" w:sz="0" w:space="0" w:color="auto"/>
        <w:right w:val="none" w:sz="0" w:space="0" w:color="auto"/>
      </w:divBdr>
    </w:div>
    <w:div w:id="2084251348">
      <w:bodyDiv w:val="1"/>
      <w:marLeft w:val="0"/>
      <w:marRight w:val="0"/>
      <w:marTop w:val="0"/>
      <w:marBottom w:val="0"/>
      <w:divBdr>
        <w:top w:val="none" w:sz="0" w:space="0" w:color="auto"/>
        <w:left w:val="none" w:sz="0" w:space="0" w:color="auto"/>
        <w:bottom w:val="none" w:sz="0" w:space="0" w:color="auto"/>
        <w:right w:val="none" w:sz="0" w:space="0" w:color="auto"/>
      </w:divBdr>
    </w:div>
    <w:div w:id="21331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book_1?ie=UTF8&amp;field-author=Benjamin+Alire+Saenz&amp;text=Benjamin+Alire+Saenz&amp;sort=relevancerank&amp;search-alias=book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yofthedead.hol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74C9-632D-427E-BAE0-B76E1D77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Rye College</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Maxim</dc:creator>
  <cp:keywords/>
  <dc:description/>
  <cp:lastModifiedBy>Leah Halvey</cp:lastModifiedBy>
  <cp:revision>2</cp:revision>
  <cp:lastPrinted>2019-07-22T13:57:00Z</cp:lastPrinted>
  <dcterms:created xsi:type="dcterms:W3CDTF">2021-03-24T14:54:00Z</dcterms:created>
  <dcterms:modified xsi:type="dcterms:W3CDTF">2021-03-24T14:54:00Z</dcterms:modified>
</cp:coreProperties>
</file>