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67E" w:rsidRPr="009074ED" w:rsidRDefault="00F6067E" w:rsidP="00173AEE">
      <w:pPr>
        <w:spacing w:line="240" w:lineRule="auto"/>
        <w:rPr>
          <w:rFonts w:ascii="Swis721 Lt BT" w:hAnsi="Swis721 Lt BT"/>
          <w:i/>
        </w:rPr>
      </w:pPr>
      <w:r w:rsidRPr="009074ED">
        <w:rPr>
          <w:rFonts w:ascii="Swis721 Lt BT" w:hAnsi="Swis721 Lt BT"/>
          <w:i/>
        </w:rPr>
        <w:t xml:space="preserve">One of the main parts </w:t>
      </w:r>
      <w:r w:rsidR="00173AEE" w:rsidRPr="009074ED">
        <w:rPr>
          <w:rFonts w:ascii="Swis721 Lt BT" w:hAnsi="Swis721 Lt BT"/>
          <w:i/>
        </w:rPr>
        <w:t xml:space="preserve">of the first unit of applied psychology are the different approaches to explaining and researching human behaviours. Each one has its unique spin on </w:t>
      </w:r>
      <w:r w:rsidR="008C4B3B" w:rsidRPr="009074ED">
        <w:rPr>
          <w:rFonts w:ascii="Swis721 Lt BT" w:hAnsi="Swis721 Lt BT"/>
          <w:i/>
        </w:rPr>
        <w:t xml:space="preserve">approaches behaviours we take part in every day. </w:t>
      </w:r>
    </w:p>
    <w:p w:rsidR="008C4B3B" w:rsidRPr="009074ED" w:rsidRDefault="008C4B3B" w:rsidP="00173AEE">
      <w:pPr>
        <w:spacing w:line="240" w:lineRule="auto"/>
        <w:rPr>
          <w:rFonts w:ascii="Swis721 Lt BT" w:hAnsi="Swis721 Lt BT"/>
          <w:i/>
        </w:rPr>
      </w:pPr>
    </w:p>
    <w:p w:rsidR="001979CA" w:rsidRPr="009074ED" w:rsidRDefault="008C4B3B" w:rsidP="00A67AE2">
      <w:pPr>
        <w:spacing w:line="240" w:lineRule="auto"/>
        <w:rPr>
          <w:rFonts w:ascii="Swis721 Lt BT" w:hAnsi="Swis721 Lt BT"/>
          <w:b/>
        </w:rPr>
      </w:pPr>
      <w:r w:rsidRPr="009074ED">
        <w:rPr>
          <w:rFonts w:ascii="Swis721 Lt BT" w:hAnsi="Swis721 Lt BT"/>
          <w:b/>
        </w:rPr>
        <w:t xml:space="preserve">Task: </w:t>
      </w:r>
      <w:r w:rsidR="00A67AE2" w:rsidRPr="009074ED">
        <w:rPr>
          <w:rFonts w:ascii="Swis721 Lt BT" w:hAnsi="Swis721 Lt BT"/>
          <w:b/>
        </w:rPr>
        <w:t xml:space="preserve">Read up on the following approaches </w:t>
      </w:r>
      <w:r w:rsidR="00505713" w:rsidRPr="009074ED">
        <w:rPr>
          <w:rFonts w:ascii="Swis721 Lt BT" w:hAnsi="Swis721 Lt BT"/>
          <w:b/>
        </w:rPr>
        <w:t xml:space="preserve">and find out 3 facts/pieces of information about each one. </w:t>
      </w:r>
    </w:p>
    <w:p w:rsidR="00505713" w:rsidRPr="009074ED" w:rsidRDefault="00505713" w:rsidP="00A67AE2">
      <w:pPr>
        <w:spacing w:line="240" w:lineRule="auto"/>
        <w:rPr>
          <w:rFonts w:ascii="Swis721 Lt BT" w:hAnsi="Swis721 Lt BT"/>
          <w:b/>
        </w:rPr>
      </w:pPr>
    </w:p>
    <w:p w:rsidR="00505713" w:rsidRPr="009074ED" w:rsidRDefault="00505713" w:rsidP="00A67AE2">
      <w:pPr>
        <w:spacing w:line="240" w:lineRule="auto"/>
        <w:rPr>
          <w:rFonts w:ascii="Swis721 Lt BT" w:hAnsi="Swis721 Lt BT"/>
          <w:u w:val="single"/>
        </w:rPr>
      </w:pPr>
      <w:r w:rsidRPr="009074ED">
        <w:rPr>
          <w:rFonts w:ascii="Swis721 Lt BT" w:hAnsi="Swis721 Lt BT"/>
          <w:u w:val="single"/>
        </w:rPr>
        <w:t xml:space="preserve">The behaviourist/learning approach </w:t>
      </w:r>
    </w:p>
    <w:p w:rsidR="00505713" w:rsidRPr="009074ED" w:rsidRDefault="00505713" w:rsidP="00A67AE2">
      <w:pPr>
        <w:spacing w:line="240" w:lineRule="auto"/>
        <w:rPr>
          <w:rFonts w:ascii="Swis721 Lt BT" w:hAnsi="Swis721 Lt BT"/>
          <w:u w:val="single"/>
        </w:rPr>
      </w:pPr>
      <w:r w:rsidRPr="009074ED">
        <w:rPr>
          <w:rFonts w:ascii="Swis721 Lt BT" w:hAnsi="Swis721 Lt BT"/>
          <w:u w:val="single"/>
        </w:rPr>
        <w:t>1</w:t>
      </w:r>
    </w:p>
    <w:p w:rsidR="00505713" w:rsidRPr="009074ED" w:rsidRDefault="00505713" w:rsidP="00A67AE2">
      <w:pPr>
        <w:spacing w:line="240" w:lineRule="auto"/>
        <w:rPr>
          <w:rFonts w:ascii="Swis721 Lt BT" w:hAnsi="Swis721 Lt BT"/>
          <w:u w:val="single"/>
        </w:rPr>
      </w:pPr>
      <w:r w:rsidRPr="009074ED">
        <w:rPr>
          <w:rFonts w:ascii="Swis721 Lt BT" w:hAnsi="Swis721 Lt BT"/>
          <w:u w:val="single"/>
        </w:rPr>
        <w:t>2</w:t>
      </w:r>
    </w:p>
    <w:p w:rsidR="00505713" w:rsidRPr="009074ED" w:rsidRDefault="00505713" w:rsidP="00A67AE2">
      <w:pPr>
        <w:spacing w:line="240" w:lineRule="auto"/>
        <w:rPr>
          <w:rFonts w:ascii="Swis721 Lt BT" w:hAnsi="Swis721 Lt BT"/>
          <w:u w:val="single"/>
        </w:rPr>
      </w:pPr>
      <w:r w:rsidRPr="009074ED">
        <w:rPr>
          <w:rFonts w:ascii="Swis721 Lt BT" w:hAnsi="Swis721 Lt BT"/>
          <w:u w:val="single"/>
        </w:rPr>
        <w:t>3</w:t>
      </w:r>
    </w:p>
    <w:p w:rsidR="00505713" w:rsidRPr="009074ED" w:rsidRDefault="00505713" w:rsidP="00A67AE2">
      <w:pPr>
        <w:spacing w:line="240" w:lineRule="auto"/>
        <w:rPr>
          <w:rFonts w:ascii="Swis721 Lt BT" w:hAnsi="Swis721 Lt BT"/>
          <w:u w:val="single"/>
        </w:rPr>
      </w:pPr>
    </w:p>
    <w:p w:rsidR="00505713" w:rsidRPr="009074ED" w:rsidRDefault="00505713" w:rsidP="00A67AE2">
      <w:pPr>
        <w:spacing w:line="240" w:lineRule="auto"/>
        <w:rPr>
          <w:rFonts w:ascii="Swis721 Lt BT" w:hAnsi="Swis721 Lt BT"/>
          <w:u w:val="single"/>
        </w:rPr>
      </w:pPr>
      <w:r w:rsidRPr="009074ED">
        <w:rPr>
          <w:rFonts w:ascii="Swis721 Lt BT" w:hAnsi="Swis721 Lt BT"/>
          <w:u w:val="single"/>
        </w:rPr>
        <w:t xml:space="preserve">The cognitive approach </w:t>
      </w:r>
    </w:p>
    <w:p w:rsidR="00505713" w:rsidRPr="009074ED" w:rsidRDefault="00505713" w:rsidP="00A67AE2">
      <w:pPr>
        <w:spacing w:line="240" w:lineRule="auto"/>
        <w:rPr>
          <w:rFonts w:ascii="Swis721 Lt BT" w:hAnsi="Swis721 Lt BT"/>
          <w:u w:val="single"/>
        </w:rPr>
      </w:pPr>
      <w:r w:rsidRPr="009074ED">
        <w:rPr>
          <w:rFonts w:ascii="Swis721 Lt BT" w:hAnsi="Swis721 Lt BT"/>
          <w:u w:val="single"/>
        </w:rPr>
        <w:t>1</w:t>
      </w:r>
    </w:p>
    <w:p w:rsidR="00505713" w:rsidRPr="009074ED" w:rsidRDefault="00505713" w:rsidP="00A67AE2">
      <w:pPr>
        <w:spacing w:line="240" w:lineRule="auto"/>
        <w:rPr>
          <w:rFonts w:ascii="Swis721 Lt BT" w:hAnsi="Swis721 Lt BT"/>
          <w:u w:val="single"/>
        </w:rPr>
      </w:pPr>
      <w:r w:rsidRPr="009074ED">
        <w:rPr>
          <w:rFonts w:ascii="Swis721 Lt BT" w:hAnsi="Swis721 Lt BT"/>
          <w:u w:val="single"/>
        </w:rPr>
        <w:t>2</w:t>
      </w:r>
    </w:p>
    <w:p w:rsidR="00505713" w:rsidRPr="009074ED" w:rsidRDefault="00505713" w:rsidP="00A67AE2">
      <w:pPr>
        <w:spacing w:line="240" w:lineRule="auto"/>
        <w:rPr>
          <w:rFonts w:ascii="Swis721 Lt BT" w:hAnsi="Swis721 Lt BT"/>
          <w:u w:val="single"/>
        </w:rPr>
      </w:pPr>
      <w:r w:rsidRPr="009074ED">
        <w:rPr>
          <w:rFonts w:ascii="Swis721 Lt BT" w:hAnsi="Swis721 Lt BT"/>
          <w:u w:val="single"/>
        </w:rPr>
        <w:t>3</w:t>
      </w:r>
    </w:p>
    <w:p w:rsidR="00505713" w:rsidRPr="009074ED" w:rsidRDefault="00505713" w:rsidP="00A67AE2">
      <w:pPr>
        <w:spacing w:line="240" w:lineRule="auto"/>
        <w:rPr>
          <w:rFonts w:ascii="Swis721 Lt BT" w:hAnsi="Swis721 Lt BT"/>
          <w:u w:val="single"/>
        </w:rPr>
      </w:pPr>
    </w:p>
    <w:p w:rsidR="00505713" w:rsidRPr="009074ED" w:rsidRDefault="00505713" w:rsidP="00A67AE2">
      <w:pPr>
        <w:spacing w:line="240" w:lineRule="auto"/>
        <w:rPr>
          <w:rFonts w:ascii="Swis721 Lt BT" w:hAnsi="Swis721 Lt BT"/>
          <w:u w:val="single"/>
        </w:rPr>
      </w:pPr>
      <w:r w:rsidRPr="009074ED">
        <w:rPr>
          <w:rFonts w:ascii="Swis721 Lt BT" w:hAnsi="Swis721 Lt BT"/>
          <w:u w:val="single"/>
        </w:rPr>
        <w:t xml:space="preserve">The biological approach </w:t>
      </w:r>
    </w:p>
    <w:p w:rsidR="00505713" w:rsidRPr="009074ED" w:rsidRDefault="00505713" w:rsidP="00A67AE2">
      <w:pPr>
        <w:spacing w:line="240" w:lineRule="auto"/>
        <w:rPr>
          <w:rFonts w:ascii="Swis721 Lt BT" w:hAnsi="Swis721 Lt BT"/>
          <w:u w:val="single"/>
        </w:rPr>
      </w:pPr>
      <w:r w:rsidRPr="009074ED">
        <w:rPr>
          <w:rFonts w:ascii="Swis721 Lt BT" w:hAnsi="Swis721 Lt BT"/>
          <w:u w:val="single"/>
        </w:rPr>
        <w:t>1</w:t>
      </w:r>
    </w:p>
    <w:p w:rsidR="00505713" w:rsidRPr="009074ED" w:rsidRDefault="00505713" w:rsidP="00A67AE2">
      <w:pPr>
        <w:spacing w:line="240" w:lineRule="auto"/>
        <w:rPr>
          <w:rFonts w:ascii="Swis721 Lt BT" w:hAnsi="Swis721 Lt BT"/>
          <w:u w:val="single"/>
        </w:rPr>
      </w:pPr>
      <w:r w:rsidRPr="009074ED">
        <w:rPr>
          <w:rFonts w:ascii="Swis721 Lt BT" w:hAnsi="Swis721 Lt BT"/>
          <w:u w:val="single"/>
        </w:rPr>
        <w:t>2</w:t>
      </w:r>
    </w:p>
    <w:p w:rsidR="00505713" w:rsidRPr="009074ED" w:rsidRDefault="00505713" w:rsidP="00A67AE2">
      <w:pPr>
        <w:spacing w:line="240" w:lineRule="auto"/>
        <w:rPr>
          <w:rFonts w:ascii="Swis721 Lt BT" w:hAnsi="Swis721 Lt BT"/>
          <w:u w:val="single"/>
        </w:rPr>
      </w:pPr>
      <w:r w:rsidRPr="009074ED">
        <w:rPr>
          <w:rFonts w:ascii="Swis721 Lt BT" w:hAnsi="Swis721 Lt BT"/>
          <w:u w:val="single"/>
        </w:rPr>
        <w:t>3</w:t>
      </w:r>
    </w:p>
    <w:p w:rsidR="00505713" w:rsidRPr="009074ED" w:rsidRDefault="00505713" w:rsidP="00A67AE2">
      <w:pPr>
        <w:spacing w:line="240" w:lineRule="auto"/>
        <w:rPr>
          <w:rFonts w:ascii="Swis721 Lt BT" w:hAnsi="Swis721 Lt BT"/>
          <w:u w:val="single"/>
        </w:rPr>
      </w:pPr>
    </w:p>
    <w:p w:rsidR="00505713" w:rsidRPr="009074ED" w:rsidRDefault="00505713" w:rsidP="00A67AE2">
      <w:pPr>
        <w:spacing w:line="240" w:lineRule="auto"/>
        <w:rPr>
          <w:rFonts w:ascii="Swis721 Lt BT" w:hAnsi="Swis721 Lt BT"/>
          <w:u w:val="single"/>
        </w:rPr>
      </w:pPr>
      <w:r w:rsidRPr="009074ED">
        <w:rPr>
          <w:rFonts w:ascii="Swis721 Lt BT" w:hAnsi="Swis721 Lt BT"/>
          <w:u w:val="single"/>
        </w:rPr>
        <w:t xml:space="preserve">The social approach </w:t>
      </w:r>
    </w:p>
    <w:p w:rsidR="00505713" w:rsidRPr="009074ED" w:rsidRDefault="00505713" w:rsidP="00A67AE2">
      <w:pPr>
        <w:spacing w:line="240" w:lineRule="auto"/>
        <w:rPr>
          <w:rFonts w:ascii="Swis721 Lt BT" w:hAnsi="Swis721 Lt BT"/>
          <w:u w:val="single"/>
        </w:rPr>
      </w:pPr>
      <w:r w:rsidRPr="009074ED">
        <w:rPr>
          <w:rFonts w:ascii="Swis721 Lt BT" w:hAnsi="Swis721 Lt BT"/>
          <w:u w:val="single"/>
        </w:rPr>
        <w:t>1</w:t>
      </w:r>
    </w:p>
    <w:p w:rsidR="00505713" w:rsidRPr="009074ED" w:rsidRDefault="00505713" w:rsidP="00A67AE2">
      <w:pPr>
        <w:spacing w:line="240" w:lineRule="auto"/>
        <w:rPr>
          <w:rFonts w:ascii="Swis721 Lt BT" w:hAnsi="Swis721 Lt BT"/>
          <w:u w:val="single"/>
        </w:rPr>
      </w:pPr>
      <w:r w:rsidRPr="009074ED">
        <w:rPr>
          <w:rFonts w:ascii="Swis721 Lt BT" w:hAnsi="Swis721 Lt BT"/>
          <w:u w:val="single"/>
        </w:rPr>
        <w:t>2</w:t>
      </w:r>
    </w:p>
    <w:p w:rsidR="00505713" w:rsidRPr="009074ED" w:rsidRDefault="00505713" w:rsidP="00A67AE2">
      <w:pPr>
        <w:spacing w:line="240" w:lineRule="auto"/>
        <w:rPr>
          <w:rFonts w:ascii="Swis721 Lt BT" w:hAnsi="Swis721 Lt BT"/>
          <w:u w:val="single"/>
        </w:rPr>
      </w:pPr>
      <w:r w:rsidRPr="009074ED">
        <w:rPr>
          <w:rFonts w:ascii="Swis721 Lt BT" w:hAnsi="Swis721 Lt BT"/>
          <w:u w:val="single"/>
        </w:rPr>
        <w:t>3</w:t>
      </w:r>
    </w:p>
    <w:p w:rsidR="00505713" w:rsidRPr="009074ED" w:rsidRDefault="00505713" w:rsidP="00A67AE2">
      <w:pPr>
        <w:spacing w:line="240" w:lineRule="auto"/>
        <w:rPr>
          <w:rFonts w:ascii="Swis721 Lt BT" w:hAnsi="Swis721 Lt BT"/>
          <w:u w:val="single"/>
        </w:rPr>
      </w:pPr>
    </w:p>
    <w:p w:rsidR="00505713" w:rsidRPr="009074ED" w:rsidRDefault="00505713" w:rsidP="00A67AE2">
      <w:pPr>
        <w:spacing w:line="240" w:lineRule="auto"/>
        <w:rPr>
          <w:rFonts w:ascii="Swis721 Lt BT" w:hAnsi="Swis721 Lt BT"/>
          <w:b/>
        </w:rPr>
      </w:pPr>
    </w:p>
    <w:p w:rsidR="00505713" w:rsidRPr="009074ED" w:rsidRDefault="00505713" w:rsidP="00A67AE2">
      <w:pPr>
        <w:spacing w:line="240" w:lineRule="auto"/>
        <w:rPr>
          <w:rFonts w:ascii="Swis721 Lt BT" w:hAnsi="Swis721 Lt BT"/>
          <w:b/>
        </w:rPr>
      </w:pPr>
      <w:r w:rsidRPr="009074ED">
        <w:rPr>
          <w:rFonts w:ascii="Swis721 Lt BT" w:hAnsi="Swis721 Lt BT"/>
          <w:b/>
        </w:rPr>
        <w:t xml:space="preserve">Task 2: </w:t>
      </w:r>
      <w:r w:rsidR="009074ED">
        <w:rPr>
          <w:rFonts w:ascii="Swis721 Lt BT" w:hAnsi="Swis721 Lt BT"/>
          <w:b/>
        </w:rPr>
        <w:t>F</w:t>
      </w:r>
      <w:bookmarkStart w:id="0" w:name="_GoBack"/>
      <w:bookmarkEnd w:id="0"/>
      <w:r w:rsidRPr="009074ED">
        <w:rPr>
          <w:rFonts w:ascii="Swis721 Lt BT" w:hAnsi="Swis721 Lt BT"/>
          <w:b/>
        </w:rPr>
        <w:t xml:space="preserve">rom what you have read, in your opinion; rank the approaches from best to worse in terms of explaining human behaviour. </w:t>
      </w:r>
    </w:p>
    <w:p w:rsidR="00505713" w:rsidRPr="009074ED" w:rsidRDefault="00505713" w:rsidP="00A67AE2">
      <w:pPr>
        <w:spacing w:line="240" w:lineRule="auto"/>
        <w:rPr>
          <w:rFonts w:ascii="Swis721 Lt BT" w:hAnsi="Swis721 Lt BT"/>
          <w:b/>
        </w:rPr>
      </w:pPr>
      <w:r w:rsidRPr="009074ED">
        <w:rPr>
          <w:rFonts w:ascii="Swis721 Lt BT" w:hAnsi="Swis721 Lt BT"/>
          <w:b/>
        </w:rPr>
        <w:t>1st</w:t>
      </w:r>
    </w:p>
    <w:p w:rsidR="00505713" w:rsidRPr="009074ED" w:rsidRDefault="00505713" w:rsidP="00A67AE2">
      <w:pPr>
        <w:spacing w:line="240" w:lineRule="auto"/>
        <w:rPr>
          <w:rFonts w:ascii="Swis721 Lt BT" w:hAnsi="Swis721 Lt BT"/>
          <w:b/>
        </w:rPr>
      </w:pPr>
      <w:r w:rsidRPr="009074ED">
        <w:rPr>
          <w:rFonts w:ascii="Swis721 Lt BT" w:hAnsi="Swis721 Lt BT"/>
          <w:b/>
        </w:rPr>
        <w:t>2nd</w:t>
      </w:r>
    </w:p>
    <w:p w:rsidR="00505713" w:rsidRPr="009074ED" w:rsidRDefault="00505713" w:rsidP="00A67AE2">
      <w:pPr>
        <w:spacing w:line="240" w:lineRule="auto"/>
        <w:rPr>
          <w:rFonts w:ascii="Swis721 Lt BT" w:hAnsi="Swis721 Lt BT"/>
          <w:b/>
        </w:rPr>
      </w:pPr>
      <w:r w:rsidRPr="009074ED">
        <w:rPr>
          <w:rFonts w:ascii="Swis721 Lt BT" w:hAnsi="Swis721 Lt BT"/>
          <w:b/>
        </w:rPr>
        <w:t>3rd</w:t>
      </w:r>
    </w:p>
    <w:p w:rsidR="00505713" w:rsidRPr="009074ED" w:rsidRDefault="00505713" w:rsidP="00A67AE2">
      <w:pPr>
        <w:spacing w:line="240" w:lineRule="auto"/>
        <w:rPr>
          <w:rFonts w:ascii="Swis721 Lt BT" w:hAnsi="Swis721 Lt BT"/>
          <w:b/>
        </w:rPr>
      </w:pPr>
      <w:r w:rsidRPr="009074ED">
        <w:rPr>
          <w:rFonts w:ascii="Swis721 Lt BT" w:hAnsi="Swis721 Lt BT"/>
          <w:b/>
        </w:rPr>
        <w:t>4th</w:t>
      </w:r>
    </w:p>
    <w:sectPr w:rsidR="00505713" w:rsidRPr="009074E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E3F" w:rsidRDefault="00985E3F" w:rsidP="009074ED">
      <w:pPr>
        <w:spacing w:after="0" w:line="240" w:lineRule="auto"/>
      </w:pPr>
      <w:r>
        <w:separator/>
      </w:r>
    </w:p>
  </w:endnote>
  <w:endnote w:type="continuationSeparator" w:id="0">
    <w:p w:rsidR="00985E3F" w:rsidRDefault="00985E3F" w:rsidP="0090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Berkeley">
    <w:panose1 w:val="020206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E3F" w:rsidRDefault="00985E3F" w:rsidP="009074ED">
      <w:pPr>
        <w:spacing w:after="0" w:line="240" w:lineRule="auto"/>
      </w:pPr>
      <w:r>
        <w:separator/>
      </w:r>
    </w:p>
  </w:footnote>
  <w:footnote w:type="continuationSeparator" w:id="0">
    <w:p w:rsidR="00985E3F" w:rsidRDefault="00985E3F" w:rsidP="00907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4ED" w:rsidRPr="009074ED" w:rsidRDefault="009074ED" w:rsidP="009074ED">
    <w:pPr>
      <w:pStyle w:val="Header"/>
      <w:tabs>
        <w:tab w:val="clear" w:pos="4513"/>
        <w:tab w:val="clear" w:pos="9026"/>
        <w:tab w:val="left" w:pos="4050"/>
      </w:tabs>
      <w:jc w:val="center"/>
      <w:rPr>
        <w:rFonts w:ascii="Berkeley" w:hAnsi="Berkeley"/>
        <w:b/>
        <w:sz w:val="28"/>
        <w:szCs w:val="28"/>
      </w:rPr>
    </w:pPr>
    <w:r w:rsidRPr="00C56E9A">
      <w:rPr>
        <w:rFonts w:ascii="Berkeley" w:hAnsi="Berkeley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45BCFE5E" wp14:editId="7E773E14">
          <wp:simplePos x="0" y="0"/>
          <wp:positionH relativeFrom="column">
            <wp:posOffset>4886325</wp:posOffset>
          </wp:positionH>
          <wp:positionV relativeFrom="paragraph">
            <wp:posOffset>-381635</wp:posOffset>
          </wp:positionV>
          <wp:extent cx="1619885" cy="736600"/>
          <wp:effectExtent l="0" t="0" r="0" b="6350"/>
          <wp:wrapNone/>
          <wp:docPr id="2" name="Picture 2" descr="SamworthLogoLandscape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mworthLogoLandscape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keley" w:hAnsi="Berkeley"/>
        <w:b/>
        <w:sz w:val="28"/>
        <w:szCs w:val="28"/>
      </w:rPr>
      <w:t>BTEC Level 3 Applied Psychology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DA0"/>
    <w:rsid w:val="00006DA0"/>
    <w:rsid w:val="00173AEE"/>
    <w:rsid w:val="001979CA"/>
    <w:rsid w:val="00505713"/>
    <w:rsid w:val="0071770D"/>
    <w:rsid w:val="008C4B3B"/>
    <w:rsid w:val="009074ED"/>
    <w:rsid w:val="00985E3F"/>
    <w:rsid w:val="00A67AE2"/>
    <w:rsid w:val="00F6067E"/>
    <w:rsid w:val="00F7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B02D6"/>
  <w15:chartTrackingRefBased/>
  <w15:docId w15:val="{6421A6E7-1FCD-4F4F-9E79-B3E22E7B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4ED"/>
  </w:style>
  <w:style w:type="paragraph" w:styleId="Footer">
    <w:name w:val="footer"/>
    <w:basedOn w:val="Normal"/>
    <w:link w:val="FooterChar"/>
    <w:uiPriority w:val="99"/>
    <w:unhideWhenUsed/>
    <w:rsid w:val="00907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Dovey</dc:creator>
  <cp:keywords/>
  <dc:description/>
  <cp:lastModifiedBy>Alison Pass</cp:lastModifiedBy>
  <cp:revision>2</cp:revision>
  <dcterms:created xsi:type="dcterms:W3CDTF">2020-05-22T11:32:00Z</dcterms:created>
  <dcterms:modified xsi:type="dcterms:W3CDTF">2020-05-22T11:32:00Z</dcterms:modified>
</cp:coreProperties>
</file>