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B9D" w:rsidRPr="004D2F3A" w:rsidRDefault="008B5B9D" w:rsidP="008B5B9D">
      <w:pPr>
        <w:rPr>
          <w:rFonts w:ascii="Swis721 Lt BT" w:hAnsi="Swis721 Lt BT" w:cs="Arial"/>
          <w:b/>
          <w:sz w:val="24"/>
          <w:szCs w:val="24"/>
          <w:u w:val="single"/>
        </w:rPr>
      </w:pPr>
      <w:r w:rsidRPr="004D2F3A">
        <w:rPr>
          <w:rFonts w:ascii="Swis721 Lt BT" w:hAnsi="Swis721 Lt BT" w:cs="Arial"/>
          <w:b/>
          <w:sz w:val="24"/>
          <w:szCs w:val="24"/>
          <w:u w:val="single"/>
        </w:rPr>
        <w:t xml:space="preserve">A Level English Literature </w:t>
      </w:r>
      <w:r w:rsidR="00771A16" w:rsidRPr="004D2F3A">
        <w:rPr>
          <w:rFonts w:ascii="Swis721 Lt BT" w:hAnsi="Swis721 Lt BT" w:cs="Arial"/>
          <w:b/>
          <w:sz w:val="24"/>
          <w:szCs w:val="24"/>
          <w:u w:val="single"/>
        </w:rPr>
        <w:t xml:space="preserve">Assessed </w:t>
      </w:r>
      <w:r w:rsidRPr="004D2F3A">
        <w:rPr>
          <w:rFonts w:ascii="Swis721 Lt BT" w:hAnsi="Swis721 Lt BT" w:cs="Arial"/>
          <w:b/>
          <w:sz w:val="24"/>
          <w:szCs w:val="24"/>
          <w:u w:val="single"/>
        </w:rPr>
        <w:t>Transition Task</w:t>
      </w:r>
    </w:p>
    <w:p w:rsidR="00771A16" w:rsidRPr="004D2F3A" w:rsidRDefault="00771A16" w:rsidP="00771A16">
      <w:pPr>
        <w:spacing w:line="240" w:lineRule="auto"/>
        <w:rPr>
          <w:rFonts w:ascii="Swis721 Lt BT" w:hAnsi="Swis721 Lt BT" w:cs="Arial"/>
        </w:rPr>
      </w:pPr>
      <w:r w:rsidRPr="004D2F3A">
        <w:rPr>
          <w:rFonts w:ascii="Swis721 Lt BT" w:hAnsi="Swis721 Lt BT" w:cs="Arial"/>
        </w:rPr>
        <w:t xml:space="preserve">Answer the following question: </w:t>
      </w:r>
    </w:p>
    <w:p w:rsidR="00771A16" w:rsidRPr="004D2F3A" w:rsidRDefault="00771A16" w:rsidP="00771A16">
      <w:pPr>
        <w:spacing w:line="240" w:lineRule="auto"/>
        <w:rPr>
          <w:rFonts w:ascii="Swis721 Lt BT" w:hAnsi="Swis721 Lt BT" w:cs="Arial"/>
        </w:rPr>
      </w:pPr>
      <w:r w:rsidRPr="004D2F3A">
        <w:rPr>
          <w:rFonts w:ascii="Swis721 Lt BT" w:hAnsi="Swis721 Lt BT" w:cs="Arial"/>
        </w:rPr>
        <w:t xml:space="preserve">By exploring the </w:t>
      </w:r>
      <w:proofErr w:type="gramStart"/>
      <w:r w:rsidRPr="004D2F3A">
        <w:rPr>
          <w:rFonts w:ascii="Swis721 Lt BT" w:hAnsi="Swis721 Lt BT" w:cs="Arial"/>
        </w:rPr>
        <w:t>methods</w:t>
      </w:r>
      <w:proofErr w:type="gramEnd"/>
      <w:r w:rsidRPr="004D2F3A">
        <w:rPr>
          <w:rFonts w:ascii="Swis721 Lt BT" w:hAnsi="Swis721 Lt BT" w:cs="Arial"/>
        </w:rPr>
        <w:t xml:space="preserve"> the writer uses, explain how the extract below presents the theme of power and morality. </w:t>
      </w:r>
    </w:p>
    <w:p w:rsidR="008B5B9D" w:rsidRDefault="00771A16" w:rsidP="008B5B9D">
      <w:pPr>
        <w:rPr>
          <w:rFonts w:ascii="Swis721 Lt BT" w:hAnsi="Swis721 Lt BT" w:cs="Arial"/>
          <w:i/>
          <w:iCs/>
        </w:rPr>
      </w:pPr>
      <w:r w:rsidRPr="004D2F3A">
        <w:rPr>
          <w:rFonts w:ascii="Swis721 Lt BT" w:hAnsi="Swis721 Lt BT" w:cs="Arial"/>
          <w:i/>
          <w:iCs/>
        </w:rPr>
        <w:t>(25 marks)</w:t>
      </w:r>
    </w:p>
    <w:p w:rsidR="004D2F3A" w:rsidRPr="004D2F3A" w:rsidRDefault="004D2F3A" w:rsidP="008B5B9D">
      <w:pPr>
        <w:rPr>
          <w:rFonts w:ascii="Swis721 Lt BT" w:hAnsi="Swis721 Lt BT" w:cs="Arial"/>
          <w:i/>
          <w:iCs/>
        </w:rPr>
      </w:pPr>
    </w:p>
    <w:p w:rsidR="008B5B9D" w:rsidRPr="004D2F3A" w:rsidRDefault="008B5B9D" w:rsidP="008B5B9D">
      <w:pPr>
        <w:rPr>
          <w:rFonts w:ascii="Swis721 Lt BT" w:hAnsi="Swis721 Lt BT" w:cs="Arial"/>
        </w:rPr>
      </w:pPr>
      <w:r w:rsidRPr="004D2F3A">
        <w:rPr>
          <w:rFonts w:ascii="Swis721 Lt BT" w:hAnsi="Swis721 Lt BT" w:cs="Arial"/>
        </w:rPr>
        <w:t xml:space="preserve">You will be marked on the following assessment objectives: </w:t>
      </w:r>
    </w:p>
    <w:p w:rsidR="008B5B9D" w:rsidRPr="004D2F3A" w:rsidRDefault="008B5B9D" w:rsidP="008B5B9D">
      <w:pPr>
        <w:pStyle w:val="ListParagraph"/>
        <w:numPr>
          <w:ilvl w:val="0"/>
          <w:numId w:val="1"/>
        </w:numPr>
        <w:rPr>
          <w:rFonts w:ascii="Swis721 Lt BT" w:hAnsi="Swis721 Lt BT" w:cs="Arial"/>
        </w:rPr>
      </w:pPr>
      <w:r w:rsidRPr="004D2F3A">
        <w:rPr>
          <w:rFonts w:ascii="Swis721 Lt BT" w:hAnsi="Swis721 Lt BT" w:cs="Arial"/>
        </w:rPr>
        <w:t xml:space="preserve">AO1-Articulate informed, personal and creative responses to literary texts, using associated concepts and terminology, and coherent, accurate written expression. (28%) </w:t>
      </w:r>
    </w:p>
    <w:p w:rsidR="008B5B9D" w:rsidRPr="004D2F3A" w:rsidRDefault="008B5B9D" w:rsidP="008B5B9D">
      <w:pPr>
        <w:pStyle w:val="ListParagraph"/>
        <w:numPr>
          <w:ilvl w:val="0"/>
          <w:numId w:val="1"/>
        </w:numPr>
        <w:rPr>
          <w:rFonts w:ascii="Swis721 Lt BT" w:hAnsi="Swis721 Lt BT" w:cs="Arial"/>
        </w:rPr>
      </w:pPr>
      <w:r w:rsidRPr="004D2F3A">
        <w:rPr>
          <w:rFonts w:ascii="Swis721 Lt BT" w:hAnsi="Swis721 Lt BT" w:cs="Arial"/>
        </w:rPr>
        <w:t xml:space="preserve">AO2-Analyse ways in which meanings are shaped in literary texts. (24%) </w:t>
      </w:r>
    </w:p>
    <w:p w:rsidR="008B5B9D" w:rsidRPr="004D2F3A" w:rsidRDefault="008B5B9D" w:rsidP="008B5B9D">
      <w:pPr>
        <w:pStyle w:val="ListParagraph"/>
        <w:numPr>
          <w:ilvl w:val="0"/>
          <w:numId w:val="1"/>
        </w:numPr>
        <w:rPr>
          <w:rFonts w:ascii="Swis721 Lt BT" w:hAnsi="Swis721 Lt BT" w:cs="Arial"/>
        </w:rPr>
      </w:pPr>
      <w:r w:rsidRPr="004D2F3A">
        <w:rPr>
          <w:rFonts w:ascii="Swis721 Lt BT" w:hAnsi="Swis721 Lt BT" w:cs="Arial"/>
        </w:rPr>
        <w:t xml:space="preserve">AO3-Demonstrate understanding of the significance and influence of the contexts in which literary texts are written and received. (24%) </w:t>
      </w:r>
    </w:p>
    <w:p w:rsidR="008B5B9D" w:rsidRDefault="008B5B9D" w:rsidP="00771A16">
      <w:pPr>
        <w:pStyle w:val="ListParagraph"/>
        <w:numPr>
          <w:ilvl w:val="0"/>
          <w:numId w:val="1"/>
        </w:numPr>
        <w:rPr>
          <w:rFonts w:ascii="Swis721 Lt BT" w:hAnsi="Swis721 Lt BT" w:cs="Arial"/>
        </w:rPr>
      </w:pPr>
      <w:r w:rsidRPr="004D2F3A">
        <w:rPr>
          <w:rFonts w:ascii="Swis721 Lt BT" w:hAnsi="Swis721 Lt BT" w:cs="Arial"/>
        </w:rPr>
        <w:t>AO4-Explore connections across literary texts. (12%) AO5 Explore literary texts informed by different interpretations. (12%)</w:t>
      </w:r>
    </w:p>
    <w:p w:rsidR="004D2F3A" w:rsidRPr="004D2F3A" w:rsidRDefault="004D2F3A" w:rsidP="004D2F3A">
      <w:pPr>
        <w:pStyle w:val="ListParagraph"/>
        <w:rPr>
          <w:rFonts w:ascii="Swis721 Lt BT" w:hAnsi="Swis721 Lt BT" w:cs="Arial"/>
        </w:rPr>
      </w:pPr>
    </w:p>
    <w:p w:rsidR="005D4338" w:rsidRPr="004D2F3A" w:rsidRDefault="00826EA8">
      <w:pPr>
        <w:spacing w:line="240" w:lineRule="auto"/>
        <w:rPr>
          <w:rFonts w:ascii="Swis721 Lt BT" w:hAnsi="Swis721 Lt BT"/>
          <w:b/>
          <w:bCs/>
          <w:iCs/>
        </w:rPr>
      </w:pPr>
      <w:r w:rsidRPr="004D2F3A">
        <w:rPr>
          <w:rFonts w:ascii="Swis721 Lt BT" w:hAnsi="Swis721 Lt BT"/>
          <w:b/>
          <w:bCs/>
          <w:iCs/>
        </w:rPr>
        <w:t>“Jane Eyre”</w:t>
      </w:r>
      <w:r w:rsidRPr="004D2F3A">
        <w:rPr>
          <w:rFonts w:ascii="Swis721 Lt BT" w:hAnsi="Swis721 Lt BT"/>
          <w:b/>
          <w:bCs/>
          <w:i/>
          <w:iCs/>
        </w:rPr>
        <w:t xml:space="preserve"> </w:t>
      </w:r>
      <w:r w:rsidRPr="004D2F3A">
        <w:rPr>
          <w:rFonts w:ascii="Swis721 Lt BT" w:hAnsi="Swis721 Lt BT"/>
          <w:b/>
          <w:bCs/>
          <w:iCs/>
        </w:rPr>
        <w:t xml:space="preserve">by Charlotte Bronte (1847) </w:t>
      </w:r>
    </w:p>
    <w:p w:rsidR="008B5B9D" w:rsidRPr="004D2F3A" w:rsidRDefault="00826EA8" w:rsidP="008B5B9D">
      <w:pPr>
        <w:pStyle w:val="NormalWeb"/>
        <w:spacing w:before="0" w:beforeAutospacing="0" w:after="0" w:afterAutospacing="0" w:line="216" w:lineRule="auto"/>
        <w:rPr>
          <w:rFonts w:ascii="Swis721 Lt BT" w:eastAsiaTheme="majorEastAsia" w:hAnsi="Swis721 Lt BT" w:cstheme="minorHAnsi"/>
          <w:b/>
          <w:color w:val="000000" w:themeColor="text1"/>
          <w:kern w:val="24"/>
          <w:sz w:val="22"/>
          <w:szCs w:val="22"/>
        </w:rPr>
      </w:pPr>
      <w:r w:rsidRPr="004D2F3A">
        <w:rPr>
          <w:rFonts w:ascii="Swis721 Lt BT" w:hAnsi="Swis721 Lt BT" w:cstheme="minorHAnsi"/>
          <w:b/>
          <w:bCs/>
          <w:i/>
          <w:iCs/>
          <w:sz w:val="22"/>
          <w:szCs w:val="22"/>
          <w:shd w:val="clear" w:color="auto" w:fill="FFFFFF"/>
        </w:rPr>
        <w:t>Jane Eyre</w:t>
      </w:r>
      <w:r w:rsidRPr="004D2F3A">
        <w:rPr>
          <w:rFonts w:ascii="Swis721 Lt BT" w:hAnsi="Swis721 Lt BT" w:cstheme="minorHAnsi"/>
          <w:b/>
          <w:sz w:val="22"/>
          <w:szCs w:val="22"/>
          <w:shd w:val="clear" w:color="auto" w:fill="FFFFFF"/>
        </w:rPr>
        <w:t> </w:t>
      </w:r>
      <w:r w:rsidR="008B5B9D" w:rsidRPr="004D2F3A">
        <w:rPr>
          <w:rFonts w:ascii="Swis721 Lt BT" w:hAnsi="Swis721 Lt BT" w:cstheme="minorHAnsi"/>
          <w:b/>
          <w:sz w:val="22"/>
          <w:szCs w:val="22"/>
          <w:shd w:val="clear" w:color="auto" w:fill="FFFFFF"/>
        </w:rPr>
        <w:t xml:space="preserve">was </w:t>
      </w:r>
      <w:r w:rsidRPr="004D2F3A">
        <w:rPr>
          <w:rFonts w:ascii="Swis721 Lt BT" w:hAnsi="Swis721 Lt BT" w:cstheme="minorHAnsi"/>
          <w:b/>
          <w:sz w:val="22"/>
          <w:szCs w:val="22"/>
          <w:shd w:val="clear" w:color="auto" w:fill="FFFFFF"/>
        </w:rPr>
        <w:t>published under the pen name "</w:t>
      </w:r>
      <w:proofErr w:type="spellStart"/>
      <w:r w:rsidRPr="004D2F3A">
        <w:rPr>
          <w:rFonts w:ascii="Swis721 Lt BT" w:hAnsi="Swis721 Lt BT" w:cstheme="minorHAnsi"/>
          <w:b/>
          <w:sz w:val="22"/>
          <w:szCs w:val="22"/>
          <w:shd w:val="clear" w:color="auto" w:fill="FFFFFF"/>
        </w:rPr>
        <w:t>Currer</w:t>
      </w:r>
      <w:proofErr w:type="spellEnd"/>
      <w:r w:rsidRPr="004D2F3A">
        <w:rPr>
          <w:rFonts w:ascii="Swis721 Lt BT" w:hAnsi="Swis721 Lt BT" w:cstheme="minorHAnsi"/>
          <w:b/>
          <w:sz w:val="22"/>
          <w:szCs w:val="22"/>
          <w:shd w:val="clear" w:color="auto" w:fill="FFFFFF"/>
        </w:rPr>
        <w:t xml:space="preserve"> Bell". </w:t>
      </w:r>
      <w:r w:rsidRPr="004D2F3A">
        <w:rPr>
          <w:rFonts w:ascii="Swis721 Lt BT" w:hAnsi="Swis721 Lt BT" w:cstheme="minorHAnsi"/>
          <w:b/>
          <w:i/>
          <w:iCs/>
          <w:sz w:val="22"/>
          <w:szCs w:val="22"/>
          <w:shd w:val="clear" w:color="auto" w:fill="FFFFFF"/>
        </w:rPr>
        <w:t>Jane Eyre</w:t>
      </w:r>
      <w:r w:rsidRPr="004D2F3A">
        <w:rPr>
          <w:rFonts w:ascii="Swis721 Lt BT" w:hAnsi="Swis721 Lt BT" w:cstheme="minorHAnsi"/>
          <w:b/>
          <w:sz w:val="22"/>
          <w:szCs w:val="22"/>
          <w:shd w:val="clear" w:color="auto" w:fill="FFFFFF"/>
        </w:rPr>
        <w:t xml:space="preserve"> follows the experiences of its eponymous heroine, including her growth to adulthood. </w:t>
      </w:r>
      <w:r w:rsidR="008B5B9D" w:rsidRPr="004D2F3A">
        <w:rPr>
          <w:rFonts w:ascii="Swis721 Lt BT" w:eastAsiaTheme="majorEastAsia" w:hAnsi="Swis721 Lt BT" w:cstheme="minorHAnsi"/>
          <w:b/>
          <w:color w:val="000000" w:themeColor="text1"/>
          <w:kern w:val="24"/>
          <w:sz w:val="22"/>
          <w:szCs w:val="22"/>
        </w:rPr>
        <w:t>The novel revolutionised prose fiction by being the first to focus on its protagonist's moral and spiritual development through an intimate first-person narrative, where actions and events are coloured by a psychological intensity Charlotte Brontë has been called the "first historian of the private consciousness”.</w:t>
      </w:r>
      <w:r w:rsidR="008B5B9D" w:rsidRPr="004D2F3A">
        <w:rPr>
          <w:rFonts w:ascii="Swis721 Lt BT" w:hAnsi="Swis721 Lt BT" w:cstheme="minorHAnsi"/>
          <w:b/>
          <w:sz w:val="22"/>
          <w:szCs w:val="22"/>
        </w:rPr>
        <w:t xml:space="preserve"> </w:t>
      </w:r>
      <w:r w:rsidR="008B5B9D" w:rsidRPr="004D2F3A">
        <w:rPr>
          <w:rFonts w:ascii="Swis721 Lt BT" w:eastAsiaTheme="majorEastAsia" w:hAnsi="Swis721 Lt BT" w:cstheme="minorHAnsi"/>
          <w:b/>
          <w:color w:val="000000" w:themeColor="text1"/>
          <w:kern w:val="24"/>
          <w:sz w:val="22"/>
          <w:szCs w:val="22"/>
        </w:rPr>
        <w:t>The book contains elements of social criticism, with a strong sense of Christian morality at its core (at least according to Bronte). It is considered by many to be ahead of its time because of Jane's individualistic character and how the novel approaches the topics of class, sexuality, religion and feminism.</w:t>
      </w:r>
    </w:p>
    <w:p w:rsidR="008B5B9D" w:rsidRPr="004D2F3A" w:rsidRDefault="008B5B9D" w:rsidP="008B5B9D">
      <w:pPr>
        <w:pStyle w:val="NormalWeb"/>
        <w:spacing w:before="0" w:beforeAutospacing="0" w:after="0" w:afterAutospacing="0" w:line="216" w:lineRule="auto"/>
        <w:rPr>
          <w:rFonts w:ascii="Swis721 Lt BT" w:hAnsi="Swis721 Lt BT" w:cstheme="minorHAnsi"/>
          <w:b/>
          <w:sz w:val="22"/>
          <w:szCs w:val="22"/>
        </w:rPr>
      </w:pPr>
    </w:p>
    <w:p w:rsidR="005D4338" w:rsidRDefault="00826EA8">
      <w:pPr>
        <w:spacing w:line="240" w:lineRule="auto"/>
        <w:rPr>
          <w:rFonts w:ascii="Swis721 Lt BT" w:hAnsi="Swis721 Lt BT" w:cstheme="minorHAnsi"/>
          <w:b/>
          <w:shd w:val="clear" w:color="auto" w:fill="FFFFFF"/>
        </w:rPr>
      </w:pPr>
      <w:r w:rsidRPr="004D2F3A">
        <w:rPr>
          <w:rFonts w:ascii="Swis721 Lt BT" w:hAnsi="Swis721 Lt BT" w:cstheme="minorHAnsi"/>
          <w:b/>
          <w:shd w:val="clear" w:color="auto" w:fill="FFFFFF"/>
        </w:rPr>
        <w:t xml:space="preserve">In this extract, </w:t>
      </w:r>
      <w:r w:rsidR="008B5B9D" w:rsidRPr="004D2F3A">
        <w:rPr>
          <w:rFonts w:ascii="Swis721 Lt BT" w:hAnsi="Swis721 Lt BT" w:cstheme="minorHAnsi"/>
          <w:b/>
          <w:shd w:val="clear" w:color="auto" w:fill="FFFFFF"/>
        </w:rPr>
        <w:t xml:space="preserve">young </w:t>
      </w:r>
      <w:r w:rsidRPr="004D2F3A">
        <w:rPr>
          <w:rFonts w:ascii="Swis721 Lt BT" w:hAnsi="Swis721 Lt BT" w:cstheme="minorHAnsi"/>
          <w:b/>
          <w:shd w:val="clear" w:color="auto" w:fill="FFFFFF"/>
        </w:rPr>
        <w:t>Jayne has been sent to Lowood boarding school. On her first day, she witnesses the administering of a punishment.</w:t>
      </w:r>
    </w:p>
    <w:p w:rsidR="004D2F3A" w:rsidRPr="004D2F3A" w:rsidRDefault="004D2F3A">
      <w:pPr>
        <w:spacing w:line="240" w:lineRule="auto"/>
        <w:rPr>
          <w:rFonts w:ascii="Swis721 Lt BT" w:hAnsi="Swis721 Lt BT" w:cstheme="minorHAnsi"/>
          <w:b/>
          <w:bCs/>
          <w:iCs/>
        </w:rPr>
      </w:pPr>
    </w:p>
    <w:p w:rsidR="005D4338" w:rsidRPr="004D2F3A" w:rsidRDefault="00826EA8">
      <w:pPr>
        <w:spacing w:line="240" w:lineRule="auto"/>
        <w:rPr>
          <w:rFonts w:ascii="Swis721 Lt BT" w:hAnsi="Swis721 Lt BT"/>
          <w:iCs/>
        </w:rPr>
      </w:pPr>
      <w:r w:rsidRPr="004D2F3A">
        <w:rPr>
          <w:rFonts w:ascii="Swis721 Lt BT" w:hAnsi="Swis721 Lt BT"/>
          <w:iCs/>
        </w:rPr>
        <w:t xml:space="preserve">At first, being little accustomed to learn by heart, the lessons appeared to me both long and difficult; the frequent change from task to task, too, bewildered me; and I was glad when, about three o’clock in the afternoon, Miss Smith put into my hands a border of muslin two yards long, together with needle, thimble, &amp;c., and sent me to sit in a quiet corner of the schoolroom, with directions to hem the same. At that hour most of the others were sewing likewise; but one class still stood round Miss </w:t>
      </w:r>
      <w:proofErr w:type="spellStart"/>
      <w:r w:rsidRPr="004D2F3A">
        <w:rPr>
          <w:rFonts w:ascii="Swis721 Lt BT" w:hAnsi="Swis721 Lt BT"/>
          <w:iCs/>
        </w:rPr>
        <w:t>Scatcherd’s</w:t>
      </w:r>
      <w:proofErr w:type="spellEnd"/>
      <w:r w:rsidRPr="004D2F3A">
        <w:rPr>
          <w:rFonts w:ascii="Swis721 Lt BT" w:hAnsi="Swis721 Lt BT"/>
          <w:iCs/>
        </w:rPr>
        <w:t xml:space="preserve"> chair reading, and as all was quiet, the subject of their lessons could be heard, together with the </w:t>
      </w:r>
      <w:proofErr w:type="gramStart"/>
      <w:r w:rsidRPr="004D2F3A">
        <w:rPr>
          <w:rFonts w:ascii="Swis721 Lt BT" w:hAnsi="Swis721 Lt BT"/>
          <w:iCs/>
        </w:rPr>
        <w:t>manner in which</w:t>
      </w:r>
      <w:proofErr w:type="gramEnd"/>
      <w:r w:rsidRPr="004D2F3A">
        <w:rPr>
          <w:rFonts w:ascii="Swis721 Lt BT" w:hAnsi="Swis721 Lt BT"/>
          <w:iCs/>
        </w:rPr>
        <w:t xml:space="preserve"> each girl acquitted herself, and the animadversions or commendations of Miss </w:t>
      </w:r>
      <w:proofErr w:type="spellStart"/>
      <w:r w:rsidRPr="004D2F3A">
        <w:rPr>
          <w:rFonts w:ascii="Swis721 Lt BT" w:hAnsi="Swis721 Lt BT"/>
          <w:iCs/>
        </w:rPr>
        <w:t>Scatcherd</w:t>
      </w:r>
      <w:proofErr w:type="spellEnd"/>
      <w:r w:rsidRPr="004D2F3A">
        <w:rPr>
          <w:rFonts w:ascii="Swis721 Lt BT" w:hAnsi="Swis721 Lt BT"/>
          <w:iCs/>
        </w:rPr>
        <w:t xml:space="preserve"> on the performance. It was English history: among the readers I observed my acquaintance of the </w:t>
      </w:r>
      <w:proofErr w:type="spellStart"/>
      <w:r w:rsidRPr="004D2F3A">
        <w:rPr>
          <w:rFonts w:ascii="Swis721 Lt BT" w:hAnsi="Swis721 Lt BT"/>
          <w:iCs/>
        </w:rPr>
        <w:t>verandah</w:t>
      </w:r>
      <w:proofErr w:type="spellEnd"/>
      <w:r w:rsidRPr="004D2F3A">
        <w:rPr>
          <w:rFonts w:ascii="Swis721 Lt BT" w:hAnsi="Swis721 Lt BT"/>
          <w:iCs/>
        </w:rPr>
        <w:t xml:space="preserve">: at the commencement of the lesson, her place had been at the top of the class, but for some error of pronunciation, or some inattention to stops, she was suddenly sent to the very bottom. Even in that obscure position, Miss </w:t>
      </w:r>
      <w:proofErr w:type="spellStart"/>
      <w:r w:rsidRPr="004D2F3A">
        <w:rPr>
          <w:rFonts w:ascii="Swis721 Lt BT" w:hAnsi="Swis721 Lt BT"/>
          <w:iCs/>
        </w:rPr>
        <w:t>Scatcherd</w:t>
      </w:r>
      <w:proofErr w:type="spellEnd"/>
      <w:r w:rsidRPr="004D2F3A">
        <w:rPr>
          <w:rFonts w:ascii="Swis721 Lt BT" w:hAnsi="Swis721 Lt BT"/>
          <w:iCs/>
        </w:rPr>
        <w:t xml:space="preserve"> continued to make her an object of constant notice: she was continually addressing to her such phrases as the </w:t>
      </w:r>
      <w:proofErr w:type="gramStart"/>
      <w:r w:rsidRPr="004D2F3A">
        <w:rPr>
          <w:rFonts w:ascii="Swis721 Lt BT" w:hAnsi="Swis721 Lt BT"/>
          <w:iCs/>
        </w:rPr>
        <w:t>following:—</w:t>
      </w:r>
      <w:proofErr w:type="gramEnd"/>
      <w:r w:rsidRPr="004D2F3A">
        <w:rPr>
          <w:rFonts w:ascii="Swis721 Lt BT" w:hAnsi="Swis721 Lt BT"/>
          <w:iCs/>
        </w:rPr>
        <w:t xml:space="preserve"> </w:t>
      </w:r>
    </w:p>
    <w:p w:rsidR="005D4338" w:rsidRPr="004D2F3A" w:rsidRDefault="00826EA8">
      <w:pPr>
        <w:spacing w:line="240" w:lineRule="auto"/>
        <w:rPr>
          <w:rFonts w:ascii="Swis721 Lt BT" w:hAnsi="Swis721 Lt BT"/>
          <w:iCs/>
        </w:rPr>
      </w:pPr>
      <w:r w:rsidRPr="004D2F3A">
        <w:rPr>
          <w:rFonts w:ascii="Swis721 Lt BT" w:hAnsi="Swis721 Lt BT"/>
          <w:iCs/>
        </w:rPr>
        <w:t xml:space="preserve">“Burns” (such it seems was her name: the girls here were all called by their surnames, as boys are elsewhere), “Burns, you are standing on the side of your shoe; turn your toes out </w:t>
      </w:r>
      <w:r w:rsidRPr="004D2F3A">
        <w:rPr>
          <w:rFonts w:ascii="Swis721 Lt BT" w:hAnsi="Swis721 Lt BT"/>
          <w:iCs/>
        </w:rPr>
        <w:lastRenderedPageBreak/>
        <w:t xml:space="preserve">immediately.” “Burns, you poke your chin most unpleasantly; draw it in.” “Burns, I insist on your holding your head up; I will not have you before me in that attitude,” &amp;c. &amp;c. </w:t>
      </w:r>
    </w:p>
    <w:p w:rsidR="005D4338" w:rsidRPr="004D2F3A" w:rsidRDefault="00826EA8">
      <w:pPr>
        <w:spacing w:line="240" w:lineRule="auto"/>
        <w:rPr>
          <w:rFonts w:ascii="Swis721 Lt BT" w:hAnsi="Swis721 Lt BT"/>
        </w:rPr>
      </w:pPr>
      <w:r w:rsidRPr="004D2F3A">
        <w:rPr>
          <w:rFonts w:ascii="Swis721 Lt BT" w:hAnsi="Swis721 Lt BT"/>
          <w:iCs/>
        </w:rPr>
        <w:t xml:space="preserve">A chapter having been read through twice, the books were </w:t>
      </w:r>
      <w:proofErr w:type="gramStart"/>
      <w:r w:rsidRPr="004D2F3A">
        <w:rPr>
          <w:rFonts w:ascii="Swis721 Lt BT" w:hAnsi="Swis721 Lt BT"/>
          <w:iCs/>
        </w:rPr>
        <w:t>closed</w:t>
      </w:r>
      <w:proofErr w:type="gramEnd"/>
      <w:r w:rsidRPr="004D2F3A">
        <w:rPr>
          <w:rFonts w:ascii="Swis721 Lt BT" w:hAnsi="Swis721 Lt BT"/>
          <w:iCs/>
        </w:rPr>
        <w:t xml:space="preserve"> and the girls examined. The lesson had comprised part of the reign of Charles I., and there were sundry questions about tonnage and poundage and ship-money, which most of them appeared unable to answer; still, every little difficulty was solved instantly when it reached Burns: her memory seemed to have retained the substance of the whole lesson, and she was ready with answers on every point. I kept expecting that Miss </w:t>
      </w:r>
      <w:proofErr w:type="spellStart"/>
      <w:r w:rsidRPr="004D2F3A">
        <w:rPr>
          <w:rFonts w:ascii="Swis721 Lt BT" w:hAnsi="Swis721 Lt BT"/>
          <w:iCs/>
        </w:rPr>
        <w:t>Scatcherd</w:t>
      </w:r>
      <w:proofErr w:type="spellEnd"/>
      <w:r w:rsidRPr="004D2F3A">
        <w:rPr>
          <w:rFonts w:ascii="Swis721 Lt BT" w:hAnsi="Swis721 Lt BT"/>
          <w:iCs/>
        </w:rPr>
        <w:t xml:space="preserve"> would praise her attention; but, instead of that, she suddenly cried out— </w:t>
      </w:r>
    </w:p>
    <w:p w:rsidR="005D4338" w:rsidRPr="004D2F3A" w:rsidRDefault="00826EA8">
      <w:pPr>
        <w:spacing w:line="240" w:lineRule="auto"/>
        <w:rPr>
          <w:rFonts w:ascii="Swis721 Lt BT" w:hAnsi="Swis721 Lt BT"/>
        </w:rPr>
      </w:pPr>
      <w:r w:rsidRPr="004D2F3A">
        <w:rPr>
          <w:rFonts w:ascii="Swis721 Lt BT" w:hAnsi="Swis721 Lt BT"/>
          <w:iCs/>
        </w:rPr>
        <w:t xml:space="preserve">“You dirty, disagreeable girl! you have never cleaned your nails this morning!” </w:t>
      </w:r>
    </w:p>
    <w:p w:rsidR="005D4338" w:rsidRPr="004D2F3A" w:rsidRDefault="00826EA8">
      <w:pPr>
        <w:spacing w:line="240" w:lineRule="auto"/>
        <w:rPr>
          <w:rFonts w:ascii="Swis721 Lt BT" w:hAnsi="Swis721 Lt BT"/>
        </w:rPr>
      </w:pPr>
      <w:r w:rsidRPr="004D2F3A">
        <w:rPr>
          <w:rFonts w:ascii="Swis721 Lt BT" w:hAnsi="Swis721 Lt BT"/>
          <w:iCs/>
        </w:rPr>
        <w:t xml:space="preserve">Burns made no answer: I wondered at her silence. “Why,” thought I, “does she not explain that she could neither clean her nails nor wash her face, as the water was frozen?” </w:t>
      </w:r>
    </w:p>
    <w:p w:rsidR="005D4338" w:rsidRPr="004D2F3A" w:rsidRDefault="00826EA8">
      <w:pPr>
        <w:spacing w:line="240" w:lineRule="auto"/>
        <w:rPr>
          <w:rFonts w:ascii="Swis721 Lt BT" w:hAnsi="Swis721 Lt BT"/>
        </w:rPr>
      </w:pPr>
      <w:r w:rsidRPr="004D2F3A">
        <w:rPr>
          <w:rFonts w:ascii="Swis721 Lt BT" w:hAnsi="Swis721 Lt BT"/>
          <w:iCs/>
        </w:rPr>
        <w:t xml:space="preserve">My attention was now called off by Miss Smith desiring me to hold a skein of thread: while she was winding it, she talked to me from time to time, asking whether I had ever been at school before, whether I could mark, stitch, knit, &amp;c.; till she dismissed me, I could not pursue my observations on Miss </w:t>
      </w:r>
      <w:proofErr w:type="spellStart"/>
      <w:r w:rsidRPr="004D2F3A">
        <w:rPr>
          <w:rFonts w:ascii="Swis721 Lt BT" w:hAnsi="Swis721 Lt BT"/>
          <w:iCs/>
        </w:rPr>
        <w:t>Scatcherd’s</w:t>
      </w:r>
      <w:proofErr w:type="spellEnd"/>
      <w:r w:rsidRPr="004D2F3A">
        <w:rPr>
          <w:rFonts w:ascii="Swis721 Lt BT" w:hAnsi="Swis721 Lt BT"/>
          <w:iCs/>
        </w:rPr>
        <w:t xml:space="preserve"> movements. When I returned to my seat, that lady was just delivering an order of which I did not catch the import; but Burns immediately left the </w:t>
      </w:r>
      <w:proofErr w:type="gramStart"/>
      <w:r w:rsidRPr="004D2F3A">
        <w:rPr>
          <w:rFonts w:ascii="Swis721 Lt BT" w:hAnsi="Swis721 Lt BT"/>
          <w:iCs/>
        </w:rPr>
        <w:t>class, and</w:t>
      </w:r>
      <w:proofErr w:type="gramEnd"/>
      <w:r w:rsidRPr="004D2F3A">
        <w:rPr>
          <w:rFonts w:ascii="Swis721 Lt BT" w:hAnsi="Swis721 Lt BT"/>
          <w:iCs/>
        </w:rPr>
        <w:t xml:space="preserve"> going into the small inner room where the books were kept, returned in half a minute, carrying in her hand a bundle of twigs tied together at one end. This ominous tool she presented to Miss </w:t>
      </w:r>
      <w:proofErr w:type="spellStart"/>
      <w:r w:rsidRPr="004D2F3A">
        <w:rPr>
          <w:rFonts w:ascii="Swis721 Lt BT" w:hAnsi="Swis721 Lt BT"/>
          <w:iCs/>
        </w:rPr>
        <w:t>Scatcherd</w:t>
      </w:r>
      <w:proofErr w:type="spellEnd"/>
      <w:r w:rsidRPr="004D2F3A">
        <w:rPr>
          <w:rFonts w:ascii="Swis721 Lt BT" w:hAnsi="Swis721 Lt BT"/>
          <w:iCs/>
        </w:rPr>
        <w:t xml:space="preserve"> with a respectful curtsey; then she quietly, and without being told, unloosed her pinafore, and the teacher instantly and sharply inflicted on her neck a dozen strokes with the bunch of twigs. Not a tear rose to Burns’ eye; and, while I paused from my sewing, because my fingers quivered at this spectacle with a sentiment of unavailing and impotent anger, not a feature of her pensive face altered its ordinary expression. </w:t>
      </w:r>
    </w:p>
    <w:p w:rsidR="005D4338" w:rsidRPr="004D2F3A" w:rsidRDefault="00826EA8">
      <w:pPr>
        <w:spacing w:line="240" w:lineRule="auto"/>
        <w:rPr>
          <w:rFonts w:ascii="Swis721 Lt BT" w:hAnsi="Swis721 Lt BT"/>
        </w:rPr>
      </w:pPr>
      <w:r w:rsidRPr="004D2F3A">
        <w:rPr>
          <w:rFonts w:ascii="Swis721 Lt BT" w:hAnsi="Swis721 Lt BT"/>
          <w:iCs/>
        </w:rPr>
        <w:t xml:space="preserve">“Hardened girl!” exclaimed Miss </w:t>
      </w:r>
      <w:proofErr w:type="spellStart"/>
      <w:r w:rsidRPr="004D2F3A">
        <w:rPr>
          <w:rFonts w:ascii="Swis721 Lt BT" w:hAnsi="Swis721 Lt BT"/>
          <w:iCs/>
        </w:rPr>
        <w:t>Scatcherd</w:t>
      </w:r>
      <w:proofErr w:type="spellEnd"/>
      <w:r w:rsidRPr="004D2F3A">
        <w:rPr>
          <w:rFonts w:ascii="Swis721 Lt BT" w:hAnsi="Swis721 Lt BT"/>
          <w:iCs/>
        </w:rPr>
        <w:t xml:space="preserve">; “nothing can correct you of your slatternly habits: carry the rod away.” </w:t>
      </w:r>
    </w:p>
    <w:p w:rsidR="005D4338" w:rsidRPr="004D2F3A" w:rsidRDefault="00826EA8">
      <w:pPr>
        <w:spacing w:line="240" w:lineRule="auto"/>
        <w:rPr>
          <w:rFonts w:ascii="Swis721 Lt BT" w:hAnsi="Swis721 Lt BT"/>
          <w:iCs/>
        </w:rPr>
      </w:pPr>
      <w:r w:rsidRPr="004D2F3A">
        <w:rPr>
          <w:rFonts w:ascii="Swis721 Lt BT" w:hAnsi="Swis721 Lt BT"/>
          <w:iCs/>
        </w:rPr>
        <w:t>Burns obeyed: I looked at her narrowly as she emerged from the book-closet; she was just putting back her handkerchief into her pocket, and the trace of a tear glistened on her thin cheek.</w:t>
      </w:r>
    </w:p>
    <w:p w:rsidR="005D4338" w:rsidRPr="004D2F3A" w:rsidRDefault="005D4338">
      <w:pPr>
        <w:spacing w:line="240" w:lineRule="auto"/>
        <w:rPr>
          <w:rFonts w:ascii="Swis721 Lt BT" w:hAnsi="Swis721 Lt BT"/>
          <w:iCs/>
        </w:rPr>
      </w:pPr>
    </w:p>
    <w:p w:rsidR="00771A16" w:rsidRPr="004D2F3A" w:rsidRDefault="00826EA8">
      <w:pPr>
        <w:spacing w:line="240" w:lineRule="auto"/>
        <w:rPr>
          <w:rFonts w:ascii="Swis721 Lt BT" w:hAnsi="Swis721 Lt BT"/>
        </w:rPr>
      </w:pPr>
      <w:r w:rsidRPr="004D2F3A">
        <w:rPr>
          <w:rFonts w:ascii="Swis721 Lt BT" w:hAnsi="Swis721 Lt BT"/>
          <w:b/>
          <w:bCs/>
        </w:rPr>
        <w:t xml:space="preserve">Glossary: Collect: </w:t>
      </w:r>
      <w:r w:rsidRPr="004D2F3A">
        <w:rPr>
          <w:rFonts w:ascii="Swis721 Lt BT" w:hAnsi="Swis721 Lt BT"/>
        </w:rPr>
        <w:t xml:space="preserve">a prayer. </w:t>
      </w:r>
      <w:r w:rsidRPr="004D2F3A">
        <w:rPr>
          <w:rFonts w:ascii="Swis721 Lt BT" w:hAnsi="Swis721 Lt BT"/>
          <w:b/>
          <w:bCs/>
        </w:rPr>
        <w:t xml:space="preserve">Indefatigable: </w:t>
      </w:r>
      <w:r w:rsidRPr="004D2F3A">
        <w:rPr>
          <w:rFonts w:ascii="Swis721 Lt BT" w:hAnsi="Swis721 Lt BT"/>
        </w:rPr>
        <w:t xml:space="preserve">never tiring. </w:t>
      </w:r>
      <w:r w:rsidRPr="004D2F3A">
        <w:rPr>
          <w:rFonts w:ascii="Swis721 Lt BT" w:hAnsi="Swis721 Lt BT"/>
          <w:b/>
          <w:bCs/>
        </w:rPr>
        <w:t xml:space="preserve">Inanition: </w:t>
      </w:r>
      <w:r w:rsidRPr="004D2F3A">
        <w:rPr>
          <w:rFonts w:ascii="Swis721 Lt BT" w:hAnsi="Swis721 Lt BT"/>
        </w:rPr>
        <w:t>exhaustion caused by lack of food.</w:t>
      </w:r>
    </w:p>
    <w:p w:rsidR="00771A16" w:rsidRPr="004D2F3A" w:rsidRDefault="00771A16">
      <w:pPr>
        <w:spacing w:line="240" w:lineRule="auto"/>
        <w:rPr>
          <w:rFonts w:ascii="Swis721 Lt BT" w:hAnsi="Swis721 Lt BT"/>
        </w:rPr>
      </w:pPr>
      <w:r w:rsidRPr="004D2F3A">
        <w:rPr>
          <w:rFonts w:ascii="Swis721 Lt BT" w:hAnsi="Swis721 Lt BT"/>
          <w:noProof/>
        </w:rPr>
        <w:lastRenderedPageBreak/>
        <w:drawing>
          <wp:inline distT="0" distB="0" distL="0" distR="0" wp14:anchorId="58937218">
            <wp:extent cx="2603500" cy="33655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0" cy="3365500"/>
                    </a:xfrm>
                    <a:prstGeom prst="rect">
                      <a:avLst/>
                    </a:prstGeom>
                    <a:noFill/>
                  </pic:spPr>
                </pic:pic>
              </a:graphicData>
            </a:graphic>
          </wp:inline>
        </w:drawing>
      </w:r>
    </w:p>
    <w:p w:rsidR="00771A16" w:rsidRPr="004D2F3A" w:rsidRDefault="00771A16">
      <w:pPr>
        <w:spacing w:line="240" w:lineRule="auto"/>
        <w:rPr>
          <w:rFonts w:ascii="Swis721 Lt BT" w:hAnsi="Swis721 Lt BT"/>
        </w:rPr>
      </w:pPr>
    </w:p>
    <w:p w:rsidR="00771A16" w:rsidRPr="004D2F3A" w:rsidRDefault="00771A16">
      <w:pPr>
        <w:spacing w:line="240" w:lineRule="auto"/>
        <w:rPr>
          <w:rFonts w:ascii="Swis721 Lt BT" w:hAnsi="Swis721 Lt BT"/>
        </w:rPr>
      </w:pPr>
    </w:p>
    <w:p w:rsidR="00771A16" w:rsidRPr="004D2F3A" w:rsidRDefault="00771A16">
      <w:pPr>
        <w:spacing w:line="240" w:lineRule="auto"/>
        <w:rPr>
          <w:rFonts w:ascii="Swis721 Lt BT" w:hAnsi="Swis721 Lt BT"/>
        </w:rPr>
      </w:pPr>
    </w:p>
    <w:tbl>
      <w:tblPr>
        <w:tblStyle w:val="TableGrid"/>
        <w:tblW w:w="5000" w:type="pct"/>
        <w:tblLook w:val="04A0" w:firstRow="1" w:lastRow="0" w:firstColumn="1" w:lastColumn="0" w:noHBand="0" w:noVBand="1"/>
      </w:tblPr>
      <w:tblGrid>
        <w:gridCol w:w="1687"/>
        <w:gridCol w:w="1466"/>
        <w:gridCol w:w="1467"/>
        <w:gridCol w:w="1467"/>
        <w:gridCol w:w="1467"/>
        <w:gridCol w:w="1467"/>
      </w:tblGrid>
      <w:tr w:rsidR="00771A16" w:rsidRPr="004D2F3A" w:rsidTr="00E81BD9">
        <w:tc>
          <w:tcPr>
            <w:tcW w:w="928" w:type="pct"/>
            <w:tcBorders>
              <w:top w:val="nil"/>
              <w:left w:val="nil"/>
              <w:bottom w:val="single" w:sz="4" w:space="0" w:color="auto"/>
              <w:right w:val="single" w:sz="4" w:space="0" w:color="auto"/>
            </w:tcBorders>
          </w:tcPr>
          <w:p w:rsidR="00771A16" w:rsidRPr="004D2F3A" w:rsidRDefault="00771A16" w:rsidP="00E81BD9">
            <w:pPr>
              <w:rPr>
                <w:rFonts w:ascii="Swis721 Lt BT" w:hAnsi="Swis721 Lt BT" w:cs="Arial"/>
                <w:b/>
                <w:sz w:val="28"/>
                <w:szCs w:val="28"/>
                <w:u w:val="single"/>
              </w:rPr>
            </w:pPr>
            <w:r w:rsidRPr="004D2F3A">
              <w:rPr>
                <w:rFonts w:ascii="Swis721 Lt BT" w:hAnsi="Swis721 Lt BT" w:cs="Arial"/>
                <w:b/>
                <w:sz w:val="28"/>
                <w:szCs w:val="28"/>
                <w:u w:val="single"/>
              </w:rPr>
              <w:t xml:space="preserve">Mark Scheme. </w:t>
            </w:r>
          </w:p>
          <w:p w:rsidR="00771A16" w:rsidRPr="004D2F3A" w:rsidRDefault="00771A16" w:rsidP="00E81BD9">
            <w:pPr>
              <w:rPr>
                <w:rFonts w:ascii="Swis721 Lt BT" w:hAnsi="Swis721 Lt BT"/>
                <w:sz w:val="16"/>
                <w:szCs w:val="16"/>
              </w:rPr>
            </w:pPr>
          </w:p>
        </w:tc>
        <w:tc>
          <w:tcPr>
            <w:tcW w:w="832" w:type="pct"/>
            <w:tcBorders>
              <w:left w:val="single" w:sz="4" w:space="0" w:color="auto"/>
            </w:tcBorders>
          </w:tcPr>
          <w:p w:rsidR="00771A16" w:rsidRPr="004D2F3A" w:rsidRDefault="00771A16" w:rsidP="00E81BD9">
            <w:pPr>
              <w:rPr>
                <w:rFonts w:ascii="Swis721 Lt BT" w:hAnsi="Swis721 Lt BT"/>
                <w:b/>
                <w:sz w:val="16"/>
                <w:szCs w:val="16"/>
              </w:rPr>
            </w:pPr>
            <w:r w:rsidRPr="004D2F3A">
              <w:rPr>
                <w:rFonts w:ascii="Swis721 Lt BT" w:hAnsi="Swis721 Lt BT"/>
                <w:b/>
                <w:sz w:val="16"/>
                <w:szCs w:val="16"/>
              </w:rPr>
              <w:t>Assessment Objective 1</w:t>
            </w:r>
          </w:p>
          <w:p w:rsidR="00771A16" w:rsidRPr="004D2F3A" w:rsidRDefault="00771A16" w:rsidP="00E81BD9">
            <w:pPr>
              <w:rPr>
                <w:rFonts w:ascii="Swis721 Lt BT" w:hAnsi="Swis721 Lt BT"/>
                <w:sz w:val="16"/>
                <w:szCs w:val="16"/>
              </w:rPr>
            </w:pPr>
            <w:r w:rsidRPr="004D2F3A">
              <w:rPr>
                <w:rFonts w:ascii="Swis721 Lt BT" w:hAnsi="Swis721 Lt BT"/>
                <w:sz w:val="16"/>
                <w:szCs w:val="16"/>
              </w:rPr>
              <w:t>Articulate informed, personal and creative responses to literary texts, using associated concepts and terminology, and coherent, accurate written expression.</w:t>
            </w:r>
          </w:p>
        </w:tc>
        <w:tc>
          <w:tcPr>
            <w:tcW w:w="809" w:type="pct"/>
          </w:tcPr>
          <w:p w:rsidR="00771A16" w:rsidRPr="004D2F3A" w:rsidRDefault="00771A16" w:rsidP="00E81BD9">
            <w:pPr>
              <w:rPr>
                <w:rFonts w:ascii="Swis721 Lt BT" w:hAnsi="Swis721 Lt BT"/>
                <w:b/>
                <w:sz w:val="16"/>
                <w:szCs w:val="16"/>
              </w:rPr>
            </w:pPr>
            <w:r w:rsidRPr="004D2F3A">
              <w:rPr>
                <w:rFonts w:ascii="Swis721 Lt BT" w:hAnsi="Swis721 Lt BT"/>
                <w:b/>
                <w:sz w:val="16"/>
                <w:szCs w:val="16"/>
              </w:rPr>
              <w:t>Assessment Objective 2</w:t>
            </w:r>
          </w:p>
          <w:p w:rsidR="00771A16" w:rsidRPr="004D2F3A" w:rsidRDefault="00771A16" w:rsidP="00E81BD9">
            <w:pPr>
              <w:rPr>
                <w:rFonts w:ascii="Swis721 Lt BT" w:hAnsi="Swis721 Lt BT"/>
                <w:sz w:val="16"/>
                <w:szCs w:val="16"/>
              </w:rPr>
            </w:pPr>
            <w:r w:rsidRPr="004D2F3A">
              <w:rPr>
                <w:rFonts w:ascii="Swis721 Lt BT" w:hAnsi="Swis721 Lt BT"/>
                <w:sz w:val="16"/>
                <w:szCs w:val="16"/>
              </w:rPr>
              <w:t>Analyse ways in which meanings are shaped in literary texts.</w:t>
            </w:r>
          </w:p>
        </w:tc>
        <w:tc>
          <w:tcPr>
            <w:tcW w:w="886" w:type="pct"/>
          </w:tcPr>
          <w:p w:rsidR="00771A16" w:rsidRPr="004D2F3A" w:rsidRDefault="00771A16" w:rsidP="00E81BD9">
            <w:pPr>
              <w:rPr>
                <w:rFonts w:ascii="Swis721 Lt BT" w:hAnsi="Swis721 Lt BT"/>
                <w:b/>
                <w:sz w:val="16"/>
                <w:szCs w:val="16"/>
              </w:rPr>
            </w:pPr>
            <w:r w:rsidRPr="004D2F3A">
              <w:rPr>
                <w:rFonts w:ascii="Swis721 Lt BT" w:hAnsi="Swis721 Lt BT"/>
                <w:b/>
                <w:sz w:val="16"/>
                <w:szCs w:val="16"/>
              </w:rPr>
              <w:t>Assessment Objective 3</w:t>
            </w:r>
          </w:p>
          <w:p w:rsidR="00771A16" w:rsidRPr="004D2F3A" w:rsidRDefault="00771A16" w:rsidP="00E81BD9">
            <w:pPr>
              <w:rPr>
                <w:rFonts w:ascii="Swis721 Lt BT" w:hAnsi="Swis721 Lt BT"/>
                <w:sz w:val="16"/>
                <w:szCs w:val="16"/>
              </w:rPr>
            </w:pPr>
            <w:r w:rsidRPr="004D2F3A">
              <w:rPr>
                <w:rFonts w:ascii="Swis721 Lt BT" w:hAnsi="Swis721 Lt BT"/>
                <w:sz w:val="16"/>
                <w:szCs w:val="16"/>
              </w:rPr>
              <w:t>Demonstrate understanding of the significance and influence of the contexts in which literary texts are written and received.</w:t>
            </w:r>
          </w:p>
        </w:tc>
        <w:tc>
          <w:tcPr>
            <w:tcW w:w="732" w:type="pct"/>
          </w:tcPr>
          <w:p w:rsidR="00771A16" w:rsidRPr="004D2F3A" w:rsidRDefault="00771A16" w:rsidP="00E81BD9">
            <w:pPr>
              <w:rPr>
                <w:rFonts w:ascii="Swis721 Lt BT" w:hAnsi="Swis721 Lt BT"/>
                <w:b/>
                <w:sz w:val="16"/>
                <w:szCs w:val="16"/>
              </w:rPr>
            </w:pPr>
            <w:r w:rsidRPr="004D2F3A">
              <w:rPr>
                <w:rFonts w:ascii="Swis721 Lt BT" w:hAnsi="Swis721 Lt BT"/>
                <w:b/>
                <w:sz w:val="16"/>
                <w:szCs w:val="16"/>
              </w:rPr>
              <w:t>Assessment Objective 4</w:t>
            </w:r>
          </w:p>
          <w:p w:rsidR="00771A16" w:rsidRPr="004D2F3A" w:rsidRDefault="00771A16" w:rsidP="00E81BD9">
            <w:pPr>
              <w:rPr>
                <w:rFonts w:ascii="Swis721 Lt BT" w:hAnsi="Swis721 Lt BT"/>
                <w:sz w:val="16"/>
                <w:szCs w:val="16"/>
              </w:rPr>
            </w:pPr>
            <w:r w:rsidRPr="004D2F3A">
              <w:rPr>
                <w:rFonts w:ascii="Swis721 Lt BT" w:hAnsi="Swis721 Lt BT"/>
                <w:sz w:val="16"/>
                <w:szCs w:val="16"/>
              </w:rPr>
              <w:t>Explore connections across literary texts.</w:t>
            </w:r>
          </w:p>
        </w:tc>
        <w:tc>
          <w:tcPr>
            <w:tcW w:w="812" w:type="pct"/>
          </w:tcPr>
          <w:p w:rsidR="00771A16" w:rsidRPr="004D2F3A" w:rsidRDefault="00771A16" w:rsidP="00E81BD9">
            <w:pPr>
              <w:rPr>
                <w:rFonts w:ascii="Swis721 Lt BT" w:hAnsi="Swis721 Lt BT"/>
                <w:b/>
                <w:sz w:val="16"/>
                <w:szCs w:val="16"/>
              </w:rPr>
            </w:pPr>
            <w:r w:rsidRPr="004D2F3A">
              <w:rPr>
                <w:rFonts w:ascii="Swis721 Lt BT" w:hAnsi="Swis721 Lt BT"/>
                <w:b/>
                <w:sz w:val="16"/>
                <w:szCs w:val="16"/>
              </w:rPr>
              <w:t>Assessment Objective 5</w:t>
            </w:r>
          </w:p>
          <w:p w:rsidR="00771A16" w:rsidRPr="004D2F3A" w:rsidRDefault="00771A16" w:rsidP="00E81BD9">
            <w:pPr>
              <w:rPr>
                <w:rFonts w:ascii="Swis721 Lt BT" w:hAnsi="Swis721 Lt BT"/>
                <w:sz w:val="16"/>
                <w:szCs w:val="16"/>
              </w:rPr>
            </w:pPr>
            <w:r w:rsidRPr="004D2F3A">
              <w:rPr>
                <w:rFonts w:ascii="Swis721 Lt BT" w:hAnsi="Swis721 Lt BT"/>
                <w:sz w:val="16"/>
                <w:szCs w:val="16"/>
              </w:rPr>
              <w:t>Explore literary texts informed by different interpretations.</w:t>
            </w:r>
          </w:p>
        </w:tc>
      </w:tr>
      <w:tr w:rsidR="00771A16" w:rsidRPr="004D2F3A" w:rsidTr="00E81BD9">
        <w:tc>
          <w:tcPr>
            <w:tcW w:w="928" w:type="pct"/>
            <w:tcBorders>
              <w:top w:val="single" w:sz="4" w:space="0" w:color="auto"/>
            </w:tcBorders>
          </w:tcPr>
          <w:p w:rsidR="00771A16" w:rsidRPr="004D2F3A" w:rsidRDefault="00771A16" w:rsidP="00E81BD9">
            <w:pPr>
              <w:rPr>
                <w:rFonts w:ascii="Swis721 Lt BT" w:hAnsi="Swis721 Lt BT"/>
                <w:b/>
                <w:sz w:val="16"/>
                <w:szCs w:val="16"/>
              </w:rPr>
            </w:pPr>
            <w:r w:rsidRPr="004D2F3A">
              <w:rPr>
                <w:rFonts w:ascii="Swis721 Lt BT" w:hAnsi="Swis721 Lt BT"/>
                <w:sz w:val="16"/>
                <w:szCs w:val="16"/>
              </w:rPr>
              <w:t xml:space="preserve">Band 1: </w:t>
            </w:r>
          </w:p>
          <w:p w:rsidR="00771A16" w:rsidRPr="004D2F3A" w:rsidRDefault="00771A16" w:rsidP="00E81BD9">
            <w:pPr>
              <w:rPr>
                <w:rFonts w:ascii="Swis721 Lt BT" w:hAnsi="Swis721 Lt BT"/>
                <w:sz w:val="16"/>
                <w:szCs w:val="16"/>
              </w:rPr>
            </w:pPr>
            <w:r w:rsidRPr="004D2F3A">
              <w:rPr>
                <w:rFonts w:ascii="Swis721 Lt BT" w:hAnsi="Swis721 Lt BT"/>
                <w:sz w:val="16"/>
                <w:szCs w:val="16"/>
              </w:rPr>
              <w:t xml:space="preserve">Largely irrelevant/largely misunderstood/largely inaccurate </w:t>
            </w:r>
          </w:p>
          <w:p w:rsidR="00771A16" w:rsidRPr="004D2F3A" w:rsidRDefault="00771A16" w:rsidP="00E81BD9">
            <w:pPr>
              <w:rPr>
                <w:rFonts w:ascii="Swis721 Lt BT" w:hAnsi="Swis721 Lt BT"/>
                <w:sz w:val="16"/>
                <w:szCs w:val="16"/>
              </w:rPr>
            </w:pPr>
            <w:r w:rsidRPr="004D2F3A">
              <w:rPr>
                <w:rFonts w:ascii="Swis721 Lt BT" w:hAnsi="Swis721 Lt BT"/>
                <w:sz w:val="16"/>
                <w:szCs w:val="16"/>
              </w:rPr>
              <w:t>1–5 marks</w:t>
            </w:r>
          </w:p>
        </w:tc>
        <w:tc>
          <w:tcPr>
            <w:tcW w:w="4072" w:type="pct"/>
            <w:gridSpan w:val="5"/>
          </w:tcPr>
          <w:p w:rsidR="00771A16" w:rsidRPr="004D2F3A" w:rsidRDefault="00771A16" w:rsidP="00771A16">
            <w:pPr>
              <w:pStyle w:val="ListParagraph"/>
              <w:numPr>
                <w:ilvl w:val="0"/>
                <w:numId w:val="2"/>
              </w:numPr>
              <w:spacing w:after="0" w:line="240" w:lineRule="auto"/>
              <w:rPr>
                <w:rFonts w:ascii="Swis721 Lt BT" w:hAnsi="Swis721 Lt BT"/>
                <w:b/>
                <w:sz w:val="16"/>
                <w:szCs w:val="16"/>
              </w:rPr>
            </w:pPr>
            <w:r w:rsidRPr="004D2F3A">
              <w:rPr>
                <w:rFonts w:ascii="Swis721 Lt BT" w:hAnsi="Swis721 Lt BT"/>
                <w:sz w:val="16"/>
                <w:szCs w:val="16"/>
              </w:rPr>
              <w:t xml:space="preserve">some vague points in relation to the task and some ideas about task and text(s) </w:t>
            </w:r>
          </w:p>
          <w:p w:rsidR="00771A16" w:rsidRPr="004D2F3A" w:rsidRDefault="00771A16" w:rsidP="00771A16">
            <w:pPr>
              <w:pStyle w:val="ListParagraph"/>
              <w:numPr>
                <w:ilvl w:val="0"/>
                <w:numId w:val="2"/>
              </w:numPr>
              <w:spacing w:after="0" w:line="240" w:lineRule="auto"/>
              <w:rPr>
                <w:rFonts w:ascii="Swis721 Lt BT" w:hAnsi="Swis721 Lt BT"/>
                <w:b/>
                <w:sz w:val="16"/>
                <w:szCs w:val="16"/>
              </w:rPr>
            </w:pPr>
            <w:r w:rsidRPr="004D2F3A">
              <w:rPr>
                <w:rFonts w:ascii="Swis721 Lt BT" w:hAnsi="Swis721 Lt BT"/>
                <w:sz w:val="16"/>
                <w:szCs w:val="16"/>
              </w:rPr>
              <w:t xml:space="preserve">the writing is likely to be unclear and incorrect; if it is accurate the content will be irrelevant </w:t>
            </w:r>
          </w:p>
          <w:p w:rsidR="00771A16" w:rsidRPr="004D2F3A" w:rsidRDefault="00771A16" w:rsidP="00771A16">
            <w:pPr>
              <w:pStyle w:val="ListParagraph"/>
              <w:numPr>
                <w:ilvl w:val="0"/>
                <w:numId w:val="2"/>
              </w:numPr>
              <w:spacing w:after="0" w:line="240" w:lineRule="auto"/>
              <w:rPr>
                <w:rFonts w:ascii="Swis721 Lt BT" w:hAnsi="Swis721 Lt BT"/>
                <w:b/>
                <w:sz w:val="16"/>
                <w:szCs w:val="16"/>
              </w:rPr>
            </w:pPr>
            <w:r w:rsidRPr="004D2F3A">
              <w:rPr>
                <w:rFonts w:ascii="Swis721 Lt BT" w:hAnsi="Swis721 Lt BT"/>
                <w:sz w:val="16"/>
                <w:szCs w:val="16"/>
              </w:rPr>
              <w:t>little sense of the AOs in relation to the task; little sense of how meanings are shaped; little sense of any relevant contexts; little sense of any connection arising out of comparative study; little sense of an argument in relation to the task</w:t>
            </w:r>
          </w:p>
        </w:tc>
      </w:tr>
      <w:tr w:rsidR="00771A16" w:rsidRPr="004D2F3A" w:rsidTr="00E81BD9">
        <w:tc>
          <w:tcPr>
            <w:tcW w:w="928" w:type="pct"/>
          </w:tcPr>
          <w:p w:rsidR="00771A16" w:rsidRPr="004D2F3A" w:rsidRDefault="00771A16" w:rsidP="00E81BD9">
            <w:pPr>
              <w:rPr>
                <w:rFonts w:ascii="Swis721 Lt BT" w:hAnsi="Swis721 Lt BT"/>
                <w:b/>
                <w:sz w:val="16"/>
                <w:szCs w:val="16"/>
              </w:rPr>
            </w:pPr>
            <w:r w:rsidRPr="004D2F3A">
              <w:rPr>
                <w:rFonts w:ascii="Swis721 Lt BT" w:hAnsi="Swis721 Lt BT"/>
                <w:sz w:val="16"/>
                <w:szCs w:val="16"/>
              </w:rPr>
              <w:t xml:space="preserve">Band 2: </w:t>
            </w:r>
          </w:p>
          <w:p w:rsidR="00771A16" w:rsidRPr="004D2F3A" w:rsidRDefault="00771A16" w:rsidP="00E81BD9">
            <w:pPr>
              <w:rPr>
                <w:rFonts w:ascii="Swis721 Lt BT" w:hAnsi="Swis721 Lt BT"/>
                <w:sz w:val="16"/>
                <w:szCs w:val="16"/>
              </w:rPr>
            </w:pPr>
            <w:r w:rsidRPr="004D2F3A">
              <w:rPr>
                <w:rFonts w:ascii="Swis721 Lt BT" w:hAnsi="Swis721 Lt BT"/>
                <w:sz w:val="16"/>
                <w:szCs w:val="16"/>
              </w:rPr>
              <w:t xml:space="preserve">Simple/generalised </w:t>
            </w:r>
          </w:p>
          <w:p w:rsidR="00771A16" w:rsidRPr="004D2F3A" w:rsidRDefault="00771A16" w:rsidP="00E81BD9">
            <w:pPr>
              <w:rPr>
                <w:rFonts w:ascii="Swis721 Lt BT" w:hAnsi="Swis721 Lt BT"/>
                <w:sz w:val="16"/>
                <w:szCs w:val="16"/>
              </w:rPr>
            </w:pPr>
            <w:r w:rsidRPr="004D2F3A">
              <w:rPr>
                <w:rFonts w:ascii="Swis721 Lt BT" w:hAnsi="Swis721 Lt BT"/>
                <w:sz w:val="16"/>
                <w:szCs w:val="16"/>
              </w:rPr>
              <w:t>6–10 marks</w:t>
            </w:r>
          </w:p>
        </w:tc>
        <w:tc>
          <w:tcPr>
            <w:tcW w:w="832" w:type="pct"/>
          </w:tcPr>
          <w:p w:rsidR="00771A16" w:rsidRPr="004D2F3A" w:rsidRDefault="00771A16" w:rsidP="00771A16">
            <w:pPr>
              <w:pStyle w:val="ListParagraph"/>
              <w:numPr>
                <w:ilvl w:val="0"/>
                <w:numId w:val="4"/>
              </w:numPr>
              <w:spacing w:after="0" w:line="240" w:lineRule="auto"/>
              <w:rPr>
                <w:rFonts w:ascii="Swis721 Lt BT" w:hAnsi="Swis721 Lt BT"/>
                <w:sz w:val="16"/>
                <w:szCs w:val="16"/>
              </w:rPr>
            </w:pPr>
            <w:r w:rsidRPr="004D2F3A">
              <w:rPr>
                <w:rFonts w:ascii="Swis721 Lt BT" w:hAnsi="Swis721 Lt BT"/>
                <w:sz w:val="16"/>
                <w:szCs w:val="16"/>
              </w:rPr>
              <w:t>a simple structure to the argument which may not be consistent but which does relate to the task</w:t>
            </w:r>
          </w:p>
          <w:p w:rsidR="00771A16" w:rsidRPr="004D2F3A" w:rsidRDefault="00771A16" w:rsidP="00771A16">
            <w:pPr>
              <w:pStyle w:val="ListParagraph"/>
              <w:numPr>
                <w:ilvl w:val="0"/>
                <w:numId w:val="4"/>
              </w:numPr>
              <w:spacing w:after="0" w:line="240" w:lineRule="auto"/>
              <w:rPr>
                <w:rFonts w:ascii="Swis721 Lt BT" w:hAnsi="Swis721 Lt BT"/>
                <w:sz w:val="16"/>
                <w:szCs w:val="16"/>
              </w:rPr>
            </w:pPr>
            <w:r w:rsidRPr="004D2F3A">
              <w:rPr>
                <w:rFonts w:ascii="Swis721 Lt BT" w:hAnsi="Swis721 Lt BT"/>
                <w:sz w:val="16"/>
                <w:szCs w:val="16"/>
              </w:rPr>
              <w:lastRenderedPageBreak/>
              <w:t>generalised use of literary critical concepts and terminology; simple expression</w:t>
            </w:r>
          </w:p>
        </w:tc>
        <w:tc>
          <w:tcPr>
            <w:tcW w:w="809" w:type="pct"/>
          </w:tcPr>
          <w:p w:rsidR="00771A16" w:rsidRPr="004D2F3A" w:rsidRDefault="00771A16" w:rsidP="00771A16">
            <w:pPr>
              <w:pStyle w:val="ListParagraph"/>
              <w:numPr>
                <w:ilvl w:val="0"/>
                <w:numId w:val="3"/>
              </w:numPr>
              <w:spacing w:after="0" w:line="240" w:lineRule="auto"/>
              <w:rPr>
                <w:rFonts w:ascii="Swis721 Lt BT" w:hAnsi="Swis721 Lt BT"/>
                <w:sz w:val="16"/>
                <w:szCs w:val="16"/>
              </w:rPr>
            </w:pPr>
            <w:r w:rsidRPr="004D2F3A">
              <w:rPr>
                <w:rFonts w:ascii="Swis721 Lt BT" w:hAnsi="Swis721 Lt BT"/>
                <w:sz w:val="16"/>
                <w:szCs w:val="16"/>
              </w:rPr>
              <w:lastRenderedPageBreak/>
              <w:t xml:space="preserve">simple understanding of authorial methods in relation to the task </w:t>
            </w:r>
          </w:p>
          <w:p w:rsidR="00771A16" w:rsidRPr="004D2F3A" w:rsidRDefault="00771A16" w:rsidP="00771A16">
            <w:pPr>
              <w:pStyle w:val="ListParagraph"/>
              <w:numPr>
                <w:ilvl w:val="0"/>
                <w:numId w:val="3"/>
              </w:numPr>
              <w:spacing w:after="0" w:line="240" w:lineRule="auto"/>
              <w:rPr>
                <w:rFonts w:ascii="Swis721 Lt BT" w:hAnsi="Swis721 Lt BT"/>
                <w:sz w:val="16"/>
                <w:szCs w:val="16"/>
              </w:rPr>
            </w:pPr>
            <w:r w:rsidRPr="004D2F3A">
              <w:rPr>
                <w:rFonts w:ascii="Swis721 Lt BT" w:hAnsi="Swis721 Lt BT"/>
                <w:sz w:val="16"/>
                <w:szCs w:val="16"/>
              </w:rPr>
              <w:t xml:space="preserve">generalised engagement with how meanings </w:t>
            </w:r>
            <w:r w:rsidRPr="004D2F3A">
              <w:rPr>
                <w:rFonts w:ascii="Swis721 Lt BT" w:hAnsi="Swis721 Lt BT"/>
                <w:sz w:val="16"/>
                <w:szCs w:val="16"/>
              </w:rPr>
              <w:lastRenderedPageBreak/>
              <w:t>are shaped by the methods used</w:t>
            </w:r>
          </w:p>
        </w:tc>
        <w:tc>
          <w:tcPr>
            <w:tcW w:w="886" w:type="pct"/>
          </w:tcPr>
          <w:p w:rsidR="00771A16" w:rsidRPr="004D2F3A" w:rsidRDefault="00771A16" w:rsidP="00771A16">
            <w:pPr>
              <w:pStyle w:val="ListParagraph"/>
              <w:numPr>
                <w:ilvl w:val="0"/>
                <w:numId w:val="3"/>
              </w:numPr>
              <w:spacing w:after="0" w:line="240" w:lineRule="auto"/>
              <w:rPr>
                <w:rFonts w:ascii="Swis721 Lt BT" w:hAnsi="Swis721 Lt BT"/>
                <w:sz w:val="16"/>
                <w:szCs w:val="16"/>
              </w:rPr>
            </w:pPr>
            <w:r w:rsidRPr="004D2F3A">
              <w:rPr>
                <w:rFonts w:ascii="Swis721 Lt BT" w:hAnsi="Swis721 Lt BT"/>
                <w:sz w:val="16"/>
                <w:szCs w:val="16"/>
              </w:rPr>
              <w:lastRenderedPageBreak/>
              <w:t xml:space="preserve">simple understanding of the significance of relevant contexts in relation to the task </w:t>
            </w:r>
          </w:p>
          <w:p w:rsidR="00771A16" w:rsidRPr="004D2F3A" w:rsidRDefault="00771A16" w:rsidP="00771A16">
            <w:pPr>
              <w:pStyle w:val="ListParagraph"/>
              <w:numPr>
                <w:ilvl w:val="0"/>
                <w:numId w:val="3"/>
              </w:numPr>
              <w:spacing w:after="0" w:line="240" w:lineRule="auto"/>
              <w:rPr>
                <w:rFonts w:ascii="Swis721 Lt BT" w:hAnsi="Swis721 Lt BT"/>
                <w:sz w:val="16"/>
                <w:szCs w:val="16"/>
              </w:rPr>
            </w:pPr>
            <w:r w:rsidRPr="004D2F3A">
              <w:rPr>
                <w:rFonts w:ascii="Swis721 Lt BT" w:hAnsi="Swis721 Lt BT"/>
                <w:sz w:val="16"/>
                <w:szCs w:val="16"/>
              </w:rPr>
              <w:t xml:space="preserve">generalised connections between </w:t>
            </w:r>
            <w:r w:rsidRPr="004D2F3A">
              <w:rPr>
                <w:rFonts w:ascii="Swis721 Lt BT" w:hAnsi="Swis721 Lt BT"/>
                <w:sz w:val="16"/>
                <w:szCs w:val="16"/>
              </w:rPr>
              <w:lastRenderedPageBreak/>
              <w:t>those contexts and the comparative texts studied</w:t>
            </w:r>
          </w:p>
        </w:tc>
        <w:tc>
          <w:tcPr>
            <w:tcW w:w="732" w:type="pct"/>
          </w:tcPr>
          <w:p w:rsidR="00771A16" w:rsidRPr="004D2F3A" w:rsidRDefault="00771A16" w:rsidP="00771A16">
            <w:pPr>
              <w:pStyle w:val="ListParagraph"/>
              <w:numPr>
                <w:ilvl w:val="0"/>
                <w:numId w:val="3"/>
              </w:numPr>
              <w:spacing w:after="0" w:line="240" w:lineRule="auto"/>
              <w:rPr>
                <w:rFonts w:ascii="Swis721 Lt BT" w:hAnsi="Swis721 Lt BT"/>
                <w:sz w:val="16"/>
                <w:szCs w:val="16"/>
              </w:rPr>
            </w:pPr>
            <w:r w:rsidRPr="004D2F3A">
              <w:rPr>
                <w:rFonts w:ascii="Swis721 Lt BT" w:hAnsi="Swis721 Lt BT"/>
                <w:sz w:val="16"/>
                <w:szCs w:val="16"/>
              </w:rPr>
              <w:lastRenderedPageBreak/>
              <w:t>simple exploration of connections across literary texts arising out of comparative study</w:t>
            </w:r>
          </w:p>
        </w:tc>
        <w:tc>
          <w:tcPr>
            <w:tcW w:w="812" w:type="pct"/>
          </w:tcPr>
          <w:p w:rsidR="00771A16" w:rsidRPr="004D2F3A" w:rsidRDefault="00771A16" w:rsidP="00771A16">
            <w:pPr>
              <w:pStyle w:val="ListParagraph"/>
              <w:numPr>
                <w:ilvl w:val="0"/>
                <w:numId w:val="3"/>
              </w:numPr>
              <w:spacing w:after="0" w:line="240" w:lineRule="auto"/>
              <w:rPr>
                <w:rFonts w:ascii="Swis721 Lt BT" w:hAnsi="Swis721 Lt BT"/>
                <w:sz w:val="16"/>
                <w:szCs w:val="16"/>
              </w:rPr>
            </w:pPr>
            <w:r w:rsidRPr="004D2F3A">
              <w:rPr>
                <w:rFonts w:ascii="Swis721 Lt BT" w:hAnsi="Swis721 Lt BT"/>
                <w:sz w:val="16"/>
                <w:szCs w:val="16"/>
              </w:rPr>
              <w:t>simple and generalised response to interpretations, including over time</w:t>
            </w:r>
          </w:p>
        </w:tc>
      </w:tr>
      <w:tr w:rsidR="00771A16" w:rsidRPr="004D2F3A" w:rsidTr="00E81BD9">
        <w:tc>
          <w:tcPr>
            <w:tcW w:w="928" w:type="pct"/>
          </w:tcPr>
          <w:p w:rsidR="00771A16" w:rsidRPr="004D2F3A" w:rsidRDefault="00771A16" w:rsidP="00E81BD9">
            <w:pPr>
              <w:rPr>
                <w:rFonts w:ascii="Swis721 Lt BT" w:hAnsi="Swis721 Lt BT"/>
                <w:sz w:val="16"/>
                <w:szCs w:val="16"/>
              </w:rPr>
            </w:pPr>
            <w:r w:rsidRPr="004D2F3A">
              <w:rPr>
                <w:rFonts w:ascii="Swis721 Lt BT" w:hAnsi="Swis721 Lt BT"/>
                <w:sz w:val="16"/>
                <w:szCs w:val="16"/>
              </w:rPr>
              <w:t>Band 3: Straightforward/relevant 11–15 marks</w:t>
            </w:r>
          </w:p>
        </w:tc>
        <w:tc>
          <w:tcPr>
            <w:tcW w:w="832" w:type="pct"/>
          </w:tcPr>
          <w:p w:rsidR="00771A16" w:rsidRPr="004D2F3A" w:rsidRDefault="00771A16" w:rsidP="00771A16">
            <w:pPr>
              <w:pStyle w:val="ListParagraph"/>
              <w:numPr>
                <w:ilvl w:val="0"/>
                <w:numId w:val="5"/>
              </w:numPr>
              <w:spacing w:after="0" w:line="240" w:lineRule="auto"/>
              <w:rPr>
                <w:rFonts w:ascii="Swis721 Lt BT" w:hAnsi="Swis721 Lt BT"/>
                <w:sz w:val="16"/>
                <w:szCs w:val="16"/>
              </w:rPr>
            </w:pPr>
            <w:r w:rsidRPr="004D2F3A">
              <w:rPr>
                <w:rFonts w:ascii="Swis721 Lt BT" w:hAnsi="Swis721 Lt BT"/>
                <w:sz w:val="16"/>
                <w:szCs w:val="16"/>
              </w:rPr>
              <w:t xml:space="preserve">sensibly ordered ideas in a relevant argument in relation to the task </w:t>
            </w:r>
          </w:p>
          <w:p w:rsidR="00771A16" w:rsidRPr="004D2F3A" w:rsidRDefault="00771A16" w:rsidP="00771A16">
            <w:pPr>
              <w:pStyle w:val="ListParagraph"/>
              <w:numPr>
                <w:ilvl w:val="0"/>
                <w:numId w:val="5"/>
              </w:numPr>
              <w:spacing w:after="0" w:line="240" w:lineRule="auto"/>
              <w:rPr>
                <w:rFonts w:ascii="Swis721 Lt BT" w:hAnsi="Swis721 Lt BT"/>
                <w:sz w:val="16"/>
                <w:szCs w:val="16"/>
              </w:rPr>
            </w:pPr>
            <w:r w:rsidRPr="004D2F3A">
              <w:rPr>
                <w:rFonts w:ascii="Swis721 Lt BT" w:hAnsi="Swis721 Lt BT"/>
                <w:sz w:val="16"/>
                <w:szCs w:val="16"/>
              </w:rPr>
              <w:t>some use of literary critical concepts and terminology which are mainly appropriate; straightforward and clear expression</w:t>
            </w:r>
          </w:p>
        </w:tc>
        <w:tc>
          <w:tcPr>
            <w:tcW w:w="809" w:type="pct"/>
          </w:tcPr>
          <w:p w:rsidR="00771A16" w:rsidRPr="004D2F3A" w:rsidRDefault="00771A16" w:rsidP="00771A16">
            <w:pPr>
              <w:pStyle w:val="ListParagraph"/>
              <w:numPr>
                <w:ilvl w:val="0"/>
                <w:numId w:val="5"/>
              </w:numPr>
              <w:spacing w:after="0" w:line="240" w:lineRule="auto"/>
              <w:rPr>
                <w:rFonts w:ascii="Swis721 Lt BT" w:hAnsi="Swis721 Lt BT"/>
                <w:sz w:val="16"/>
                <w:szCs w:val="16"/>
              </w:rPr>
            </w:pPr>
            <w:r w:rsidRPr="004D2F3A">
              <w:rPr>
                <w:rFonts w:ascii="Swis721 Lt BT" w:hAnsi="Swis721 Lt BT"/>
                <w:sz w:val="16"/>
                <w:szCs w:val="16"/>
              </w:rPr>
              <w:t xml:space="preserve">straightforward understanding of authorial methods in relation to the task </w:t>
            </w:r>
          </w:p>
          <w:p w:rsidR="00771A16" w:rsidRPr="004D2F3A" w:rsidRDefault="00771A16" w:rsidP="00771A16">
            <w:pPr>
              <w:pStyle w:val="ListParagraph"/>
              <w:numPr>
                <w:ilvl w:val="0"/>
                <w:numId w:val="5"/>
              </w:numPr>
              <w:spacing w:after="0" w:line="240" w:lineRule="auto"/>
              <w:rPr>
                <w:rFonts w:ascii="Swis721 Lt BT" w:hAnsi="Swis721 Lt BT"/>
                <w:sz w:val="16"/>
                <w:szCs w:val="16"/>
              </w:rPr>
            </w:pPr>
            <w:r w:rsidRPr="004D2F3A">
              <w:rPr>
                <w:rFonts w:ascii="Swis721 Lt BT" w:hAnsi="Swis721 Lt BT"/>
                <w:sz w:val="16"/>
                <w:szCs w:val="16"/>
              </w:rPr>
              <w:t>relevant engagement with how meanings are shaped by the methods used</w:t>
            </w:r>
          </w:p>
        </w:tc>
        <w:tc>
          <w:tcPr>
            <w:tcW w:w="886" w:type="pct"/>
          </w:tcPr>
          <w:p w:rsidR="00771A16" w:rsidRPr="004D2F3A" w:rsidRDefault="00771A16" w:rsidP="00771A16">
            <w:pPr>
              <w:pStyle w:val="ListParagraph"/>
              <w:numPr>
                <w:ilvl w:val="0"/>
                <w:numId w:val="5"/>
              </w:numPr>
              <w:spacing w:after="0" w:line="240" w:lineRule="auto"/>
              <w:rPr>
                <w:rFonts w:ascii="Swis721 Lt BT" w:hAnsi="Swis721 Lt BT"/>
                <w:sz w:val="16"/>
                <w:szCs w:val="16"/>
              </w:rPr>
            </w:pPr>
            <w:r w:rsidRPr="004D2F3A">
              <w:rPr>
                <w:rFonts w:ascii="Swis721 Lt BT" w:hAnsi="Swis721 Lt BT"/>
                <w:sz w:val="16"/>
                <w:szCs w:val="16"/>
              </w:rPr>
              <w:t xml:space="preserve">straightforward understanding of the significance of relevant contexts in relation to the task </w:t>
            </w:r>
          </w:p>
          <w:p w:rsidR="00771A16" w:rsidRPr="004D2F3A" w:rsidRDefault="00771A16" w:rsidP="00771A16">
            <w:pPr>
              <w:pStyle w:val="ListParagraph"/>
              <w:numPr>
                <w:ilvl w:val="0"/>
                <w:numId w:val="5"/>
              </w:numPr>
              <w:spacing w:after="0" w:line="240" w:lineRule="auto"/>
              <w:rPr>
                <w:rFonts w:ascii="Swis721 Lt BT" w:hAnsi="Swis721 Lt BT"/>
                <w:sz w:val="16"/>
                <w:szCs w:val="16"/>
              </w:rPr>
            </w:pPr>
            <w:r w:rsidRPr="004D2F3A">
              <w:rPr>
                <w:rFonts w:ascii="Swis721 Lt BT" w:hAnsi="Swis721 Lt BT"/>
                <w:sz w:val="16"/>
                <w:szCs w:val="16"/>
              </w:rPr>
              <w:t>relevant connections between those contexts and the comparative texts studied</w:t>
            </w:r>
          </w:p>
        </w:tc>
        <w:tc>
          <w:tcPr>
            <w:tcW w:w="732" w:type="pct"/>
          </w:tcPr>
          <w:p w:rsidR="00771A16" w:rsidRPr="004D2F3A" w:rsidRDefault="00771A16" w:rsidP="00771A16">
            <w:pPr>
              <w:pStyle w:val="ListParagraph"/>
              <w:numPr>
                <w:ilvl w:val="0"/>
                <w:numId w:val="5"/>
              </w:numPr>
              <w:spacing w:after="0" w:line="240" w:lineRule="auto"/>
              <w:rPr>
                <w:rFonts w:ascii="Swis721 Lt BT" w:hAnsi="Swis721 Lt BT"/>
                <w:sz w:val="16"/>
                <w:szCs w:val="16"/>
              </w:rPr>
            </w:pPr>
            <w:r w:rsidRPr="004D2F3A">
              <w:rPr>
                <w:rFonts w:ascii="Swis721 Lt BT" w:hAnsi="Swis721 Lt BT"/>
                <w:sz w:val="16"/>
                <w:szCs w:val="16"/>
              </w:rPr>
              <w:t>explores connections across literary texts arising out of comparative study in a straightforward way</w:t>
            </w:r>
          </w:p>
        </w:tc>
        <w:tc>
          <w:tcPr>
            <w:tcW w:w="812" w:type="pct"/>
          </w:tcPr>
          <w:p w:rsidR="00771A16" w:rsidRPr="004D2F3A" w:rsidRDefault="00771A16" w:rsidP="00771A16">
            <w:pPr>
              <w:pStyle w:val="ListParagraph"/>
              <w:numPr>
                <w:ilvl w:val="0"/>
                <w:numId w:val="5"/>
              </w:numPr>
              <w:spacing w:after="0" w:line="240" w:lineRule="auto"/>
              <w:rPr>
                <w:rFonts w:ascii="Swis721 Lt BT" w:hAnsi="Swis721 Lt BT"/>
                <w:b/>
                <w:sz w:val="16"/>
                <w:szCs w:val="16"/>
              </w:rPr>
            </w:pPr>
            <w:r w:rsidRPr="004D2F3A">
              <w:rPr>
                <w:rFonts w:ascii="Swis721 Lt BT" w:hAnsi="Swis721 Lt BT"/>
                <w:sz w:val="16"/>
                <w:szCs w:val="16"/>
              </w:rPr>
              <w:t>straightforward engagement with interpretations, including over time</w:t>
            </w:r>
          </w:p>
        </w:tc>
      </w:tr>
      <w:tr w:rsidR="00771A16" w:rsidRPr="004D2F3A" w:rsidTr="00E81BD9">
        <w:tc>
          <w:tcPr>
            <w:tcW w:w="928" w:type="pct"/>
          </w:tcPr>
          <w:p w:rsidR="00771A16" w:rsidRPr="004D2F3A" w:rsidRDefault="00771A16" w:rsidP="00E81BD9">
            <w:pPr>
              <w:rPr>
                <w:rFonts w:ascii="Swis721 Lt BT" w:hAnsi="Swis721 Lt BT"/>
                <w:b/>
                <w:sz w:val="16"/>
                <w:szCs w:val="16"/>
              </w:rPr>
            </w:pPr>
            <w:r w:rsidRPr="004D2F3A">
              <w:rPr>
                <w:rFonts w:ascii="Swis721 Lt BT" w:hAnsi="Swis721 Lt BT"/>
                <w:sz w:val="16"/>
                <w:szCs w:val="16"/>
              </w:rPr>
              <w:t xml:space="preserve">Band 4: </w:t>
            </w:r>
          </w:p>
          <w:p w:rsidR="00771A16" w:rsidRPr="004D2F3A" w:rsidRDefault="00771A16" w:rsidP="00E81BD9">
            <w:pPr>
              <w:rPr>
                <w:rFonts w:ascii="Swis721 Lt BT" w:hAnsi="Swis721 Lt BT"/>
                <w:sz w:val="16"/>
                <w:szCs w:val="16"/>
              </w:rPr>
            </w:pPr>
            <w:r w:rsidRPr="004D2F3A">
              <w:rPr>
                <w:rFonts w:ascii="Swis721 Lt BT" w:hAnsi="Swis721 Lt BT"/>
                <w:sz w:val="16"/>
                <w:szCs w:val="16"/>
              </w:rPr>
              <w:t xml:space="preserve">Coherent/ thorough </w:t>
            </w:r>
          </w:p>
          <w:p w:rsidR="00771A16" w:rsidRPr="004D2F3A" w:rsidRDefault="00771A16" w:rsidP="00E81BD9">
            <w:pPr>
              <w:rPr>
                <w:rFonts w:ascii="Swis721 Lt BT" w:hAnsi="Swis721 Lt BT"/>
                <w:sz w:val="16"/>
                <w:szCs w:val="16"/>
              </w:rPr>
            </w:pPr>
            <w:r w:rsidRPr="004D2F3A">
              <w:rPr>
                <w:rFonts w:ascii="Swis721 Lt BT" w:hAnsi="Swis721 Lt BT"/>
                <w:sz w:val="16"/>
                <w:szCs w:val="16"/>
              </w:rPr>
              <w:t>16–20 marks</w:t>
            </w:r>
          </w:p>
        </w:tc>
        <w:tc>
          <w:tcPr>
            <w:tcW w:w="832" w:type="pct"/>
          </w:tcPr>
          <w:p w:rsidR="00771A16" w:rsidRPr="004D2F3A" w:rsidRDefault="00771A16" w:rsidP="00771A16">
            <w:pPr>
              <w:pStyle w:val="ListParagraph"/>
              <w:numPr>
                <w:ilvl w:val="0"/>
                <w:numId w:val="6"/>
              </w:numPr>
              <w:spacing w:after="0" w:line="240" w:lineRule="auto"/>
              <w:rPr>
                <w:rFonts w:ascii="Swis721 Lt BT" w:hAnsi="Swis721 Lt BT"/>
                <w:sz w:val="16"/>
                <w:szCs w:val="16"/>
              </w:rPr>
            </w:pPr>
            <w:r w:rsidRPr="004D2F3A">
              <w:rPr>
                <w:rFonts w:ascii="Swis721 Lt BT" w:hAnsi="Swis721 Lt BT"/>
                <w:sz w:val="16"/>
                <w:szCs w:val="16"/>
              </w:rPr>
              <w:t xml:space="preserve">logical, thorough and coherent argument in relation to the task where ideas are debated in depth </w:t>
            </w:r>
          </w:p>
          <w:p w:rsidR="00771A16" w:rsidRPr="004D2F3A" w:rsidRDefault="00771A16" w:rsidP="00771A16">
            <w:pPr>
              <w:pStyle w:val="ListParagraph"/>
              <w:numPr>
                <w:ilvl w:val="0"/>
                <w:numId w:val="6"/>
              </w:numPr>
              <w:spacing w:after="0" w:line="240" w:lineRule="auto"/>
              <w:rPr>
                <w:rFonts w:ascii="Swis721 Lt BT" w:hAnsi="Swis721 Lt BT"/>
                <w:sz w:val="16"/>
                <w:szCs w:val="16"/>
              </w:rPr>
            </w:pPr>
            <w:r w:rsidRPr="004D2F3A">
              <w:rPr>
                <w:rFonts w:ascii="Swis721 Lt BT" w:hAnsi="Swis721 Lt BT"/>
                <w:sz w:val="16"/>
                <w:szCs w:val="16"/>
              </w:rPr>
              <w:t>appropriate use of literary critical concepts and terminology; precise and accurate expression</w:t>
            </w:r>
          </w:p>
        </w:tc>
        <w:tc>
          <w:tcPr>
            <w:tcW w:w="809" w:type="pct"/>
          </w:tcPr>
          <w:p w:rsidR="00771A16" w:rsidRPr="004D2F3A" w:rsidRDefault="00771A16" w:rsidP="00771A16">
            <w:pPr>
              <w:pStyle w:val="ListParagraph"/>
              <w:numPr>
                <w:ilvl w:val="0"/>
                <w:numId w:val="6"/>
              </w:numPr>
              <w:spacing w:after="0" w:line="240" w:lineRule="auto"/>
              <w:rPr>
                <w:rFonts w:ascii="Swis721 Lt BT" w:hAnsi="Swis721 Lt BT"/>
                <w:sz w:val="16"/>
                <w:szCs w:val="16"/>
              </w:rPr>
            </w:pPr>
            <w:r w:rsidRPr="004D2F3A">
              <w:rPr>
                <w:rFonts w:ascii="Swis721 Lt BT" w:hAnsi="Swis721 Lt BT"/>
                <w:sz w:val="16"/>
                <w:szCs w:val="16"/>
              </w:rPr>
              <w:t xml:space="preserve">thorough understanding of authorial methods in relation to the task </w:t>
            </w:r>
          </w:p>
          <w:p w:rsidR="00771A16" w:rsidRPr="004D2F3A" w:rsidRDefault="00771A16" w:rsidP="00771A16">
            <w:pPr>
              <w:pStyle w:val="ListParagraph"/>
              <w:numPr>
                <w:ilvl w:val="0"/>
                <w:numId w:val="6"/>
              </w:numPr>
              <w:spacing w:after="0" w:line="240" w:lineRule="auto"/>
              <w:rPr>
                <w:rFonts w:ascii="Swis721 Lt BT" w:hAnsi="Swis721 Lt BT"/>
                <w:sz w:val="16"/>
                <w:szCs w:val="16"/>
              </w:rPr>
            </w:pPr>
            <w:r w:rsidRPr="004D2F3A">
              <w:rPr>
                <w:rFonts w:ascii="Swis721 Lt BT" w:hAnsi="Swis721 Lt BT"/>
                <w:sz w:val="16"/>
                <w:szCs w:val="16"/>
              </w:rPr>
              <w:t>thorough engagement with how meanings are shaped by the methods used</w:t>
            </w:r>
          </w:p>
        </w:tc>
        <w:tc>
          <w:tcPr>
            <w:tcW w:w="886" w:type="pct"/>
          </w:tcPr>
          <w:p w:rsidR="00771A16" w:rsidRPr="004D2F3A" w:rsidRDefault="00771A16" w:rsidP="00771A16">
            <w:pPr>
              <w:pStyle w:val="ListParagraph"/>
              <w:numPr>
                <w:ilvl w:val="0"/>
                <w:numId w:val="6"/>
              </w:numPr>
              <w:spacing w:after="0" w:line="240" w:lineRule="auto"/>
              <w:rPr>
                <w:rFonts w:ascii="Swis721 Lt BT" w:hAnsi="Swis721 Lt BT"/>
                <w:sz w:val="16"/>
                <w:szCs w:val="16"/>
              </w:rPr>
            </w:pPr>
            <w:r w:rsidRPr="004D2F3A">
              <w:rPr>
                <w:rFonts w:ascii="Swis721 Lt BT" w:hAnsi="Swis721 Lt BT"/>
                <w:sz w:val="16"/>
                <w:szCs w:val="16"/>
              </w:rPr>
              <w:t xml:space="preserve">thorough understanding of the significance of relevant contexts in relation to the task </w:t>
            </w:r>
          </w:p>
          <w:p w:rsidR="00771A16" w:rsidRPr="004D2F3A" w:rsidRDefault="00771A16" w:rsidP="00771A16">
            <w:pPr>
              <w:pStyle w:val="ListParagraph"/>
              <w:numPr>
                <w:ilvl w:val="0"/>
                <w:numId w:val="6"/>
              </w:numPr>
              <w:spacing w:after="0" w:line="240" w:lineRule="auto"/>
              <w:rPr>
                <w:rFonts w:ascii="Swis721 Lt BT" w:hAnsi="Swis721 Lt BT"/>
                <w:sz w:val="16"/>
                <w:szCs w:val="16"/>
              </w:rPr>
            </w:pPr>
            <w:r w:rsidRPr="004D2F3A">
              <w:rPr>
                <w:rFonts w:ascii="Swis721 Lt BT" w:hAnsi="Swis721 Lt BT"/>
                <w:sz w:val="16"/>
                <w:szCs w:val="16"/>
              </w:rPr>
              <w:t>coherence in the connection between those contexts and the comparative texts studied</w:t>
            </w:r>
          </w:p>
        </w:tc>
        <w:tc>
          <w:tcPr>
            <w:tcW w:w="732" w:type="pct"/>
          </w:tcPr>
          <w:p w:rsidR="00771A16" w:rsidRPr="004D2F3A" w:rsidRDefault="00771A16" w:rsidP="00771A16">
            <w:pPr>
              <w:pStyle w:val="ListParagraph"/>
              <w:numPr>
                <w:ilvl w:val="0"/>
                <w:numId w:val="6"/>
              </w:numPr>
              <w:spacing w:after="0" w:line="240" w:lineRule="auto"/>
              <w:rPr>
                <w:rFonts w:ascii="Swis721 Lt BT" w:hAnsi="Swis721 Lt BT"/>
                <w:sz w:val="16"/>
                <w:szCs w:val="16"/>
              </w:rPr>
            </w:pPr>
            <w:r w:rsidRPr="004D2F3A">
              <w:rPr>
                <w:rFonts w:ascii="Swis721 Lt BT" w:hAnsi="Swis721 Lt BT"/>
                <w:sz w:val="16"/>
                <w:szCs w:val="16"/>
              </w:rPr>
              <w:t>logical and consistent exploration of connections across literary texts arising out of comparative study</w:t>
            </w:r>
          </w:p>
        </w:tc>
        <w:tc>
          <w:tcPr>
            <w:tcW w:w="812" w:type="pct"/>
          </w:tcPr>
          <w:p w:rsidR="00771A16" w:rsidRPr="004D2F3A" w:rsidRDefault="00771A16" w:rsidP="00771A16">
            <w:pPr>
              <w:pStyle w:val="ListParagraph"/>
              <w:numPr>
                <w:ilvl w:val="0"/>
                <w:numId w:val="6"/>
              </w:numPr>
              <w:spacing w:after="0" w:line="240" w:lineRule="auto"/>
              <w:rPr>
                <w:rFonts w:ascii="Swis721 Lt BT" w:hAnsi="Swis721 Lt BT"/>
                <w:b/>
                <w:sz w:val="16"/>
                <w:szCs w:val="16"/>
              </w:rPr>
            </w:pPr>
            <w:r w:rsidRPr="004D2F3A">
              <w:rPr>
                <w:rFonts w:ascii="Swis721 Lt BT" w:hAnsi="Swis721 Lt BT"/>
                <w:sz w:val="16"/>
                <w:szCs w:val="16"/>
              </w:rPr>
              <w:t>thorough engagement with interpretations, including over time</w:t>
            </w:r>
          </w:p>
        </w:tc>
      </w:tr>
      <w:tr w:rsidR="00771A16" w:rsidRPr="004D2F3A" w:rsidTr="00E81BD9">
        <w:tc>
          <w:tcPr>
            <w:tcW w:w="928" w:type="pct"/>
          </w:tcPr>
          <w:p w:rsidR="00771A16" w:rsidRPr="004D2F3A" w:rsidRDefault="00771A16" w:rsidP="00E81BD9">
            <w:pPr>
              <w:rPr>
                <w:rFonts w:ascii="Swis721 Lt BT" w:hAnsi="Swis721 Lt BT"/>
                <w:sz w:val="16"/>
                <w:szCs w:val="16"/>
              </w:rPr>
            </w:pPr>
            <w:r w:rsidRPr="004D2F3A">
              <w:rPr>
                <w:rFonts w:ascii="Swis721 Lt BT" w:hAnsi="Swis721 Lt BT"/>
                <w:sz w:val="16"/>
                <w:szCs w:val="16"/>
              </w:rPr>
              <w:t>Band 5:</w:t>
            </w:r>
          </w:p>
          <w:p w:rsidR="00771A16" w:rsidRPr="004D2F3A" w:rsidRDefault="00771A16" w:rsidP="00E81BD9">
            <w:pPr>
              <w:rPr>
                <w:rFonts w:ascii="Swis721 Lt BT" w:hAnsi="Swis721 Lt BT"/>
                <w:sz w:val="16"/>
                <w:szCs w:val="16"/>
              </w:rPr>
            </w:pPr>
            <w:r w:rsidRPr="004D2F3A">
              <w:rPr>
                <w:rFonts w:ascii="Swis721 Lt BT" w:hAnsi="Swis721 Lt BT"/>
                <w:sz w:val="16"/>
                <w:szCs w:val="16"/>
              </w:rPr>
              <w:t xml:space="preserve">Perceptive/assured </w:t>
            </w:r>
          </w:p>
          <w:p w:rsidR="00771A16" w:rsidRPr="004D2F3A" w:rsidRDefault="00771A16" w:rsidP="00E81BD9">
            <w:pPr>
              <w:rPr>
                <w:rFonts w:ascii="Swis721 Lt BT" w:hAnsi="Swis721 Lt BT"/>
                <w:sz w:val="16"/>
                <w:szCs w:val="16"/>
              </w:rPr>
            </w:pPr>
            <w:r w:rsidRPr="004D2F3A">
              <w:rPr>
                <w:rFonts w:ascii="Swis721 Lt BT" w:hAnsi="Swis721 Lt BT"/>
                <w:sz w:val="16"/>
                <w:szCs w:val="16"/>
              </w:rPr>
              <w:t>21–25 marks</w:t>
            </w:r>
          </w:p>
        </w:tc>
        <w:tc>
          <w:tcPr>
            <w:tcW w:w="832" w:type="pct"/>
          </w:tcPr>
          <w:p w:rsidR="00771A16" w:rsidRPr="004D2F3A" w:rsidRDefault="00771A16" w:rsidP="00771A16">
            <w:pPr>
              <w:pStyle w:val="ListParagraph"/>
              <w:numPr>
                <w:ilvl w:val="0"/>
                <w:numId w:val="7"/>
              </w:numPr>
              <w:spacing w:after="0" w:line="240" w:lineRule="auto"/>
              <w:rPr>
                <w:rFonts w:ascii="Swis721 Lt BT" w:hAnsi="Swis721 Lt BT"/>
                <w:sz w:val="16"/>
                <w:szCs w:val="16"/>
              </w:rPr>
            </w:pPr>
            <w:r w:rsidRPr="004D2F3A">
              <w:rPr>
                <w:rFonts w:ascii="Swis721 Lt BT" w:hAnsi="Swis721 Lt BT"/>
                <w:sz w:val="16"/>
                <w:szCs w:val="16"/>
              </w:rPr>
              <w:t xml:space="preserve">perceptive, assured and sophisticated argument in relation to the task </w:t>
            </w:r>
          </w:p>
          <w:p w:rsidR="00771A16" w:rsidRPr="004D2F3A" w:rsidRDefault="00771A16" w:rsidP="00771A16">
            <w:pPr>
              <w:pStyle w:val="ListParagraph"/>
              <w:numPr>
                <w:ilvl w:val="0"/>
                <w:numId w:val="7"/>
              </w:numPr>
              <w:spacing w:after="0" w:line="240" w:lineRule="auto"/>
              <w:rPr>
                <w:rFonts w:ascii="Swis721 Lt BT" w:hAnsi="Swis721 Lt BT"/>
                <w:sz w:val="16"/>
                <w:szCs w:val="16"/>
              </w:rPr>
            </w:pPr>
            <w:r w:rsidRPr="004D2F3A">
              <w:rPr>
                <w:rFonts w:ascii="Swis721 Lt BT" w:hAnsi="Swis721 Lt BT"/>
                <w:sz w:val="16"/>
                <w:szCs w:val="16"/>
              </w:rPr>
              <w:t>assured use of literary critical concepts and terminology; mature and impressive expression</w:t>
            </w:r>
          </w:p>
        </w:tc>
        <w:tc>
          <w:tcPr>
            <w:tcW w:w="809" w:type="pct"/>
          </w:tcPr>
          <w:p w:rsidR="00771A16" w:rsidRPr="004D2F3A" w:rsidRDefault="00771A16" w:rsidP="00771A16">
            <w:pPr>
              <w:pStyle w:val="ListParagraph"/>
              <w:numPr>
                <w:ilvl w:val="0"/>
                <w:numId w:val="7"/>
              </w:numPr>
              <w:spacing w:after="0" w:line="240" w:lineRule="auto"/>
              <w:rPr>
                <w:rFonts w:ascii="Swis721 Lt BT" w:hAnsi="Swis721 Lt BT"/>
                <w:sz w:val="16"/>
                <w:szCs w:val="16"/>
              </w:rPr>
            </w:pPr>
            <w:r w:rsidRPr="004D2F3A">
              <w:rPr>
                <w:rFonts w:ascii="Swis721 Lt BT" w:hAnsi="Swis721 Lt BT"/>
                <w:sz w:val="16"/>
                <w:szCs w:val="16"/>
              </w:rPr>
              <w:t xml:space="preserve">perceptive understanding of authorial methods in relation to the task </w:t>
            </w:r>
          </w:p>
          <w:p w:rsidR="00771A16" w:rsidRPr="004D2F3A" w:rsidRDefault="00771A16" w:rsidP="00771A16">
            <w:pPr>
              <w:pStyle w:val="ListParagraph"/>
              <w:numPr>
                <w:ilvl w:val="0"/>
                <w:numId w:val="7"/>
              </w:numPr>
              <w:spacing w:after="0" w:line="240" w:lineRule="auto"/>
              <w:rPr>
                <w:rFonts w:ascii="Swis721 Lt BT" w:hAnsi="Swis721 Lt BT"/>
                <w:sz w:val="16"/>
                <w:szCs w:val="16"/>
              </w:rPr>
            </w:pPr>
            <w:r w:rsidRPr="004D2F3A">
              <w:rPr>
                <w:rFonts w:ascii="Swis721 Lt BT" w:hAnsi="Swis721 Lt BT"/>
                <w:sz w:val="16"/>
                <w:szCs w:val="16"/>
              </w:rPr>
              <w:t>assured engagement with how meanings are shaped by the methods used</w:t>
            </w:r>
          </w:p>
        </w:tc>
        <w:tc>
          <w:tcPr>
            <w:tcW w:w="886" w:type="pct"/>
          </w:tcPr>
          <w:p w:rsidR="00771A16" w:rsidRPr="004D2F3A" w:rsidRDefault="00771A16" w:rsidP="00771A16">
            <w:pPr>
              <w:pStyle w:val="ListParagraph"/>
              <w:numPr>
                <w:ilvl w:val="0"/>
                <w:numId w:val="7"/>
              </w:numPr>
              <w:spacing w:after="0" w:line="240" w:lineRule="auto"/>
              <w:rPr>
                <w:rFonts w:ascii="Swis721 Lt BT" w:hAnsi="Swis721 Lt BT"/>
                <w:sz w:val="16"/>
                <w:szCs w:val="16"/>
              </w:rPr>
            </w:pPr>
            <w:r w:rsidRPr="004D2F3A">
              <w:rPr>
                <w:rFonts w:ascii="Swis721 Lt BT" w:hAnsi="Swis721 Lt BT"/>
                <w:sz w:val="16"/>
                <w:szCs w:val="16"/>
              </w:rPr>
              <w:t xml:space="preserve">perceptive understanding of the significance of relevant contexts in relation to the task </w:t>
            </w:r>
          </w:p>
          <w:p w:rsidR="00771A16" w:rsidRPr="004D2F3A" w:rsidRDefault="00771A16" w:rsidP="00771A16">
            <w:pPr>
              <w:pStyle w:val="ListParagraph"/>
              <w:numPr>
                <w:ilvl w:val="0"/>
                <w:numId w:val="7"/>
              </w:numPr>
              <w:spacing w:after="0" w:line="240" w:lineRule="auto"/>
              <w:rPr>
                <w:rFonts w:ascii="Swis721 Lt BT" w:hAnsi="Swis721 Lt BT"/>
                <w:sz w:val="16"/>
                <w:szCs w:val="16"/>
              </w:rPr>
            </w:pPr>
            <w:r w:rsidRPr="004D2F3A">
              <w:rPr>
                <w:rFonts w:ascii="Swis721 Lt BT" w:hAnsi="Swis721 Lt BT"/>
                <w:sz w:val="16"/>
                <w:szCs w:val="16"/>
              </w:rPr>
              <w:t>assuredness in the connection between those contexts and the comparative texts studied</w:t>
            </w:r>
          </w:p>
        </w:tc>
        <w:tc>
          <w:tcPr>
            <w:tcW w:w="732" w:type="pct"/>
          </w:tcPr>
          <w:p w:rsidR="00771A16" w:rsidRPr="004D2F3A" w:rsidRDefault="00771A16" w:rsidP="00771A16">
            <w:pPr>
              <w:pStyle w:val="ListParagraph"/>
              <w:numPr>
                <w:ilvl w:val="0"/>
                <w:numId w:val="7"/>
              </w:numPr>
              <w:spacing w:after="0" w:line="240" w:lineRule="auto"/>
              <w:rPr>
                <w:rFonts w:ascii="Swis721 Lt BT" w:hAnsi="Swis721 Lt BT"/>
                <w:sz w:val="16"/>
                <w:szCs w:val="16"/>
              </w:rPr>
            </w:pPr>
            <w:r w:rsidRPr="004D2F3A">
              <w:rPr>
                <w:rFonts w:ascii="Swis721 Lt BT" w:hAnsi="Swis721 Lt BT"/>
                <w:sz w:val="16"/>
                <w:szCs w:val="16"/>
              </w:rPr>
              <w:t>perceptive exploration of connections across literary texts arising out of comparative study</w:t>
            </w:r>
          </w:p>
        </w:tc>
        <w:tc>
          <w:tcPr>
            <w:tcW w:w="812" w:type="pct"/>
          </w:tcPr>
          <w:p w:rsidR="00771A16" w:rsidRPr="004D2F3A" w:rsidRDefault="00771A16" w:rsidP="00771A16">
            <w:pPr>
              <w:pStyle w:val="ListParagraph"/>
              <w:numPr>
                <w:ilvl w:val="0"/>
                <w:numId w:val="7"/>
              </w:numPr>
              <w:spacing w:after="0" w:line="240" w:lineRule="auto"/>
              <w:rPr>
                <w:rFonts w:ascii="Swis721 Lt BT" w:hAnsi="Swis721 Lt BT"/>
                <w:b/>
                <w:sz w:val="16"/>
                <w:szCs w:val="16"/>
              </w:rPr>
            </w:pPr>
            <w:r w:rsidRPr="004D2F3A">
              <w:rPr>
                <w:rFonts w:ascii="Swis721 Lt BT" w:hAnsi="Swis721 Lt BT"/>
                <w:sz w:val="16"/>
                <w:szCs w:val="16"/>
              </w:rPr>
              <w:t>perceptive and confident engagement with interpretations, including over time</w:t>
            </w:r>
          </w:p>
        </w:tc>
      </w:tr>
    </w:tbl>
    <w:p w:rsidR="00771A16" w:rsidRPr="004D2F3A" w:rsidRDefault="00771A16">
      <w:pPr>
        <w:spacing w:line="240" w:lineRule="auto"/>
        <w:rPr>
          <w:rFonts w:ascii="Swis721 Lt BT" w:hAnsi="Swis721 Lt BT"/>
          <w:noProof/>
        </w:rPr>
      </w:pPr>
    </w:p>
    <w:p w:rsidR="00771A16" w:rsidRPr="004D2F3A" w:rsidRDefault="00771A16">
      <w:pPr>
        <w:spacing w:line="240" w:lineRule="auto"/>
        <w:rPr>
          <w:rFonts w:ascii="Swis721 Lt BT" w:hAnsi="Swis721 Lt BT"/>
          <w:noProof/>
        </w:rPr>
      </w:pPr>
    </w:p>
    <w:p w:rsidR="008B5B9D" w:rsidRPr="004D2F3A" w:rsidRDefault="008B5B9D">
      <w:pPr>
        <w:spacing w:line="240" w:lineRule="auto"/>
        <w:rPr>
          <w:rFonts w:ascii="Swis721 Lt BT" w:hAnsi="Swis721 Lt BT"/>
        </w:rPr>
      </w:pPr>
      <w:bookmarkStart w:id="0" w:name="_GoBack"/>
      <w:bookmarkEnd w:id="0"/>
    </w:p>
    <w:sectPr w:rsidR="008B5B9D" w:rsidRPr="004D2F3A" w:rsidSect="004D2F3A">
      <w:headerReference w:type="default" r:id="rId8"/>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17C" w:rsidRDefault="0004417C" w:rsidP="004D2F3A">
      <w:pPr>
        <w:spacing w:after="0" w:line="240" w:lineRule="auto"/>
      </w:pPr>
      <w:r>
        <w:separator/>
      </w:r>
    </w:p>
  </w:endnote>
  <w:endnote w:type="continuationSeparator" w:id="0">
    <w:p w:rsidR="0004417C" w:rsidRDefault="0004417C" w:rsidP="004D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Berkeley">
    <w:panose1 w:val="02020600000000000000"/>
    <w:charset w:val="00"/>
    <w:family w:val="roman"/>
    <w:notTrueType/>
    <w:pitch w:val="variable"/>
    <w:sig w:usb0="800000AF"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17C" w:rsidRDefault="0004417C" w:rsidP="004D2F3A">
      <w:pPr>
        <w:spacing w:after="0" w:line="240" w:lineRule="auto"/>
      </w:pPr>
      <w:r>
        <w:separator/>
      </w:r>
    </w:p>
  </w:footnote>
  <w:footnote w:type="continuationSeparator" w:id="0">
    <w:p w:rsidR="0004417C" w:rsidRDefault="0004417C" w:rsidP="004D2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F3A" w:rsidRDefault="004D2F3A">
    <w:pPr>
      <w:pStyle w:val="Header"/>
      <w:rPr>
        <w:rFonts w:ascii="Berkeley" w:hAnsi="Berkeley"/>
        <w:sz w:val="28"/>
        <w:szCs w:val="28"/>
      </w:rPr>
    </w:pPr>
    <w:r w:rsidRPr="00C56E9A">
      <w:rPr>
        <w:rFonts w:ascii="Berkeley" w:hAnsi="Berkeley"/>
        <w:b/>
        <w:noProof/>
        <w:sz w:val="32"/>
        <w:szCs w:val="32"/>
      </w:rPr>
      <w:drawing>
        <wp:anchor distT="0" distB="0" distL="114300" distR="114300" simplePos="0" relativeHeight="251659264" behindDoc="1" locked="0" layoutInCell="1" allowOverlap="1" wp14:anchorId="48E96B00" wp14:editId="3DBAC26E">
          <wp:simplePos x="0" y="0"/>
          <wp:positionH relativeFrom="column">
            <wp:posOffset>4848225</wp:posOffset>
          </wp:positionH>
          <wp:positionV relativeFrom="paragraph">
            <wp:posOffset>104140</wp:posOffset>
          </wp:positionV>
          <wp:extent cx="1619885" cy="736600"/>
          <wp:effectExtent l="0" t="0" r="0" b="6350"/>
          <wp:wrapNone/>
          <wp:docPr id="1" name="Picture 1" descr="SamworthLogoLandscap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worthLogoLandscape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F3A" w:rsidRPr="004D2F3A" w:rsidRDefault="004D2F3A" w:rsidP="004D2F3A">
    <w:pPr>
      <w:pStyle w:val="Header"/>
      <w:jc w:val="center"/>
      <w:rPr>
        <w:rFonts w:ascii="Berkeley" w:hAnsi="Berkeley"/>
        <w:b/>
        <w:sz w:val="28"/>
        <w:szCs w:val="28"/>
      </w:rPr>
    </w:pPr>
  </w:p>
  <w:p w:rsidR="004D2F3A" w:rsidRPr="004D2F3A" w:rsidRDefault="004D2F3A" w:rsidP="004D2F3A">
    <w:pPr>
      <w:pStyle w:val="Header"/>
      <w:jc w:val="center"/>
      <w:rPr>
        <w:rFonts w:ascii="Berkeley" w:hAnsi="Berkeley"/>
        <w:b/>
        <w:sz w:val="28"/>
        <w:szCs w:val="28"/>
      </w:rPr>
    </w:pPr>
    <w:r w:rsidRPr="004D2F3A">
      <w:rPr>
        <w:rFonts w:ascii="Berkeley" w:hAnsi="Berkeley"/>
        <w:b/>
        <w:sz w:val="28"/>
        <w:szCs w:val="28"/>
      </w:rPr>
      <w:t>English Literature Transition Task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0805"/>
    <w:multiLevelType w:val="hybridMultilevel"/>
    <w:tmpl w:val="B7108B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9720EF"/>
    <w:multiLevelType w:val="hybridMultilevel"/>
    <w:tmpl w:val="AD3A2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7223FF"/>
    <w:multiLevelType w:val="hybridMultilevel"/>
    <w:tmpl w:val="4350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12084"/>
    <w:multiLevelType w:val="hybridMultilevel"/>
    <w:tmpl w:val="C4347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854552"/>
    <w:multiLevelType w:val="hybridMultilevel"/>
    <w:tmpl w:val="CE866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243D0B"/>
    <w:multiLevelType w:val="hybridMultilevel"/>
    <w:tmpl w:val="82EE7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707D2C"/>
    <w:multiLevelType w:val="hybridMultilevel"/>
    <w:tmpl w:val="59E41416"/>
    <w:lvl w:ilvl="0" w:tplc="727800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38"/>
    <w:rsid w:val="0004417C"/>
    <w:rsid w:val="004D2F3A"/>
    <w:rsid w:val="005D4338"/>
    <w:rsid w:val="00771A16"/>
    <w:rsid w:val="00826EA8"/>
    <w:rsid w:val="008B5B9D"/>
    <w:rsid w:val="00C0464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5FC5"/>
  <w15:docId w15:val="{A5F73250-B892-4751-85D7-92B9E0FB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character" w:customStyle="1" w:styleId="ipa">
    <w:name w:val="ipa"/>
    <w:basedOn w:val="DefaultParagraphFont"/>
    <w:rsid w:val="00826EA8"/>
  </w:style>
  <w:style w:type="character" w:styleId="Hyperlink">
    <w:name w:val="Hyperlink"/>
    <w:basedOn w:val="DefaultParagraphFont"/>
    <w:uiPriority w:val="99"/>
    <w:semiHidden/>
    <w:unhideWhenUsed/>
    <w:rsid w:val="00826EA8"/>
    <w:rPr>
      <w:color w:val="0000FF"/>
      <w:u w:val="single"/>
    </w:rPr>
  </w:style>
  <w:style w:type="paragraph" w:styleId="NormalWeb">
    <w:name w:val="Normal (Web)"/>
    <w:basedOn w:val="Normal"/>
    <w:uiPriority w:val="99"/>
    <w:unhideWhenUsed/>
    <w:rsid w:val="008B5B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5B9D"/>
    <w:pPr>
      <w:spacing w:after="200" w:line="276" w:lineRule="auto"/>
      <w:ind w:left="720"/>
      <w:contextualSpacing/>
    </w:pPr>
  </w:style>
  <w:style w:type="table" w:styleId="TableGrid">
    <w:name w:val="Table Grid"/>
    <w:basedOn w:val="TableNormal"/>
    <w:uiPriority w:val="59"/>
    <w:rsid w:val="00771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F3A"/>
  </w:style>
  <w:style w:type="paragraph" w:styleId="Footer">
    <w:name w:val="footer"/>
    <w:basedOn w:val="Normal"/>
    <w:link w:val="FooterChar"/>
    <w:uiPriority w:val="99"/>
    <w:unhideWhenUsed/>
    <w:rsid w:val="004D2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Frederick Gent School</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Fairless</dc:creator>
  <dc:description/>
  <cp:lastModifiedBy>Alison Pass</cp:lastModifiedBy>
  <cp:revision>2</cp:revision>
  <dcterms:created xsi:type="dcterms:W3CDTF">2020-05-22T08:52:00Z</dcterms:created>
  <dcterms:modified xsi:type="dcterms:W3CDTF">2020-05-22T08:52:00Z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Frederick Gent School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