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7A06829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911D5B">
        <w:t>Scholes (Holmfirth) Junior and Infant School</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DB08B30" w:rsidR="002940F3" w:rsidRDefault="00911D5B" w:rsidP="00C31636">
            <w:pPr>
              <w:pStyle w:val="TableRow"/>
              <w:ind w:left="0" w:right="0"/>
            </w:pPr>
            <w:r>
              <w:t>184</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7DFEFC9" w:rsidR="002940F3" w:rsidRDefault="00347B70" w:rsidP="00C31636">
            <w:pPr>
              <w:pStyle w:val="TableRow"/>
              <w:ind w:left="0" w:right="0"/>
            </w:pPr>
            <w:r>
              <w:t>22%</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7A17E09C" w:rsidR="002940F3" w:rsidRDefault="00EA3830" w:rsidP="00C31636">
            <w:pPr>
              <w:pStyle w:val="TableRow"/>
              <w:ind w:left="0" w:right="0"/>
            </w:pPr>
            <w:r>
              <w:t>2024-202</w:t>
            </w:r>
            <w:r w:rsidR="00347B70">
              <w:t>5</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00BA7D6" w:rsidR="002940F3" w:rsidRDefault="00EA3830" w:rsidP="00C31636">
            <w:pPr>
              <w:pStyle w:val="TableRow"/>
              <w:ind w:left="0" w:right="0"/>
            </w:pPr>
            <w:r>
              <w:t>December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DB6623F" w:rsidR="002940F3" w:rsidRDefault="00EA3830" w:rsidP="00C31636">
            <w:pPr>
              <w:pStyle w:val="TableRow"/>
              <w:ind w:left="0" w:right="0"/>
            </w:pPr>
            <w:r>
              <w:t>December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D34CE80" w:rsidR="002940F3" w:rsidRDefault="00EA3830" w:rsidP="00C31636">
            <w:pPr>
              <w:pStyle w:val="TableRow"/>
              <w:ind w:left="0" w:right="0"/>
            </w:pPr>
            <w:r>
              <w:t>Lisa Pugh</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6956A0F" w:rsidR="002940F3" w:rsidRDefault="00EA3830" w:rsidP="00C31636">
            <w:pPr>
              <w:pStyle w:val="TableRow"/>
              <w:ind w:left="0" w:right="0"/>
            </w:pPr>
            <w:r>
              <w:t>Lisa Pugh</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045E265" w:rsidR="002940F3" w:rsidRDefault="00EA3830" w:rsidP="00C31636">
            <w:pPr>
              <w:pStyle w:val="TableRow"/>
              <w:ind w:left="0" w:right="0"/>
            </w:pPr>
            <w:r>
              <w:t>Gill Senior</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76B0E99" w:rsidR="00E66558" w:rsidRDefault="009D71E8" w:rsidP="00C31636">
            <w:pPr>
              <w:pStyle w:val="TableRow"/>
              <w:ind w:left="0" w:right="0"/>
            </w:pPr>
            <w:r>
              <w:t>£</w:t>
            </w:r>
            <w:r w:rsidR="00347B70">
              <w:t>5</w:t>
            </w:r>
            <w:r w:rsidR="004E16CA">
              <w:t>6,940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40B0D9D" w:rsidR="00E66558" w:rsidRDefault="009D71E8" w:rsidP="00C31636">
            <w:pPr>
              <w:pStyle w:val="TableRow"/>
              <w:ind w:left="0" w:right="0"/>
            </w:pPr>
            <w:r>
              <w:t>£</w:t>
            </w:r>
            <w:r w:rsidR="00EA3830">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A4B2582" w:rsidR="00E66558" w:rsidRDefault="009D71E8" w:rsidP="00C31636">
            <w:pPr>
              <w:pStyle w:val="TableRow"/>
              <w:ind w:left="0" w:right="0"/>
            </w:pPr>
            <w:r>
              <w:t>£</w:t>
            </w:r>
            <w:r w:rsidR="004E16CA">
              <w:t>56,940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9" w14:textId="2A76D1C2" w:rsidR="00E66558" w:rsidRPr="00796C30" w:rsidRDefault="0090114E" w:rsidP="00796C30">
            <w:pPr>
              <w:rPr>
                <w:i/>
                <w:iCs/>
              </w:rPr>
            </w:pPr>
            <w:r w:rsidRPr="0090114E">
              <w:rPr>
                <w:i/>
                <w:iCs/>
              </w:rPr>
              <w:t>At Scholes Junior and Infant School, our goal is to create a secure and inclusive environment where every child can flourish and achieve their full potential. We strive to nurture respectful</w:t>
            </w:r>
            <w:r>
              <w:rPr>
                <w:i/>
                <w:iCs/>
              </w:rPr>
              <w:t>, motivated</w:t>
            </w:r>
            <w:r w:rsidRPr="0090114E">
              <w:rPr>
                <w:i/>
                <w:iCs/>
              </w:rPr>
              <w:t xml:space="preserve"> and resilient individuals who love learning and are well-prepared for the next stage of their lives. Regardless of their background or any barriers they may face, we want all pupils at </w:t>
            </w:r>
            <w:r>
              <w:rPr>
                <w:i/>
                <w:iCs/>
              </w:rPr>
              <w:t>Scholes Junior and Infant</w:t>
            </w:r>
            <w:r w:rsidRPr="0090114E">
              <w:rPr>
                <w:i/>
                <w:iCs/>
              </w:rPr>
              <w:t xml:space="preserve"> School to benefit from a broad, balanced and enriched curriculum, with high-quality teaching and learning at its core. While not all disadvantaged pupils receive allocated funding, our emphasis on the quality of education is an investment in both our children and staff. We aim to quickly identify any learning barriers and ensure that provisions are thoughtfully planned to address and eliminate them. Our strategy is guided by research, including that of the Education Endowment Foundation</w:t>
            </w:r>
            <w:r>
              <w:rPr>
                <w:i/>
                <w:iCs/>
              </w:rPr>
              <w:t xml:space="preserve"> </w:t>
            </w:r>
            <w:r w:rsidRPr="0090114E">
              <w:rPr>
                <w:i/>
                <w:iCs/>
              </w:rPr>
              <w:t>and is driven by our school vision and values.</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94B216C" w:rsidR="00E66558" w:rsidRPr="0090114E" w:rsidRDefault="0090114E" w:rsidP="00C31636">
            <w:pPr>
              <w:pStyle w:val="TableRowCentered"/>
              <w:ind w:left="0" w:right="0"/>
              <w:jc w:val="left"/>
              <w:rPr>
                <w:sz w:val="22"/>
                <w:szCs w:val="22"/>
              </w:rPr>
            </w:pPr>
            <w:r w:rsidRPr="0090114E">
              <w:rPr>
                <w:sz w:val="22"/>
                <w:szCs w:val="22"/>
              </w:rPr>
              <w:t xml:space="preserve">Attendance – PP pupils currently have lower attendance than children not in receipt of the PP grant. PP children are more likely to be classed as persistently absent.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1B053B3" w:rsidR="00E66558" w:rsidRPr="0090114E" w:rsidRDefault="0090114E" w:rsidP="00C31636">
            <w:pPr>
              <w:pStyle w:val="TableRowCentered"/>
              <w:ind w:left="0" w:right="0"/>
              <w:jc w:val="left"/>
              <w:rPr>
                <w:sz w:val="22"/>
                <w:szCs w:val="22"/>
              </w:rPr>
            </w:pPr>
            <w:r>
              <w:rPr>
                <w:sz w:val="22"/>
                <w:szCs w:val="22"/>
              </w:rPr>
              <w:t>Attainment</w:t>
            </w:r>
            <w:r w:rsidR="00231F63">
              <w:rPr>
                <w:sz w:val="22"/>
                <w:szCs w:val="22"/>
              </w:rPr>
              <w:t xml:space="preserve"> gaps</w:t>
            </w:r>
            <w:r>
              <w:rPr>
                <w:sz w:val="22"/>
                <w:szCs w:val="22"/>
              </w:rPr>
              <w:t xml:space="preserve"> in reading and writing</w:t>
            </w:r>
            <w:r w:rsidR="00231F63">
              <w:rPr>
                <w:sz w:val="22"/>
                <w:szCs w:val="22"/>
              </w:rPr>
              <w:t xml:space="preserv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D8679DC" w:rsidR="00E66558" w:rsidRPr="0090114E" w:rsidRDefault="0090114E" w:rsidP="00EA3830">
            <w:pPr>
              <w:pStyle w:val="TableRowCentered"/>
              <w:tabs>
                <w:tab w:val="left" w:pos="2700"/>
              </w:tabs>
              <w:ind w:left="0" w:right="0"/>
              <w:jc w:val="left"/>
              <w:rPr>
                <w:sz w:val="22"/>
                <w:szCs w:val="22"/>
              </w:rPr>
            </w:pPr>
            <w:r w:rsidRPr="0090114E">
              <w:rPr>
                <w:sz w:val="22"/>
                <w:szCs w:val="22"/>
              </w:rPr>
              <w:t xml:space="preserve">Weaker speaking and listening skills as well as range of vocabulary </w:t>
            </w:r>
            <w:r>
              <w:rPr>
                <w:sz w:val="22"/>
                <w:szCs w:val="22"/>
              </w:rPr>
              <w:t xml:space="preserve">impacts on learning.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FC024C7" w:rsidR="00E66558" w:rsidRPr="0090114E" w:rsidRDefault="0090114E" w:rsidP="00EA3830">
            <w:pPr>
              <w:pStyle w:val="TableRowCentered"/>
              <w:ind w:right="0"/>
              <w:jc w:val="left"/>
              <w:rPr>
                <w:iCs/>
                <w:sz w:val="22"/>
                <w:szCs w:val="22"/>
              </w:rPr>
            </w:pPr>
            <w:r>
              <w:rPr>
                <w:iCs/>
                <w:sz w:val="22"/>
                <w:szCs w:val="22"/>
              </w:rPr>
              <w:t xml:space="preserve">Retention of key learning over time </w:t>
            </w:r>
            <w:r w:rsidR="00231F63">
              <w:rPr>
                <w:iCs/>
                <w:sz w:val="22"/>
                <w:szCs w:val="22"/>
              </w:rPr>
              <w:t>results in gaps in knowledge.</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B6D2271" w:rsidR="00E66558" w:rsidRPr="0090114E" w:rsidRDefault="00231F63" w:rsidP="00C31636">
            <w:pPr>
              <w:pStyle w:val="TableRowCentered"/>
              <w:ind w:left="0" w:right="0"/>
              <w:jc w:val="left"/>
              <w:rPr>
                <w:iCs/>
                <w:sz w:val="22"/>
                <w:szCs w:val="22"/>
              </w:rPr>
            </w:pPr>
            <w:r>
              <w:rPr>
                <w:iCs/>
                <w:sz w:val="22"/>
                <w:szCs w:val="22"/>
              </w:rPr>
              <w:t xml:space="preserve">Social and emotional needs including emotional resilience impact upon learning. </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p w14:paraId="67B63BC0" w14:textId="77777777" w:rsidR="00231F63" w:rsidRDefault="00231F63"/>
    <w:p w14:paraId="2919E7FF" w14:textId="77777777" w:rsidR="00231F63" w:rsidRDefault="00231F63"/>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lastRenderedPageBreak/>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231F63"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BA1AA10" w:rsidR="00231F63" w:rsidRDefault="00231F63" w:rsidP="00231F63">
            <w:pPr>
              <w:pStyle w:val="TableRow"/>
              <w:ind w:left="0" w:right="0"/>
            </w:pPr>
            <w:r>
              <w:rPr>
                <w:sz w:val="22"/>
                <w:szCs w:val="22"/>
              </w:rPr>
              <w:t>The attendance gaps will be closed</w:t>
            </w:r>
            <w:r w:rsidRPr="0090114E">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6E54" w14:textId="77777777" w:rsidR="00231F63" w:rsidRDefault="00231F63" w:rsidP="00231F63">
            <w:pPr>
              <w:pStyle w:val="TableRowCentered"/>
              <w:ind w:left="0" w:right="0"/>
              <w:jc w:val="left"/>
              <w:rPr>
                <w:sz w:val="22"/>
                <w:szCs w:val="22"/>
              </w:rPr>
            </w:pPr>
            <w:r>
              <w:rPr>
                <w:sz w:val="22"/>
                <w:szCs w:val="22"/>
              </w:rPr>
              <w:t xml:space="preserve">PP children match non-PP children with regards to % PA. </w:t>
            </w:r>
          </w:p>
          <w:p w14:paraId="2A7D5505" w14:textId="7ACDEC3E" w:rsidR="00231F63" w:rsidRDefault="00231F63" w:rsidP="00231F63">
            <w:pPr>
              <w:pStyle w:val="TableRowCentered"/>
              <w:ind w:left="0" w:right="0"/>
              <w:jc w:val="left"/>
              <w:rPr>
                <w:sz w:val="22"/>
                <w:szCs w:val="22"/>
              </w:rPr>
            </w:pPr>
            <w:r>
              <w:rPr>
                <w:sz w:val="22"/>
                <w:szCs w:val="22"/>
              </w:rPr>
              <w:t xml:space="preserve">Attendance amongst PP children will be at least inline with their peers. </w:t>
            </w:r>
          </w:p>
        </w:tc>
      </w:tr>
      <w:tr w:rsidR="00231F63"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46BF4A7" w:rsidR="00231F63" w:rsidRDefault="00231F63" w:rsidP="00231F63">
            <w:pPr>
              <w:pStyle w:val="TableRow"/>
              <w:ind w:left="0" w:right="0"/>
              <w:rPr>
                <w:sz w:val="22"/>
                <w:szCs w:val="22"/>
              </w:rPr>
            </w:pPr>
            <w:r>
              <w:rPr>
                <w:sz w:val="22"/>
                <w:szCs w:val="22"/>
              </w:rPr>
              <w:t>Attainment gaps in reading and writing</w:t>
            </w:r>
            <w:r>
              <w:rPr>
                <w:sz w:val="22"/>
                <w:szCs w:val="22"/>
              </w:rPr>
              <w:t xml:space="preserve"> will be closed.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6F193F6" w:rsidR="00231F63" w:rsidRDefault="00231F63" w:rsidP="00231F63">
            <w:pPr>
              <w:pStyle w:val="TableRowCentered"/>
              <w:ind w:left="0" w:right="0"/>
              <w:jc w:val="left"/>
              <w:rPr>
                <w:sz w:val="22"/>
                <w:szCs w:val="22"/>
              </w:rPr>
            </w:pPr>
            <w:r>
              <w:rPr>
                <w:sz w:val="22"/>
                <w:szCs w:val="22"/>
              </w:rPr>
              <w:t xml:space="preserve">An increase in PP children achieving ARE will increasing closing the gap between PP and </w:t>
            </w:r>
            <w:proofErr w:type="gramStart"/>
            <w:r>
              <w:rPr>
                <w:sz w:val="22"/>
                <w:szCs w:val="22"/>
              </w:rPr>
              <w:t>non PP.</w:t>
            </w:r>
            <w:proofErr w:type="gramEnd"/>
            <w:r>
              <w:rPr>
                <w:sz w:val="22"/>
                <w:szCs w:val="22"/>
              </w:rPr>
              <w:t xml:space="preserve"> </w:t>
            </w:r>
          </w:p>
        </w:tc>
      </w:tr>
      <w:tr w:rsidR="00231F63"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CB32803" w:rsidR="00231F63" w:rsidRDefault="00231F63" w:rsidP="00231F63">
            <w:pPr>
              <w:pStyle w:val="TableRow"/>
              <w:tabs>
                <w:tab w:val="left" w:pos="1380"/>
              </w:tabs>
              <w:ind w:left="0" w:right="0"/>
              <w:rPr>
                <w:sz w:val="22"/>
                <w:szCs w:val="22"/>
              </w:rPr>
            </w:pPr>
            <w:r w:rsidRPr="0090114E">
              <w:rPr>
                <w:sz w:val="22"/>
                <w:szCs w:val="22"/>
              </w:rPr>
              <w:t xml:space="preserve">Weaker speaking and listening skills as well as range of vocabulary means that some PP children </w:t>
            </w:r>
            <w:proofErr w:type="gramStart"/>
            <w:r>
              <w:rPr>
                <w:sz w:val="22"/>
                <w:szCs w:val="22"/>
              </w:rPr>
              <w:t>impacts</w:t>
            </w:r>
            <w:proofErr w:type="gramEnd"/>
            <w:r>
              <w:rPr>
                <w:sz w:val="22"/>
                <w:szCs w:val="22"/>
              </w:rPr>
              <w:t xml:space="preserve"> on learning.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F2F505C" w:rsidR="00231F63" w:rsidRDefault="00231F63" w:rsidP="00231F63">
            <w:pPr>
              <w:pStyle w:val="TableRowCentered"/>
              <w:ind w:left="0" w:right="0"/>
              <w:jc w:val="left"/>
              <w:rPr>
                <w:sz w:val="22"/>
                <w:szCs w:val="22"/>
              </w:rPr>
            </w:pPr>
            <w:r w:rsidRPr="00EA3830">
              <w:rPr>
                <w:sz w:val="22"/>
                <w:szCs w:val="22"/>
              </w:rPr>
              <w:t>Children’s ability to communicate in a developmentally appropriate way will improve. The use of interventions will indicate significant improvement in ora</w:t>
            </w:r>
            <w:r>
              <w:rPr>
                <w:sz w:val="22"/>
                <w:szCs w:val="22"/>
              </w:rPr>
              <w:t>cy skills</w:t>
            </w:r>
            <w:r w:rsidRPr="00EA3830">
              <w:rPr>
                <w:sz w:val="22"/>
                <w:szCs w:val="22"/>
              </w:rPr>
              <w:t xml:space="preserve"> and vocabulary skills for disadvantaged pupils. </w:t>
            </w:r>
          </w:p>
        </w:tc>
      </w:tr>
      <w:tr w:rsidR="00231F63"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012E6D7" w:rsidR="00231F63" w:rsidRDefault="00231F63" w:rsidP="00231F63">
            <w:pPr>
              <w:pStyle w:val="TableRow"/>
              <w:ind w:left="0" w:right="0"/>
              <w:rPr>
                <w:sz w:val="22"/>
                <w:szCs w:val="22"/>
              </w:rPr>
            </w:pPr>
            <w:r>
              <w:rPr>
                <w:iCs/>
                <w:sz w:val="22"/>
                <w:szCs w:val="22"/>
              </w:rPr>
              <w:t>Retention of key learning over time results in gaps in knowledge.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3449ED9" w:rsidR="00231F63" w:rsidRDefault="00231F63" w:rsidP="00231F63">
            <w:pPr>
              <w:pStyle w:val="TableRowCentered"/>
              <w:ind w:left="0" w:right="0"/>
              <w:jc w:val="left"/>
              <w:rPr>
                <w:sz w:val="22"/>
                <w:szCs w:val="22"/>
              </w:rPr>
            </w:pPr>
            <w:r w:rsidRPr="00231F63">
              <w:rPr>
                <w:sz w:val="22"/>
                <w:szCs w:val="22"/>
              </w:rPr>
              <w:t>Teaching strategies are consistent across school that build</w:t>
            </w:r>
            <w:r>
              <w:rPr>
                <w:sz w:val="22"/>
                <w:szCs w:val="22"/>
              </w:rPr>
              <w:t xml:space="preserve"> </w:t>
            </w:r>
            <w:r w:rsidRPr="00231F63">
              <w:rPr>
                <w:sz w:val="22"/>
                <w:szCs w:val="22"/>
              </w:rPr>
              <w:t xml:space="preserve">stronger working memory through retrieval practice. </w:t>
            </w:r>
            <w:r>
              <w:rPr>
                <w:sz w:val="22"/>
                <w:szCs w:val="22"/>
              </w:rPr>
              <w:t>Monitoring</w:t>
            </w:r>
            <w:r w:rsidRPr="00231F63">
              <w:rPr>
                <w:sz w:val="22"/>
                <w:szCs w:val="22"/>
              </w:rPr>
              <w:t xml:space="preserve"> show</w:t>
            </w:r>
            <w:r>
              <w:rPr>
                <w:sz w:val="22"/>
                <w:szCs w:val="22"/>
              </w:rPr>
              <w:t>s</w:t>
            </w:r>
            <w:r w:rsidRPr="00231F63">
              <w:rPr>
                <w:sz w:val="22"/>
                <w:szCs w:val="22"/>
              </w:rPr>
              <w:t xml:space="preserve"> children are learning more and remembering more.</w:t>
            </w:r>
          </w:p>
        </w:tc>
      </w:tr>
      <w:tr w:rsidR="00231F63" w14:paraId="7C97BFF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8389F" w14:textId="702E815F" w:rsidR="00231F63" w:rsidRDefault="00231F63" w:rsidP="00231F63">
            <w:pPr>
              <w:pStyle w:val="TableRow"/>
              <w:ind w:left="0" w:right="0"/>
              <w:rPr>
                <w:sz w:val="22"/>
                <w:szCs w:val="22"/>
              </w:rPr>
            </w:pPr>
            <w:r>
              <w:rPr>
                <w:iCs/>
                <w:sz w:val="22"/>
                <w:szCs w:val="22"/>
              </w:rPr>
              <w:t xml:space="preserve">Social and emotional needs including emotional resilience impact upon learning.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12B6" w14:textId="682B7925" w:rsidR="00231F63" w:rsidRPr="00EA3830" w:rsidRDefault="00231F63" w:rsidP="00231F63">
            <w:pPr>
              <w:pStyle w:val="TableRowCentered"/>
              <w:ind w:left="0" w:right="0"/>
              <w:jc w:val="left"/>
              <w:rPr>
                <w:sz w:val="22"/>
                <w:szCs w:val="22"/>
              </w:rPr>
            </w:pPr>
            <w:r>
              <w:rPr>
                <w:sz w:val="22"/>
                <w:szCs w:val="22"/>
              </w:rPr>
              <w:t xml:space="preserve">Children will identify emotions and have </w:t>
            </w:r>
            <w:proofErr w:type="spellStart"/>
            <w:r>
              <w:rPr>
                <w:sz w:val="22"/>
                <w:szCs w:val="22"/>
              </w:rPr>
              <w:t>stragtgies</w:t>
            </w:r>
            <w:proofErr w:type="spellEnd"/>
            <w:r>
              <w:rPr>
                <w:sz w:val="22"/>
                <w:szCs w:val="22"/>
              </w:rPr>
              <w:t xml:space="preserve"> to communicate and manage these emotions. They will socialise with peers in a developmentally appropriate way. Pupils will have resilience when things go wrong or where there is challenge. </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AA314AD" w:rsidR="00E66558" w:rsidRDefault="009D71E8">
      <w:r>
        <w:t>Budgeted cost: £</w:t>
      </w:r>
      <w:r w:rsidR="0025220D">
        <w:t>32,000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88119CA" w:rsidR="00E66558" w:rsidRDefault="00171C6F" w:rsidP="00C31636">
            <w:pPr>
              <w:pStyle w:val="TableRow"/>
              <w:ind w:left="0" w:right="0"/>
            </w:pPr>
            <w:proofErr w:type="spellStart"/>
            <w:r>
              <w:t>Rosenshine</w:t>
            </w:r>
            <w:proofErr w:type="spellEnd"/>
            <w:r>
              <w:t xml:space="preserve">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5353AA96" w:rsidR="00E66558" w:rsidRDefault="0025220D" w:rsidP="00C31636">
            <w:pPr>
              <w:pStyle w:val="TableRowCentered"/>
              <w:ind w:left="0" w:right="0"/>
              <w:jc w:val="left"/>
              <w:rPr>
                <w:sz w:val="22"/>
              </w:rPr>
            </w:pPr>
            <w:hyperlink r:id="rId7" w:history="1">
              <w:r w:rsidRPr="0025220D">
                <w:rPr>
                  <w:rStyle w:val="Hyperlink"/>
                  <w:sz w:val="22"/>
                </w:rPr>
                <w:t xml:space="preserve">Principles of Instruction: Research-Based Strategies That All Teachers Should Know, by Barak </w:t>
              </w:r>
              <w:proofErr w:type="spellStart"/>
              <w:r w:rsidRPr="0025220D">
                <w:rPr>
                  <w:rStyle w:val="Hyperlink"/>
                  <w:sz w:val="22"/>
                </w:rPr>
                <w:t>Rosenshine</w:t>
              </w:r>
              <w:proofErr w:type="spellEnd"/>
              <w:r w:rsidRPr="0025220D">
                <w:rPr>
                  <w:rStyle w:val="Hyperlink"/>
                  <w:sz w:val="22"/>
                </w:rPr>
                <w:t>; American Educator Vol. 36, No. 1, Spring 2012, AFT</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BC72131" w:rsidR="00E66558" w:rsidRDefault="00171C6F" w:rsidP="00C31636">
            <w:pPr>
              <w:pStyle w:val="TableRowCentered"/>
              <w:ind w:left="0" w:right="0"/>
              <w:jc w:val="left"/>
              <w:rPr>
                <w:sz w:val="22"/>
              </w:rPr>
            </w:pPr>
            <w:r>
              <w:rPr>
                <w:sz w:val="22"/>
              </w:rPr>
              <w:t>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4C07A73" w:rsidR="00E66558" w:rsidRPr="00171C6F" w:rsidRDefault="00171C6F" w:rsidP="00C31636">
            <w:pPr>
              <w:pStyle w:val="TableRow"/>
              <w:ind w:left="0" w:right="0"/>
              <w:rPr>
                <w:iCs/>
                <w:szCs w:val="28"/>
              </w:rPr>
            </w:pPr>
            <w:r w:rsidRPr="00171C6F">
              <w:rPr>
                <w:iCs/>
                <w:szCs w:val="28"/>
              </w:rPr>
              <w:t xml:space="preserve">Phonics </w:t>
            </w:r>
            <w:proofErr w:type="gramStart"/>
            <w:r>
              <w:rPr>
                <w:iCs/>
                <w:szCs w:val="28"/>
              </w:rPr>
              <w:t>Coaching  CPD</w:t>
            </w:r>
            <w:proofErr w:type="gramEnd"/>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91273" w14:textId="77777777" w:rsidR="00E66558" w:rsidRDefault="0025220D" w:rsidP="00C31636">
            <w:pPr>
              <w:pStyle w:val="TableRowCentered"/>
              <w:ind w:left="0" w:right="0"/>
              <w:jc w:val="left"/>
              <w:rPr>
                <w:iCs/>
                <w:szCs w:val="28"/>
              </w:rPr>
            </w:pPr>
            <w:r>
              <w:rPr>
                <w:iCs/>
                <w:szCs w:val="28"/>
              </w:rPr>
              <w:t>Phonics + 5 months</w:t>
            </w:r>
          </w:p>
          <w:p w14:paraId="2A7D551F" w14:textId="26855F54" w:rsidR="0025220D" w:rsidRPr="00171C6F" w:rsidRDefault="0025220D" w:rsidP="00C31636">
            <w:pPr>
              <w:pStyle w:val="TableRowCentered"/>
              <w:ind w:left="0" w:right="0"/>
              <w:jc w:val="left"/>
              <w:rPr>
                <w:iCs/>
                <w:szCs w:val="28"/>
              </w:rPr>
            </w:pPr>
            <w:hyperlink r:id="rId8" w:history="1">
              <w:r w:rsidRPr="0025220D">
                <w:rPr>
                  <w:rStyle w:val="Hyperlink"/>
                  <w:iCs/>
                  <w:szCs w:val="28"/>
                </w:rPr>
                <w:t>Phonics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29AAEAA" w:rsidR="00E66558" w:rsidRPr="00171C6F" w:rsidRDefault="00171C6F" w:rsidP="00C31636">
            <w:pPr>
              <w:pStyle w:val="TableRowCentered"/>
              <w:ind w:left="0" w:right="0"/>
              <w:jc w:val="left"/>
              <w:rPr>
                <w:iCs/>
                <w:szCs w:val="28"/>
              </w:rPr>
            </w:pPr>
            <w:r>
              <w:rPr>
                <w:iCs/>
                <w:szCs w:val="28"/>
              </w:rPr>
              <w:t>2</w:t>
            </w:r>
          </w:p>
        </w:tc>
      </w:tr>
      <w:tr w:rsidR="00171C6F" w14:paraId="1C1D2E1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42DB0" w14:textId="3FDEE097" w:rsidR="00171C6F" w:rsidRPr="00171C6F" w:rsidRDefault="00171C6F" w:rsidP="00C31636">
            <w:pPr>
              <w:pStyle w:val="TableRow"/>
              <w:ind w:left="0" w:right="0"/>
              <w:rPr>
                <w:iCs/>
                <w:szCs w:val="28"/>
              </w:rPr>
            </w:pPr>
            <w:r>
              <w:rPr>
                <w:iCs/>
                <w:szCs w:val="28"/>
              </w:rPr>
              <w:lastRenderedPageBreak/>
              <w:t>Ready, Steady, Write English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978C6" w14:textId="4E8F30E5" w:rsidR="00171C6F" w:rsidRPr="00171C6F" w:rsidRDefault="0025220D" w:rsidP="00C31636">
            <w:pPr>
              <w:pStyle w:val="TableRowCentered"/>
              <w:ind w:left="0" w:right="0"/>
              <w:jc w:val="left"/>
              <w:rPr>
                <w:iCs/>
                <w:szCs w:val="28"/>
              </w:rPr>
            </w:pPr>
            <w:hyperlink r:id="rId9" w:history="1">
              <w:r w:rsidRPr="0025220D">
                <w:rPr>
                  <w:rStyle w:val="Hyperlink"/>
                  <w:iCs/>
                  <w:szCs w:val="28"/>
                </w:rPr>
                <w:t>Research Influences - Ready Steady Write — Literacy Counts — Literacy Counts</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B3AD6" w14:textId="6F2C98EA" w:rsidR="00171C6F" w:rsidRDefault="00171C6F" w:rsidP="00C31636">
            <w:pPr>
              <w:pStyle w:val="TableRowCentered"/>
              <w:ind w:left="0" w:right="0"/>
              <w:jc w:val="left"/>
              <w:rPr>
                <w:iCs/>
                <w:szCs w:val="28"/>
              </w:rPr>
            </w:pPr>
            <w:r>
              <w:rPr>
                <w:iCs/>
                <w:szCs w:val="28"/>
              </w:rPr>
              <w:t>2</w:t>
            </w:r>
          </w:p>
        </w:tc>
      </w:tr>
      <w:tr w:rsidR="00171C6F" w14:paraId="31C8B80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11DE" w14:textId="7D19BD89" w:rsidR="00171C6F" w:rsidRDefault="00171C6F" w:rsidP="00C31636">
            <w:pPr>
              <w:pStyle w:val="TableRow"/>
              <w:ind w:left="0" w:right="0"/>
              <w:rPr>
                <w:iCs/>
                <w:szCs w:val="28"/>
              </w:rPr>
            </w:pPr>
            <w:r>
              <w:rPr>
                <w:iCs/>
                <w:szCs w:val="28"/>
              </w:rPr>
              <w:t>Oracy training delivered by the School Improvement Officer (leadership and teachers)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183" w14:textId="77777777" w:rsidR="00171C6F" w:rsidRDefault="0025220D" w:rsidP="00C31636">
            <w:pPr>
              <w:pStyle w:val="TableRowCentered"/>
              <w:ind w:left="0" w:right="0"/>
              <w:jc w:val="left"/>
              <w:rPr>
                <w:iCs/>
                <w:szCs w:val="28"/>
              </w:rPr>
            </w:pPr>
            <w:r>
              <w:rPr>
                <w:iCs/>
                <w:szCs w:val="28"/>
              </w:rPr>
              <w:t>Oral Language +6 months</w:t>
            </w:r>
          </w:p>
          <w:p w14:paraId="0A9F5F59" w14:textId="49960BD2" w:rsidR="0025220D" w:rsidRPr="00171C6F" w:rsidRDefault="0025220D" w:rsidP="00C31636">
            <w:pPr>
              <w:pStyle w:val="TableRowCentered"/>
              <w:ind w:left="0" w:right="0"/>
              <w:jc w:val="left"/>
              <w:rPr>
                <w:iCs/>
                <w:szCs w:val="28"/>
              </w:rPr>
            </w:pPr>
            <w:hyperlink r:id="rId10" w:history="1">
              <w:r w:rsidRPr="0025220D">
                <w:rPr>
                  <w:rStyle w:val="Hyperlink"/>
                  <w:iCs/>
                  <w:szCs w:val="28"/>
                </w:rPr>
                <w:t>Oral language interventions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989D0" w14:textId="5F893371" w:rsidR="00171C6F" w:rsidRDefault="00171C6F" w:rsidP="00C31636">
            <w:pPr>
              <w:pStyle w:val="TableRowCentered"/>
              <w:ind w:left="0" w:right="0"/>
              <w:jc w:val="left"/>
              <w:rPr>
                <w:iCs/>
                <w:szCs w:val="28"/>
              </w:rPr>
            </w:pPr>
            <w:r>
              <w:rPr>
                <w:iCs/>
                <w:szCs w:val="28"/>
              </w:rPr>
              <w:t>3</w:t>
            </w:r>
          </w:p>
        </w:tc>
      </w:tr>
      <w:tr w:rsidR="001822A2" w14:paraId="06E4A25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3A1B" w14:textId="32409050" w:rsidR="001822A2" w:rsidRDefault="001822A2" w:rsidP="00C31636">
            <w:pPr>
              <w:pStyle w:val="TableRow"/>
              <w:ind w:left="0" w:right="0"/>
              <w:rPr>
                <w:iCs/>
                <w:szCs w:val="28"/>
              </w:rPr>
            </w:pPr>
            <w:r>
              <w:rPr>
                <w:iCs/>
                <w:szCs w:val="28"/>
              </w:rPr>
              <w:t>SEMH / SEND CPD for teachers and ETAs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DAA49" w14:textId="77777777" w:rsidR="0025220D" w:rsidRDefault="0025220D" w:rsidP="0025220D">
            <w:pPr>
              <w:pStyle w:val="TableRowCentered"/>
              <w:ind w:left="0" w:right="0"/>
              <w:jc w:val="left"/>
              <w:rPr>
                <w:sz w:val="22"/>
              </w:rPr>
            </w:pPr>
            <w:r>
              <w:rPr>
                <w:sz w:val="22"/>
              </w:rPr>
              <w:t>Social and emotional learning + 4 months</w:t>
            </w:r>
          </w:p>
          <w:p w14:paraId="28F6EF55" w14:textId="239A70DD" w:rsidR="001822A2" w:rsidRPr="00171C6F" w:rsidRDefault="0025220D" w:rsidP="0025220D">
            <w:pPr>
              <w:pStyle w:val="TableRowCentered"/>
              <w:ind w:left="0" w:right="0"/>
              <w:jc w:val="left"/>
              <w:rPr>
                <w:iCs/>
                <w:szCs w:val="28"/>
              </w:rPr>
            </w:pPr>
            <w:hyperlink r:id="rId11" w:history="1">
              <w:r w:rsidRPr="0025220D">
                <w:rPr>
                  <w:rStyle w:val="Hyperlink"/>
                  <w:sz w:val="22"/>
                </w:rPr>
                <w:t>Social and emotional learning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85B55" w14:textId="6B16EDFB" w:rsidR="001822A2" w:rsidRDefault="0025220D" w:rsidP="00C31636">
            <w:pPr>
              <w:pStyle w:val="TableRowCentered"/>
              <w:ind w:left="0" w:right="0"/>
              <w:jc w:val="left"/>
              <w:rPr>
                <w:iCs/>
                <w:szCs w:val="28"/>
              </w:rPr>
            </w:pPr>
            <w:r>
              <w:rPr>
                <w:iCs/>
                <w:szCs w:val="28"/>
              </w:rPr>
              <w:t>5</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043F2152" w:rsidR="00E66558" w:rsidRDefault="009D71E8">
      <w:r>
        <w:t xml:space="preserve">Budgeted cost: £ </w:t>
      </w:r>
      <w:r w:rsidR="0025220D">
        <w:rPr>
          <w:i/>
          <w:iCs/>
        </w:rPr>
        <w:t>17,000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783B664" w:rsidR="00E66558" w:rsidRDefault="00C1504D" w:rsidP="00C1504D">
            <w:pPr>
              <w:pStyle w:val="TableRow"/>
              <w:ind w:left="0" w:right="0"/>
            </w:pPr>
            <w:r w:rsidRPr="00C1504D">
              <w:t>Additional phonics sessions targeted at disadvantaged pupils who require further phonics support. This will be delivered in collaboration with our local English hub.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5DA883A3" w:rsidR="00E66558" w:rsidRDefault="00C1504D" w:rsidP="00C31636">
            <w:pPr>
              <w:pStyle w:val="TableRowCentered"/>
              <w:ind w:left="0" w:right="0"/>
              <w:jc w:val="left"/>
              <w:rPr>
                <w:sz w:val="22"/>
              </w:rPr>
            </w:pPr>
            <w:hyperlink r:id="rId12" w:history="1">
              <w:r w:rsidRPr="00C1504D">
                <w:rPr>
                  <w:rStyle w:val="Hyperlink"/>
                  <w:sz w:val="22"/>
                </w:rPr>
                <w:t>Small group tuition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CE51913" w:rsidR="00E66558" w:rsidRDefault="00171C6F" w:rsidP="00C31636">
            <w:pPr>
              <w:pStyle w:val="TableRowCentered"/>
              <w:ind w:left="0" w:right="0"/>
              <w:jc w:val="left"/>
              <w:rPr>
                <w:sz w:val="22"/>
              </w:rPr>
            </w:pPr>
            <w:r>
              <w:rPr>
                <w:sz w:val="22"/>
              </w:rPr>
              <w:t>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05EBCC6" w:rsidR="00E66558" w:rsidRPr="00C1504D" w:rsidRDefault="00C1504D" w:rsidP="00C1504D">
            <w:pPr>
              <w:pStyle w:val="TableRow"/>
              <w:ind w:left="0" w:right="0"/>
              <w:rPr>
                <w:iCs/>
                <w:szCs w:val="28"/>
              </w:rPr>
            </w:pPr>
            <w:r w:rsidRPr="00C1504D">
              <w:rPr>
                <w:iCs/>
                <w:szCs w:val="28"/>
              </w:rPr>
              <w:t>Targeted before school sessions for movement</w:t>
            </w:r>
            <w:r w:rsidR="00171C6F">
              <w:rPr>
                <w:iCs/>
                <w:szCs w:val="28"/>
              </w:rPr>
              <w:t xml:space="preserve"> group and phonics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8557E" w14:textId="77777777" w:rsidR="00E66558" w:rsidRDefault="00C1504D" w:rsidP="00C31636">
            <w:pPr>
              <w:pStyle w:val="TableRowCentered"/>
              <w:ind w:left="0" w:right="0"/>
              <w:jc w:val="left"/>
              <w:rPr>
                <w:sz w:val="22"/>
              </w:rPr>
            </w:pPr>
            <w:r w:rsidRPr="00C1504D">
              <w:rPr>
                <w:sz w:val="22"/>
              </w:rPr>
              <w:t>Tuition targeted at specific needs and knowledge gaps can be an effective method to support low attaining pupils or those falling behind, both one-</w:t>
            </w:r>
            <w:r>
              <w:rPr>
                <w:sz w:val="22"/>
              </w:rPr>
              <w:t>to-</w:t>
            </w:r>
            <w:r w:rsidRPr="00C1504D">
              <w:rPr>
                <w:sz w:val="22"/>
              </w:rPr>
              <w:t>one:</w:t>
            </w:r>
          </w:p>
          <w:p w14:paraId="042290BA" w14:textId="77777777" w:rsidR="00C1504D" w:rsidRDefault="00C1504D" w:rsidP="00C31636">
            <w:pPr>
              <w:pStyle w:val="TableRowCentered"/>
              <w:ind w:left="0" w:right="0"/>
              <w:jc w:val="left"/>
              <w:rPr>
                <w:sz w:val="22"/>
              </w:rPr>
            </w:pPr>
            <w:hyperlink r:id="rId13" w:history="1">
              <w:r w:rsidRPr="00C1504D">
                <w:rPr>
                  <w:rStyle w:val="Hyperlink"/>
                  <w:sz w:val="22"/>
                </w:rPr>
                <w:t>One to one tuition | EEF</w:t>
              </w:r>
            </w:hyperlink>
          </w:p>
          <w:p w14:paraId="0EEEB1C6" w14:textId="77777777" w:rsidR="00C1504D" w:rsidRDefault="00C1504D" w:rsidP="00C31636">
            <w:pPr>
              <w:pStyle w:val="TableRowCentered"/>
              <w:ind w:left="0" w:right="0"/>
              <w:jc w:val="left"/>
              <w:rPr>
                <w:sz w:val="22"/>
              </w:rPr>
            </w:pPr>
            <w:r w:rsidRPr="00C1504D">
              <w:rPr>
                <w:sz w:val="22"/>
              </w:rPr>
              <w:t>And in small groups:</w:t>
            </w:r>
          </w:p>
          <w:p w14:paraId="2A7D552E" w14:textId="67634EAA" w:rsidR="00C1504D" w:rsidRDefault="00C1504D" w:rsidP="00C31636">
            <w:pPr>
              <w:pStyle w:val="TableRowCentered"/>
              <w:ind w:left="0" w:right="0"/>
              <w:jc w:val="left"/>
              <w:rPr>
                <w:sz w:val="22"/>
              </w:rPr>
            </w:pPr>
            <w:hyperlink r:id="rId14" w:history="1">
              <w:r w:rsidRPr="00C1504D">
                <w:rPr>
                  <w:rStyle w:val="Hyperlink"/>
                  <w:sz w:val="22"/>
                </w:rPr>
                <w:t>Small group tuition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A5D26B6" w:rsidR="00E66558" w:rsidRDefault="00171C6F" w:rsidP="00C31636">
            <w:pPr>
              <w:pStyle w:val="TableRowCentered"/>
              <w:ind w:left="0" w:right="0"/>
              <w:jc w:val="left"/>
              <w:rPr>
                <w:sz w:val="22"/>
              </w:rPr>
            </w:pPr>
            <w:r>
              <w:rPr>
                <w:sz w:val="22"/>
              </w:rPr>
              <w:t>2</w:t>
            </w:r>
          </w:p>
        </w:tc>
      </w:tr>
      <w:tr w:rsidR="00171C6F" w14:paraId="7F08D2B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9C57" w14:textId="7FD8229C" w:rsidR="00171C6F" w:rsidRDefault="00171C6F" w:rsidP="00C1504D">
            <w:pPr>
              <w:pStyle w:val="TableRow"/>
              <w:ind w:left="0" w:right="0"/>
              <w:rPr>
                <w:iCs/>
                <w:szCs w:val="28"/>
              </w:rPr>
            </w:pPr>
            <w:r>
              <w:rPr>
                <w:iCs/>
                <w:szCs w:val="28"/>
              </w:rPr>
              <w:t>Academic interventions delivered daily by qualified teachers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BEC58" w14:textId="77777777" w:rsidR="00171C6F" w:rsidRDefault="00171C6F" w:rsidP="00171C6F">
            <w:pPr>
              <w:pStyle w:val="TableRowCentered"/>
              <w:ind w:left="0" w:right="0"/>
              <w:jc w:val="left"/>
              <w:rPr>
                <w:sz w:val="22"/>
              </w:rPr>
            </w:pPr>
            <w:r w:rsidRPr="00C1504D">
              <w:rPr>
                <w:sz w:val="22"/>
              </w:rPr>
              <w:t>Tuition targeted at specific needs and knowledge gaps can be an effective method to support low attaining pupils or those falling behind, both one-</w:t>
            </w:r>
            <w:r>
              <w:rPr>
                <w:sz w:val="22"/>
              </w:rPr>
              <w:t>to-</w:t>
            </w:r>
            <w:r w:rsidRPr="00C1504D">
              <w:rPr>
                <w:sz w:val="22"/>
              </w:rPr>
              <w:t>one:</w:t>
            </w:r>
          </w:p>
          <w:p w14:paraId="1026D519" w14:textId="77777777" w:rsidR="00171C6F" w:rsidRDefault="00171C6F" w:rsidP="00171C6F">
            <w:pPr>
              <w:pStyle w:val="TableRowCentered"/>
              <w:ind w:left="0" w:right="0"/>
              <w:jc w:val="left"/>
              <w:rPr>
                <w:sz w:val="22"/>
              </w:rPr>
            </w:pPr>
            <w:hyperlink r:id="rId15" w:history="1">
              <w:r w:rsidRPr="00C1504D">
                <w:rPr>
                  <w:rStyle w:val="Hyperlink"/>
                  <w:sz w:val="22"/>
                </w:rPr>
                <w:t>One to one tuition | EEF</w:t>
              </w:r>
            </w:hyperlink>
          </w:p>
          <w:p w14:paraId="3CC9CD7D" w14:textId="77777777" w:rsidR="00171C6F" w:rsidRDefault="00171C6F" w:rsidP="00171C6F">
            <w:pPr>
              <w:pStyle w:val="TableRowCentered"/>
              <w:ind w:left="0" w:right="0"/>
              <w:jc w:val="left"/>
              <w:rPr>
                <w:sz w:val="22"/>
              </w:rPr>
            </w:pPr>
            <w:r w:rsidRPr="00C1504D">
              <w:rPr>
                <w:sz w:val="22"/>
              </w:rPr>
              <w:t>And in small groups:</w:t>
            </w:r>
          </w:p>
          <w:p w14:paraId="13E88FE6" w14:textId="24DD1119" w:rsidR="00171C6F" w:rsidRDefault="00171C6F" w:rsidP="00171C6F">
            <w:pPr>
              <w:pStyle w:val="TableRowCentered"/>
              <w:ind w:left="0" w:right="0"/>
              <w:jc w:val="left"/>
              <w:rPr>
                <w:sz w:val="22"/>
              </w:rPr>
            </w:pPr>
            <w:hyperlink r:id="rId16" w:history="1">
              <w:r w:rsidRPr="00C1504D">
                <w:rPr>
                  <w:rStyle w:val="Hyperlink"/>
                  <w:sz w:val="22"/>
                </w:rPr>
                <w:t>Small group tuition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194F" w14:textId="33582C51" w:rsidR="00171C6F" w:rsidRDefault="00171C6F" w:rsidP="00C31636">
            <w:pPr>
              <w:pStyle w:val="TableRowCentered"/>
              <w:ind w:left="0" w:right="0"/>
              <w:jc w:val="left"/>
              <w:rPr>
                <w:sz w:val="22"/>
              </w:rPr>
            </w:pPr>
            <w:r>
              <w:rPr>
                <w:sz w:val="22"/>
              </w:rPr>
              <w:t>2, 4</w:t>
            </w:r>
          </w:p>
        </w:tc>
      </w:tr>
    </w:tbl>
    <w:p w14:paraId="2A7D5531" w14:textId="77777777" w:rsidR="00E66558" w:rsidRDefault="00E66558" w:rsidP="00AA355B"/>
    <w:p w14:paraId="2A7D5532" w14:textId="59A68BC3" w:rsidR="00E66558" w:rsidRPr="00AA355B" w:rsidRDefault="009D71E8" w:rsidP="00AA355B">
      <w:pPr>
        <w:pStyle w:val="Heading3"/>
      </w:pPr>
      <w:r>
        <w:lastRenderedPageBreak/>
        <w:t>Wider strategies (for example, related to attendance, behaviour, wellbeing)</w:t>
      </w:r>
    </w:p>
    <w:p w14:paraId="2A7D5533" w14:textId="49A065DC" w:rsidR="00E66558" w:rsidRDefault="009D71E8">
      <w:pPr>
        <w:spacing w:before="240" w:after="120"/>
      </w:pPr>
      <w:r>
        <w:t>Budgeted cost: £</w:t>
      </w:r>
      <w:r w:rsidR="0025220D">
        <w:t>8</w:t>
      </w:r>
      <w:r w:rsidR="001822A2">
        <w:t>,000</w:t>
      </w:r>
      <w:r w:rsidR="00171C6F">
        <w:rPr>
          <w:i/>
          <w:iCs/>
        </w:rP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C1504D" w14:paraId="547E303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27A13" w14:textId="64BF0D85" w:rsidR="00C1504D" w:rsidRPr="00C1504D" w:rsidRDefault="00C1504D" w:rsidP="00C31636">
            <w:pPr>
              <w:pStyle w:val="TableRow"/>
              <w:ind w:left="0" w:right="0"/>
            </w:pPr>
            <w:r>
              <w:t>Attendance</w:t>
            </w:r>
            <w:r w:rsidR="00171C6F">
              <w:t xml:space="preserve"> support – tracking and communication with families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23596" w14:textId="365B1AA6" w:rsidR="00C1504D" w:rsidRDefault="0025220D" w:rsidP="00C31636">
            <w:pPr>
              <w:pStyle w:val="TableRowCentered"/>
              <w:ind w:left="0" w:right="0"/>
              <w:jc w:val="left"/>
              <w:rPr>
                <w:sz w:val="22"/>
              </w:rPr>
            </w:pPr>
            <w:r>
              <w:rPr>
                <w:sz w:val="22"/>
              </w:rPr>
              <w:t xml:space="preserve">Attendance </w:t>
            </w:r>
          </w:p>
          <w:p w14:paraId="0F51EA98" w14:textId="22248E08" w:rsidR="0025220D" w:rsidRPr="00C1504D" w:rsidRDefault="0025220D" w:rsidP="00C31636">
            <w:pPr>
              <w:pStyle w:val="TableRowCentered"/>
              <w:ind w:left="0" w:right="0"/>
              <w:jc w:val="left"/>
              <w:rPr>
                <w:sz w:val="22"/>
              </w:rPr>
            </w:pPr>
            <w:hyperlink r:id="rId17" w:history="1">
              <w:r w:rsidRPr="0025220D">
                <w:rPr>
                  <w:rStyle w:val="Hyperlink"/>
                  <w:sz w:val="22"/>
                </w:rPr>
                <w:t>Supporting attendance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D4" w14:textId="10768834" w:rsidR="00C1504D" w:rsidRDefault="00171C6F" w:rsidP="00C31636">
            <w:pPr>
              <w:pStyle w:val="TableRowCentered"/>
              <w:ind w:left="0" w:right="0"/>
              <w:jc w:val="left"/>
              <w:rPr>
                <w:sz w:val="22"/>
              </w:rPr>
            </w:pPr>
            <w:r>
              <w:rPr>
                <w:sz w:val="22"/>
              </w:rPr>
              <w:t>1</w:t>
            </w:r>
          </w:p>
        </w:tc>
      </w:tr>
      <w:tr w:rsidR="00171C6F" w14:paraId="38C3F49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6AFE" w14:textId="7410E97B" w:rsidR="00171C6F" w:rsidRDefault="00171C6F" w:rsidP="00171C6F">
            <w:pPr>
              <w:pStyle w:val="TableRow"/>
              <w:ind w:left="0" w:right="0"/>
            </w:pPr>
            <w:r>
              <w:rPr>
                <w:iCs/>
                <w:szCs w:val="28"/>
              </w:rPr>
              <w:t>Nurture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2104" w14:textId="77777777" w:rsidR="00171C6F" w:rsidRDefault="0025220D" w:rsidP="00171C6F">
            <w:pPr>
              <w:pStyle w:val="TableRowCentered"/>
              <w:ind w:left="0" w:right="0"/>
              <w:jc w:val="left"/>
              <w:rPr>
                <w:sz w:val="22"/>
              </w:rPr>
            </w:pPr>
            <w:r>
              <w:rPr>
                <w:sz w:val="22"/>
              </w:rPr>
              <w:t>Social and emotional learning + 4 months</w:t>
            </w:r>
          </w:p>
          <w:p w14:paraId="0C25696B" w14:textId="169125F3" w:rsidR="0025220D" w:rsidRPr="00C1504D" w:rsidRDefault="0025220D" w:rsidP="00171C6F">
            <w:pPr>
              <w:pStyle w:val="TableRowCentered"/>
              <w:ind w:left="0" w:right="0"/>
              <w:jc w:val="left"/>
              <w:rPr>
                <w:sz w:val="22"/>
              </w:rPr>
            </w:pPr>
            <w:hyperlink r:id="rId18" w:history="1">
              <w:r w:rsidRPr="0025220D">
                <w:rPr>
                  <w:rStyle w:val="Hyperlink"/>
                  <w:sz w:val="22"/>
                </w:rPr>
                <w:t>Social and emotional learning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9EADE" w14:textId="47DA0546" w:rsidR="00171C6F" w:rsidRDefault="00171C6F" w:rsidP="00171C6F">
            <w:pPr>
              <w:pStyle w:val="TableRowCentered"/>
              <w:ind w:left="0" w:right="0"/>
              <w:jc w:val="left"/>
              <w:rPr>
                <w:sz w:val="22"/>
              </w:rPr>
            </w:pPr>
            <w:r>
              <w:rPr>
                <w:sz w:val="22"/>
              </w:rPr>
              <w:t>5</w:t>
            </w:r>
          </w:p>
        </w:tc>
      </w:tr>
    </w:tbl>
    <w:p w14:paraId="2A7D5540" w14:textId="77777777" w:rsidR="00E66558" w:rsidRDefault="00E66558">
      <w:pPr>
        <w:spacing w:before="240" w:after="0"/>
        <w:rPr>
          <w:b/>
          <w:bCs/>
          <w:color w:val="104F75"/>
          <w:sz w:val="28"/>
          <w:szCs w:val="28"/>
        </w:rPr>
      </w:pPr>
    </w:p>
    <w:p w14:paraId="2A7D5541" w14:textId="4143C818" w:rsidR="00E66558" w:rsidRDefault="009D71E8" w:rsidP="00120AB1">
      <w:r>
        <w:rPr>
          <w:b/>
          <w:bCs/>
          <w:color w:val="104F75"/>
          <w:sz w:val="28"/>
          <w:szCs w:val="28"/>
        </w:rPr>
        <w:t xml:space="preserve">Total budgeted cost: £ </w:t>
      </w:r>
      <w:r w:rsidR="0025220D">
        <w:rPr>
          <w:i/>
          <w:iCs/>
          <w:color w:val="104F75"/>
          <w:sz w:val="28"/>
          <w:szCs w:val="28"/>
        </w:rPr>
        <w:t>57,000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A22FF" w14:textId="01FBB758" w:rsidR="00721B51" w:rsidRPr="00C77FEF" w:rsidRDefault="00721B51" w:rsidP="009B7433">
            <w:pPr>
              <w:rPr>
                <w:i/>
                <w:iCs/>
                <w:color w:val="auto"/>
              </w:rPr>
            </w:pPr>
            <w:r w:rsidRPr="00F4142A">
              <w:rPr>
                <w:i/>
                <w:iCs/>
                <w:color w:val="000000"/>
              </w:rPr>
              <w:t xml:space="preserve">Outline </w:t>
            </w:r>
            <w:r w:rsidR="005F5224" w:rsidRPr="00F4142A">
              <w:rPr>
                <w:i/>
                <w:iCs/>
                <w:color w:val="000000"/>
              </w:rPr>
              <w:t>the performance of your</w:t>
            </w:r>
            <w:r w:rsidRPr="00F4142A">
              <w:rPr>
                <w:i/>
                <w:iCs/>
                <w:color w:val="000000"/>
              </w:rPr>
              <w:t xml:space="preserve"> disadvantaged pupils in the </w:t>
            </w:r>
            <w:r w:rsidR="00A64475" w:rsidRPr="00F4142A">
              <w:rPr>
                <w:i/>
                <w:iCs/>
                <w:color w:val="000000"/>
              </w:rPr>
              <w:t>previous</w:t>
            </w:r>
            <w:r w:rsidRPr="00F4142A">
              <w:rPr>
                <w:i/>
                <w:iCs/>
                <w:color w:val="000000"/>
              </w:rPr>
              <w:t xml:space="preserve"> academic year </w:t>
            </w:r>
            <w:r w:rsidRPr="00C77FEF">
              <w:rPr>
                <w:i/>
                <w:iCs/>
                <w:color w:val="auto"/>
              </w:rPr>
              <w:t xml:space="preserve">and explain how </w:t>
            </w:r>
            <w:r w:rsidR="005F5224" w:rsidRPr="00C77FEF">
              <w:rPr>
                <w:i/>
                <w:iCs/>
                <w:color w:val="auto"/>
              </w:rPr>
              <w:t>it ha</w:t>
            </w:r>
            <w:r w:rsidRPr="00C77FEF">
              <w:rPr>
                <w:i/>
                <w:iCs/>
                <w:color w:val="auto"/>
              </w:rPr>
              <w:t xml:space="preserve">s been assessed. You should </w:t>
            </w:r>
            <w:r w:rsidR="0073481D" w:rsidRPr="00C77FEF">
              <w:rPr>
                <w:i/>
                <w:iCs/>
                <w:color w:val="auto"/>
              </w:rPr>
              <w:t>draw on</w:t>
            </w:r>
            <w:r w:rsidRPr="00C77FEF">
              <w:rPr>
                <w:i/>
                <w:iCs/>
                <w:color w:val="auto"/>
              </w:rPr>
              <w:t>:</w:t>
            </w:r>
          </w:p>
          <w:p w14:paraId="12BF94F0" w14:textId="0AEA33CF" w:rsidR="00721B51" w:rsidRPr="00654E31" w:rsidRDefault="00721B51" w:rsidP="00722CB3">
            <w:pPr>
              <w:pStyle w:val="ListParagraph"/>
              <w:numPr>
                <w:ilvl w:val="0"/>
                <w:numId w:val="14"/>
              </w:numPr>
              <w:suppressAutoHyphens w:val="0"/>
              <w:autoSpaceDN/>
              <w:rPr>
                <w:rFonts w:cs="Arial"/>
                <w:i/>
                <w:iCs/>
                <w:color w:val="auto"/>
              </w:rPr>
            </w:pPr>
            <w:r w:rsidRPr="00827BDA">
              <w:rPr>
                <w:i/>
                <w:iCs/>
                <w:color w:val="auto"/>
              </w:rPr>
              <w:t>Data from</w:t>
            </w:r>
            <w:r w:rsidR="007A63CA" w:rsidRPr="00827BDA">
              <w:rPr>
                <w:i/>
                <w:iCs/>
                <w:color w:val="auto"/>
              </w:rPr>
              <w:t xml:space="preserve"> the previous academic year’s</w:t>
            </w:r>
            <w:r w:rsidRPr="00827BDA">
              <w:rPr>
                <w:i/>
                <w:iCs/>
                <w:color w:val="auto"/>
              </w:rPr>
              <w:t xml:space="preserve"> national assessment</w:t>
            </w:r>
            <w:r w:rsidR="00D07530" w:rsidRPr="00827BDA">
              <w:rPr>
                <w:i/>
                <w:iCs/>
                <w:color w:val="auto"/>
              </w:rPr>
              <w:t xml:space="preserve">s and </w:t>
            </w:r>
            <w:r w:rsidR="009A5EEA" w:rsidRPr="00827BDA">
              <w:rPr>
                <w:i/>
                <w:iCs/>
                <w:color w:val="auto"/>
              </w:rPr>
              <w:t>qualifications</w:t>
            </w:r>
            <w:r w:rsidR="00114288" w:rsidRPr="00827BDA">
              <w:rPr>
                <w:i/>
                <w:iCs/>
                <w:color w:val="auto"/>
              </w:rPr>
              <w:t>,</w:t>
            </w:r>
            <w:r w:rsidR="00516641" w:rsidRPr="00827BDA">
              <w:rPr>
                <w:i/>
                <w:iCs/>
                <w:color w:val="auto"/>
              </w:rPr>
              <w:t xml:space="preserve"> once published</w:t>
            </w:r>
            <w:r w:rsidR="00722CB3">
              <w:rPr>
                <w:i/>
                <w:iCs/>
                <w:color w:val="auto"/>
              </w:rPr>
              <w:t>.</w:t>
            </w:r>
            <w:r w:rsidRPr="00827BDA">
              <w:rPr>
                <w:i/>
                <w:iCs/>
                <w:color w:val="auto"/>
              </w:rPr>
              <w:t xml:space="preserve"> </w:t>
            </w:r>
            <w:r w:rsidRPr="00654E31">
              <w:rPr>
                <w:i/>
                <w:iCs/>
                <w:color w:val="auto"/>
              </w:rPr>
              <w:t xml:space="preserve"> </w:t>
            </w:r>
          </w:p>
          <w:p w14:paraId="5AC17C99" w14:textId="0FBEACB6" w:rsidR="00721B51" w:rsidRPr="00654E31" w:rsidRDefault="00721B51" w:rsidP="008954A1">
            <w:pPr>
              <w:pStyle w:val="ListParagraph"/>
              <w:numPr>
                <w:ilvl w:val="0"/>
                <w:numId w:val="14"/>
              </w:numPr>
              <w:suppressAutoHyphens w:val="0"/>
              <w:autoSpaceDN/>
              <w:rPr>
                <w:i/>
                <w:iCs/>
                <w:color w:val="auto"/>
              </w:rPr>
            </w:pPr>
            <w:r w:rsidRPr="00C77FEF">
              <w:rPr>
                <w:rFonts w:cs="Arial"/>
                <w:i/>
                <w:iCs/>
                <w:color w:val="auto"/>
              </w:rPr>
              <w:t xml:space="preserve">Comparison to </w:t>
            </w:r>
            <w:r w:rsidRPr="00C77FEF">
              <w:rPr>
                <w:i/>
                <w:iCs/>
                <w:color w:val="auto"/>
              </w:rPr>
              <w:t>local and national average</w:t>
            </w:r>
            <w:r w:rsidRPr="00C77FEF">
              <w:rPr>
                <w:rFonts w:cs="Arial"/>
                <w:i/>
                <w:iCs/>
                <w:color w:val="auto"/>
              </w:rPr>
              <w:t>s</w:t>
            </w:r>
            <w:r w:rsidR="00C50040" w:rsidRPr="00654E31">
              <w:rPr>
                <w:i/>
                <w:iCs/>
                <w:color w:val="auto"/>
              </w:rPr>
              <w:t xml:space="preserve"> </w:t>
            </w:r>
            <w:r w:rsidRPr="00654E31">
              <w:rPr>
                <w:rFonts w:cs="Arial"/>
                <w:i/>
                <w:iCs/>
                <w:color w:val="auto"/>
              </w:rPr>
              <w:t>and outcomes achieved by your school’s non-disadvantaged pupils</w:t>
            </w:r>
            <w:r w:rsidR="009619B1">
              <w:rPr>
                <w:rFonts w:cs="Arial"/>
                <w:i/>
                <w:iCs/>
                <w:color w:val="auto"/>
              </w:rPr>
              <w:t xml:space="preserve"> </w:t>
            </w:r>
            <w:r w:rsidR="009E0CF5" w:rsidRPr="00171D79">
              <w:rPr>
                <w:i/>
                <w:iCs/>
                <w:color w:val="auto"/>
              </w:rPr>
              <w:t>(</w:t>
            </w:r>
            <w:r w:rsidR="009E0CF5" w:rsidRPr="00654E31">
              <w:rPr>
                <w:i/>
                <w:iCs/>
                <w:color w:val="auto"/>
              </w:rPr>
              <w:t>a note of caution can be added to signal that</w:t>
            </w:r>
            <w:r w:rsidR="009E0CF5" w:rsidRPr="00BF30FC">
              <w:rPr>
                <w:i/>
                <w:iCs/>
                <w:color w:val="auto"/>
              </w:rPr>
              <w:t xml:space="preserve"> </w:t>
            </w:r>
            <w:r w:rsidR="009619B1" w:rsidRPr="00BF30FC">
              <w:rPr>
                <w:i/>
                <w:iCs/>
                <w:color w:val="auto"/>
              </w:rPr>
              <w:t>p</w:t>
            </w:r>
            <w:r w:rsidR="009619B1" w:rsidRPr="00654E31">
              <w:rPr>
                <w:rStyle w:val="ui-provider"/>
                <w:i/>
                <w:iCs/>
              </w:rPr>
              <w:t>upils included in the performance data will have experienced some disruption due to Covid-19 earlier in their schooling, which will have affected</w:t>
            </w:r>
            <w:r w:rsidR="00C574E1">
              <w:rPr>
                <w:rStyle w:val="ui-provider"/>
                <w:i/>
                <w:iCs/>
              </w:rPr>
              <w:t xml:space="preserve"> </w:t>
            </w:r>
            <w:r w:rsidR="009619B1" w:rsidRPr="00654E31">
              <w:rPr>
                <w:rStyle w:val="ui-provider"/>
                <w:i/>
                <w:iCs/>
              </w:rPr>
              <w:t>individual pupils and schools differently</w:t>
            </w:r>
            <w:r w:rsidR="00C574E1">
              <w:rPr>
                <w:rStyle w:val="ui-provider"/>
                <w:i/>
                <w:iCs/>
              </w:rPr>
              <w:t>)</w:t>
            </w:r>
            <w:r w:rsidR="009619B1" w:rsidRPr="00654E31">
              <w:rPr>
                <w:rStyle w:val="ui-provider"/>
                <w:i/>
                <w:iCs/>
              </w:rPr>
              <w:t>.</w:t>
            </w:r>
            <w:r w:rsidR="009619B1">
              <w:rPr>
                <w:rStyle w:val="ui-provider"/>
              </w:rPr>
              <w:t> </w:t>
            </w:r>
          </w:p>
          <w:p w14:paraId="60DD685C" w14:textId="77777777" w:rsidR="00A852F2" w:rsidRDefault="00721B51" w:rsidP="00A852F2">
            <w:pPr>
              <w:pStyle w:val="ListParagraph"/>
              <w:numPr>
                <w:ilvl w:val="0"/>
                <w:numId w:val="14"/>
              </w:numPr>
              <w:suppressAutoHyphens w:val="0"/>
              <w:autoSpaceDN/>
              <w:rPr>
                <w:i/>
                <w:iCs/>
                <w:color w:val="auto"/>
              </w:rPr>
            </w:pPr>
            <w:r w:rsidRPr="00C77FEF">
              <w:rPr>
                <w:rFonts w:cs="Arial"/>
                <w:i/>
                <w:iCs/>
                <w:color w:val="auto"/>
              </w:rPr>
              <w:t>Information</w:t>
            </w:r>
            <w:r w:rsidRPr="00C77FEF">
              <w:rPr>
                <w:i/>
                <w:iCs/>
                <w:color w:val="auto"/>
              </w:rPr>
              <w:t xml:space="preserve"> from </w:t>
            </w:r>
            <w:r w:rsidR="002542CE" w:rsidRPr="00C77FEF">
              <w:rPr>
                <w:i/>
                <w:iCs/>
                <w:color w:val="auto"/>
              </w:rPr>
              <w:t>summative and formative</w:t>
            </w:r>
            <w:r w:rsidRPr="00C77FEF">
              <w:rPr>
                <w:i/>
                <w:iCs/>
                <w:color w:val="auto"/>
              </w:rPr>
              <w:t xml:space="preserve"> </w:t>
            </w:r>
            <w:r w:rsidR="007623CB" w:rsidRPr="00C77FEF">
              <w:rPr>
                <w:i/>
                <w:iCs/>
                <w:color w:val="auto"/>
              </w:rPr>
              <w:t>assessment</w:t>
            </w:r>
            <w:r w:rsidRPr="00C77FEF">
              <w:rPr>
                <w:i/>
                <w:iCs/>
                <w:color w:val="auto"/>
              </w:rPr>
              <w:t>s the school has undertaken</w:t>
            </w:r>
            <w:r w:rsidR="00242093" w:rsidRPr="00C77FEF">
              <w:rPr>
                <w:i/>
                <w:iCs/>
                <w:color w:val="auto"/>
              </w:rPr>
              <w:t>.</w:t>
            </w:r>
          </w:p>
          <w:p w14:paraId="2025C528" w14:textId="584998E3" w:rsidR="002F4C6F" w:rsidRPr="00A852F2" w:rsidRDefault="00721B51" w:rsidP="00A852F2">
            <w:pPr>
              <w:pStyle w:val="ListParagraph"/>
              <w:numPr>
                <w:ilvl w:val="0"/>
                <w:numId w:val="14"/>
              </w:numPr>
              <w:suppressAutoHyphens w:val="0"/>
              <w:autoSpaceDN/>
              <w:rPr>
                <w:i/>
                <w:iCs/>
                <w:color w:val="auto"/>
              </w:rPr>
            </w:pPr>
            <w:r w:rsidRPr="00A852F2">
              <w:rPr>
                <w:i/>
                <w:iCs/>
                <w:color w:val="auto"/>
              </w:rPr>
              <w:t xml:space="preserve">School data and observations used to assess wider issues </w:t>
            </w:r>
            <w:r w:rsidRPr="00781713">
              <w:rPr>
                <w:i/>
                <w:iCs/>
                <w:color w:val="auto"/>
              </w:rPr>
              <w:t>impacting</w:t>
            </w:r>
          </w:p>
          <w:p w14:paraId="156FEF44" w14:textId="77777777" w:rsidR="002F4C6F" w:rsidRPr="00C77FEF" w:rsidRDefault="00721B51" w:rsidP="002F4C6F">
            <w:pPr>
              <w:pStyle w:val="ListParagraph"/>
              <w:numPr>
                <w:ilvl w:val="0"/>
                <w:numId w:val="0"/>
              </w:numPr>
              <w:suppressAutoHyphens w:val="0"/>
              <w:autoSpaceDN/>
              <w:ind w:left="720"/>
              <w:rPr>
                <w:i/>
                <w:iCs/>
                <w:color w:val="auto"/>
              </w:rPr>
            </w:pPr>
            <w:r w:rsidRPr="00C77FEF">
              <w:rPr>
                <w:i/>
                <w:iCs/>
                <w:color w:val="auto"/>
              </w:rPr>
              <w:t>disadvantaged pupils</w:t>
            </w:r>
            <w:r w:rsidRPr="00C77FEF">
              <w:rPr>
                <w:rFonts w:cs="Arial"/>
                <w:i/>
                <w:iCs/>
                <w:color w:val="auto"/>
              </w:rPr>
              <w:t>’ performance</w:t>
            </w:r>
            <w:r w:rsidRPr="00C77FEF">
              <w:rPr>
                <w:i/>
                <w:iCs/>
                <w:color w:val="auto"/>
              </w:rPr>
              <w:t xml:space="preserve">, including attendance, behaviour and </w:t>
            </w:r>
          </w:p>
          <w:p w14:paraId="5C1BFBC3" w14:textId="6CE7D8AA" w:rsidR="00752AE7" w:rsidRPr="00C77FEF" w:rsidRDefault="00721B51" w:rsidP="0017264D">
            <w:pPr>
              <w:pStyle w:val="ListParagraph"/>
              <w:numPr>
                <w:ilvl w:val="0"/>
                <w:numId w:val="0"/>
              </w:numPr>
              <w:suppressAutoHyphens w:val="0"/>
              <w:autoSpaceDN/>
              <w:ind w:left="720"/>
              <w:rPr>
                <w:rFonts w:cs="Arial"/>
                <w:i/>
                <w:iCs/>
                <w:color w:val="auto"/>
              </w:rPr>
            </w:pPr>
            <w:r w:rsidRPr="00C77FEF">
              <w:rPr>
                <w:i/>
                <w:iCs/>
                <w:color w:val="auto"/>
              </w:rPr>
              <w:t>wellbeing</w:t>
            </w:r>
          </w:p>
          <w:p w14:paraId="4DF97AA2" w14:textId="23E94BF8" w:rsidR="00721B51" w:rsidRPr="00F4142A" w:rsidRDefault="00752AE7" w:rsidP="009B7433">
            <w:pPr>
              <w:suppressAutoHyphens w:val="0"/>
              <w:autoSpaceDN/>
              <w:rPr>
                <w:rFonts w:cs="Arial"/>
                <w:i/>
                <w:iCs/>
                <w:color w:val="000000"/>
              </w:rPr>
            </w:pPr>
            <w:r w:rsidRPr="00F4142A">
              <w:rPr>
                <w:rFonts w:cs="Arial"/>
                <w:i/>
                <w:iCs/>
                <w:color w:val="000000"/>
              </w:rPr>
              <w:t>Y</w:t>
            </w:r>
            <w:r w:rsidR="00721B51" w:rsidRPr="00F4142A">
              <w:rPr>
                <w:rFonts w:cs="Arial"/>
                <w:i/>
                <w:iCs/>
                <w:color w:val="000000"/>
              </w:rPr>
              <w:t>ou should</w:t>
            </w:r>
            <w:r w:rsidR="00C43EA4" w:rsidRPr="00F4142A">
              <w:rPr>
                <w:rFonts w:cs="Arial"/>
                <w:i/>
                <w:iCs/>
                <w:color w:val="000000"/>
              </w:rPr>
              <w:t xml:space="preserve"> </w:t>
            </w:r>
            <w:r w:rsidR="00764551" w:rsidRPr="00F4142A">
              <w:rPr>
                <w:rFonts w:cs="Arial"/>
                <w:i/>
                <w:iCs/>
                <w:color w:val="000000"/>
              </w:rPr>
              <w:t>state whether you are on target to achieve the outcomes of your strategy</w:t>
            </w:r>
            <w:r w:rsidR="001761E3" w:rsidRPr="00F4142A">
              <w:rPr>
                <w:rFonts w:cs="Arial"/>
                <w:i/>
                <w:iCs/>
                <w:color w:val="000000"/>
              </w:rPr>
              <w:t xml:space="preserve"> </w:t>
            </w:r>
            <w:r w:rsidR="00A52823" w:rsidRPr="00F4142A">
              <w:rPr>
                <w:rFonts w:cs="Arial"/>
                <w:i/>
                <w:iCs/>
                <w:color w:val="000000"/>
              </w:rPr>
              <w:t>(</w:t>
            </w:r>
            <w:r w:rsidR="001761E3" w:rsidRPr="00F4142A">
              <w:rPr>
                <w:rFonts w:cs="Arial"/>
                <w:i/>
                <w:iCs/>
                <w:color w:val="000000"/>
              </w:rPr>
              <w:t>as outlined in the Intended Outcomes section above</w:t>
            </w:r>
            <w:r w:rsidR="00A52823" w:rsidRPr="00F4142A">
              <w:rPr>
                <w:rFonts w:cs="Arial"/>
                <w:i/>
                <w:iCs/>
                <w:color w:val="000000"/>
              </w:rPr>
              <w:t>)</w:t>
            </w:r>
            <w:r w:rsidR="008B3D82" w:rsidRPr="00F4142A">
              <w:rPr>
                <w:rFonts w:cs="Arial"/>
                <w:i/>
                <w:iCs/>
                <w:color w:val="000000"/>
              </w:rPr>
              <w:t xml:space="preserve"> and outline your analysis of what </w:t>
            </w:r>
            <w:r w:rsidR="00606521" w:rsidRPr="00F4142A">
              <w:rPr>
                <w:rFonts w:cs="Arial"/>
                <w:i/>
                <w:iCs/>
                <w:color w:val="000000"/>
              </w:rPr>
              <w:t>aspects of your strategy are/are not working well.</w:t>
            </w:r>
            <w:r w:rsidR="00C43CA3" w:rsidRPr="00F4142A">
              <w:rPr>
                <w:rFonts w:cs="Arial"/>
                <w:i/>
                <w:iCs/>
                <w:color w:val="000000"/>
              </w:rPr>
              <w:t xml:space="preserve"> </w:t>
            </w:r>
            <w:r w:rsidR="00203DB9" w:rsidRPr="00F4142A">
              <w:rPr>
                <w:rFonts w:cs="Arial"/>
                <w:i/>
                <w:iCs/>
                <w:color w:val="000000"/>
              </w:rPr>
              <w:t xml:space="preserve"> </w:t>
            </w:r>
          </w:p>
          <w:p w14:paraId="5023926C" w14:textId="44CE0175" w:rsidR="0064167B" w:rsidRPr="002F4C6F" w:rsidRDefault="00721B51" w:rsidP="00242093">
            <w:pPr>
              <w:spacing w:before="60"/>
              <w:rPr>
                <w:i/>
                <w:iCs/>
                <w:lang w:eastAsia="en-US"/>
              </w:rPr>
            </w:pPr>
            <w:r w:rsidRPr="00F4142A">
              <w:rPr>
                <w:rFonts w:cs="Arial"/>
                <w:i/>
                <w:iCs/>
                <w:color w:val="000000"/>
              </w:rPr>
              <w:t>If last year marked the end of a previous pupil premium strategy plan, you should set out your assessment of how successfully the intended outcomes of that plan were met.</w:t>
            </w: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rsidP="00F54FCB">
            <w:pPr>
              <w:pStyle w:val="TableRow"/>
              <w:ind w:left="0" w:righ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rsidP="00F54FCB">
            <w:pPr>
              <w:pStyle w:val="TableRowCentered"/>
              <w:ind w:left="0" w:right="0"/>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rsidP="00F54FCB">
            <w:pPr>
              <w:pStyle w:val="TableRow"/>
              <w:ind w:left="0" w:righ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rsidP="00F54FCB">
            <w:pPr>
              <w:pStyle w:val="TableRowCentered"/>
              <w:ind w:left="0" w:right="0"/>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lastRenderedPageBreak/>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F54FCB">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rsidP="00F54FCB"/>
        </w:tc>
      </w:tr>
      <w:tr w:rsidR="00ED5108" w14:paraId="2D016C33" w14:textId="77777777" w:rsidTr="00CA4421">
        <w:tc>
          <w:tcPr>
            <w:tcW w:w="9486" w:type="dxa"/>
            <w:shd w:val="clear" w:color="auto" w:fill="CFDCE3"/>
          </w:tcPr>
          <w:p w14:paraId="3A5A15C1" w14:textId="789D6271" w:rsidR="00ED5108" w:rsidRPr="00E86F05" w:rsidRDefault="00ED5108" w:rsidP="00F54FCB">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rsidP="00F54FCB"/>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A9BAE22"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funding.</w:t>
            </w:r>
          </w:p>
        </w:tc>
      </w:tr>
      <w:bookmarkEnd w:id="14"/>
      <w:bookmarkEnd w:id="15"/>
      <w:bookmarkEnd w:id="16"/>
    </w:tbl>
    <w:p w14:paraId="2A7D5564" w14:textId="77777777" w:rsidR="00E66558" w:rsidRDefault="00E66558"/>
    <w:sectPr w:rsidR="00E66558">
      <w:headerReference w:type="default" r:id="rId19"/>
      <w:footerReference w:type="default" r:id="rId2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19204" w14:textId="77777777" w:rsidR="005201C6" w:rsidRDefault="005201C6">
      <w:pPr>
        <w:spacing w:after="0" w:line="240" w:lineRule="auto"/>
      </w:pPr>
      <w:r>
        <w:separator/>
      </w:r>
    </w:p>
  </w:endnote>
  <w:endnote w:type="continuationSeparator" w:id="0">
    <w:p w14:paraId="376A96E7" w14:textId="77777777" w:rsidR="005201C6" w:rsidRDefault="005201C6">
      <w:pPr>
        <w:spacing w:after="0" w:line="240" w:lineRule="auto"/>
      </w:pPr>
      <w:r>
        <w:continuationSeparator/>
      </w:r>
    </w:p>
  </w:endnote>
  <w:endnote w:type="continuationNotice" w:id="1">
    <w:p w14:paraId="207DB352"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22C15" w14:textId="77777777" w:rsidR="005201C6" w:rsidRDefault="005201C6">
      <w:pPr>
        <w:spacing w:after="0" w:line="240" w:lineRule="auto"/>
      </w:pPr>
      <w:r>
        <w:separator/>
      </w:r>
    </w:p>
  </w:footnote>
  <w:footnote w:type="continuationSeparator" w:id="0">
    <w:p w14:paraId="45208E9D" w14:textId="77777777" w:rsidR="005201C6" w:rsidRDefault="005201C6">
      <w:pPr>
        <w:spacing w:after="0" w:line="240" w:lineRule="auto"/>
      </w:pPr>
      <w:r>
        <w:continuationSeparator/>
      </w:r>
    </w:p>
  </w:footnote>
  <w:footnote w:type="continuationNotice" w:id="1">
    <w:p w14:paraId="1E6128AE" w14:textId="77777777" w:rsidR="005201C6" w:rsidRDefault="00520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5"/>
  </w:num>
  <w:num w:numId="2" w16cid:durableId="1628730595">
    <w:abstractNumId w:val="3"/>
  </w:num>
  <w:num w:numId="3" w16cid:durableId="497188144">
    <w:abstractNumId w:val="6"/>
  </w:num>
  <w:num w:numId="4" w16cid:durableId="1138914232">
    <w:abstractNumId w:val="7"/>
  </w:num>
  <w:num w:numId="5" w16cid:durableId="857932188">
    <w:abstractNumId w:val="0"/>
  </w:num>
  <w:num w:numId="6" w16cid:durableId="798501009">
    <w:abstractNumId w:val="8"/>
  </w:num>
  <w:num w:numId="7" w16cid:durableId="1210847263">
    <w:abstractNumId w:val="12"/>
  </w:num>
  <w:num w:numId="8" w16cid:durableId="982348153">
    <w:abstractNumId w:val="16"/>
  </w:num>
  <w:num w:numId="9" w16cid:durableId="1529290868">
    <w:abstractNumId w:val="14"/>
  </w:num>
  <w:num w:numId="10" w16cid:durableId="1171066271">
    <w:abstractNumId w:val="13"/>
  </w:num>
  <w:num w:numId="11" w16cid:durableId="1453552857">
    <w:abstractNumId w:val="4"/>
  </w:num>
  <w:num w:numId="12" w16cid:durableId="1812097430">
    <w:abstractNumId w:val="15"/>
  </w:num>
  <w:num w:numId="13" w16cid:durableId="42288650">
    <w:abstractNumId w:val="11"/>
  </w:num>
  <w:num w:numId="14" w16cid:durableId="1721712531">
    <w:abstractNumId w:val="9"/>
  </w:num>
  <w:num w:numId="15" w16cid:durableId="1235432793">
    <w:abstractNumId w:val="2"/>
  </w:num>
  <w:num w:numId="16" w16cid:durableId="884678859">
    <w:abstractNumId w:val="1"/>
  </w:num>
  <w:num w:numId="17" w16cid:durableId="826165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0F35F3"/>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C6F"/>
    <w:rsid w:val="00171D79"/>
    <w:rsid w:val="0017264D"/>
    <w:rsid w:val="001727FA"/>
    <w:rsid w:val="00172B0F"/>
    <w:rsid w:val="00173D4C"/>
    <w:rsid w:val="001759B6"/>
    <w:rsid w:val="001761E3"/>
    <w:rsid w:val="00181A7E"/>
    <w:rsid w:val="001822A2"/>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31F63"/>
    <w:rsid w:val="00242093"/>
    <w:rsid w:val="00243F22"/>
    <w:rsid w:val="0025220D"/>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47B70"/>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6CA"/>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96C30"/>
    <w:rsid w:val="007A63CA"/>
    <w:rsid w:val="007A713B"/>
    <w:rsid w:val="007A7DA0"/>
    <w:rsid w:val="007B64E5"/>
    <w:rsid w:val="007C2F04"/>
    <w:rsid w:val="007F06E5"/>
    <w:rsid w:val="007F5B8B"/>
    <w:rsid w:val="007F71BA"/>
    <w:rsid w:val="00805BC0"/>
    <w:rsid w:val="00814FB9"/>
    <w:rsid w:val="00817E9A"/>
    <w:rsid w:val="00823B59"/>
    <w:rsid w:val="00827786"/>
    <w:rsid w:val="00827BDA"/>
    <w:rsid w:val="00830D57"/>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14E"/>
    <w:rsid w:val="00901E60"/>
    <w:rsid w:val="00904A66"/>
    <w:rsid w:val="00905029"/>
    <w:rsid w:val="00911D5B"/>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948AF"/>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1504D"/>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5C23"/>
    <w:rsid w:val="00E86F05"/>
    <w:rsid w:val="00EA3830"/>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06207460">
      <w:bodyDiv w:val="1"/>
      <w:marLeft w:val="0"/>
      <w:marRight w:val="0"/>
      <w:marTop w:val="0"/>
      <w:marBottom w:val="0"/>
      <w:divBdr>
        <w:top w:val="none" w:sz="0" w:space="0" w:color="auto"/>
        <w:left w:val="none" w:sz="0" w:space="0" w:color="auto"/>
        <w:bottom w:val="none" w:sz="0" w:space="0" w:color="auto"/>
        <w:right w:val="none" w:sz="0" w:space="0" w:color="auto"/>
      </w:divBdr>
      <w:divsChild>
        <w:div w:id="278411794">
          <w:marLeft w:val="0"/>
          <w:marRight w:val="0"/>
          <w:marTop w:val="15"/>
          <w:marBottom w:val="0"/>
          <w:divBdr>
            <w:top w:val="single" w:sz="48" w:space="0" w:color="auto"/>
            <w:left w:val="single" w:sz="48" w:space="0" w:color="auto"/>
            <w:bottom w:val="single" w:sz="48" w:space="0" w:color="auto"/>
            <w:right w:val="single" w:sz="48" w:space="0" w:color="auto"/>
          </w:divBdr>
          <w:divsChild>
            <w:div w:id="1025055336">
              <w:marLeft w:val="0"/>
              <w:marRight w:val="0"/>
              <w:marTop w:val="0"/>
              <w:marBottom w:val="0"/>
              <w:divBdr>
                <w:top w:val="none" w:sz="0" w:space="0" w:color="auto"/>
                <w:left w:val="none" w:sz="0" w:space="0" w:color="auto"/>
                <w:bottom w:val="none" w:sz="0" w:space="0" w:color="auto"/>
                <w:right w:val="none" w:sz="0" w:space="0" w:color="auto"/>
              </w:divBdr>
              <w:divsChild>
                <w:div w:id="2035956419">
                  <w:marLeft w:val="0"/>
                  <w:marRight w:val="0"/>
                  <w:marTop w:val="0"/>
                  <w:marBottom w:val="0"/>
                  <w:divBdr>
                    <w:top w:val="none" w:sz="0" w:space="0" w:color="auto"/>
                    <w:left w:val="none" w:sz="0" w:space="0" w:color="auto"/>
                    <w:bottom w:val="none" w:sz="0" w:space="0" w:color="auto"/>
                    <w:right w:val="none" w:sz="0" w:space="0" w:color="auto"/>
                  </w:divBdr>
                </w:div>
                <w:div w:id="1828933659">
                  <w:marLeft w:val="0"/>
                  <w:marRight w:val="0"/>
                  <w:marTop w:val="0"/>
                  <w:marBottom w:val="0"/>
                  <w:divBdr>
                    <w:top w:val="none" w:sz="0" w:space="0" w:color="auto"/>
                    <w:left w:val="none" w:sz="0" w:space="0" w:color="auto"/>
                    <w:bottom w:val="none" w:sz="0" w:space="0" w:color="auto"/>
                    <w:right w:val="none" w:sz="0" w:space="0" w:color="auto"/>
                  </w:divBdr>
                </w:div>
                <w:div w:id="779029138">
                  <w:marLeft w:val="0"/>
                  <w:marRight w:val="0"/>
                  <w:marTop w:val="0"/>
                  <w:marBottom w:val="0"/>
                  <w:divBdr>
                    <w:top w:val="none" w:sz="0" w:space="0" w:color="auto"/>
                    <w:left w:val="none" w:sz="0" w:space="0" w:color="auto"/>
                    <w:bottom w:val="none" w:sz="0" w:space="0" w:color="auto"/>
                    <w:right w:val="none" w:sz="0" w:space="0" w:color="auto"/>
                  </w:divBdr>
                </w:div>
                <w:div w:id="209542013">
                  <w:marLeft w:val="0"/>
                  <w:marRight w:val="0"/>
                  <w:marTop w:val="0"/>
                  <w:marBottom w:val="0"/>
                  <w:divBdr>
                    <w:top w:val="none" w:sz="0" w:space="0" w:color="auto"/>
                    <w:left w:val="none" w:sz="0" w:space="0" w:color="auto"/>
                    <w:bottom w:val="none" w:sz="0" w:space="0" w:color="auto"/>
                    <w:right w:val="none" w:sz="0" w:space="0" w:color="auto"/>
                  </w:divBdr>
                </w:div>
                <w:div w:id="1606884123">
                  <w:marLeft w:val="0"/>
                  <w:marRight w:val="0"/>
                  <w:marTop w:val="0"/>
                  <w:marBottom w:val="0"/>
                  <w:divBdr>
                    <w:top w:val="none" w:sz="0" w:space="0" w:color="auto"/>
                    <w:left w:val="none" w:sz="0" w:space="0" w:color="auto"/>
                    <w:bottom w:val="none" w:sz="0" w:space="0" w:color="auto"/>
                    <w:right w:val="none" w:sz="0" w:space="0" w:color="auto"/>
                  </w:divBdr>
                </w:div>
                <w:div w:id="1663387657">
                  <w:marLeft w:val="0"/>
                  <w:marRight w:val="0"/>
                  <w:marTop w:val="0"/>
                  <w:marBottom w:val="0"/>
                  <w:divBdr>
                    <w:top w:val="none" w:sz="0" w:space="0" w:color="auto"/>
                    <w:left w:val="none" w:sz="0" w:space="0" w:color="auto"/>
                    <w:bottom w:val="none" w:sz="0" w:space="0" w:color="auto"/>
                    <w:right w:val="none" w:sz="0" w:space="0" w:color="auto"/>
                  </w:divBdr>
                </w:div>
                <w:div w:id="598946344">
                  <w:marLeft w:val="0"/>
                  <w:marRight w:val="0"/>
                  <w:marTop w:val="0"/>
                  <w:marBottom w:val="0"/>
                  <w:divBdr>
                    <w:top w:val="none" w:sz="0" w:space="0" w:color="auto"/>
                    <w:left w:val="none" w:sz="0" w:space="0" w:color="auto"/>
                    <w:bottom w:val="none" w:sz="0" w:space="0" w:color="auto"/>
                    <w:right w:val="none" w:sz="0" w:space="0" w:color="auto"/>
                  </w:divBdr>
                </w:div>
                <w:div w:id="888809038">
                  <w:marLeft w:val="0"/>
                  <w:marRight w:val="0"/>
                  <w:marTop w:val="0"/>
                  <w:marBottom w:val="0"/>
                  <w:divBdr>
                    <w:top w:val="none" w:sz="0" w:space="0" w:color="auto"/>
                    <w:left w:val="none" w:sz="0" w:space="0" w:color="auto"/>
                    <w:bottom w:val="none" w:sz="0" w:space="0" w:color="auto"/>
                    <w:right w:val="none" w:sz="0" w:space="0" w:color="auto"/>
                  </w:divBdr>
                </w:div>
                <w:div w:id="220142783">
                  <w:marLeft w:val="0"/>
                  <w:marRight w:val="0"/>
                  <w:marTop w:val="0"/>
                  <w:marBottom w:val="0"/>
                  <w:divBdr>
                    <w:top w:val="none" w:sz="0" w:space="0" w:color="auto"/>
                    <w:left w:val="none" w:sz="0" w:space="0" w:color="auto"/>
                    <w:bottom w:val="none" w:sz="0" w:space="0" w:color="auto"/>
                    <w:right w:val="none" w:sz="0" w:space="0" w:color="auto"/>
                  </w:divBdr>
                </w:div>
                <w:div w:id="1811240672">
                  <w:marLeft w:val="0"/>
                  <w:marRight w:val="0"/>
                  <w:marTop w:val="0"/>
                  <w:marBottom w:val="0"/>
                  <w:divBdr>
                    <w:top w:val="none" w:sz="0" w:space="0" w:color="auto"/>
                    <w:left w:val="none" w:sz="0" w:space="0" w:color="auto"/>
                    <w:bottom w:val="none" w:sz="0" w:space="0" w:color="auto"/>
                    <w:right w:val="none" w:sz="0" w:space="0" w:color="auto"/>
                  </w:divBdr>
                </w:div>
                <w:div w:id="1997763898">
                  <w:marLeft w:val="0"/>
                  <w:marRight w:val="0"/>
                  <w:marTop w:val="0"/>
                  <w:marBottom w:val="0"/>
                  <w:divBdr>
                    <w:top w:val="none" w:sz="0" w:space="0" w:color="auto"/>
                    <w:left w:val="none" w:sz="0" w:space="0" w:color="auto"/>
                    <w:bottom w:val="none" w:sz="0" w:space="0" w:color="auto"/>
                    <w:right w:val="none" w:sz="0" w:space="0" w:color="auto"/>
                  </w:divBdr>
                </w:div>
                <w:div w:id="1730378479">
                  <w:marLeft w:val="0"/>
                  <w:marRight w:val="0"/>
                  <w:marTop w:val="0"/>
                  <w:marBottom w:val="0"/>
                  <w:divBdr>
                    <w:top w:val="none" w:sz="0" w:space="0" w:color="auto"/>
                    <w:left w:val="none" w:sz="0" w:space="0" w:color="auto"/>
                    <w:bottom w:val="none" w:sz="0" w:space="0" w:color="auto"/>
                    <w:right w:val="none" w:sz="0" w:space="0" w:color="auto"/>
                  </w:divBdr>
                </w:div>
                <w:div w:id="1390228704">
                  <w:marLeft w:val="0"/>
                  <w:marRight w:val="0"/>
                  <w:marTop w:val="0"/>
                  <w:marBottom w:val="0"/>
                  <w:divBdr>
                    <w:top w:val="none" w:sz="0" w:space="0" w:color="auto"/>
                    <w:left w:val="none" w:sz="0" w:space="0" w:color="auto"/>
                    <w:bottom w:val="none" w:sz="0" w:space="0" w:color="auto"/>
                    <w:right w:val="none" w:sz="0" w:space="0" w:color="auto"/>
                  </w:divBdr>
                </w:div>
                <w:div w:id="427967362">
                  <w:marLeft w:val="0"/>
                  <w:marRight w:val="0"/>
                  <w:marTop w:val="0"/>
                  <w:marBottom w:val="0"/>
                  <w:divBdr>
                    <w:top w:val="none" w:sz="0" w:space="0" w:color="auto"/>
                    <w:left w:val="none" w:sz="0" w:space="0" w:color="auto"/>
                    <w:bottom w:val="none" w:sz="0" w:space="0" w:color="auto"/>
                    <w:right w:val="none" w:sz="0" w:space="0" w:color="auto"/>
                  </w:divBdr>
                </w:div>
                <w:div w:id="1645812516">
                  <w:marLeft w:val="0"/>
                  <w:marRight w:val="0"/>
                  <w:marTop w:val="0"/>
                  <w:marBottom w:val="0"/>
                  <w:divBdr>
                    <w:top w:val="none" w:sz="0" w:space="0" w:color="auto"/>
                    <w:left w:val="none" w:sz="0" w:space="0" w:color="auto"/>
                    <w:bottom w:val="none" w:sz="0" w:space="0" w:color="auto"/>
                    <w:right w:val="none" w:sz="0" w:space="0" w:color="auto"/>
                  </w:divBdr>
                </w:div>
                <w:div w:id="1026054869">
                  <w:marLeft w:val="0"/>
                  <w:marRight w:val="0"/>
                  <w:marTop w:val="0"/>
                  <w:marBottom w:val="0"/>
                  <w:divBdr>
                    <w:top w:val="none" w:sz="0" w:space="0" w:color="auto"/>
                    <w:left w:val="none" w:sz="0" w:space="0" w:color="auto"/>
                    <w:bottom w:val="none" w:sz="0" w:space="0" w:color="auto"/>
                    <w:right w:val="none" w:sz="0" w:space="0" w:color="auto"/>
                  </w:divBdr>
                </w:div>
                <w:div w:id="1237125613">
                  <w:marLeft w:val="0"/>
                  <w:marRight w:val="0"/>
                  <w:marTop w:val="0"/>
                  <w:marBottom w:val="0"/>
                  <w:divBdr>
                    <w:top w:val="none" w:sz="0" w:space="0" w:color="auto"/>
                    <w:left w:val="none" w:sz="0" w:space="0" w:color="auto"/>
                    <w:bottom w:val="none" w:sz="0" w:space="0" w:color="auto"/>
                    <w:right w:val="none" w:sz="0" w:space="0" w:color="auto"/>
                  </w:divBdr>
                </w:div>
                <w:div w:id="1717584509">
                  <w:marLeft w:val="0"/>
                  <w:marRight w:val="0"/>
                  <w:marTop w:val="0"/>
                  <w:marBottom w:val="0"/>
                  <w:divBdr>
                    <w:top w:val="none" w:sz="0" w:space="0" w:color="auto"/>
                    <w:left w:val="none" w:sz="0" w:space="0" w:color="auto"/>
                    <w:bottom w:val="none" w:sz="0" w:space="0" w:color="auto"/>
                    <w:right w:val="none" w:sz="0" w:space="0" w:color="auto"/>
                  </w:divBdr>
                </w:div>
                <w:div w:id="1649554146">
                  <w:marLeft w:val="0"/>
                  <w:marRight w:val="0"/>
                  <w:marTop w:val="0"/>
                  <w:marBottom w:val="0"/>
                  <w:divBdr>
                    <w:top w:val="none" w:sz="0" w:space="0" w:color="auto"/>
                    <w:left w:val="none" w:sz="0" w:space="0" w:color="auto"/>
                    <w:bottom w:val="none" w:sz="0" w:space="0" w:color="auto"/>
                    <w:right w:val="none" w:sz="0" w:space="0" w:color="auto"/>
                  </w:divBdr>
                </w:div>
                <w:div w:id="522742343">
                  <w:marLeft w:val="0"/>
                  <w:marRight w:val="0"/>
                  <w:marTop w:val="0"/>
                  <w:marBottom w:val="0"/>
                  <w:divBdr>
                    <w:top w:val="none" w:sz="0" w:space="0" w:color="auto"/>
                    <w:left w:val="none" w:sz="0" w:space="0" w:color="auto"/>
                    <w:bottom w:val="none" w:sz="0" w:space="0" w:color="auto"/>
                    <w:right w:val="none" w:sz="0" w:space="0" w:color="auto"/>
                  </w:divBdr>
                </w:div>
                <w:div w:id="1290479410">
                  <w:marLeft w:val="0"/>
                  <w:marRight w:val="0"/>
                  <w:marTop w:val="0"/>
                  <w:marBottom w:val="0"/>
                  <w:divBdr>
                    <w:top w:val="none" w:sz="0" w:space="0" w:color="auto"/>
                    <w:left w:val="none" w:sz="0" w:space="0" w:color="auto"/>
                    <w:bottom w:val="none" w:sz="0" w:space="0" w:color="auto"/>
                    <w:right w:val="none" w:sz="0" w:space="0" w:color="auto"/>
                  </w:divBdr>
                </w:div>
                <w:div w:id="746802752">
                  <w:marLeft w:val="0"/>
                  <w:marRight w:val="0"/>
                  <w:marTop w:val="0"/>
                  <w:marBottom w:val="0"/>
                  <w:divBdr>
                    <w:top w:val="none" w:sz="0" w:space="0" w:color="auto"/>
                    <w:left w:val="none" w:sz="0" w:space="0" w:color="auto"/>
                    <w:bottom w:val="none" w:sz="0" w:space="0" w:color="auto"/>
                    <w:right w:val="none" w:sz="0" w:space="0" w:color="auto"/>
                  </w:divBdr>
                </w:div>
                <w:div w:id="206990469">
                  <w:marLeft w:val="0"/>
                  <w:marRight w:val="0"/>
                  <w:marTop w:val="0"/>
                  <w:marBottom w:val="0"/>
                  <w:divBdr>
                    <w:top w:val="none" w:sz="0" w:space="0" w:color="auto"/>
                    <w:left w:val="none" w:sz="0" w:space="0" w:color="auto"/>
                    <w:bottom w:val="none" w:sz="0" w:space="0" w:color="auto"/>
                    <w:right w:val="none" w:sz="0" w:space="0" w:color="auto"/>
                  </w:divBdr>
                </w:div>
                <w:div w:id="1623682895">
                  <w:marLeft w:val="0"/>
                  <w:marRight w:val="0"/>
                  <w:marTop w:val="0"/>
                  <w:marBottom w:val="0"/>
                  <w:divBdr>
                    <w:top w:val="none" w:sz="0" w:space="0" w:color="auto"/>
                    <w:left w:val="none" w:sz="0" w:space="0" w:color="auto"/>
                    <w:bottom w:val="none" w:sz="0" w:space="0" w:color="auto"/>
                    <w:right w:val="none" w:sz="0" w:space="0" w:color="auto"/>
                  </w:divBdr>
                </w:div>
                <w:div w:id="1411612660">
                  <w:marLeft w:val="0"/>
                  <w:marRight w:val="0"/>
                  <w:marTop w:val="0"/>
                  <w:marBottom w:val="0"/>
                  <w:divBdr>
                    <w:top w:val="none" w:sz="0" w:space="0" w:color="auto"/>
                    <w:left w:val="none" w:sz="0" w:space="0" w:color="auto"/>
                    <w:bottom w:val="none" w:sz="0" w:space="0" w:color="auto"/>
                    <w:right w:val="none" w:sz="0" w:space="0" w:color="auto"/>
                  </w:divBdr>
                </w:div>
                <w:div w:id="1645037477">
                  <w:marLeft w:val="0"/>
                  <w:marRight w:val="0"/>
                  <w:marTop w:val="0"/>
                  <w:marBottom w:val="0"/>
                  <w:divBdr>
                    <w:top w:val="none" w:sz="0" w:space="0" w:color="auto"/>
                    <w:left w:val="none" w:sz="0" w:space="0" w:color="auto"/>
                    <w:bottom w:val="none" w:sz="0" w:space="0" w:color="auto"/>
                    <w:right w:val="none" w:sz="0" w:space="0" w:color="auto"/>
                  </w:divBdr>
                </w:div>
                <w:div w:id="389815928">
                  <w:marLeft w:val="0"/>
                  <w:marRight w:val="0"/>
                  <w:marTop w:val="0"/>
                  <w:marBottom w:val="0"/>
                  <w:divBdr>
                    <w:top w:val="none" w:sz="0" w:space="0" w:color="auto"/>
                    <w:left w:val="none" w:sz="0" w:space="0" w:color="auto"/>
                    <w:bottom w:val="none" w:sz="0" w:space="0" w:color="auto"/>
                    <w:right w:val="none" w:sz="0" w:space="0" w:color="auto"/>
                  </w:divBdr>
                </w:div>
                <w:div w:id="1770542769">
                  <w:marLeft w:val="0"/>
                  <w:marRight w:val="0"/>
                  <w:marTop w:val="0"/>
                  <w:marBottom w:val="0"/>
                  <w:divBdr>
                    <w:top w:val="none" w:sz="0" w:space="0" w:color="auto"/>
                    <w:left w:val="none" w:sz="0" w:space="0" w:color="auto"/>
                    <w:bottom w:val="none" w:sz="0" w:space="0" w:color="auto"/>
                    <w:right w:val="none" w:sz="0" w:space="0" w:color="auto"/>
                  </w:divBdr>
                </w:div>
                <w:div w:id="1849322374">
                  <w:marLeft w:val="0"/>
                  <w:marRight w:val="0"/>
                  <w:marTop w:val="0"/>
                  <w:marBottom w:val="0"/>
                  <w:divBdr>
                    <w:top w:val="none" w:sz="0" w:space="0" w:color="auto"/>
                    <w:left w:val="none" w:sz="0" w:space="0" w:color="auto"/>
                    <w:bottom w:val="none" w:sz="0" w:space="0" w:color="auto"/>
                    <w:right w:val="none" w:sz="0" w:space="0" w:color="auto"/>
                  </w:divBdr>
                </w:div>
                <w:div w:id="752244280">
                  <w:marLeft w:val="0"/>
                  <w:marRight w:val="0"/>
                  <w:marTop w:val="0"/>
                  <w:marBottom w:val="0"/>
                  <w:divBdr>
                    <w:top w:val="none" w:sz="0" w:space="0" w:color="auto"/>
                    <w:left w:val="none" w:sz="0" w:space="0" w:color="auto"/>
                    <w:bottom w:val="none" w:sz="0" w:space="0" w:color="auto"/>
                    <w:right w:val="none" w:sz="0" w:space="0" w:color="auto"/>
                  </w:divBdr>
                </w:div>
                <w:div w:id="1399086094">
                  <w:marLeft w:val="0"/>
                  <w:marRight w:val="0"/>
                  <w:marTop w:val="0"/>
                  <w:marBottom w:val="0"/>
                  <w:divBdr>
                    <w:top w:val="none" w:sz="0" w:space="0" w:color="auto"/>
                    <w:left w:val="none" w:sz="0" w:space="0" w:color="auto"/>
                    <w:bottom w:val="none" w:sz="0" w:space="0" w:color="auto"/>
                    <w:right w:val="none" w:sz="0" w:space="0" w:color="auto"/>
                  </w:divBdr>
                </w:div>
                <w:div w:id="907957309">
                  <w:marLeft w:val="0"/>
                  <w:marRight w:val="0"/>
                  <w:marTop w:val="0"/>
                  <w:marBottom w:val="0"/>
                  <w:divBdr>
                    <w:top w:val="none" w:sz="0" w:space="0" w:color="auto"/>
                    <w:left w:val="none" w:sz="0" w:space="0" w:color="auto"/>
                    <w:bottom w:val="none" w:sz="0" w:space="0" w:color="auto"/>
                    <w:right w:val="none" w:sz="0" w:space="0" w:color="auto"/>
                  </w:divBdr>
                </w:div>
                <w:div w:id="1313868075">
                  <w:marLeft w:val="0"/>
                  <w:marRight w:val="0"/>
                  <w:marTop w:val="0"/>
                  <w:marBottom w:val="0"/>
                  <w:divBdr>
                    <w:top w:val="none" w:sz="0" w:space="0" w:color="auto"/>
                    <w:left w:val="none" w:sz="0" w:space="0" w:color="auto"/>
                    <w:bottom w:val="none" w:sz="0" w:space="0" w:color="auto"/>
                    <w:right w:val="none" w:sz="0" w:space="0" w:color="auto"/>
                  </w:divBdr>
                </w:div>
                <w:div w:id="1364985481">
                  <w:marLeft w:val="0"/>
                  <w:marRight w:val="0"/>
                  <w:marTop w:val="0"/>
                  <w:marBottom w:val="0"/>
                  <w:divBdr>
                    <w:top w:val="none" w:sz="0" w:space="0" w:color="auto"/>
                    <w:left w:val="none" w:sz="0" w:space="0" w:color="auto"/>
                    <w:bottom w:val="none" w:sz="0" w:space="0" w:color="auto"/>
                    <w:right w:val="none" w:sz="0" w:space="0" w:color="auto"/>
                  </w:divBdr>
                </w:div>
                <w:div w:id="1310944186">
                  <w:marLeft w:val="0"/>
                  <w:marRight w:val="0"/>
                  <w:marTop w:val="0"/>
                  <w:marBottom w:val="0"/>
                  <w:divBdr>
                    <w:top w:val="none" w:sz="0" w:space="0" w:color="auto"/>
                    <w:left w:val="none" w:sz="0" w:space="0" w:color="auto"/>
                    <w:bottom w:val="none" w:sz="0" w:space="0" w:color="auto"/>
                    <w:right w:val="none" w:sz="0" w:space="0" w:color="auto"/>
                  </w:divBdr>
                </w:div>
                <w:div w:id="1535072399">
                  <w:marLeft w:val="0"/>
                  <w:marRight w:val="0"/>
                  <w:marTop w:val="0"/>
                  <w:marBottom w:val="0"/>
                  <w:divBdr>
                    <w:top w:val="none" w:sz="0" w:space="0" w:color="auto"/>
                    <w:left w:val="none" w:sz="0" w:space="0" w:color="auto"/>
                    <w:bottom w:val="none" w:sz="0" w:space="0" w:color="auto"/>
                    <w:right w:val="none" w:sz="0" w:space="0" w:color="auto"/>
                  </w:divBdr>
                </w:div>
                <w:div w:id="360664408">
                  <w:marLeft w:val="0"/>
                  <w:marRight w:val="0"/>
                  <w:marTop w:val="0"/>
                  <w:marBottom w:val="0"/>
                  <w:divBdr>
                    <w:top w:val="none" w:sz="0" w:space="0" w:color="auto"/>
                    <w:left w:val="none" w:sz="0" w:space="0" w:color="auto"/>
                    <w:bottom w:val="none" w:sz="0" w:space="0" w:color="auto"/>
                    <w:right w:val="none" w:sz="0" w:space="0" w:color="auto"/>
                  </w:divBdr>
                </w:div>
                <w:div w:id="14812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6131">
      <w:bodyDiv w:val="1"/>
      <w:marLeft w:val="0"/>
      <w:marRight w:val="0"/>
      <w:marTop w:val="0"/>
      <w:marBottom w:val="0"/>
      <w:divBdr>
        <w:top w:val="none" w:sz="0" w:space="0" w:color="auto"/>
        <w:left w:val="none" w:sz="0" w:space="0" w:color="auto"/>
        <w:bottom w:val="none" w:sz="0" w:space="0" w:color="auto"/>
        <w:right w:val="none" w:sz="0" w:space="0" w:color="auto"/>
      </w:divBdr>
      <w:divsChild>
        <w:div w:id="2141459658">
          <w:marLeft w:val="0"/>
          <w:marRight w:val="0"/>
          <w:marTop w:val="15"/>
          <w:marBottom w:val="0"/>
          <w:divBdr>
            <w:top w:val="single" w:sz="48" w:space="0" w:color="auto"/>
            <w:left w:val="single" w:sz="48" w:space="0" w:color="auto"/>
            <w:bottom w:val="single" w:sz="48" w:space="0" w:color="auto"/>
            <w:right w:val="single" w:sz="48" w:space="0" w:color="auto"/>
          </w:divBdr>
          <w:divsChild>
            <w:div w:id="677125502">
              <w:marLeft w:val="0"/>
              <w:marRight w:val="0"/>
              <w:marTop w:val="0"/>
              <w:marBottom w:val="0"/>
              <w:divBdr>
                <w:top w:val="none" w:sz="0" w:space="0" w:color="auto"/>
                <w:left w:val="none" w:sz="0" w:space="0" w:color="auto"/>
                <w:bottom w:val="none" w:sz="0" w:space="0" w:color="auto"/>
                <w:right w:val="none" w:sz="0" w:space="0" w:color="auto"/>
              </w:divBdr>
              <w:divsChild>
                <w:div w:id="580943275">
                  <w:marLeft w:val="0"/>
                  <w:marRight w:val="0"/>
                  <w:marTop w:val="0"/>
                  <w:marBottom w:val="0"/>
                  <w:divBdr>
                    <w:top w:val="none" w:sz="0" w:space="0" w:color="auto"/>
                    <w:left w:val="none" w:sz="0" w:space="0" w:color="auto"/>
                    <w:bottom w:val="none" w:sz="0" w:space="0" w:color="auto"/>
                    <w:right w:val="none" w:sz="0" w:space="0" w:color="auto"/>
                  </w:divBdr>
                </w:div>
                <w:div w:id="1057125505">
                  <w:marLeft w:val="0"/>
                  <w:marRight w:val="0"/>
                  <w:marTop w:val="0"/>
                  <w:marBottom w:val="0"/>
                  <w:divBdr>
                    <w:top w:val="none" w:sz="0" w:space="0" w:color="auto"/>
                    <w:left w:val="none" w:sz="0" w:space="0" w:color="auto"/>
                    <w:bottom w:val="none" w:sz="0" w:space="0" w:color="auto"/>
                    <w:right w:val="none" w:sz="0" w:space="0" w:color="auto"/>
                  </w:divBdr>
                </w:div>
                <w:div w:id="590237069">
                  <w:marLeft w:val="0"/>
                  <w:marRight w:val="0"/>
                  <w:marTop w:val="0"/>
                  <w:marBottom w:val="0"/>
                  <w:divBdr>
                    <w:top w:val="none" w:sz="0" w:space="0" w:color="auto"/>
                    <w:left w:val="none" w:sz="0" w:space="0" w:color="auto"/>
                    <w:bottom w:val="none" w:sz="0" w:space="0" w:color="auto"/>
                    <w:right w:val="none" w:sz="0" w:space="0" w:color="auto"/>
                  </w:divBdr>
                </w:div>
                <w:div w:id="747580726">
                  <w:marLeft w:val="0"/>
                  <w:marRight w:val="0"/>
                  <w:marTop w:val="0"/>
                  <w:marBottom w:val="0"/>
                  <w:divBdr>
                    <w:top w:val="none" w:sz="0" w:space="0" w:color="auto"/>
                    <w:left w:val="none" w:sz="0" w:space="0" w:color="auto"/>
                    <w:bottom w:val="none" w:sz="0" w:space="0" w:color="auto"/>
                    <w:right w:val="none" w:sz="0" w:space="0" w:color="auto"/>
                  </w:divBdr>
                </w:div>
                <w:div w:id="2101439604">
                  <w:marLeft w:val="0"/>
                  <w:marRight w:val="0"/>
                  <w:marTop w:val="0"/>
                  <w:marBottom w:val="0"/>
                  <w:divBdr>
                    <w:top w:val="none" w:sz="0" w:space="0" w:color="auto"/>
                    <w:left w:val="none" w:sz="0" w:space="0" w:color="auto"/>
                    <w:bottom w:val="none" w:sz="0" w:space="0" w:color="auto"/>
                    <w:right w:val="none" w:sz="0" w:space="0" w:color="auto"/>
                  </w:divBdr>
                </w:div>
                <w:div w:id="1271860776">
                  <w:marLeft w:val="0"/>
                  <w:marRight w:val="0"/>
                  <w:marTop w:val="0"/>
                  <w:marBottom w:val="0"/>
                  <w:divBdr>
                    <w:top w:val="none" w:sz="0" w:space="0" w:color="auto"/>
                    <w:left w:val="none" w:sz="0" w:space="0" w:color="auto"/>
                    <w:bottom w:val="none" w:sz="0" w:space="0" w:color="auto"/>
                    <w:right w:val="none" w:sz="0" w:space="0" w:color="auto"/>
                  </w:divBdr>
                </w:div>
                <w:div w:id="739792594">
                  <w:marLeft w:val="0"/>
                  <w:marRight w:val="0"/>
                  <w:marTop w:val="0"/>
                  <w:marBottom w:val="0"/>
                  <w:divBdr>
                    <w:top w:val="none" w:sz="0" w:space="0" w:color="auto"/>
                    <w:left w:val="none" w:sz="0" w:space="0" w:color="auto"/>
                    <w:bottom w:val="none" w:sz="0" w:space="0" w:color="auto"/>
                    <w:right w:val="none" w:sz="0" w:space="0" w:color="auto"/>
                  </w:divBdr>
                </w:div>
                <w:div w:id="1232542058">
                  <w:marLeft w:val="0"/>
                  <w:marRight w:val="0"/>
                  <w:marTop w:val="0"/>
                  <w:marBottom w:val="0"/>
                  <w:divBdr>
                    <w:top w:val="none" w:sz="0" w:space="0" w:color="auto"/>
                    <w:left w:val="none" w:sz="0" w:space="0" w:color="auto"/>
                    <w:bottom w:val="none" w:sz="0" w:space="0" w:color="auto"/>
                    <w:right w:val="none" w:sz="0" w:space="0" w:color="auto"/>
                  </w:divBdr>
                </w:div>
                <w:div w:id="291253431">
                  <w:marLeft w:val="0"/>
                  <w:marRight w:val="0"/>
                  <w:marTop w:val="0"/>
                  <w:marBottom w:val="0"/>
                  <w:divBdr>
                    <w:top w:val="none" w:sz="0" w:space="0" w:color="auto"/>
                    <w:left w:val="none" w:sz="0" w:space="0" w:color="auto"/>
                    <w:bottom w:val="none" w:sz="0" w:space="0" w:color="auto"/>
                    <w:right w:val="none" w:sz="0" w:space="0" w:color="auto"/>
                  </w:divBdr>
                </w:div>
                <w:div w:id="1815878309">
                  <w:marLeft w:val="0"/>
                  <w:marRight w:val="0"/>
                  <w:marTop w:val="0"/>
                  <w:marBottom w:val="0"/>
                  <w:divBdr>
                    <w:top w:val="none" w:sz="0" w:space="0" w:color="auto"/>
                    <w:left w:val="none" w:sz="0" w:space="0" w:color="auto"/>
                    <w:bottom w:val="none" w:sz="0" w:space="0" w:color="auto"/>
                    <w:right w:val="none" w:sz="0" w:space="0" w:color="auto"/>
                  </w:divBdr>
                </w:div>
                <w:div w:id="1309243599">
                  <w:marLeft w:val="0"/>
                  <w:marRight w:val="0"/>
                  <w:marTop w:val="0"/>
                  <w:marBottom w:val="0"/>
                  <w:divBdr>
                    <w:top w:val="none" w:sz="0" w:space="0" w:color="auto"/>
                    <w:left w:val="none" w:sz="0" w:space="0" w:color="auto"/>
                    <w:bottom w:val="none" w:sz="0" w:space="0" w:color="auto"/>
                    <w:right w:val="none" w:sz="0" w:space="0" w:color="auto"/>
                  </w:divBdr>
                </w:div>
                <w:div w:id="977027336">
                  <w:marLeft w:val="0"/>
                  <w:marRight w:val="0"/>
                  <w:marTop w:val="0"/>
                  <w:marBottom w:val="0"/>
                  <w:divBdr>
                    <w:top w:val="none" w:sz="0" w:space="0" w:color="auto"/>
                    <w:left w:val="none" w:sz="0" w:space="0" w:color="auto"/>
                    <w:bottom w:val="none" w:sz="0" w:space="0" w:color="auto"/>
                    <w:right w:val="none" w:sz="0" w:space="0" w:color="auto"/>
                  </w:divBdr>
                </w:div>
                <w:div w:id="1832674554">
                  <w:marLeft w:val="0"/>
                  <w:marRight w:val="0"/>
                  <w:marTop w:val="0"/>
                  <w:marBottom w:val="0"/>
                  <w:divBdr>
                    <w:top w:val="none" w:sz="0" w:space="0" w:color="auto"/>
                    <w:left w:val="none" w:sz="0" w:space="0" w:color="auto"/>
                    <w:bottom w:val="none" w:sz="0" w:space="0" w:color="auto"/>
                    <w:right w:val="none" w:sz="0" w:space="0" w:color="auto"/>
                  </w:divBdr>
                </w:div>
                <w:div w:id="1987204115">
                  <w:marLeft w:val="0"/>
                  <w:marRight w:val="0"/>
                  <w:marTop w:val="0"/>
                  <w:marBottom w:val="0"/>
                  <w:divBdr>
                    <w:top w:val="none" w:sz="0" w:space="0" w:color="auto"/>
                    <w:left w:val="none" w:sz="0" w:space="0" w:color="auto"/>
                    <w:bottom w:val="none" w:sz="0" w:space="0" w:color="auto"/>
                    <w:right w:val="none" w:sz="0" w:space="0" w:color="auto"/>
                  </w:divBdr>
                </w:div>
                <w:div w:id="2065761113">
                  <w:marLeft w:val="0"/>
                  <w:marRight w:val="0"/>
                  <w:marTop w:val="0"/>
                  <w:marBottom w:val="0"/>
                  <w:divBdr>
                    <w:top w:val="none" w:sz="0" w:space="0" w:color="auto"/>
                    <w:left w:val="none" w:sz="0" w:space="0" w:color="auto"/>
                    <w:bottom w:val="none" w:sz="0" w:space="0" w:color="auto"/>
                    <w:right w:val="none" w:sz="0" w:space="0" w:color="auto"/>
                  </w:divBdr>
                </w:div>
                <w:div w:id="2076003622">
                  <w:marLeft w:val="0"/>
                  <w:marRight w:val="0"/>
                  <w:marTop w:val="0"/>
                  <w:marBottom w:val="0"/>
                  <w:divBdr>
                    <w:top w:val="none" w:sz="0" w:space="0" w:color="auto"/>
                    <w:left w:val="none" w:sz="0" w:space="0" w:color="auto"/>
                    <w:bottom w:val="none" w:sz="0" w:space="0" w:color="auto"/>
                    <w:right w:val="none" w:sz="0" w:space="0" w:color="auto"/>
                  </w:divBdr>
                </w:div>
                <w:div w:id="1481115176">
                  <w:marLeft w:val="0"/>
                  <w:marRight w:val="0"/>
                  <w:marTop w:val="0"/>
                  <w:marBottom w:val="0"/>
                  <w:divBdr>
                    <w:top w:val="none" w:sz="0" w:space="0" w:color="auto"/>
                    <w:left w:val="none" w:sz="0" w:space="0" w:color="auto"/>
                    <w:bottom w:val="none" w:sz="0" w:space="0" w:color="auto"/>
                    <w:right w:val="none" w:sz="0" w:space="0" w:color="auto"/>
                  </w:divBdr>
                </w:div>
                <w:div w:id="1040470006">
                  <w:marLeft w:val="0"/>
                  <w:marRight w:val="0"/>
                  <w:marTop w:val="0"/>
                  <w:marBottom w:val="0"/>
                  <w:divBdr>
                    <w:top w:val="none" w:sz="0" w:space="0" w:color="auto"/>
                    <w:left w:val="none" w:sz="0" w:space="0" w:color="auto"/>
                    <w:bottom w:val="none" w:sz="0" w:space="0" w:color="auto"/>
                    <w:right w:val="none" w:sz="0" w:space="0" w:color="auto"/>
                  </w:divBdr>
                </w:div>
                <w:div w:id="638342534">
                  <w:marLeft w:val="0"/>
                  <w:marRight w:val="0"/>
                  <w:marTop w:val="0"/>
                  <w:marBottom w:val="0"/>
                  <w:divBdr>
                    <w:top w:val="none" w:sz="0" w:space="0" w:color="auto"/>
                    <w:left w:val="none" w:sz="0" w:space="0" w:color="auto"/>
                    <w:bottom w:val="none" w:sz="0" w:space="0" w:color="auto"/>
                    <w:right w:val="none" w:sz="0" w:space="0" w:color="auto"/>
                  </w:divBdr>
                </w:div>
                <w:div w:id="545533433">
                  <w:marLeft w:val="0"/>
                  <w:marRight w:val="0"/>
                  <w:marTop w:val="0"/>
                  <w:marBottom w:val="0"/>
                  <w:divBdr>
                    <w:top w:val="none" w:sz="0" w:space="0" w:color="auto"/>
                    <w:left w:val="none" w:sz="0" w:space="0" w:color="auto"/>
                    <w:bottom w:val="none" w:sz="0" w:space="0" w:color="auto"/>
                    <w:right w:val="none" w:sz="0" w:space="0" w:color="auto"/>
                  </w:divBdr>
                </w:div>
                <w:div w:id="945112692">
                  <w:marLeft w:val="0"/>
                  <w:marRight w:val="0"/>
                  <w:marTop w:val="0"/>
                  <w:marBottom w:val="0"/>
                  <w:divBdr>
                    <w:top w:val="none" w:sz="0" w:space="0" w:color="auto"/>
                    <w:left w:val="none" w:sz="0" w:space="0" w:color="auto"/>
                    <w:bottom w:val="none" w:sz="0" w:space="0" w:color="auto"/>
                    <w:right w:val="none" w:sz="0" w:space="0" w:color="auto"/>
                  </w:divBdr>
                </w:div>
                <w:div w:id="1815640286">
                  <w:marLeft w:val="0"/>
                  <w:marRight w:val="0"/>
                  <w:marTop w:val="0"/>
                  <w:marBottom w:val="0"/>
                  <w:divBdr>
                    <w:top w:val="none" w:sz="0" w:space="0" w:color="auto"/>
                    <w:left w:val="none" w:sz="0" w:space="0" w:color="auto"/>
                    <w:bottom w:val="none" w:sz="0" w:space="0" w:color="auto"/>
                    <w:right w:val="none" w:sz="0" w:space="0" w:color="auto"/>
                  </w:divBdr>
                </w:div>
                <w:div w:id="2111387595">
                  <w:marLeft w:val="0"/>
                  <w:marRight w:val="0"/>
                  <w:marTop w:val="0"/>
                  <w:marBottom w:val="0"/>
                  <w:divBdr>
                    <w:top w:val="none" w:sz="0" w:space="0" w:color="auto"/>
                    <w:left w:val="none" w:sz="0" w:space="0" w:color="auto"/>
                    <w:bottom w:val="none" w:sz="0" w:space="0" w:color="auto"/>
                    <w:right w:val="none" w:sz="0" w:space="0" w:color="auto"/>
                  </w:divBdr>
                </w:div>
                <w:div w:id="2039886102">
                  <w:marLeft w:val="0"/>
                  <w:marRight w:val="0"/>
                  <w:marTop w:val="0"/>
                  <w:marBottom w:val="0"/>
                  <w:divBdr>
                    <w:top w:val="none" w:sz="0" w:space="0" w:color="auto"/>
                    <w:left w:val="none" w:sz="0" w:space="0" w:color="auto"/>
                    <w:bottom w:val="none" w:sz="0" w:space="0" w:color="auto"/>
                    <w:right w:val="none" w:sz="0" w:space="0" w:color="auto"/>
                  </w:divBdr>
                </w:div>
                <w:div w:id="822237782">
                  <w:marLeft w:val="0"/>
                  <w:marRight w:val="0"/>
                  <w:marTop w:val="0"/>
                  <w:marBottom w:val="0"/>
                  <w:divBdr>
                    <w:top w:val="none" w:sz="0" w:space="0" w:color="auto"/>
                    <w:left w:val="none" w:sz="0" w:space="0" w:color="auto"/>
                    <w:bottom w:val="none" w:sz="0" w:space="0" w:color="auto"/>
                    <w:right w:val="none" w:sz="0" w:space="0" w:color="auto"/>
                  </w:divBdr>
                </w:div>
                <w:div w:id="1145707360">
                  <w:marLeft w:val="0"/>
                  <w:marRight w:val="0"/>
                  <w:marTop w:val="0"/>
                  <w:marBottom w:val="0"/>
                  <w:divBdr>
                    <w:top w:val="none" w:sz="0" w:space="0" w:color="auto"/>
                    <w:left w:val="none" w:sz="0" w:space="0" w:color="auto"/>
                    <w:bottom w:val="none" w:sz="0" w:space="0" w:color="auto"/>
                    <w:right w:val="none" w:sz="0" w:space="0" w:color="auto"/>
                  </w:divBdr>
                </w:div>
                <w:div w:id="1347515540">
                  <w:marLeft w:val="0"/>
                  <w:marRight w:val="0"/>
                  <w:marTop w:val="0"/>
                  <w:marBottom w:val="0"/>
                  <w:divBdr>
                    <w:top w:val="none" w:sz="0" w:space="0" w:color="auto"/>
                    <w:left w:val="none" w:sz="0" w:space="0" w:color="auto"/>
                    <w:bottom w:val="none" w:sz="0" w:space="0" w:color="auto"/>
                    <w:right w:val="none" w:sz="0" w:space="0" w:color="auto"/>
                  </w:divBdr>
                </w:div>
                <w:div w:id="150950183">
                  <w:marLeft w:val="0"/>
                  <w:marRight w:val="0"/>
                  <w:marTop w:val="0"/>
                  <w:marBottom w:val="0"/>
                  <w:divBdr>
                    <w:top w:val="none" w:sz="0" w:space="0" w:color="auto"/>
                    <w:left w:val="none" w:sz="0" w:space="0" w:color="auto"/>
                    <w:bottom w:val="none" w:sz="0" w:space="0" w:color="auto"/>
                    <w:right w:val="none" w:sz="0" w:space="0" w:color="auto"/>
                  </w:divBdr>
                </w:div>
                <w:div w:id="1599630991">
                  <w:marLeft w:val="0"/>
                  <w:marRight w:val="0"/>
                  <w:marTop w:val="0"/>
                  <w:marBottom w:val="0"/>
                  <w:divBdr>
                    <w:top w:val="none" w:sz="0" w:space="0" w:color="auto"/>
                    <w:left w:val="none" w:sz="0" w:space="0" w:color="auto"/>
                    <w:bottom w:val="none" w:sz="0" w:space="0" w:color="auto"/>
                    <w:right w:val="none" w:sz="0" w:space="0" w:color="auto"/>
                  </w:divBdr>
                </w:div>
                <w:div w:id="399450089">
                  <w:marLeft w:val="0"/>
                  <w:marRight w:val="0"/>
                  <w:marTop w:val="0"/>
                  <w:marBottom w:val="0"/>
                  <w:divBdr>
                    <w:top w:val="none" w:sz="0" w:space="0" w:color="auto"/>
                    <w:left w:val="none" w:sz="0" w:space="0" w:color="auto"/>
                    <w:bottom w:val="none" w:sz="0" w:space="0" w:color="auto"/>
                    <w:right w:val="none" w:sz="0" w:space="0" w:color="auto"/>
                  </w:divBdr>
                </w:div>
                <w:div w:id="1086267640">
                  <w:marLeft w:val="0"/>
                  <w:marRight w:val="0"/>
                  <w:marTop w:val="0"/>
                  <w:marBottom w:val="0"/>
                  <w:divBdr>
                    <w:top w:val="none" w:sz="0" w:space="0" w:color="auto"/>
                    <w:left w:val="none" w:sz="0" w:space="0" w:color="auto"/>
                    <w:bottom w:val="none" w:sz="0" w:space="0" w:color="auto"/>
                    <w:right w:val="none" w:sz="0" w:space="0" w:color="auto"/>
                  </w:divBdr>
                </w:div>
                <w:div w:id="1313867751">
                  <w:marLeft w:val="0"/>
                  <w:marRight w:val="0"/>
                  <w:marTop w:val="0"/>
                  <w:marBottom w:val="0"/>
                  <w:divBdr>
                    <w:top w:val="none" w:sz="0" w:space="0" w:color="auto"/>
                    <w:left w:val="none" w:sz="0" w:space="0" w:color="auto"/>
                    <w:bottom w:val="none" w:sz="0" w:space="0" w:color="auto"/>
                    <w:right w:val="none" w:sz="0" w:space="0" w:color="auto"/>
                  </w:divBdr>
                </w:div>
                <w:div w:id="992413731">
                  <w:marLeft w:val="0"/>
                  <w:marRight w:val="0"/>
                  <w:marTop w:val="0"/>
                  <w:marBottom w:val="0"/>
                  <w:divBdr>
                    <w:top w:val="none" w:sz="0" w:space="0" w:color="auto"/>
                    <w:left w:val="none" w:sz="0" w:space="0" w:color="auto"/>
                    <w:bottom w:val="none" w:sz="0" w:space="0" w:color="auto"/>
                    <w:right w:val="none" w:sz="0" w:space="0" w:color="auto"/>
                  </w:divBdr>
                </w:div>
                <w:div w:id="526333032">
                  <w:marLeft w:val="0"/>
                  <w:marRight w:val="0"/>
                  <w:marTop w:val="0"/>
                  <w:marBottom w:val="0"/>
                  <w:divBdr>
                    <w:top w:val="none" w:sz="0" w:space="0" w:color="auto"/>
                    <w:left w:val="none" w:sz="0" w:space="0" w:color="auto"/>
                    <w:bottom w:val="none" w:sz="0" w:space="0" w:color="auto"/>
                    <w:right w:val="none" w:sz="0" w:space="0" w:color="auto"/>
                  </w:divBdr>
                </w:div>
                <w:div w:id="487133890">
                  <w:marLeft w:val="0"/>
                  <w:marRight w:val="0"/>
                  <w:marTop w:val="0"/>
                  <w:marBottom w:val="0"/>
                  <w:divBdr>
                    <w:top w:val="none" w:sz="0" w:space="0" w:color="auto"/>
                    <w:left w:val="none" w:sz="0" w:space="0" w:color="auto"/>
                    <w:bottom w:val="none" w:sz="0" w:space="0" w:color="auto"/>
                    <w:right w:val="none" w:sz="0" w:space="0" w:color="auto"/>
                  </w:divBdr>
                </w:div>
                <w:div w:id="405960695">
                  <w:marLeft w:val="0"/>
                  <w:marRight w:val="0"/>
                  <w:marTop w:val="0"/>
                  <w:marBottom w:val="0"/>
                  <w:divBdr>
                    <w:top w:val="none" w:sz="0" w:space="0" w:color="auto"/>
                    <w:left w:val="none" w:sz="0" w:space="0" w:color="auto"/>
                    <w:bottom w:val="none" w:sz="0" w:space="0" w:color="auto"/>
                    <w:right w:val="none" w:sz="0" w:space="0" w:color="auto"/>
                  </w:divBdr>
                </w:div>
                <w:div w:id="1475945981">
                  <w:marLeft w:val="0"/>
                  <w:marRight w:val="0"/>
                  <w:marTop w:val="0"/>
                  <w:marBottom w:val="0"/>
                  <w:divBdr>
                    <w:top w:val="none" w:sz="0" w:space="0" w:color="auto"/>
                    <w:left w:val="none" w:sz="0" w:space="0" w:color="auto"/>
                    <w:bottom w:val="none" w:sz="0" w:space="0" w:color="auto"/>
                    <w:right w:val="none" w:sz="0" w:space="0" w:color="auto"/>
                  </w:divBdr>
                </w:div>
                <w:div w:id="19519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phonics" TargetMode="External"/><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hyperlink" Target="https://educationendowmentfoundation.org.uk/education-evidence/teaching-learning-toolkit/social-and-emotional-learn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ft.org/sites/default/files/Rosenshine.pdf" TargetMode="External"/><Relationship Id="rId12" Type="http://schemas.openxmlformats.org/officeDocument/2006/relationships/hyperlink" Target="https://educationendowmentfoundation.org.uk/education-evidence/teaching-learning-toolkit/small-group-tuition" TargetMode="External"/><Relationship Id="rId17" Type="http://schemas.openxmlformats.org/officeDocument/2006/relationships/hyperlink" Target="https://educationendowmentfoundation.org.uk/education-evidence/leadership-and-planning/supporting-attendance"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small-group-tui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social-and-emotional-learning"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one-to-one-tuition" TargetMode="External"/><Relationship Id="rId10" Type="http://schemas.openxmlformats.org/officeDocument/2006/relationships/hyperlink" Target="https://educationendowmentfoundation.org.uk/education-evidence/teaching-learning-toolkit/oral-language-intervention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teracycounts.co.uk/blog/research-influencers-ready-steady-write?srsltid=AfmBOoqCB6UY69TND6jO4zn_XD3-XXyKSZtE2n174RP_7IJSCiDLfwSx" TargetMode="External"/><Relationship Id="rId14" Type="http://schemas.openxmlformats.org/officeDocument/2006/relationships/hyperlink" Target="https://educationendowmentfoundation.org.uk/education-evidence/teaching-learning-toolkit/small-group-tui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8</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L Pugh</cp:lastModifiedBy>
  <cp:revision>6</cp:revision>
  <cp:lastPrinted>2014-09-18T05:26:00Z</cp:lastPrinted>
  <dcterms:created xsi:type="dcterms:W3CDTF">2025-03-17T17:07:00Z</dcterms:created>
  <dcterms:modified xsi:type="dcterms:W3CDTF">2025-03-24T22:17:00Z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