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177" w:type="dxa"/>
        <w:tblInd w:w="-284" w:type="dxa"/>
        <w:tblLayout w:type="fixed"/>
        <w:tblLook w:val="04A0" w:firstRow="1" w:lastRow="0" w:firstColumn="1" w:lastColumn="0" w:noHBand="0" w:noVBand="1"/>
      </w:tblPr>
      <w:tblGrid>
        <w:gridCol w:w="4819"/>
        <w:gridCol w:w="283"/>
        <w:gridCol w:w="2412"/>
        <w:gridCol w:w="2412"/>
        <w:gridCol w:w="236"/>
        <w:gridCol w:w="5015"/>
      </w:tblGrid>
      <w:tr w:rsidR="00A45854" w:rsidRPr="00D5181D" w14:paraId="60896270" w14:textId="77777777" w:rsidTr="00612F03">
        <w:trPr>
          <w:trHeight w:val="588"/>
        </w:trPr>
        <w:tc>
          <w:tcPr>
            <w:tcW w:w="15177" w:type="dxa"/>
            <w:gridSpan w:val="6"/>
            <w:tcBorders>
              <w:top w:val="nil"/>
              <w:left w:val="nil"/>
              <w:bottom w:val="nil"/>
              <w:right w:val="nil"/>
            </w:tcBorders>
          </w:tcPr>
          <w:p w14:paraId="5AD961CA" w14:textId="77777777" w:rsidR="00A45854" w:rsidRPr="00190493" w:rsidRDefault="00A45854" w:rsidP="00D5181D">
            <w:pPr>
              <w:rPr>
                <w:rFonts w:ascii="Arial" w:hAnsi="Arial" w:cs="Arial"/>
                <w:sz w:val="40"/>
                <w:szCs w:val="40"/>
              </w:rPr>
            </w:pPr>
            <w:r w:rsidRPr="00D5181D">
              <w:rPr>
                <w:rFonts w:ascii="Arial" w:hAnsi="Arial" w:cs="Arial"/>
                <w:noProof/>
                <w:lang w:val="en-GB" w:eastAsia="en-GB"/>
              </w:rPr>
              <w:drawing>
                <wp:anchor distT="0" distB="0" distL="114300" distR="114300" simplePos="0" relativeHeight="251658240" behindDoc="0" locked="0" layoutInCell="1" allowOverlap="1" wp14:anchorId="75943FB7" wp14:editId="784ABDC7">
                  <wp:simplePos x="0" y="0"/>
                  <wp:positionH relativeFrom="column">
                    <wp:posOffset>173990</wp:posOffset>
                  </wp:positionH>
                  <wp:positionV relativeFrom="paragraph">
                    <wp:posOffset>0</wp:posOffset>
                  </wp:positionV>
                  <wp:extent cx="353060" cy="398780"/>
                  <wp:effectExtent l="0" t="0" r="8890" b="1270"/>
                  <wp:wrapThrough wrapText="bothSides">
                    <wp:wrapPolygon edited="0">
                      <wp:start x="0" y="0"/>
                      <wp:lineTo x="0" y="20637"/>
                      <wp:lineTo x="20978" y="20637"/>
                      <wp:lineTo x="209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3060" cy="398780"/>
                          </a:xfrm>
                          <a:prstGeom prst="rect">
                            <a:avLst/>
                          </a:prstGeom>
                        </pic:spPr>
                      </pic:pic>
                    </a:graphicData>
                  </a:graphic>
                  <wp14:sizeRelH relativeFrom="margin">
                    <wp14:pctWidth>0</wp14:pctWidth>
                  </wp14:sizeRelH>
                  <wp14:sizeRelV relativeFrom="margin">
                    <wp14:pctHeight>0</wp14:pctHeight>
                  </wp14:sizeRelV>
                </wp:anchor>
              </w:drawing>
            </w:r>
            <w:r w:rsidRPr="00D5181D">
              <w:rPr>
                <w:rFonts w:ascii="Arial" w:hAnsi="Arial" w:cs="Arial"/>
                <w:sz w:val="40"/>
                <w:szCs w:val="40"/>
              </w:rPr>
              <w:t xml:space="preserve">    </w:t>
            </w:r>
            <w:r w:rsidRPr="00190493">
              <w:rPr>
                <w:rFonts w:ascii="Comic Sans MS" w:hAnsi="Comic Sans MS" w:cs="Arial"/>
                <w:sz w:val="40"/>
                <w:szCs w:val="40"/>
              </w:rPr>
              <w:t>Half Term Overview</w:t>
            </w:r>
          </w:p>
        </w:tc>
      </w:tr>
      <w:tr w:rsidR="00A45854" w:rsidRPr="00D5181D" w14:paraId="7182A6A1" w14:textId="77777777" w:rsidTr="00612F03">
        <w:trPr>
          <w:trHeight w:val="72"/>
        </w:trPr>
        <w:tc>
          <w:tcPr>
            <w:tcW w:w="4819" w:type="dxa"/>
            <w:tcBorders>
              <w:top w:val="nil"/>
              <w:left w:val="nil"/>
              <w:bottom w:val="single" w:sz="8" w:space="0" w:color="FFC000" w:themeColor="accent4"/>
              <w:right w:val="nil"/>
            </w:tcBorders>
          </w:tcPr>
          <w:p w14:paraId="11925DA6" w14:textId="77777777" w:rsidR="00A45854" w:rsidRPr="00D5181D" w:rsidRDefault="00A45854" w:rsidP="000807D6">
            <w:pPr>
              <w:rPr>
                <w:rFonts w:ascii="Arial" w:hAnsi="Arial" w:cs="Arial"/>
                <w:sz w:val="20"/>
                <w:szCs w:val="20"/>
              </w:rPr>
            </w:pPr>
          </w:p>
        </w:tc>
        <w:tc>
          <w:tcPr>
            <w:tcW w:w="283" w:type="dxa"/>
            <w:tcBorders>
              <w:top w:val="nil"/>
              <w:left w:val="nil"/>
              <w:bottom w:val="nil"/>
              <w:right w:val="nil"/>
            </w:tcBorders>
          </w:tcPr>
          <w:p w14:paraId="371F5F8E" w14:textId="77777777" w:rsidR="00A45854" w:rsidRPr="00D5181D" w:rsidRDefault="00A45854" w:rsidP="000807D6">
            <w:pPr>
              <w:rPr>
                <w:rFonts w:ascii="Arial" w:hAnsi="Arial" w:cs="Arial"/>
                <w:sz w:val="20"/>
                <w:szCs w:val="20"/>
              </w:rPr>
            </w:pPr>
          </w:p>
        </w:tc>
        <w:tc>
          <w:tcPr>
            <w:tcW w:w="4824" w:type="dxa"/>
            <w:gridSpan w:val="2"/>
            <w:tcBorders>
              <w:top w:val="nil"/>
              <w:left w:val="nil"/>
              <w:bottom w:val="single" w:sz="8" w:space="0" w:color="C00000"/>
              <w:right w:val="nil"/>
            </w:tcBorders>
          </w:tcPr>
          <w:p w14:paraId="49A1918B" w14:textId="77777777" w:rsidR="00A45854" w:rsidRPr="00D5181D" w:rsidRDefault="00A45854" w:rsidP="000807D6">
            <w:pPr>
              <w:rPr>
                <w:rFonts w:ascii="Arial" w:hAnsi="Arial" w:cs="Arial"/>
                <w:sz w:val="20"/>
                <w:szCs w:val="20"/>
              </w:rPr>
            </w:pPr>
          </w:p>
        </w:tc>
        <w:tc>
          <w:tcPr>
            <w:tcW w:w="236" w:type="dxa"/>
            <w:tcBorders>
              <w:top w:val="nil"/>
              <w:left w:val="nil"/>
              <w:bottom w:val="nil"/>
              <w:right w:val="nil"/>
            </w:tcBorders>
          </w:tcPr>
          <w:p w14:paraId="56595BDC" w14:textId="77777777" w:rsidR="00A45854" w:rsidRPr="00D5181D" w:rsidRDefault="00A45854" w:rsidP="000807D6">
            <w:pPr>
              <w:rPr>
                <w:rFonts w:ascii="Arial" w:hAnsi="Arial" w:cs="Arial"/>
                <w:sz w:val="20"/>
                <w:szCs w:val="20"/>
              </w:rPr>
            </w:pPr>
          </w:p>
        </w:tc>
        <w:tc>
          <w:tcPr>
            <w:tcW w:w="5013" w:type="dxa"/>
            <w:tcBorders>
              <w:top w:val="nil"/>
              <w:left w:val="nil"/>
              <w:bottom w:val="single" w:sz="8" w:space="0" w:color="70AD47" w:themeColor="accent6"/>
              <w:right w:val="nil"/>
            </w:tcBorders>
          </w:tcPr>
          <w:p w14:paraId="3D25E302" w14:textId="77777777" w:rsidR="00A45854" w:rsidRPr="00D5181D" w:rsidRDefault="00A45854" w:rsidP="000807D6">
            <w:pPr>
              <w:rPr>
                <w:rFonts w:ascii="Arial" w:hAnsi="Arial" w:cs="Arial"/>
                <w:sz w:val="20"/>
                <w:szCs w:val="20"/>
              </w:rPr>
            </w:pPr>
          </w:p>
        </w:tc>
      </w:tr>
      <w:tr w:rsidR="00D5181D" w:rsidRPr="00D5181D" w14:paraId="7D5EE576" w14:textId="77777777" w:rsidTr="00612F03">
        <w:trPr>
          <w:trHeight w:val="280"/>
        </w:trPr>
        <w:tc>
          <w:tcPr>
            <w:tcW w:w="4819" w:type="dxa"/>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D966" w:themeFill="accent4" w:themeFillTint="99"/>
          </w:tcPr>
          <w:p w14:paraId="3C3F65B3"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English</w:t>
            </w:r>
          </w:p>
        </w:tc>
        <w:tc>
          <w:tcPr>
            <w:tcW w:w="283" w:type="dxa"/>
            <w:tcBorders>
              <w:top w:val="nil"/>
              <w:left w:val="single" w:sz="8" w:space="0" w:color="FFC000" w:themeColor="accent4"/>
              <w:bottom w:val="nil"/>
              <w:right w:val="single" w:sz="8" w:space="0" w:color="C00000"/>
            </w:tcBorders>
          </w:tcPr>
          <w:p w14:paraId="672D5D91" w14:textId="77777777" w:rsidR="00D5181D" w:rsidRPr="00D5181D" w:rsidRDefault="00D5181D" w:rsidP="000807D6">
            <w:pPr>
              <w:rPr>
                <w:rFonts w:ascii="Arial" w:hAnsi="Arial" w:cs="Arial"/>
                <w:sz w:val="20"/>
                <w:szCs w:val="20"/>
              </w:rPr>
            </w:pPr>
          </w:p>
        </w:tc>
        <w:tc>
          <w:tcPr>
            <w:tcW w:w="4824" w:type="dxa"/>
            <w:gridSpan w:val="2"/>
            <w:tcBorders>
              <w:top w:val="single" w:sz="8" w:space="0" w:color="C00000"/>
              <w:left w:val="single" w:sz="8" w:space="0" w:color="C00000"/>
              <w:bottom w:val="single" w:sz="8" w:space="0" w:color="C00000"/>
              <w:right w:val="single" w:sz="8" w:space="0" w:color="C00000"/>
            </w:tcBorders>
            <w:shd w:val="clear" w:color="auto" w:fill="C00000"/>
          </w:tcPr>
          <w:p w14:paraId="526B5FD6" w14:textId="77777777" w:rsidR="00D5181D" w:rsidRPr="00D04FFB" w:rsidRDefault="00D5181D" w:rsidP="000807D6">
            <w:pPr>
              <w:rPr>
                <w:rFonts w:ascii="Comic Sans MS" w:hAnsi="Comic Sans MS" w:cs="Arial"/>
                <w:color w:val="000000" w:themeColor="text1"/>
                <w:sz w:val="20"/>
                <w:szCs w:val="20"/>
              </w:rPr>
            </w:pPr>
            <w:r w:rsidRPr="00D04FFB">
              <w:rPr>
                <w:rFonts w:ascii="Comic Sans MS" w:hAnsi="Comic Sans MS" w:cs="Arial"/>
                <w:color w:val="000000" w:themeColor="text1"/>
                <w:sz w:val="20"/>
                <w:szCs w:val="20"/>
              </w:rPr>
              <w:t>Important Information</w:t>
            </w:r>
          </w:p>
        </w:tc>
        <w:tc>
          <w:tcPr>
            <w:tcW w:w="236" w:type="dxa"/>
            <w:tcBorders>
              <w:top w:val="nil"/>
              <w:left w:val="single" w:sz="8" w:space="0" w:color="C00000"/>
              <w:bottom w:val="nil"/>
              <w:right w:val="single" w:sz="8" w:space="0" w:color="70AD47" w:themeColor="accent6"/>
            </w:tcBorders>
          </w:tcPr>
          <w:p w14:paraId="7C487E9D" w14:textId="77777777" w:rsidR="00D5181D" w:rsidRPr="00D5181D" w:rsidRDefault="00D5181D" w:rsidP="000807D6">
            <w:pPr>
              <w:rPr>
                <w:rFonts w:ascii="Comic Sans MS" w:hAnsi="Comic Sans MS" w:cs="Arial"/>
                <w:sz w:val="20"/>
                <w:szCs w:val="20"/>
              </w:rPr>
            </w:pPr>
          </w:p>
        </w:tc>
        <w:tc>
          <w:tcPr>
            <w:tcW w:w="501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A8D08D" w:themeFill="accent6" w:themeFillTint="99"/>
          </w:tcPr>
          <w:p w14:paraId="042E4021" w14:textId="77777777" w:rsidR="00D5181D" w:rsidRPr="00D5181D" w:rsidRDefault="00D5181D" w:rsidP="000807D6">
            <w:pPr>
              <w:rPr>
                <w:rFonts w:ascii="Comic Sans MS" w:hAnsi="Comic Sans MS" w:cs="Arial"/>
                <w:sz w:val="20"/>
                <w:szCs w:val="20"/>
              </w:rPr>
            </w:pPr>
            <w:r w:rsidRPr="00D5181D">
              <w:rPr>
                <w:rFonts w:ascii="Comic Sans MS" w:hAnsi="Comic Sans MS" w:cs="Arial"/>
                <w:sz w:val="20"/>
                <w:szCs w:val="20"/>
              </w:rPr>
              <w:t>Science</w:t>
            </w:r>
          </w:p>
        </w:tc>
      </w:tr>
      <w:tr w:rsidR="00D5181D" w:rsidRPr="00D5181D" w14:paraId="5CC1293D" w14:textId="77777777" w:rsidTr="00612F03">
        <w:trPr>
          <w:trHeight w:val="227"/>
        </w:trPr>
        <w:tc>
          <w:tcPr>
            <w:tcW w:w="4819" w:type="dxa"/>
            <w:vMerge w:val="restart"/>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587B7D88" w14:textId="4C452709" w:rsidR="00EF06E1" w:rsidRPr="00EF06E1" w:rsidRDefault="00EF06E1" w:rsidP="00EF06E1">
            <w:pPr>
              <w:rPr>
                <w:rFonts w:ascii="Comic Sans MS" w:hAnsi="Comic Sans MS" w:cs="Arial"/>
                <w:sz w:val="20"/>
                <w:szCs w:val="20"/>
                <w:lang w:val="en-GB"/>
              </w:rPr>
            </w:pPr>
            <w:r w:rsidRPr="00EF06E1">
              <w:rPr>
                <w:rFonts w:ascii="Comic Sans MS" w:hAnsi="Comic Sans MS" w:cs="Arial"/>
                <w:sz w:val="20"/>
                <w:szCs w:val="20"/>
                <w:lang w:val="en-GB"/>
              </w:rPr>
              <w:t xml:space="preserve">As part of our English work, </w:t>
            </w:r>
            <w:r w:rsidR="00630EFD">
              <w:rPr>
                <w:rFonts w:ascii="Comic Sans MS" w:hAnsi="Comic Sans MS" w:cs="Arial"/>
                <w:sz w:val="20"/>
                <w:szCs w:val="20"/>
                <w:lang w:val="en-GB"/>
              </w:rPr>
              <w:t>will begin to read Holes by Louis Sachar</w:t>
            </w:r>
            <w:r w:rsidRPr="00EF06E1">
              <w:rPr>
                <w:rFonts w:ascii="Comic Sans MS" w:hAnsi="Comic Sans MS" w:cs="Arial"/>
                <w:sz w:val="20"/>
                <w:szCs w:val="20"/>
                <w:lang w:val="en-GB"/>
              </w:rPr>
              <w:t>. We</w:t>
            </w:r>
            <w:r>
              <w:rPr>
                <w:rFonts w:ascii="Comic Sans MS" w:hAnsi="Comic Sans MS" w:cs="Arial"/>
                <w:sz w:val="20"/>
                <w:szCs w:val="20"/>
                <w:lang w:val="en-GB"/>
              </w:rPr>
              <w:t xml:space="preserve"> </w:t>
            </w:r>
            <w:r w:rsidRPr="00EF06E1">
              <w:rPr>
                <w:rFonts w:ascii="Comic Sans MS" w:hAnsi="Comic Sans MS" w:cs="Arial"/>
                <w:sz w:val="20"/>
                <w:szCs w:val="20"/>
                <w:lang w:val="en-GB"/>
              </w:rPr>
              <w:t>will be completing comprehension work on our class</w:t>
            </w:r>
            <w:r>
              <w:rPr>
                <w:rFonts w:ascii="Comic Sans MS" w:hAnsi="Comic Sans MS" w:cs="Arial"/>
                <w:sz w:val="20"/>
                <w:szCs w:val="20"/>
                <w:lang w:val="en-GB"/>
              </w:rPr>
              <w:t xml:space="preserve"> </w:t>
            </w:r>
            <w:r w:rsidRPr="00EF06E1">
              <w:rPr>
                <w:rFonts w:ascii="Comic Sans MS" w:hAnsi="Comic Sans MS" w:cs="Arial"/>
                <w:sz w:val="20"/>
                <w:szCs w:val="20"/>
                <w:lang w:val="en-GB"/>
              </w:rPr>
              <w:t xml:space="preserve">text focusing on specific </w:t>
            </w:r>
            <w:r>
              <w:rPr>
                <w:rFonts w:ascii="Comic Sans MS" w:hAnsi="Comic Sans MS" w:cs="Arial"/>
                <w:sz w:val="20"/>
                <w:szCs w:val="20"/>
                <w:lang w:val="en-GB"/>
              </w:rPr>
              <w:t>SATs style questions</w:t>
            </w:r>
            <w:r w:rsidRPr="00EF06E1">
              <w:rPr>
                <w:rFonts w:ascii="Comic Sans MS" w:hAnsi="Comic Sans MS" w:cs="Arial"/>
                <w:sz w:val="20"/>
                <w:szCs w:val="20"/>
                <w:lang w:val="en-GB"/>
              </w:rPr>
              <w:t>. We will also</w:t>
            </w:r>
            <w:r>
              <w:rPr>
                <w:rFonts w:ascii="Comic Sans MS" w:hAnsi="Comic Sans MS" w:cs="Arial"/>
                <w:sz w:val="20"/>
                <w:szCs w:val="20"/>
                <w:lang w:val="en-GB"/>
              </w:rPr>
              <w:t xml:space="preserve"> </w:t>
            </w:r>
            <w:r w:rsidRPr="00EF06E1">
              <w:rPr>
                <w:rFonts w:ascii="Comic Sans MS" w:hAnsi="Comic Sans MS" w:cs="Arial"/>
                <w:sz w:val="20"/>
                <w:szCs w:val="20"/>
                <w:lang w:val="en-GB"/>
              </w:rPr>
              <w:t>study texts that are related to topic work.</w:t>
            </w:r>
          </w:p>
          <w:p w14:paraId="21676EAB" w14:textId="3DA74202" w:rsidR="00D5181D" w:rsidRPr="00D5181D" w:rsidRDefault="00EF06E1" w:rsidP="00EF06E1">
            <w:pPr>
              <w:rPr>
                <w:rFonts w:ascii="Comic Sans MS" w:hAnsi="Comic Sans MS" w:cs="Arial"/>
                <w:sz w:val="20"/>
                <w:szCs w:val="20"/>
              </w:rPr>
            </w:pPr>
            <w:r w:rsidRPr="00EF06E1">
              <w:rPr>
                <w:rFonts w:ascii="Comic Sans MS" w:hAnsi="Comic Sans MS" w:cs="Arial"/>
                <w:sz w:val="20"/>
                <w:szCs w:val="20"/>
                <w:lang w:val="en-GB"/>
              </w:rPr>
              <w:t xml:space="preserve">In our writing sessions, we will produce a </w:t>
            </w:r>
            <w:r w:rsidR="00630EFD">
              <w:rPr>
                <w:rFonts w:ascii="Comic Sans MS" w:hAnsi="Comic Sans MS" w:cs="Arial"/>
                <w:sz w:val="20"/>
                <w:szCs w:val="20"/>
                <w:lang w:val="en-GB"/>
              </w:rPr>
              <w:t>documentary</w:t>
            </w:r>
            <w:r>
              <w:rPr>
                <w:rFonts w:ascii="Comic Sans MS" w:hAnsi="Comic Sans MS" w:cs="Arial"/>
                <w:sz w:val="20"/>
                <w:szCs w:val="20"/>
                <w:lang w:val="en-GB"/>
              </w:rPr>
              <w:t xml:space="preserve"> </w:t>
            </w:r>
            <w:r w:rsidRPr="00EF06E1">
              <w:rPr>
                <w:rFonts w:ascii="Comic Sans MS" w:hAnsi="Comic Sans MS" w:cs="Arial"/>
                <w:sz w:val="20"/>
                <w:szCs w:val="20"/>
                <w:lang w:val="en-GB"/>
              </w:rPr>
              <w:t xml:space="preserve">narrative </w:t>
            </w:r>
            <w:r w:rsidR="00630EFD">
              <w:rPr>
                <w:rFonts w:ascii="Comic Sans MS" w:hAnsi="Comic Sans MS" w:cs="Arial"/>
                <w:sz w:val="20"/>
                <w:szCs w:val="20"/>
                <w:lang w:val="en-GB"/>
              </w:rPr>
              <w:t xml:space="preserve">and a balanced argument </w:t>
            </w:r>
            <w:r>
              <w:rPr>
                <w:rFonts w:ascii="Comic Sans MS" w:hAnsi="Comic Sans MS" w:cs="Arial"/>
                <w:sz w:val="20"/>
                <w:szCs w:val="20"/>
                <w:lang w:val="en-GB"/>
              </w:rPr>
              <w:t>based on the book ‘</w:t>
            </w:r>
            <w:r w:rsidR="00630EFD">
              <w:rPr>
                <w:rFonts w:ascii="Comic Sans MS" w:hAnsi="Comic Sans MS" w:cs="Arial"/>
                <w:sz w:val="20"/>
                <w:szCs w:val="20"/>
                <w:lang w:val="en-GB"/>
              </w:rPr>
              <w:t>They Ways of the Wolf’</w:t>
            </w:r>
            <w:r>
              <w:rPr>
                <w:rFonts w:ascii="Comic Sans MS" w:hAnsi="Comic Sans MS" w:cs="Arial"/>
                <w:sz w:val="20"/>
                <w:szCs w:val="20"/>
                <w:lang w:val="en-GB"/>
              </w:rPr>
              <w:t>. We will do daily spelling, punctuation and grammar practise looking at SATs style questions.</w:t>
            </w:r>
          </w:p>
        </w:tc>
        <w:tc>
          <w:tcPr>
            <w:tcW w:w="283" w:type="dxa"/>
            <w:tcBorders>
              <w:top w:val="nil"/>
              <w:left w:val="single" w:sz="8" w:space="0" w:color="FFC000" w:themeColor="accent4"/>
              <w:bottom w:val="nil"/>
              <w:right w:val="single" w:sz="8" w:space="0" w:color="C00000"/>
            </w:tcBorders>
          </w:tcPr>
          <w:p w14:paraId="180D59A2" w14:textId="77777777" w:rsidR="00D5181D" w:rsidRPr="00D5181D" w:rsidRDefault="00D5181D" w:rsidP="000807D6">
            <w:pPr>
              <w:rPr>
                <w:rFonts w:ascii="Arial" w:hAnsi="Arial" w:cs="Arial"/>
                <w:sz w:val="20"/>
                <w:szCs w:val="20"/>
              </w:rPr>
            </w:pPr>
          </w:p>
        </w:tc>
        <w:tc>
          <w:tcPr>
            <w:tcW w:w="4824" w:type="dxa"/>
            <w:gridSpan w:val="2"/>
            <w:vMerge w:val="restart"/>
            <w:tcBorders>
              <w:top w:val="nil"/>
              <w:left w:val="single" w:sz="8" w:space="0" w:color="C00000"/>
              <w:bottom w:val="single" w:sz="8" w:space="0" w:color="C00000"/>
              <w:right w:val="single" w:sz="8" w:space="0" w:color="C00000"/>
            </w:tcBorders>
          </w:tcPr>
          <w:p w14:paraId="53346894" w14:textId="0B9468F1" w:rsidR="004A2AD8" w:rsidRPr="00C509C9" w:rsidRDefault="004A2AD8" w:rsidP="004A2AD8">
            <w:pPr>
              <w:rPr>
                <w:rFonts w:ascii="Comic Sans MS" w:hAnsi="Comic Sans MS" w:cs="Arial"/>
                <w:sz w:val="20"/>
                <w:szCs w:val="20"/>
              </w:rPr>
            </w:pPr>
            <w:r w:rsidRPr="00C509C9">
              <w:rPr>
                <w:rFonts w:ascii="Comic Sans MS" w:hAnsi="Comic Sans MS" w:cs="Arial"/>
                <w:sz w:val="20"/>
                <w:szCs w:val="20"/>
              </w:rPr>
              <w:t xml:space="preserve">PE days </w:t>
            </w:r>
            <w:r w:rsidR="00FF655C">
              <w:rPr>
                <w:rFonts w:ascii="Comic Sans MS" w:hAnsi="Comic Sans MS" w:cs="Arial"/>
                <w:sz w:val="20"/>
                <w:szCs w:val="20"/>
              </w:rPr>
              <w:t>are</w:t>
            </w:r>
            <w:r w:rsidRPr="00C509C9">
              <w:rPr>
                <w:rFonts w:ascii="Comic Sans MS" w:hAnsi="Comic Sans MS" w:cs="Arial"/>
                <w:sz w:val="20"/>
                <w:szCs w:val="20"/>
              </w:rPr>
              <w:t xml:space="preserve"> Monday </w:t>
            </w:r>
            <w:r w:rsidR="00EF06E1">
              <w:rPr>
                <w:rFonts w:ascii="Comic Sans MS" w:hAnsi="Comic Sans MS" w:cs="Arial"/>
                <w:sz w:val="20"/>
                <w:szCs w:val="20"/>
              </w:rPr>
              <w:t xml:space="preserve">and Friday </w:t>
            </w:r>
            <w:r w:rsidRPr="00C509C9">
              <w:rPr>
                <w:rFonts w:ascii="Comic Sans MS" w:hAnsi="Comic Sans MS" w:cs="Arial"/>
                <w:sz w:val="20"/>
                <w:szCs w:val="20"/>
              </w:rPr>
              <w:t>– please ensure that your child has PE kits in school.</w:t>
            </w:r>
          </w:p>
          <w:p w14:paraId="46D53EFB" w14:textId="6B2F06BB" w:rsidR="00D5181D" w:rsidRPr="00D5181D" w:rsidRDefault="00EF06E1" w:rsidP="004A2AD8">
            <w:pPr>
              <w:rPr>
                <w:rFonts w:ascii="Comic Sans MS" w:hAnsi="Comic Sans MS" w:cs="Arial"/>
                <w:sz w:val="20"/>
                <w:szCs w:val="20"/>
              </w:rPr>
            </w:pPr>
            <w:r w:rsidRPr="00EF06E1">
              <w:rPr>
                <w:rFonts w:ascii="Comic Sans MS" w:hAnsi="Comic Sans MS" w:cs="Arial"/>
                <w:sz w:val="20"/>
                <w:szCs w:val="20"/>
              </w:rPr>
              <w:t xml:space="preserve">Please read regularly at home and bring your school book in every day. Spelling homework will be sent home on Friday and the children will be tested the following Friday. Homework will be </w:t>
            </w:r>
            <w:r w:rsidR="00FF655C">
              <w:rPr>
                <w:rFonts w:ascii="Comic Sans MS" w:hAnsi="Comic Sans MS" w:cs="Arial"/>
                <w:sz w:val="20"/>
                <w:szCs w:val="20"/>
              </w:rPr>
              <w:t>set in SATs revision books on a</w:t>
            </w:r>
            <w:r w:rsidRPr="00EF06E1">
              <w:rPr>
                <w:rFonts w:ascii="Comic Sans MS" w:hAnsi="Comic Sans MS" w:cs="Arial"/>
                <w:sz w:val="20"/>
                <w:szCs w:val="20"/>
              </w:rPr>
              <w:t xml:space="preserve"> Friday and the deadline will be the following </w:t>
            </w:r>
            <w:r>
              <w:rPr>
                <w:rFonts w:ascii="Comic Sans MS" w:hAnsi="Comic Sans MS" w:cs="Arial"/>
                <w:sz w:val="20"/>
                <w:szCs w:val="20"/>
              </w:rPr>
              <w:t xml:space="preserve">Friday. </w:t>
            </w:r>
          </w:p>
        </w:tc>
        <w:tc>
          <w:tcPr>
            <w:tcW w:w="236" w:type="dxa"/>
            <w:tcBorders>
              <w:top w:val="nil"/>
              <w:left w:val="single" w:sz="8" w:space="0" w:color="C00000"/>
              <w:bottom w:val="nil"/>
              <w:right w:val="single" w:sz="8" w:space="0" w:color="70AD47" w:themeColor="accent6"/>
            </w:tcBorders>
          </w:tcPr>
          <w:p w14:paraId="7DDDFC92" w14:textId="77777777" w:rsidR="00D5181D" w:rsidRPr="00D5181D" w:rsidRDefault="00D5181D" w:rsidP="000807D6">
            <w:pPr>
              <w:rPr>
                <w:rFonts w:ascii="Arial" w:hAnsi="Arial" w:cs="Arial"/>
                <w:sz w:val="20"/>
                <w:szCs w:val="20"/>
              </w:rPr>
            </w:pPr>
          </w:p>
        </w:tc>
        <w:tc>
          <w:tcPr>
            <w:tcW w:w="5013" w:type="dxa"/>
            <w:vMerge w:val="restart"/>
            <w:tcBorders>
              <w:top w:val="nil"/>
              <w:left w:val="single" w:sz="8" w:space="0" w:color="70AD47" w:themeColor="accent6"/>
              <w:bottom w:val="single" w:sz="8" w:space="0" w:color="70AD47" w:themeColor="accent6"/>
              <w:right w:val="single" w:sz="8" w:space="0" w:color="70AD47" w:themeColor="accent6"/>
            </w:tcBorders>
          </w:tcPr>
          <w:p w14:paraId="482F61A1" w14:textId="2F165DF9" w:rsidR="00D5181D" w:rsidRPr="00D5181D" w:rsidRDefault="004A2AD8" w:rsidP="000807D6">
            <w:pPr>
              <w:rPr>
                <w:rFonts w:ascii="Comic Sans MS" w:hAnsi="Comic Sans MS" w:cs="Arial"/>
                <w:sz w:val="20"/>
                <w:szCs w:val="20"/>
              </w:rPr>
            </w:pPr>
            <w:r>
              <w:rPr>
                <w:rFonts w:ascii="Comic Sans MS" w:hAnsi="Comic Sans MS" w:cs="Arial"/>
                <w:sz w:val="20"/>
                <w:szCs w:val="20"/>
              </w:rPr>
              <w:t xml:space="preserve">Our science topic is </w:t>
            </w:r>
            <w:r w:rsidR="00630EFD">
              <w:rPr>
                <w:rFonts w:ascii="Comic Sans MS" w:hAnsi="Comic Sans MS" w:cs="Arial"/>
                <w:sz w:val="20"/>
                <w:szCs w:val="20"/>
              </w:rPr>
              <w:t>living things and their habitats</w:t>
            </w:r>
            <w:r>
              <w:rPr>
                <w:rFonts w:ascii="Comic Sans MS" w:hAnsi="Comic Sans MS" w:cs="Arial"/>
                <w:sz w:val="20"/>
                <w:szCs w:val="20"/>
              </w:rPr>
              <w:t xml:space="preserve">. </w:t>
            </w:r>
            <w:r w:rsidR="00C52C3F">
              <w:rPr>
                <w:rFonts w:ascii="Comic Sans MS" w:hAnsi="Comic Sans MS" w:cs="Arial"/>
                <w:sz w:val="20"/>
                <w:szCs w:val="20"/>
              </w:rPr>
              <w:t xml:space="preserve">This unit of work will build on our previous learning about living things. </w:t>
            </w:r>
            <w:r w:rsidR="00630EFD">
              <w:rPr>
                <w:rFonts w:ascii="Comic Sans MS" w:hAnsi="Comic Sans MS" w:cs="Arial"/>
                <w:sz w:val="20"/>
                <w:szCs w:val="20"/>
              </w:rPr>
              <w:t>We will learn how to use classification keys and the Linnaean system to sort and group living things. In addition to this, we will be learning about the six kingdoms of life. We will also learn about helpful and harmful types of bacteria.</w:t>
            </w:r>
          </w:p>
        </w:tc>
      </w:tr>
      <w:tr w:rsidR="00D5181D" w:rsidRPr="00D5181D" w14:paraId="0658E29E"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957FB7F"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3F583E62"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375E0A32"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2DB9FCC7"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53232540" w14:textId="77777777" w:rsidR="00D5181D" w:rsidRPr="00D5181D" w:rsidRDefault="00D5181D" w:rsidP="000807D6">
            <w:pPr>
              <w:rPr>
                <w:rFonts w:ascii="Arial" w:hAnsi="Arial" w:cs="Arial"/>
                <w:sz w:val="20"/>
                <w:szCs w:val="20"/>
              </w:rPr>
            </w:pPr>
          </w:p>
        </w:tc>
      </w:tr>
      <w:tr w:rsidR="00D5181D" w:rsidRPr="00D5181D" w14:paraId="29B80D93"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AFA7D20"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169EF12B"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6A96CF77"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36A2080F"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011BFCA6" w14:textId="77777777" w:rsidR="00D5181D" w:rsidRPr="00D5181D" w:rsidRDefault="00D5181D" w:rsidP="000807D6">
            <w:pPr>
              <w:rPr>
                <w:rFonts w:ascii="Arial" w:hAnsi="Arial" w:cs="Arial"/>
                <w:sz w:val="20"/>
                <w:szCs w:val="20"/>
              </w:rPr>
            </w:pPr>
          </w:p>
        </w:tc>
      </w:tr>
      <w:tr w:rsidR="00D5181D" w:rsidRPr="00D5181D" w14:paraId="05B3DF18"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4ED8CC2"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783DB0F9"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71BB3561"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35FBC8A5"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174D25E7" w14:textId="77777777" w:rsidR="00D5181D" w:rsidRPr="00D5181D" w:rsidRDefault="00D5181D" w:rsidP="000807D6">
            <w:pPr>
              <w:rPr>
                <w:rFonts w:ascii="Arial" w:hAnsi="Arial" w:cs="Arial"/>
                <w:sz w:val="20"/>
                <w:szCs w:val="20"/>
              </w:rPr>
            </w:pPr>
          </w:p>
        </w:tc>
      </w:tr>
      <w:tr w:rsidR="00D5181D" w:rsidRPr="00D5181D" w14:paraId="66D78F57"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60825CD4"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04302B4D"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46F9ED3B"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7D0EDC7A"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3E2D31AD" w14:textId="77777777" w:rsidR="00D5181D" w:rsidRPr="00D5181D" w:rsidRDefault="00D5181D" w:rsidP="000807D6">
            <w:pPr>
              <w:rPr>
                <w:rFonts w:ascii="Arial" w:hAnsi="Arial" w:cs="Arial"/>
                <w:sz w:val="20"/>
                <w:szCs w:val="20"/>
              </w:rPr>
            </w:pPr>
          </w:p>
        </w:tc>
      </w:tr>
      <w:tr w:rsidR="00D5181D" w:rsidRPr="00D5181D" w14:paraId="79EDFB6A"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76A2E01B"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617C7467"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7E8A7259"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2051C5DB"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7C203068" w14:textId="77777777" w:rsidR="00D5181D" w:rsidRPr="00D5181D" w:rsidRDefault="00D5181D" w:rsidP="000807D6">
            <w:pPr>
              <w:rPr>
                <w:rFonts w:ascii="Arial" w:hAnsi="Arial" w:cs="Arial"/>
                <w:sz w:val="20"/>
                <w:szCs w:val="20"/>
              </w:rPr>
            </w:pPr>
          </w:p>
        </w:tc>
      </w:tr>
      <w:tr w:rsidR="00D5181D" w:rsidRPr="00D5181D" w14:paraId="0E6998EA"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39D3189B"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7263B8F7"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76BBC095"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1BD800DA"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48A57440" w14:textId="77777777" w:rsidR="00D5181D" w:rsidRPr="00D5181D" w:rsidRDefault="00D5181D" w:rsidP="000807D6">
            <w:pPr>
              <w:rPr>
                <w:rFonts w:ascii="Arial" w:hAnsi="Arial" w:cs="Arial"/>
                <w:sz w:val="20"/>
                <w:szCs w:val="20"/>
              </w:rPr>
            </w:pPr>
          </w:p>
        </w:tc>
      </w:tr>
      <w:tr w:rsidR="00D5181D" w:rsidRPr="00D5181D" w14:paraId="2B5A8F5F"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041BFE70"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40FCAF5B"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38E01764"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07EE2F4C"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57993386" w14:textId="77777777" w:rsidR="00D5181D" w:rsidRPr="00D5181D" w:rsidRDefault="00D5181D" w:rsidP="000807D6">
            <w:pPr>
              <w:rPr>
                <w:rFonts w:ascii="Arial" w:hAnsi="Arial" w:cs="Arial"/>
                <w:sz w:val="20"/>
                <w:szCs w:val="20"/>
              </w:rPr>
            </w:pPr>
          </w:p>
        </w:tc>
      </w:tr>
      <w:tr w:rsidR="00D5181D" w:rsidRPr="00D5181D" w14:paraId="50348785" w14:textId="77777777" w:rsidTr="00612F03">
        <w:trPr>
          <w:trHeight w:val="47"/>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4C3AF45F"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single" w:sz="8" w:space="0" w:color="C00000"/>
            </w:tcBorders>
          </w:tcPr>
          <w:p w14:paraId="0CBDB795" w14:textId="77777777" w:rsidR="00D5181D" w:rsidRPr="00D5181D" w:rsidRDefault="00D5181D" w:rsidP="000807D6">
            <w:pPr>
              <w:rPr>
                <w:rFonts w:ascii="Arial" w:hAnsi="Arial" w:cs="Arial"/>
                <w:sz w:val="20"/>
                <w:szCs w:val="20"/>
              </w:rPr>
            </w:pPr>
          </w:p>
        </w:tc>
        <w:tc>
          <w:tcPr>
            <w:tcW w:w="4824" w:type="dxa"/>
            <w:gridSpan w:val="2"/>
            <w:vMerge/>
            <w:tcBorders>
              <w:top w:val="nil"/>
              <w:left w:val="single" w:sz="8" w:space="0" w:color="C00000"/>
              <w:bottom w:val="single" w:sz="8" w:space="0" w:color="C00000"/>
              <w:right w:val="single" w:sz="8" w:space="0" w:color="C00000"/>
            </w:tcBorders>
          </w:tcPr>
          <w:p w14:paraId="65388526" w14:textId="77777777" w:rsidR="00D5181D" w:rsidRPr="00D5181D" w:rsidRDefault="00D5181D" w:rsidP="000807D6">
            <w:pPr>
              <w:rPr>
                <w:rFonts w:ascii="Arial" w:hAnsi="Arial" w:cs="Arial"/>
                <w:sz w:val="20"/>
                <w:szCs w:val="20"/>
              </w:rPr>
            </w:pPr>
          </w:p>
        </w:tc>
        <w:tc>
          <w:tcPr>
            <w:tcW w:w="236" w:type="dxa"/>
            <w:tcBorders>
              <w:top w:val="nil"/>
              <w:left w:val="single" w:sz="8" w:space="0" w:color="C00000"/>
              <w:bottom w:val="nil"/>
              <w:right w:val="single" w:sz="8" w:space="0" w:color="70AD47" w:themeColor="accent6"/>
            </w:tcBorders>
          </w:tcPr>
          <w:p w14:paraId="44590195" w14:textId="77777777" w:rsidR="00D5181D" w:rsidRPr="00D5181D" w:rsidRDefault="00D5181D" w:rsidP="000807D6">
            <w:pPr>
              <w:rPr>
                <w:rFonts w:ascii="Arial" w:hAnsi="Arial" w:cs="Arial"/>
                <w:sz w:val="20"/>
                <w:szCs w:val="20"/>
              </w:rPr>
            </w:pPr>
          </w:p>
        </w:tc>
        <w:tc>
          <w:tcPr>
            <w:tcW w:w="5013" w:type="dxa"/>
            <w:vMerge/>
            <w:tcBorders>
              <w:top w:val="nil"/>
              <w:left w:val="single" w:sz="8" w:space="0" w:color="70AD47" w:themeColor="accent6"/>
              <w:bottom w:val="single" w:sz="8" w:space="0" w:color="70AD47" w:themeColor="accent6"/>
              <w:right w:val="single" w:sz="8" w:space="0" w:color="70AD47" w:themeColor="accent6"/>
            </w:tcBorders>
          </w:tcPr>
          <w:p w14:paraId="259E97DC" w14:textId="77777777" w:rsidR="00D5181D" w:rsidRPr="00D5181D" w:rsidRDefault="00D5181D" w:rsidP="000807D6">
            <w:pPr>
              <w:rPr>
                <w:rFonts w:ascii="Arial" w:hAnsi="Arial" w:cs="Arial"/>
                <w:sz w:val="20"/>
                <w:szCs w:val="20"/>
              </w:rPr>
            </w:pPr>
          </w:p>
        </w:tc>
      </w:tr>
      <w:tr w:rsidR="00D5181D" w:rsidRPr="00D5181D" w14:paraId="7F5C4A85"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0A3FE6CA" w14:textId="77777777" w:rsidR="00D5181D" w:rsidRPr="00D5181D" w:rsidRDefault="00D5181D" w:rsidP="000807D6">
            <w:pPr>
              <w:rPr>
                <w:rFonts w:ascii="Arial" w:hAnsi="Arial" w:cs="Arial"/>
                <w:sz w:val="20"/>
                <w:szCs w:val="20"/>
              </w:rPr>
            </w:pPr>
          </w:p>
        </w:tc>
        <w:tc>
          <w:tcPr>
            <w:tcW w:w="283" w:type="dxa"/>
            <w:tcBorders>
              <w:top w:val="nil"/>
              <w:left w:val="single" w:sz="8" w:space="0" w:color="FFC000" w:themeColor="accent4"/>
              <w:bottom w:val="nil"/>
              <w:right w:val="nil"/>
            </w:tcBorders>
          </w:tcPr>
          <w:p w14:paraId="50859552" w14:textId="77777777" w:rsidR="00D5181D" w:rsidRPr="00D5181D" w:rsidRDefault="00D5181D" w:rsidP="000807D6">
            <w:pPr>
              <w:rPr>
                <w:rFonts w:ascii="Arial" w:hAnsi="Arial" w:cs="Arial"/>
                <w:sz w:val="20"/>
                <w:szCs w:val="20"/>
              </w:rPr>
            </w:pPr>
          </w:p>
        </w:tc>
        <w:tc>
          <w:tcPr>
            <w:tcW w:w="4824" w:type="dxa"/>
            <w:gridSpan w:val="2"/>
            <w:tcBorders>
              <w:top w:val="single" w:sz="8" w:space="0" w:color="C00000"/>
              <w:left w:val="nil"/>
              <w:bottom w:val="nil"/>
              <w:right w:val="nil"/>
            </w:tcBorders>
          </w:tcPr>
          <w:p w14:paraId="2FBE3EA3" w14:textId="77777777" w:rsidR="00D5181D" w:rsidRPr="00D5181D" w:rsidRDefault="00D5181D" w:rsidP="000807D6">
            <w:pPr>
              <w:rPr>
                <w:rFonts w:ascii="Arial" w:hAnsi="Arial" w:cs="Arial"/>
                <w:sz w:val="20"/>
                <w:szCs w:val="20"/>
              </w:rPr>
            </w:pPr>
          </w:p>
        </w:tc>
        <w:tc>
          <w:tcPr>
            <w:tcW w:w="236" w:type="dxa"/>
            <w:tcBorders>
              <w:top w:val="nil"/>
              <w:left w:val="nil"/>
              <w:bottom w:val="nil"/>
              <w:right w:val="nil"/>
            </w:tcBorders>
          </w:tcPr>
          <w:p w14:paraId="3075B082" w14:textId="77777777" w:rsidR="00D5181D" w:rsidRPr="00D5181D" w:rsidRDefault="00D5181D" w:rsidP="000807D6">
            <w:pPr>
              <w:rPr>
                <w:rFonts w:ascii="Arial" w:hAnsi="Arial" w:cs="Arial"/>
                <w:sz w:val="20"/>
                <w:szCs w:val="20"/>
              </w:rPr>
            </w:pPr>
          </w:p>
        </w:tc>
        <w:tc>
          <w:tcPr>
            <w:tcW w:w="5013" w:type="dxa"/>
            <w:tcBorders>
              <w:top w:val="single" w:sz="8" w:space="0" w:color="70AD47" w:themeColor="accent6"/>
              <w:left w:val="nil"/>
              <w:bottom w:val="single" w:sz="8" w:space="0" w:color="ED7D31" w:themeColor="accent2"/>
              <w:right w:val="nil"/>
            </w:tcBorders>
          </w:tcPr>
          <w:p w14:paraId="2E013508" w14:textId="77777777" w:rsidR="00D5181D" w:rsidRPr="00D5181D" w:rsidRDefault="00D5181D" w:rsidP="000807D6">
            <w:pPr>
              <w:rPr>
                <w:rFonts w:ascii="Arial" w:hAnsi="Arial" w:cs="Arial"/>
                <w:sz w:val="20"/>
                <w:szCs w:val="20"/>
              </w:rPr>
            </w:pPr>
          </w:p>
        </w:tc>
      </w:tr>
      <w:tr w:rsidR="00D5181D" w:rsidRPr="00D5181D" w14:paraId="7491F864"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2A3CF9F" w14:textId="77777777" w:rsidR="00D5181D" w:rsidRPr="00D5181D" w:rsidRDefault="00D5181D" w:rsidP="00D5181D">
            <w:pPr>
              <w:rPr>
                <w:rFonts w:ascii="Arial" w:hAnsi="Arial" w:cs="Arial"/>
                <w:sz w:val="20"/>
                <w:szCs w:val="20"/>
              </w:rPr>
            </w:pPr>
          </w:p>
        </w:tc>
        <w:tc>
          <w:tcPr>
            <w:tcW w:w="283" w:type="dxa"/>
            <w:tcBorders>
              <w:top w:val="nil"/>
              <w:left w:val="single" w:sz="8" w:space="0" w:color="FFC000" w:themeColor="accent4"/>
              <w:bottom w:val="nil"/>
              <w:right w:val="nil"/>
            </w:tcBorders>
          </w:tcPr>
          <w:p w14:paraId="3160D19E" w14:textId="77777777" w:rsidR="00D5181D" w:rsidRPr="00D5181D" w:rsidRDefault="00D5181D" w:rsidP="00D5181D">
            <w:pPr>
              <w:rPr>
                <w:rFonts w:ascii="Arial" w:hAnsi="Arial" w:cs="Arial"/>
                <w:sz w:val="20"/>
                <w:szCs w:val="20"/>
              </w:rPr>
            </w:pPr>
          </w:p>
        </w:tc>
        <w:tc>
          <w:tcPr>
            <w:tcW w:w="4824" w:type="dxa"/>
            <w:gridSpan w:val="2"/>
            <w:vMerge w:val="restart"/>
            <w:tcBorders>
              <w:top w:val="nil"/>
              <w:left w:val="nil"/>
              <w:bottom w:val="nil"/>
              <w:right w:val="nil"/>
            </w:tcBorders>
          </w:tcPr>
          <w:p w14:paraId="7E2E1B49" w14:textId="77777777" w:rsidR="00FF655C" w:rsidRDefault="00FF655C" w:rsidP="00D5181D">
            <w:pPr>
              <w:jc w:val="center"/>
              <w:rPr>
                <w:rFonts w:ascii="Comic Sans MS" w:hAnsi="Comic Sans MS" w:cs="Arial"/>
                <w:sz w:val="40"/>
                <w:szCs w:val="40"/>
              </w:rPr>
            </w:pPr>
          </w:p>
          <w:p w14:paraId="6A565F7B" w14:textId="1C1F773D" w:rsidR="00D5181D" w:rsidRPr="005A3282" w:rsidRDefault="00BF206D" w:rsidP="00D5181D">
            <w:pPr>
              <w:jc w:val="center"/>
              <w:rPr>
                <w:rFonts w:ascii="Comic Sans MS" w:hAnsi="Comic Sans MS" w:cs="Arial"/>
                <w:sz w:val="40"/>
                <w:szCs w:val="40"/>
              </w:rPr>
            </w:pPr>
            <w:r>
              <w:rPr>
                <w:rFonts w:ascii="Comic Sans MS" w:hAnsi="Comic Sans MS" w:cs="Arial"/>
                <w:sz w:val="40"/>
                <w:szCs w:val="40"/>
              </w:rPr>
              <w:t xml:space="preserve">Year </w:t>
            </w:r>
            <w:r w:rsidR="00EF06E1">
              <w:rPr>
                <w:rFonts w:ascii="Comic Sans MS" w:hAnsi="Comic Sans MS" w:cs="Arial"/>
                <w:sz w:val="40"/>
                <w:szCs w:val="40"/>
              </w:rPr>
              <w:t>6</w:t>
            </w:r>
          </w:p>
          <w:p w14:paraId="3FD9460E" w14:textId="4B366C2D" w:rsidR="00D5181D" w:rsidRPr="005A3282" w:rsidRDefault="00EF06E1" w:rsidP="005A3282">
            <w:pPr>
              <w:jc w:val="center"/>
              <w:rPr>
                <w:rFonts w:ascii="Comic Sans MS" w:hAnsi="Comic Sans MS" w:cs="Arial"/>
                <w:sz w:val="40"/>
                <w:szCs w:val="40"/>
              </w:rPr>
            </w:pPr>
            <w:r>
              <w:rPr>
                <w:rFonts w:ascii="Comic Sans MS" w:hAnsi="Comic Sans MS" w:cs="Arial"/>
                <w:sz w:val="32"/>
                <w:szCs w:val="32"/>
              </w:rPr>
              <w:t xml:space="preserve">Spring </w:t>
            </w:r>
            <w:r w:rsidR="00630EFD">
              <w:rPr>
                <w:rFonts w:ascii="Comic Sans MS" w:hAnsi="Comic Sans MS" w:cs="Arial"/>
                <w:sz w:val="32"/>
                <w:szCs w:val="32"/>
              </w:rPr>
              <w:t>2</w:t>
            </w:r>
            <w:r>
              <w:rPr>
                <w:rFonts w:ascii="Comic Sans MS" w:hAnsi="Comic Sans MS" w:cs="Arial"/>
                <w:sz w:val="32"/>
                <w:szCs w:val="32"/>
              </w:rPr>
              <w:t xml:space="preserve"> 2025/26</w:t>
            </w:r>
          </w:p>
        </w:tc>
        <w:tc>
          <w:tcPr>
            <w:tcW w:w="236" w:type="dxa"/>
            <w:tcBorders>
              <w:top w:val="nil"/>
              <w:left w:val="nil"/>
              <w:bottom w:val="nil"/>
              <w:right w:val="single" w:sz="8" w:space="0" w:color="ED7D31" w:themeColor="accent2"/>
            </w:tcBorders>
          </w:tcPr>
          <w:p w14:paraId="0D6160A1" w14:textId="77777777" w:rsidR="00D5181D" w:rsidRPr="00D5181D" w:rsidRDefault="00D5181D" w:rsidP="00D5181D">
            <w:pPr>
              <w:rPr>
                <w:rFonts w:ascii="Arial" w:hAnsi="Arial" w:cs="Arial"/>
                <w:sz w:val="20"/>
                <w:szCs w:val="20"/>
              </w:rPr>
            </w:pPr>
          </w:p>
        </w:tc>
        <w:tc>
          <w:tcPr>
            <w:tcW w:w="5013" w:type="dxa"/>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ED7D31" w:themeFill="accent2"/>
          </w:tcPr>
          <w:p w14:paraId="6BC4B649" w14:textId="77777777" w:rsidR="00D5181D" w:rsidRPr="00D5181D" w:rsidRDefault="00D5181D" w:rsidP="00D5181D">
            <w:pPr>
              <w:rPr>
                <w:rFonts w:ascii="Comic Sans MS" w:hAnsi="Comic Sans MS" w:cs="Arial"/>
                <w:sz w:val="20"/>
                <w:szCs w:val="20"/>
              </w:rPr>
            </w:pPr>
            <w:r w:rsidRPr="00D5181D">
              <w:rPr>
                <w:rFonts w:ascii="Comic Sans MS" w:hAnsi="Comic Sans MS" w:cs="Arial"/>
                <w:sz w:val="20"/>
                <w:szCs w:val="20"/>
              </w:rPr>
              <w:t>RE</w:t>
            </w:r>
          </w:p>
        </w:tc>
      </w:tr>
      <w:tr w:rsidR="00D5181D" w:rsidRPr="00D5181D" w14:paraId="5509348F" w14:textId="77777777" w:rsidTr="00612F03">
        <w:trPr>
          <w:trHeight w:val="141"/>
        </w:trPr>
        <w:tc>
          <w:tcPr>
            <w:tcW w:w="4819" w:type="dxa"/>
            <w:vMerge/>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p w14:paraId="1EF3077F" w14:textId="77777777" w:rsidR="00D5181D" w:rsidRPr="00D5181D" w:rsidRDefault="00D5181D" w:rsidP="00D5181D">
            <w:pPr>
              <w:rPr>
                <w:rFonts w:ascii="Arial" w:hAnsi="Arial" w:cs="Arial"/>
                <w:sz w:val="20"/>
                <w:szCs w:val="20"/>
              </w:rPr>
            </w:pPr>
          </w:p>
        </w:tc>
        <w:tc>
          <w:tcPr>
            <w:tcW w:w="283" w:type="dxa"/>
            <w:tcBorders>
              <w:top w:val="nil"/>
              <w:left w:val="single" w:sz="8" w:space="0" w:color="FFC000" w:themeColor="accent4"/>
              <w:bottom w:val="nil"/>
              <w:right w:val="nil"/>
            </w:tcBorders>
          </w:tcPr>
          <w:p w14:paraId="6C734DA7"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1E76FA8E"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5576C8DD" w14:textId="77777777" w:rsidR="00D5181D" w:rsidRPr="00D5181D" w:rsidRDefault="00D5181D" w:rsidP="00D5181D">
            <w:pPr>
              <w:rPr>
                <w:rFonts w:ascii="Arial" w:hAnsi="Arial" w:cs="Arial"/>
                <w:sz w:val="20"/>
                <w:szCs w:val="20"/>
              </w:rPr>
            </w:pPr>
          </w:p>
        </w:tc>
        <w:tc>
          <w:tcPr>
            <w:tcW w:w="5013" w:type="dxa"/>
            <w:vMerge w:val="restart"/>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4904B7BA" w14:textId="7B620F54" w:rsidR="00D5181D" w:rsidRPr="0010672D" w:rsidRDefault="004A2AD8" w:rsidP="00D5181D">
            <w:pPr>
              <w:rPr>
                <w:rFonts w:ascii="Comic Sans MS" w:hAnsi="Comic Sans MS" w:cs="Arial"/>
                <w:sz w:val="20"/>
                <w:szCs w:val="20"/>
                <w:lang w:val="en-GB"/>
              </w:rPr>
            </w:pPr>
            <w:r w:rsidRPr="00021482">
              <w:rPr>
                <w:rFonts w:ascii="Comic Sans MS" w:hAnsi="Comic Sans MS" w:cs="Arial"/>
                <w:sz w:val="20"/>
                <w:szCs w:val="20"/>
              </w:rPr>
              <w:t xml:space="preserve">This </w:t>
            </w:r>
            <w:r w:rsidR="0010672D">
              <w:rPr>
                <w:rFonts w:ascii="Comic Sans MS" w:hAnsi="Comic Sans MS" w:cs="Arial"/>
                <w:sz w:val="20"/>
                <w:szCs w:val="20"/>
              </w:rPr>
              <w:t>half term,</w:t>
            </w:r>
            <w:r w:rsidRPr="00021482">
              <w:rPr>
                <w:rFonts w:ascii="Comic Sans MS" w:hAnsi="Comic Sans MS" w:cs="Arial"/>
                <w:sz w:val="20"/>
                <w:szCs w:val="20"/>
              </w:rPr>
              <w:t xml:space="preserve"> we will be learning about </w:t>
            </w:r>
            <w:r w:rsidR="00630EFD">
              <w:rPr>
                <w:rFonts w:ascii="Comic Sans MS" w:hAnsi="Comic Sans MS" w:cs="Arial"/>
                <w:sz w:val="20"/>
                <w:szCs w:val="20"/>
              </w:rPr>
              <w:t>Hinduism</w:t>
            </w:r>
            <w:r w:rsidR="00EF06E1">
              <w:rPr>
                <w:rFonts w:ascii="Comic Sans MS" w:hAnsi="Comic Sans MS" w:cs="Arial"/>
                <w:sz w:val="20"/>
                <w:szCs w:val="20"/>
              </w:rPr>
              <w:t>.</w:t>
            </w:r>
            <w:r w:rsidR="0010672D">
              <w:rPr>
                <w:rFonts w:ascii="Comic Sans MS" w:hAnsi="Comic Sans MS" w:cs="Arial"/>
                <w:sz w:val="20"/>
                <w:szCs w:val="20"/>
              </w:rPr>
              <w:t xml:space="preserve"> </w:t>
            </w:r>
            <w:r w:rsidR="00C52C3F" w:rsidRPr="00C52C3F">
              <w:rPr>
                <w:rFonts w:ascii="Comic Sans MS" w:hAnsi="Comic Sans MS" w:cs="Arial"/>
                <w:sz w:val="20"/>
                <w:szCs w:val="20"/>
                <w:lang w:val="en-GB"/>
              </w:rPr>
              <w:t>This unit explores Hindu beliefs about God, focusing on the idea of one supreme reality (Brahman) expressed through many aspects and deities</w:t>
            </w:r>
            <w:r w:rsidR="00C52C3F">
              <w:rPr>
                <w:rFonts w:ascii="Comic Sans MS" w:hAnsi="Comic Sans MS" w:cs="Arial"/>
                <w:sz w:val="20"/>
                <w:szCs w:val="20"/>
                <w:lang w:val="en-GB"/>
              </w:rPr>
              <w:t>. We will</w:t>
            </w:r>
            <w:r w:rsidR="00C52C3F" w:rsidRPr="00C52C3F">
              <w:rPr>
                <w:rFonts w:ascii="Comic Sans MS" w:hAnsi="Comic Sans MS" w:cs="Arial"/>
                <w:sz w:val="20"/>
                <w:szCs w:val="20"/>
                <w:lang w:val="en-GB"/>
              </w:rPr>
              <w:t xml:space="preserve"> learn how different Hindu people worship at home and in the mandir, including practices such as puja, aarti and bhajans. Throughout the unit, pupils reflect on how beliefs influence behaviour</w:t>
            </w:r>
            <w:r w:rsidR="00C52C3F">
              <w:rPr>
                <w:rFonts w:ascii="Comic Sans MS" w:hAnsi="Comic Sans MS" w:cs="Arial"/>
                <w:sz w:val="20"/>
                <w:szCs w:val="20"/>
                <w:lang w:val="en-GB"/>
              </w:rPr>
              <w:t xml:space="preserve"> </w:t>
            </w:r>
            <w:r w:rsidR="00C52C3F" w:rsidRPr="00C52C3F">
              <w:rPr>
                <w:rFonts w:ascii="Comic Sans MS" w:hAnsi="Comic Sans MS" w:cs="Arial"/>
                <w:sz w:val="20"/>
                <w:szCs w:val="20"/>
                <w:lang w:val="en-GB"/>
              </w:rPr>
              <w:t>and present their learning about Hindu belief in one God</w:t>
            </w:r>
            <w:r w:rsidR="00C52C3F">
              <w:rPr>
                <w:rFonts w:ascii="Comic Sans MS" w:hAnsi="Comic Sans MS" w:cs="Arial"/>
                <w:sz w:val="20"/>
                <w:szCs w:val="20"/>
                <w:lang w:val="en-GB"/>
              </w:rPr>
              <w:t>.</w:t>
            </w:r>
          </w:p>
        </w:tc>
      </w:tr>
      <w:tr w:rsidR="00D5181D" w:rsidRPr="00D5181D" w14:paraId="5104F6CF" w14:textId="77777777" w:rsidTr="00612F03">
        <w:trPr>
          <w:trHeight w:val="241"/>
        </w:trPr>
        <w:tc>
          <w:tcPr>
            <w:tcW w:w="4819" w:type="dxa"/>
            <w:tcBorders>
              <w:top w:val="single" w:sz="8" w:space="0" w:color="FFC000" w:themeColor="accent4"/>
              <w:left w:val="nil"/>
              <w:bottom w:val="single" w:sz="8" w:space="0" w:color="4472C4" w:themeColor="accent5"/>
              <w:right w:val="nil"/>
            </w:tcBorders>
          </w:tcPr>
          <w:p w14:paraId="5D32318E" w14:textId="77777777" w:rsidR="00D5181D" w:rsidRPr="00D5181D" w:rsidRDefault="00D5181D" w:rsidP="00D5181D">
            <w:pPr>
              <w:rPr>
                <w:rFonts w:ascii="Arial" w:hAnsi="Arial" w:cs="Arial"/>
                <w:sz w:val="20"/>
                <w:szCs w:val="20"/>
              </w:rPr>
            </w:pPr>
          </w:p>
        </w:tc>
        <w:tc>
          <w:tcPr>
            <w:tcW w:w="283" w:type="dxa"/>
            <w:tcBorders>
              <w:top w:val="nil"/>
              <w:left w:val="nil"/>
              <w:bottom w:val="nil"/>
              <w:right w:val="nil"/>
            </w:tcBorders>
          </w:tcPr>
          <w:p w14:paraId="69A40C18"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5570EA0E"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67D00628"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32891C07" w14:textId="77777777" w:rsidR="00D5181D" w:rsidRPr="00D5181D" w:rsidRDefault="00D5181D" w:rsidP="00D5181D">
            <w:pPr>
              <w:rPr>
                <w:rFonts w:ascii="Arial" w:hAnsi="Arial" w:cs="Arial"/>
                <w:sz w:val="20"/>
                <w:szCs w:val="20"/>
              </w:rPr>
            </w:pPr>
          </w:p>
        </w:tc>
      </w:tr>
      <w:tr w:rsidR="00D5181D" w:rsidRPr="00D5181D" w14:paraId="6B573B20" w14:textId="77777777" w:rsidTr="00612F03">
        <w:trPr>
          <w:trHeight w:val="280"/>
        </w:trPr>
        <w:tc>
          <w:tcPr>
            <w:tcW w:w="4819" w:type="dxa"/>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2E74B5" w:themeFill="accent1" w:themeFillShade="BF"/>
          </w:tcPr>
          <w:p w14:paraId="467D3ADE" w14:textId="77777777" w:rsidR="00D5181D" w:rsidRPr="00D5181D" w:rsidRDefault="00D5181D" w:rsidP="00D5181D">
            <w:pPr>
              <w:rPr>
                <w:rFonts w:ascii="Comic Sans MS" w:hAnsi="Comic Sans MS" w:cs="Arial"/>
                <w:sz w:val="20"/>
                <w:szCs w:val="20"/>
              </w:rPr>
            </w:pPr>
            <w:proofErr w:type="spellStart"/>
            <w:r w:rsidRPr="00D5181D">
              <w:rPr>
                <w:rFonts w:ascii="Comic Sans MS" w:hAnsi="Comic Sans MS" w:cs="Arial"/>
                <w:sz w:val="20"/>
                <w:szCs w:val="20"/>
              </w:rPr>
              <w:t>Maths</w:t>
            </w:r>
            <w:proofErr w:type="spellEnd"/>
          </w:p>
        </w:tc>
        <w:tc>
          <w:tcPr>
            <w:tcW w:w="283" w:type="dxa"/>
            <w:tcBorders>
              <w:top w:val="nil"/>
              <w:left w:val="single" w:sz="8" w:space="0" w:color="4472C4" w:themeColor="accent5"/>
              <w:bottom w:val="nil"/>
              <w:right w:val="nil"/>
            </w:tcBorders>
          </w:tcPr>
          <w:p w14:paraId="4D481E0E"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62B5DCE5"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75E826EA"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6629C429" w14:textId="77777777" w:rsidR="00D5181D" w:rsidRPr="00D5181D" w:rsidRDefault="00D5181D" w:rsidP="00D5181D">
            <w:pPr>
              <w:rPr>
                <w:rFonts w:ascii="Arial" w:hAnsi="Arial" w:cs="Arial"/>
                <w:sz w:val="20"/>
                <w:szCs w:val="20"/>
              </w:rPr>
            </w:pPr>
          </w:p>
        </w:tc>
      </w:tr>
      <w:tr w:rsidR="00D5181D" w:rsidRPr="00D5181D" w14:paraId="78BC2317" w14:textId="77777777" w:rsidTr="00612F03">
        <w:trPr>
          <w:trHeight w:val="227"/>
        </w:trPr>
        <w:tc>
          <w:tcPr>
            <w:tcW w:w="4819" w:type="dxa"/>
            <w:vMerge w:val="restart"/>
            <w:tcBorders>
              <w:top w:val="nil"/>
              <w:left w:val="single" w:sz="8" w:space="0" w:color="4472C4" w:themeColor="accent5"/>
              <w:bottom w:val="single" w:sz="8" w:space="0" w:color="4472C4" w:themeColor="accent5"/>
              <w:right w:val="single" w:sz="8" w:space="0" w:color="4472C4" w:themeColor="accent5"/>
            </w:tcBorders>
          </w:tcPr>
          <w:p w14:paraId="74868E73" w14:textId="77777777" w:rsidR="00EF06E1" w:rsidRPr="00EF06E1" w:rsidRDefault="00EF06E1" w:rsidP="00EF06E1">
            <w:pPr>
              <w:rPr>
                <w:rFonts w:ascii="Comic Sans MS" w:hAnsi="Comic Sans MS"/>
                <w:sz w:val="20"/>
                <w:szCs w:val="20"/>
                <w:lang w:val="en-GB"/>
              </w:rPr>
            </w:pPr>
            <w:r w:rsidRPr="00EF06E1">
              <w:rPr>
                <w:rFonts w:ascii="Comic Sans MS" w:hAnsi="Comic Sans MS"/>
                <w:sz w:val="20"/>
                <w:szCs w:val="20"/>
                <w:lang w:val="en-GB"/>
              </w:rPr>
              <w:t>We will develop our knowledge and skills in the</w:t>
            </w:r>
          </w:p>
          <w:p w14:paraId="6913D4AD" w14:textId="77777777" w:rsidR="00EF06E1" w:rsidRDefault="00EF06E1" w:rsidP="00EF06E1">
            <w:pPr>
              <w:rPr>
                <w:rFonts w:ascii="Comic Sans MS" w:hAnsi="Comic Sans MS"/>
                <w:sz w:val="20"/>
                <w:szCs w:val="20"/>
                <w:lang w:val="en-GB"/>
              </w:rPr>
            </w:pPr>
            <w:r w:rsidRPr="00EF06E1">
              <w:rPr>
                <w:rFonts w:ascii="Comic Sans MS" w:hAnsi="Comic Sans MS"/>
                <w:sz w:val="20"/>
                <w:szCs w:val="20"/>
                <w:lang w:val="en-GB"/>
              </w:rPr>
              <w:t>following areas:</w:t>
            </w:r>
          </w:p>
          <w:p w14:paraId="00F50AF5" w14:textId="77777777" w:rsidR="00EF06E1" w:rsidRPr="00EF06E1" w:rsidRDefault="00EF06E1" w:rsidP="00EF06E1">
            <w:pPr>
              <w:rPr>
                <w:rFonts w:ascii="Comic Sans MS" w:hAnsi="Comic Sans MS"/>
                <w:sz w:val="20"/>
                <w:szCs w:val="20"/>
                <w:lang w:val="en-GB"/>
              </w:rPr>
            </w:pPr>
          </w:p>
          <w:p w14:paraId="59A62E27" w14:textId="46680DD6" w:rsidR="00EF06E1" w:rsidRDefault="00EF06E1" w:rsidP="00EF06E1">
            <w:pPr>
              <w:pStyle w:val="ListParagraph"/>
              <w:numPr>
                <w:ilvl w:val="0"/>
                <w:numId w:val="2"/>
              </w:numPr>
              <w:rPr>
                <w:rFonts w:ascii="Comic Sans MS" w:hAnsi="Comic Sans MS"/>
                <w:sz w:val="20"/>
                <w:szCs w:val="20"/>
                <w:lang w:val="en-GB"/>
              </w:rPr>
            </w:pPr>
            <w:r>
              <w:rPr>
                <w:rFonts w:ascii="Comic Sans MS" w:hAnsi="Comic Sans MS"/>
                <w:sz w:val="20"/>
                <w:szCs w:val="20"/>
                <w:lang w:val="en-GB"/>
              </w:rPr>
              <w:t>Algebra</w:t>
            </w:r>
          </w:p>
          <w:p w14:paraId="67DF6DBA" w14:textId="1A521D21" w:rsidR="00630EFD" w:rsidRDefault="00630EFD" w:rsidP="00EF06E1">
            <w:pPr>
              <w:pStyle w:val="ListParagraph"/>
              <w:numPr>
                <w:ilvl w:val="0"/>
                <w:numId w:val="2"/>
              </w:numPr>
              <w:rPr>
                <w:rFonts w:ascii="Comic Sans MS" w:hAnsi="Comic Sans MS"/>
                <w:sz w:val="20"/>
                <w:szCs w:val="20"/>
                <w:lang w:val="en-GB"/>
              </w:rPr>
            </w:pPr>
            <w:r>
              <w:rPr>
                <w:rFonts w:ascii="Comic Sans MS" w:hAnsi="Comic Sans MS"/>
                <w:sz w:val="20"/>
                <w:szCs w:val="20"/>
                <w:lang w:val="en-GB"/>
              </w:rPr>
              <w:t>Decimals</w:t>
            </w:r>
          </w:p>
          <w:p w14:paraId="7D688B92" w14:textId="49D515F0" w:rsidR="00630EFD" w:rsidRPr="00EF06E1" w:rsidRDefault="00630EFD" w:rsidP="00EF06E1">
            <w:pPr>
              <w:pStyle w:val="ListParagraph"/>
              <w:numPr>
                <w:ilvl w:val="0"/>
                <w:numId w:val="2"/>
              </w:numPr>
              <w:rPr>
                <w:rFonts w:ascii="Comic Sans MS" w:hAnsi="Comic Sans MS"/>
                <w:sz w:val="20"/>
                <w:szCs w:val="20"/>
                <w:lang w:val="en-GB"/>
              </w:rPr>
            </w:pPr>
            <w:r>
              <w:rPr>
                <w:rFonts w:ascii="Comic Sans MS" w:hAnsi="Comic Sans MS"/>
                <w:sz w:val="20"/>
                <w:szCs w:val="20"/>
                <w:lang w:val="en-GB"/>
              </w:rPr>
              <w:t>Fractions, Decimals and Percentages</w:t>
            </w:r>
          </w:p>
          <w:p w14:paraId="6E7934AB" w14:textId="77777777" w:rsidR="00EF06E1" w:rsidRPr="00EF06E1" w:rsidRDefault="00EF06E1" w:rsidP="00EF06E1">
            <w:pPr>
              <w:rPr>
                <w:rFonts w:ascii="Comic Sans MS" w:hAnsi="Comic Sans MS"/>
                <w:sz w:val="20"/>
                <w:szCs w:val="20"/>
                <w:lang w:val="en-GB"/>
              </w:rPr>
            </w:pPr>
          </w:p>
          <w:p w14:paraId="5A1098EC" w14:textId="77777777" w:rsidR="00EF06E1" w:rsidRPr="00EF06E1" w:rsidRDefault="00EF06E1" w:rsidP="00EF06E1">
            <w:pPr>
              <w:rPr>
                <w:rFonts w:ascii="Comic Sans MS" w:hAnsi="Comic Sans MS"/>
                <w:sz w:val="20"/>
                <w:szCs w:val="20"/>
                <w:lang w:val="en-GB"/>
              </w:rPr>
            </w:pPr>
            <w:r w:rsidRPr="00EF06E1">
              <w:rPr>
                <w:rFonts w:ascii="Comic Sans MS" w:hAnsi="Comic Sans MS"/>
                <w:sz w:val="20"/>
                <w:szCs w:val="20"/>
                <w:lang w:val="en-GB"/>
              </w:rPr>
              <w:t>We will also continue to work on our arithmetic,</w:t>
            </w:r>
          </w:p>
          <w:p w14:paraId="49C78B26" w14:textId="75EA9C69" w:rsidR="00EF06E1" w:rsidRDefault="00EF06E1" w:rsidP="00EF06E1">
            <w:pPr>
              <w:rPr>
                <w:rFonts w:ascii="Comic Sans MS" w:hAnsi="Comic Sans MS"/>
                <w:sz w:val="20"/>
                <w:szCs w:val="20"/>
                <w:lang w:val="en-GB"/>
              </w:rPr>
            </w:pPr>
            <w:r w:rsidRPr="00EF06E1">
              <w:rPr>
                <w:rFonts w:ascii="Comic Sans MS" w:hAnsi="Comic Sans MS"/>
                <w:sz w:val="20"/>
                <w:szCs w:val="20"/>
                <w:lang w:val="en-GB"/>
              </w:rPr>
              <w:t>reasoning and problem solving and investigative skills.</w:t>
            </w:r>
          </w:p>
          <w:p w14:paraId="447F5F5B" w14:textId="047049C5" w:rsidR="00FF655C" w:rsidRDefault="00FF655C" w:rsidP="00EF06E1">
            <w:pPr>
              <w:rPr>
                <w:rFonts w:ascii="Comic Sans MS" w:hAnsi="Comic Sans MS"/>
                <w:sz w:val="20"/>
                <w:szCs w:val="20"/>
                <w:lang w:val="en-GB"/>
              </w:rPr>
            </w:pPr>
            <w:r>
              <w:rPr>
                <w:rFonts w:ascii="Comic Sans MS" w:hAnsi="Comic Sans MS"/>
                <w:sz w:val="20"/>
                <w:szCs w:val="20"/>
                <w:lang w:val="en-GB"/>
              </w:rPr>
              <w:t>We will also be using Maths.co.uk to practise SATs style questions on given topics.</w:t>
            </w:r>
          </w:p>
          <w:p w14:paraId="3B2E89A4" w14:textId="6CDCC5AE" w:rsidR="00D5181D" w:rsidRPr="00DE55FE" w:rsidRDefault="00FF655C" w:rsidP="00FF655C">
            <w:pPr>
              <w:rPr>
                <w:rFonts w:ascii="Comic Sans MS" w:hAnsi="Comic Sans MS" w:cs="Arial"/>
                <w:sz w:val="20"/>
                <w:szCs w:val="20"/>
              </w:rPr>
            </w:pPr>
            <w:r>
              <w:rPr>
                <w:rFonts w:ascii="Comic Sans MS" w:hAnsi="Comic Sans MS"/>
                <w:sz w:val="20"/>
                <w:szCs w:val="20"/>
                <w:lang w:val="en-GB"/>
              </w:rPr>
              <w:t>Please also encourage your child to spend at least 10 minutes per week on Times Table Rock Stars.</w:t>
            </w:r>
          </w:p>
        </w:tc>
        <w:tc>
          <w:tcPr>
            <w:tcW w:w="283" w:type="dxa"/>
            <w:tcBorders>
              <w:top w:val="nil"/>
              <w:left w:val="single" w:sz="8" w:space="0" w:color="4472C4" w:themeColor="accent5"/>
              <w:bottom w:val="nil"/>
              <w:right w:val="nil"/>
            </w:tcBorders>
          </w:tcPr>
          <w:p w14:paraId="03632A1B"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0E52F2E7"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1F3D3806"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0A9B0930" w14:textId="77777777" w:rsidR="00D5181D" w:rsidRPr="00D5181D" w:rsidRDefault="00D5181D" w:rsidP="00D5181D">
            <w:pPr>
              <w:rPr>
                <w:rFonts w:ascii="Arial" w:hAnsi="Arial" w:cs="Arial"/>
                <w:sz w:val="20"/>
                <w:szCs w:val="20"/>
              </w:rPr>
            </w:pPr>
          </w:p>
        </w:tc>
      </w:tr>
      <w:tr w:rsidR="00D5181D" w:rsidRPr="00D5181D" w14:paraId="5D13C969"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649B3372"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311193A0"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0A593A98"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1C29880D"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0055225C" w14:textId="77777777" w:rsidR="00D5181D" w:rsidRPr="00D5181D" w:rsidRDefault="00D5181D" w:rsidP="00D5181D">
            <w:pPr>
              <w:rPr>
                <w:rFonts w:ascii="Arial" w:hAnsi="Arial" w:cs="Arial"/>
                <w:sz w:val="20"/>
                <w:szCs w:val="20"/>
              </w:rPr>
            </w:pPr>
          </w:p>
        </w:tc>
      </w:tr>
      <w:tr w:rsidR="00D5181D" w:rsidRPr="00D5181D" w14:paraId="3CE64FC0"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5B229E81"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5A27AF86"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3F85A0C4"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04754710"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2233EBB5" w14:textId="77777777" w:rsidR="00D5181D" w:rsidRPr="00D5181D" w:rsidRDefault="00D5181D" w:rsidP="00D5181D">
            <w:pPr>
              <w:rPr>
                <w:rFonts w:ascii="Arial" w:hAnsi="Arial" w:cs="Arial"/>
                <w:sz w:val="20"/>
                <w:szCs w:val="20"/>
              </w:rPr>
            </w:pPr>
          </w:p>
        </w:tc>
      </w:tr>
      <w:tr w:rsidR="00D5181D" w:rsidRPr="00D5181D" w14:paraId="0E4170A6"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6A8E6026"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730B851E"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1BFEBEA5"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16E48567"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57DE8281" w14:textId="77777777" w:rsidR="00D5181D" w:rsidRPr="00D5181D" w:rsidRDefault="00D5181D" w:rsidP="00D5181D">
            <w:pPr>
              <w:rPr>
                <w:rFonts w:ascii="Arial" w:hAnsi="Arial" w:cs="Arial"/>
                <w:sz w:val="20"/>
                <w:szCs w:val="20"/>
              </w:rPr>
            </w:pPr>
          </w:p>
        </w:tc>
      </w:tr>
      <w:tr w:rsidR="00D5181D" w:rsidRPr="00D5181D" w14:paraId="04B06267"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7F8B455A"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1CF07E9D" w14:textId="77777777" w:rsidR="00D5181D" w:rsidRPr="00D5181D" w:rsidRDefault="00D5181D" w:rsidP="00D5181D">
            <w:pPr>
              <w:rPr>
                <w:rFonts w:ascii="Arial" w:hAnsi="Arial" w:cs="Arial"/>
                <w:sz w:val="20"/>
                <w:szCs w:val="20"/>
              </w:rPr>
            </w:pPr>
          </w:p>
        </w:tc>
        <w:tc>
          <w:tcPr>
            <w:tcW w:w="4824" w:type="dxa"/>
            <w:gridSpan w:val="2"/>
            <w:vMerge/>
            <w:tcBorders>
              <w:top w:val="nil"/>
              <w:left w:val="nil"/>
              <w:bottom w:val="nil"/>
              <w:right w:val="nil"/>
            </w:tcBorders>
          </w:tcPr>
          <w:p w14:paraId="51361CAF" w14:textId="77777777" w:rsidR="00D5181D" w:rsidRPr="00D5181D" w:rsidRDefault="00D5181D" w:rsidP="00D5181D">
            <w:pPr>
              <w:rPr>
                <w:rFonts w:ascii="Arial" w:hAnsi="Arial" w:cs="Arial"/>
                <w:sz w:val="20"/>
                <w:szCs w:val="20"/>
              </w:rPr>
            </w:pPr>
          </w:p>
        </w:tc>
        <w:tc>
          <w:tcPr>
            <w:tcW w:w="236" w:type="dxa"/>
            <w:tcBorders>
              <w:top w:val="nil"/>
              <w:left w:val="nil"/>
              <w:bottom w:val="nil"/>
              <w:right w:val="single" w:sz="8" w:space="0" w:color="ED7D31" w:themeColor="accent2"/>
            </w:tcBorders>
          </w:tcPr>
          <w:p w14:paraId="23F742A3" w14:textId="77777777" w:rsidR="00D5181D" w:rsidRPr="00D5181D" w:rsidRDefault="00D5181D" w:rsidP="00D5181D">
            <w:pPr>
              <w:rPr>
                <w:rFonts w:ascii="Arial" w:hAnsi="Arial" w:cs="Arial"/>
                <w:sz w:val="20"/>
                <w:szCs w:val="20"/>
              </w:rPr>
            </w:pPr>
          </w:p>
        </w:tc>
        <w:tc>
          <w:tcPr>
            <w:tcW w:w="5013" w:type="dxa"/>
            <w:vMerge/>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p w14:paraId="5FC4319E" w14:textId="77777777" w:rsidR="00D5181D" w:rsidRPr="00D5181D" w:rsidRDefault="00D5181D" w:rsidP="00D5181D">
            <w:pPr>
              <w:rPr>
                <w:rFonts w:ascii="Arial" w:hAnsi="Arial" w:cs="Arial"/>
                <w:sz w:val="20"/>
                <w:szCs w:val="20"/>
              </w:rPr>
            </w:pPr>
          </w:p>
        </w:tc>
      </w:tr>
      <w:tr w:rsidR="00D5181D" w:rsidRPr="00D5181D" w14:paraId="2A184FCD"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7DBBC163"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nil"/>
            </w:tcBorders>
          </w:tcPr>
          <w:p w14:paraId="26F6E71B" w14:textId="77777777" w:rsidR="00D5181D" w:rsidRPr="00D5181D" w:rsidRDefault="00D5181D" w:rsidP="00D5181D">
            <w:pPr>
              <w:rPr>
                <w:rFonts w:ascii="Arial" w:hAnsi="Arial" w:cs="Arial"/>
                <w:sz w:val="20"/>
                <w:szCs w:val="20"/>
              </w:rPr>
            </w:pPr>
          </w:p>
        </w:tc>
        <w:tc>
          <w:tcPr>
            <w:tcW w:w="4824" w:type="dxa"/>
            <w:gridSpan w:val="2"/>
            <w:tcBorders>
              <w:top w:val="nil"/>
              <w:left w:val="nil"/>
              <w:bottom w:val="single" w:sz="4" w:space="0" w:color="FF00FF"/>
              <w:right w:val="nil"/>
            </w:tcBorders>
          </w:tcPr>
          <w:p w14:paraId="690CBF43" w14:textId="77777777" w:rsidR="00D5181D" w:rsidRPr="00D5181D" w:rsidRDefault="00D5181D" w:rsidP="00D5181D">
            <w:pPr>
              <w:rPr>
                <w:rFonts w:ascii="Arial" w:hAnsi="Arial" w:cs="Arial"/>
                <w:sz w:val="20"/>
                <w:szCs w:val="20"/>
              </w:rPr>
            </w:pPr>
          </w:p>
        </w:tc>
        <w:tc>
          <w:tcPr>
            <w:tcW w:w="236" w:type="dxa"/>
            <w:tcBorders>
              <w:top w:val="nil"/>
              <w:left w:val="nil"/>
              <w:bottom w:val="nil"/>
              <w:right w:val="nil"/>
            </w:tcBorders>
          </w:tcPr>
          <w:p w14:paraId="29125FFB" w14:textId="77777777" w:rsidR="00D5181D" w:rsidRPr="00D5181D" w:rsidRDefault="00D5181D" w:rsidP="00D5181D">
            <w:pPr>
              <w:rPr>
                <w:rFonts w:ascii="Arial" w:hAnsi="Arial" w:cs="Arial"/>
                <w:sz w:val="20"/>
                <w:szCs w:val="20"/>
              </w:rPr>
            </w:pPr>
          </w:p>
        </w:tc>
        <w:tc>
          <w:tcPr>
            <w:tcW w:w="5013" w:type="dxa"/>
            <w:tcBorders>
              <w:top w:val="single" w:sz="8" w:space="0" w:color="ED7D31" w:themeColor="accent2"/>
              <w:left w:val="nil"/>
              <w:bottom w:val="single" w:sz="8" w:space="0" w:color="FF7C80"/>
              <w:right w:val="nil"/>
            </w:tcBorders>
          </w:tcPr>
          <w:p w14:paraId="40F8F694" w14:textId="77777777" w:rsidR="00D5181D" w:rsidRPr="00D5181D" w:rsidRDefault="00D5181D" w:rsidP="00D5181D">
            <w:pPr>
              <w:rPr>
                <w:rFonts w:ascii="Arial" w:hAnsi="Arial" w:cs="Arial"/>
                <w:sz w:val="20"/>
                <w:szCs w:val="20"/>
              </w:rPr>
            </w:pPr>
          </w:p>
        </w:tc>
      </w:tr>
      <w:tr w:rsidR="00D5181D" w:rsidRPr="00D5181D" w14:paraId="3E2753BD"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01BA429E" w14:textId="77777777" w:rsidR="00D5181D" w:rsidRPr="00D5181D" w:rsidRDefault="00D5181D" w:rsidP="00D5181D">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619A6463" w14:textId="77777777" w:rsidR="00D5181D" w:rsidRPr="00D5181D" w:rsidRDefault="00D5181D" w:rsidP="00D5181D">
            <w:pPr>
              <w:rPr>
                <w:rFonts w:ascii="Arial" w:hAnsi="Arial" w:cs="Arial"/>
                <w:sz w:val="20"/>
                <w:szCs w:val="20"/>
              </w:rPr>
            </w:pPr>
          </w:p>
        </w:tc>
        <w:tc>
          <w:tcPr>
            <w:tcW w:w="4824" w:type="dxa"/>
            <w:gridSpan w:val="2"/>
            <w:tcBorders>
              <w:top w:val="single" w:sz="4" w:space="0" w:color="FF00FF"/>
              <w:left w:val="single" w:sz="4" w:space="0" w:color="FF00FF"/>
              <w:bottom w:val="single" w:sz="4" w:space="0" w:color="FF00FF"/>
              <w:right w:val="single" w:sz="4" w:space="0" w:color="FF00FF"/>
            </w:tcBorders>
            <w:shd w:val="clear" w:color="auto" w:fill="FF00FF"/>
          </w:tcPr>
          <w:p w14:paraId="7B0A249F" w14:textId="77777777" w:rsidR="00D5181D" w:rsidRPr="00DE55FE" w:rsidRDefault="00D5181D" w:rsidP="00D5181D">
            <w:pPr>
              <w:jc w:val="both"/>
              <w:rPr>
                <w:rFonts w:ascii="Comic Sans MS" w:hAnsi="Comic Sans MS" w:cs="Arial"/>
                <w:sz w:val="20"/>
                <w:szCs w:val="20"/>
              </w:rPr>
            </w:pPr>
            <w:r w:rsidRPr="00DE55FE">
              <w:rPr>
                <w:rFonts w:ascii="Comic Sans MS" w:hAnsi="Comic Sans MS" w:cs="Arial"/>
                <w:sz w:val="20"/>
                <w:szCs w:val="20"/>
              </w:rPr>
              <w:t>PE</w:t>
            </w:r>
          </w:p>
        </w:tc>
        <w:tc>
          <w:tcPr>
            <w:tcW w:w="236" w:type="dxa"/>
            <w:tcBorders>
              <w:top w:val="nil"/>
              <w:left w:val="single" w:sz="4" w:space="0" w:color="FF00FF"/>
              <w:bottom w:val="nil"/>
              <w:right w:val="single" w:sz="8" w:space="0" w:color="FF7C80"/>
            </w:tcBorders>
          </w:tcPr>
          <w:p w14:paraId="4F2BE5DE" w14:textId="77777777" w:rsidR="00D5181D" w:rsidRPr="00D5181D" w:rsidRDefault="00D5181D" w:rsidP="00D5181D">
            <w:pPr>
              <w:rPr>
                <w:rFonts w:ascii="Arial" w:hAnsi="Arial" w:cs="Arial"/>
                <w:sz w:val="20"/>
                <w:szCs w:val="20"/>
              </w:rPr>
            </w:pPr>
          </w:p>
        </w:tc>
        <w:tc>
          <w:tcPr>
            <w:tcW w:w="5013" w:type="dxa"/>
            <w:tcBorders>
              <w:top w:val="single" w:sz="8" w:space="0" w:color="FF7C80"/>
              <w:left w:val="single" w:sz="8" w:space="0" w:color="FF7C80"/>
              <w:bottom w:val="single" w:sz="8" w:space="0" w:color="FF7C80"/>
              <w:right w:val="single" w:sz="8" w:space="0" w:color="FF7C80"/>
            </w:tcBorders>
            <w:shd w:val="clear" w:color="auto" w:fill="FF7C80"/>
          </w:tcPr>
          <w:p w14:paraId="621E4419" w14:textId="6A232605" w:rsidR="00D5181D" w:rsidRPr="00D5181D" w:rsidRDefault="00630EFD" w:rsidP="00D5181D">
            <w:pPr>
              <w:rPr>
                <w:rFonts w:ascii="Comic Sans MS" w:hAnsi="Comic Sans MS" w:cs="Arial"/>
                <w:sz w:val="20"/>
                <w:szCs w:val="20"/>
              </w:rPr>
            </w:pPr>
            <w:r>
              <w:rPr>
                <w:rFonts w:ascii="Comic Sans MS" w:hAnsi="Comic Sans MS" w:cs="Arial"/>
                <w:sz w:val="20"/>
                <w:szCs w:val="20"/>
              </w:rPr>
              <w:t>Art</w:t>
            </w:r>
          </w:p>
        </w:tc>
      </w:tr>
      <w:tr w:rsidR="004A2AD8" w:rsidRPr="00D5181D" w14:paraId="73259958"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05C45FA4"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5995D238" w14:textId="77777777" w:rsidR="004A2AD8" w:rsidRPr="00D5181D" w:rsidRDefault="004A2AD8" w:rsidP="004A2AD8">
            <w:pPr>
              <w:rPr>
                <w:rFonts w:ascii="Arial" w:hAnsi="Arial" w:cs="Arial"/>
                <w:sz w:val="20"/>
                <w:szCs w:val="20"/>
              </w:rPr>
            </w:pPr>
          </w:p>
        </w:tc>
        <w:tc>
          <w:tcPr>
            <w:tcW w:w="4824" w:type="dxa"/>
            <w:gridSpan w:val="2"/>
            <w:vMerge w:val="restart"/>
            <w:tcBorders>
              <w:top w:val="nil"/>
              <w:left w:val="single" w:sz="4" w:space="0" w:color="FF00FF"/>
              <w:bottom w:val="single" w:sz="4" w:space="0" w:color="FF00FF"/>
              <w:right w:val="single" w:sz="4" w:space="0" w:color="FF00FF"/>
            </w:tcBorders>
          </w:tcPr>
          <w:p w14:paraId="5AD6649D" w14:textId="77777777" w:rsidR="00EF06E1" w:rsidRDefault="004A2AD8" w:rsidP="004A2AD8">
            <w:pPr>
              <w:rPr>
                <w:rFonts w:ascii="Comic Sans MS" w:hAnsi="Comic Sans MS" w:cs="Arial"/>
                <w:sz w:val="20"/>
                <w:szCs w:val="20"/>
              </w:rPr>
            </w:pPr>
            <w:r>
              <w:rPr>
                <w:rFonts w:ascii="Comic Sans MS" w:hAnsi="Comic Sans MS" w:cs="Arial"/>
                <w:sz w:val="20"/>
                <w:szCs w:val="20"/>
              </w:rPr>
              <w:t xml:space="preserve">In Year 6, we are doing PE </w:t>
            </w:r>
            <w:r w:rsidR="00EF06E1">
              <w:rPr>
                <w:rFonts w:ascii="Comic Sans MS" w:hAnsi="Comic Sans MS" w:cs="Arial"/>
                <w:sz w:val="20"/>
                <w:szCs w:val="20"/>
              </w:rPr>
              <w:t>on a Monday and Friday afternoon</w:t>
            </w:r>
            <w:r>
              <w:rPr>
                <w:rFonts w:ascii="Comic Sans MS" w:hAnsi="Comic Sans MS" w:cs="Arial"/>
                <w:sz w:val="20"/>
                <w:szCs w:val="20"/>
              </w:rPr>
              <w:t xml:space="preserve">.  </w:t>
            </w:r>
            <w:r w:rsidR="00EF06E1" w:rsidRPr="00EF06E1">
              <w:rPr>
                <w:rFonts w:ascii="Comic Sans MS" w:hAnsi="Comic Sans MS" w:cs="Arial"/>
                <w:sz w:val="20"/>
                <w:szCs w:val="20"/>
              </w:rPr>
              <w:t xml:space="preserve">We will develop our PE skills through the following units: </w:t>
            </w:r>
          </w:p>
          <w:p w14:paraId="153DB67F" w14:textId="77777777" w:rsidR="00EF06E1" w:rsidRDefault="00EF06E1" w:rsidP="004A2AD8">
            <w:pPr>
              <w:rPr>
                <w:rFonts w:ascii="Comic Sans MS" w:hAnsi="Comic Sans MS" w:cs="Arial"/>
                <w:sz w:val="20"/>
                <w:szCs w:val="20"/>
              </w:rPr>
            </w:pPr>
          </w:p>
          <w:p w14:paraId="26E49CBD" w14:textId="32895571" w:rsidR="00EF06E1" w:rsidRDefault="00EF06E1" w:rsidP="004A2AD8">
            <w:pPr>
              <w:rPr>
                <w:rFonts w:ascii="Comic Sans MS" w:hAnsi="Comic Sans MS" w:cs="Arial"/>
                <w:sz w:val="20"/>
                <w:szCs w:val="20"/>
              </w:rPr>
            </w:pPr>
            <w:r w:rsidRPr="00EF06E1">
              <w:rPr>
                <w:rFonts w:ascii="Comic Sans MS" w:hAnsi="Comic Sans MS" w:cs="Arial"/>
                <w:sz w:val="20"/>
                <w:szCs w:val="20"/>
              </w:rPr>
              <w:t xml:space="preserve">· </w:t>
            </w:r>
            <w:r w:rsidR="00630EFD">
              <w:rPr>
                <w:rFonts w:ascii="Comic Sans MS" w:hAnsi="Comic Sans MS" w:cs="Arial"/>
                <w:sz w:val="20"/>
                <w:szCs w:val="20"/>
              </w:rPr>
              <w:t>Foot Golf</w:t>
            </w:r>
          </w:p>
          <w:p w14:paraId="63AE9EA9" w14:textId="6325C840" w:rsidR="004A2AD8" w:rsidRPr="00DE55FE" w:rsidRDefault="00EF06E1" w:rsidP="004A2AD8">
            <w:pPr>
              <w:rPr>
                <w:rFonts w:ascii="Comic Sans MS" w:hAnsi="Comic Sans MS" w:cs="Arial"/>
                <w:sz w:val="20"/>
                <w:szCs w:val="20"/>
              </w:rPr>
            </w:pPr>
            <w:r w:rsidRPr="00EF06E1">
              <w:rPr>
                <w:rFonts w:ascii="Comic Sans MS" w:hAnsi="Comic Sans MS" w:cs="Arial"/>
                <w:sz w:val="20"/>
                <w:szCs w:val="20"/>
              </w:rPr>
              <w:t xml:space="preserve">· </w:t>
            </w:r>
            <w:r w:rsidR="00630EFD">
              <w:rPr>
                <w:rFonts w:ascii="Comic Sans MS" w:hAnsi="Comic Sans MS" w:cs="Arial"/>
                <w:sz w:val="20"/>
                <w:szCs w:val="20"/>
              </w:rPr>
              <w:t>Health Related Exercise</w:t>
            </w:r>
          </w:p>
        </w:tc>
        <w:tc>
          <w:tcPr>
            <w:tcW w:w="236" w:type="dxa"/>
            <w:tcBorders>
              <w:top w:val="nil"/>
              <w:left w:val="single" w:sz="4" w:space="0" w:color="FF00FF"/>
              <w:bottom w:val="nil"/>
              <w:right w:val="single" w:sz="8" w:space="0" w:color="FF7C80"/>
            </w:tcBorders>
          </w:tcPr>
          <w:p w14:paraId="3D099DF3" w14:textId="77777777" w:rsidR="004A2AD8" w:rsidRPr="00D5181D" w:rsidRDefault="004A2AD8" w:rsidP="004A2AD8">
            <w:pPr>
              <w:rPr>
                <w:rFonts w:ascii="Arial" w:hAnsi="Arial" w:cs="Arial"/>
                <w:sz w:val="20"/>
                <w:szCs w:val="20"/>
              </w:rPr>
            </w:pPr>
          </w:p>
        </w:tc>
        <w:tc>
          <w:tcPr>
            <w:tcW w:w="5013" w:type="dxa"/>
            <w:vMerge w:val="restart"/>
            <w:tcBorders>
              <w:top w:val="nil"/>
              <w:left w:val="single" w:sz="8" w:space="0" w:color="FF7C80"/>
              <w:bottom w:val="single" w:sz="8" w:space="0" w:color="FF7C80"/>
              <w:right w:val="single" w:sz="8" w:space="0" w:color="FF7C80"/>
            </w:tcBorders>
            <w:shd w:val="clear" w:color="auto" w:fill="FFFFFF" w:themeFill="background1"/>
          </w:tcPr>
          <w:p w14:paraId="34FD43FA" w14:textId="0858FAA8" w:rsidR="0010672D" w:rsidRPr="0010672D" w:rsidRDefault="0010672D" w:rsidP="00C52C3F">
            <w:pPr>
              <w:rPr>
                <w:rFonts w:ascii="Comic Sans MS" w:hAnsi="Comic Sans MS" w:cs="Arial"/>
                <w:sz w:val="20"/>
                <w:szCs w:val="20"/>
                <w:lang w:val="en-GB"/>
              </w:rPr>
            </w:pPr>
            <w:r w:rsidRPr="0010672D">
              <w:rPr>
                <w:rFonts w:ascii="Comic Sans MS" w:hAnsi="Comic Sans MS" w:cs="Arial"/>
                <w:sz w:val="20"/>
                <w:szCs w:val="20"/>
                <w:lang w:val="en-GB"/>
              </w:rPr>
              <w:t>This unit of work</w:t>
            </w:r>
            <w:r w:rsidR="00C52C3F">
              <w:rPr>
                <w:rFonts w:ascii="Comic Sans MS" w:hAnsi="Comic Sans MS" w:cs="Arial"/>
                <w:sz w:val="20"/>
                <w:szCs w:val="20"/>
                <w:lang w:val="en-GB"/>
              </w:rPr>
              <w:t xml:space="preserve"> focusses on painting and mixed media. </w:t>
            </w:r>
            <w:r w:rsidR="00C52C3F" w:rsidRPr="00C52C3F">
              <w:rPr>
                <w:rFonts w:ascii="Comic Sans MS" w:hAnsi="Comic Sans MS" w:cs="Arial"/>
                <w:sz w:val="20"/>
                <w:szCs w:val="20"/>
                <w:lang w:val="en-GB"/>
              </w:rPr>
              <w:t xml:space="preserve">This unit teaches pupils how to analyse, interpret and find meaning in a range of paintings by exploring narrative, symbolism and formal elements. </w:t>
            </w:r>
            <w:r w:rsidR="00C52C3F">
              <w:rPr>
                <w:rFonts w:ascii="Comic Sans MS" w:hAnsi="Comic Sans MS" w:cs="Arial"/>
                <w:sz w:val="20"/>
                <w:szCs w:val="20"/>
                <w:lang w:val="en-GB"/>
              </w:rPr>
              <w:t>We will</w:t>
            </w:r>
            <w:r w:rsidR="00C52C3F" w:rsidRPr="00C52C3F">
              <w:rPr>
                <w:rFonts w:ascii="Comic Sans MS" w:hAnsi="Comic Sans MS" w:cs="Arial"/>
                <w:sz w:val="20"/>
                <w:szCs w:val="20"/>
                <w:lang w:val="en-GB"/>
              </w:rPr>
              <w:t xml:space="preserve"> study several artists, compare styles and techniques, and use these influences to develop ideas</w:t>
            </w:r>
            <w:r w:rsidR="00C52C3F">
              <w:rPr>
                <w:rFonts w:ascii="Comic Sans MS" w:hAnsi="Comic Sans MS" w:cs="Arial"/>
                <w:sz w:val="20"/>
                <w:szCs w:val="20"/>
                <w:lang w:val="en-GB"/>
              </w:rPr>
              <w:t xml:space="preserve"> </w:t>
            </w:r>
            <w:r w:rsidR="00C52C3F" w:rsidRPr="00C52C3F">
              <w:rPr>
                <w:rFonts w:ascii="Comic Sans MS" w:hAnsi="Comic Sans MS" w:cs="Arial"/>
                <w:sz w:val="20"/>
                <w:szCs w:val="20"/>
                <w:lang w:val="en-GB"/>
              </w:rPr>
              <w:t xml:space="preserve">for </w:t>
            </w:r>
            <w:r w:rsidR="00C52C3F">
              <w:rPr>
                <w:rFonts w:ascii="Comic Sans MS" w:hAnsi="Comic Sans MS" w:cs="Arial"/>
                <w:sz w:val="20"/>
                <w:szCs w:val="20"/>
                <w:lang w:val="en-GB"/>
              </w:rPr>
              <w:t>our</w:t>
            </w:r>
            <w:r w:rsidR="00C52C3F" w:rsidRPr="00C52C3F">
              <w:rPr>
                <w:rFonts w:ascii="Comic Sans MS" w:hAnsi="Comic Sans MS" w:cs="Arial"/>
                <w:sz w:val="20"/>
                <w:szCs w:val="20"/>
                <w:lang w:val="en-GB"/>
              </w:rPr>
              <w:t xml:space="preserve"> own mixed</w:t>
            </w:r>
            <w:r w:rsidR="00C52C3F" w:rsidRPr="00C52C3F">
              <w:rPr>
                <w:rFonts w:ascii="Comic Sans MS" w:hAnsi="Comic Sans MS" w:cs="Arial"/>
                <w:sz w:val="20"/>
                <w:szCs w:val="20"/>
                <w:lang w:val="en-GB"/>
              </w:rPr>
              <w:noBreakHyphen/>
              <w:t>media artwork.</w:t>
            </w:r>
          </w:p>
        </w:tc>
      </w:tr>
      <w:tr w:rsidR="004A2AD8" w:rsidRPr="00D5181D" w14:paraId="7BAC319D"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0478C8C6"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8BAF486"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2743930C"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666CE915"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7B36AD88" w14:textId="77777777" w:rsidR="004A2AD8" w:rsidRPr="00D5181D" w:rsidRDefault="004A2AD8" w:rsidP="004A2AD8">
            <w:pPr>
              <w:rPr>
                <w:rFonts w:ascii="Arial" w:hAnsi="Arial" w:cs="Arial"/>
                <w:sz w:val="20"/>
                <w:szCs w:val="20"/>
              </w:rPr>
            </w:pPr>
          </w:p>
        </w:tc>
      </w:tr>
      <w:tr w:rsidR="004A2AD8" w:rsidRPr="00D5181D" w14:paraId="0F9C8939"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17F853F1"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CB8FA6D"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4F6BF213"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7B32B1DE"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62DE9239" w14:textId="77777777" w:rsidR="004A2AD8" w:rsidRPr="00D5181D" w:rsidRDefault="004A2AD8" w:rsidP="004A2AD8">
            <w:pPr>
              <w:rPr>
                <w:rFonts w:ascii="Arial" w:hAnsi="Arial" w:cs="Arial"/>
                <w:sz w:val="20"/>
                <w:szCs w:val="20"/>
              </w:rPr>
            </w:pPr>
          </w:p>
        </w:tc>
      </w:tr>
      <w:tr w:rsidR="004A2AD8" w:rsidRPr="00D5181D" w14:paraId="31F3C757"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0349147F"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25A3F5E0"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1E1C4C86"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3EB0795C"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132C9F9B" w14:textId="77777777" w:rsidR="004A2AD8" w:rsidRPr="00D5181D" w:rsidRDefault="004A2AD8" w:rsidP="004A2AD8">
            <w:pPr>
              <w:rPr>
                <w:rFonts w:ascii="Arial" w:hAnsi="Arial" w:cs="Arial"/>
                <w:sz w:val="20"/>
                <w:szCs w:val="20"/>
              </w:rPr>
            </w:pPr>
          </w:p>
        </w:tc>
      </w:tr>
      <w:tr w:rsidR="004A2AD8" w:rsidRPr="00D5181D" w14:paraId="3CF494AA"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703319C3"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737040C7"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347204B6"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152B7BAF"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40349994" w14:textId="77777777" w:rsidR="004A2AD8" w:rsidRPr="00D5181D" w:rsidRDefault="004A2AD8" w:rsidP="004A2AD8">
            <w:pPr>
              <w:rPr>
                <w:rFonts w:ascii="Arial" w:hAnsi="Arial" w:cs="Arial"/>
                <w:sz w:val="20"/>
                <w:szCs w:val="20"/>
              </w:rPr>
            </w:pPr>
          </w:p>
        </w:tc>
      </w:tr>
      <w:tr w:rsidR="004A2AD8" w:rsidRPr="00D5181D" w14:paraId="257086F1"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0DF805B1"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7EFF1929"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1B752D23"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79515946"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40DAD029" w14:textId="77777777" w:rsidR="004A2AD8" w:rsidRPr="00D5181D" w:rsidRDefault="004A2AD8" w:rsidP="004A2AD8">
            <w:pPr>
              <w:rPr>
                <w:rFonts w:ascii="Arial" w:hAnsi="Arial" w:cs="Arial"/>
                <w:sz w:val="20"/>
                <w:szCs w:val="20"/>
              </w:rPr>
            </w:pPr>
          </w:p>
        </w:tc>
      </w:tr>
      <w:tr w:rsidR="004A2AD8" w:rsidRPr="00D5181D" w14:paraId="3F07A88B" w14:textId="77777777" w:rsidTr="00612F03">
        <w:trPr>
          <w:trHeight w:val="141"/>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68F5A16B"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323E65DB"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1ED65030"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1ECEFBCF"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059EFAC9" w14:textId="77777777" w:rsidR="004A2AD8" w:rsidRPr="00D5181D" w:rsidRDefault="004A2AD8" w:rsidP="004A2AD8">
            <w:pPr>
              <w:rPr>
                <w:rFonts w:ascii="Arial" w:hAnsi="Arial" w:cs="Arial"/>
                <w:sz w:val="20"/>
                <w:szCs w:val="20"/>
              </w:rPr>
            </w:pPr>
          </w:p>
        </w:tc>
      </w:tr>
      <w:tr w:rsidR="004A2AD8" w:rsidRPr="00D5181D" w14:paraId="0621A4C6" w14:textId="77777777" w:rsidTr="00612F03">
        <w:trPr>
          <w:trHeight w:val="47"/>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23D9A6D4"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single" w:sz="4" w:space="0" w:color="FF00FF"/>
            </w:tcBorders>
          </w:tcPr>
          <w:p w14:paraId="6FE1CDAF" w14:textId="77777777" w:rsidR="004A2AD8" w:rsidRPr="00D5181D" w:rsidRDefault="004A2AD8" w:rsidP="004A2AD8">
            <w:pPr>
              <w:rPr>
                <w:rFonts w:ascii="Arial" w:hAnsi="Arial" w:cs="Arial"/>
                <w:sz w:val="20"/>
                <w:szCs w:val="20"/>
              </w:rPr>
            </w:pPr>
          </w:p>
        </w:tc>
        <w:tc>
          <w:tcPr>
            <w:tcW w:w="4824" w:type="dxa"/>
            <w:gridSpan w:val="2"/>
            <w:vMerge/>
            <w:tcBorders>
              <w:top w:val="nil"/>
              <w:left w:val="single" w:sz="4" w:space="0" w:color="FF00FF"/>
              <w:bottom w:val="single" w:sz="4" w:space="0" w:color="FF00FF"/>
              <w:right w:val="single" w:sz="4" w:space="0" w:color="FF00FF"/>
            </w:tcBorders>
          </w:tcPr>
          <w:p w14:paraId="449C9508" w14:textId="77777777" w:rsidR="004A2AD8" w:rsidRPr="00D5181D" w:rsidRDefault="004A2AD8" w:rsidP="004A2AD8">
            <w:pPr>
              <w:rPr>
                <w:rFonts w:ascii="Arial" w:hAnsi="Arial" w:cs="Arial"/>
                <w:sz w:val="20"/>
                <w:szCs w:val="20"/>
              </w:rPr>
            </w:pPr>
          </w:p>
        </w:tc>
        <w:tc>
          <w:tcPr>
            <w:tcW w:w="236" w:type="dxa"/>
            <w:tcBorders>
              <w:top w:val="nil"/>
              <w:left w:val="single" w:sz="4" w:space="0" w:color="FF00FF"/>
              <w:bottom w:val="nil"/>
              <w:right w:val="single" w:sz="8" w:space="0" w:color="FF7C80"/>
            </w:tcBorders>
          </w:tcPr>
          <w:p w14:paraId="460E2175" w14:textId="77777777" w:rsidR="004A2AD8" w:rsidRPr="00D5181D" w:rsidRDefault="004A2AD8" w:rsidP="004A2AD8">
            <w:pPr>
              <w:rPr>
                <w:rFonts w:ascii="Arial" w:hAnsi="Arial" w:cs="Arial"/>
                <w:sz w:val="20"/>
                <w:szCs w:val="20"/>
              </w:rPr>
            </w:pPr>
          </w:p>
        </w:tc>
        <w:tc>
          <w:tcPr>
            <w:tcW w:w="5013" w:type="dxa"/>
            <w:vMerge/>
            <w:tcBorders>
              <w:top w:val="nil"/>
              <w:left w:val="single" w:sz="8" w:space="0" w:color="FF7C80"/>
              <w:bottom w:val="single" w:sz="8" w:space="0" w:color="FF7C80"/>
              <w:right w:val="single" w:sz="8" w:space="0" w:color="FF7C80"/>
            </w:tcBorders>
            <w:shd w:val="clear" w:color="auto" w:fill="FFFFFF" w:themeFill="background1"/>
          </w:tcPr>
          <w:p w14:paraId="27265F45" w14:textId="77777777" w:rsidR="004A2AD8" w:rsidRPr="00D5181D" w:rsidRDefault="004A2AD8" w:rsidP="004A2AD8">
            <w:pPr>
              <w:rPr>
                <w:rFonts w:ascii="Arial" w:hAnsi="Arial" w:cs="Arial"/>
                <w:sz w:val="20"/>
                <w:szCs w:val="20"/>
              </w:rPr>
            </w:pPr>
          </w:p>
        </w:tc>
      </w:tr>
      <w:tr w:rsidR="004A2AD8" w:rsidRPr="00D5181D" w14:paraId="22DA14F9" w14:textId="77777777" w:rsidTr="00612F03">
        <w:trPr>
          <w:trHeight w:val="73"/>
        </w:trPr>
        <w:tc>
          <w:tcPr>
            <w:tcW w:w="4819" w:type="dxa"/>
            <w:vMerge/>
            <w:tcBorders>
              <w:top w:val="nil"/>
              <w:left w:val="single" w:sz="8" w:space="0" w:color="4472C4" w:themeColor="accent5"/>
              <w:bottom w:val="single" w:sz="8" w:space="0" w:color="4472C4" w:themeColor="accent5"/>
              <w:right w:val="single" w:sz="8" w:space="0" w:color="4472C4" w:themeColor="accent5"/>
            </w:tcBorders>
          </w:tcPr>
          <w:p w14:paraId="53BAF713" w14:textId="77777777" w:rsidR="004A2AD8" w:rsidRPr="00D5181D" w:rsidRDefault="004A2AD8" w:rsidP="004A2AD8">
            <w:pPr>
              <w:rPr>
                <w:rFonts w:ascii="Arial" w:hAnsi="Arial" w:cs="Arial"/>
                <w:sz w:val="20"/>
                <w:szCs w:val="20"/>
              </w:rPr>
            </w:pPr>
          </w:p>
        </w:tc>
        <w:tc>
          <w:tcPr>
            <w:tcW w:w="283" w:type="dxa"/>
            <w:tcBorders>
              <w:top w:val="nil"/>
              <w:left w:val="single" w:sz="8" w:space="0" w:color="4472C4" w:themeColor="accent5"/>
              <w:bottom w:val="nil"/>
              <w:right w:val="nil"/>
            </w:tcBorders>
          </w:tcPr>
          <w:p w14:paraId="46A5881E" w14:textId="77777777" w:rsidR="004A2AD8" w:rsidRPr="00D5181D" w:rsidRDefault="004A2AD8" w:rsidP="004A2AD8">
            <w:pPr>
              <w:rPr>
                <w:rFonts w:ascii="Arial" w:hAnsi="Arial" w:cs="Arial"/>
                <w:sz w:val="20"/>
                <w:szCs w:val="20"/>
              </w:rPr>
            </w:pPr>
          </w:p>
        </w:tc>
        <w:tc>
          <w:tcPr>
            <w:tcW w:w="2412" w:type="dxa"/>
            <w:tcBorders>
              <w:top w:val="single" w:sz="4" w:space="0" w:color="FF00FF"/>
              <w:left w:val="nil"/>
              <w:bottom w:val="single" w:sz="8" w:space="0" w:color="00B0F0"/>
              <w:right w:val="nil"/>
            </w:tcBorders>
          </w:tcPr>
          <w:p w14:paraId="5763B62C" w14:textId="77777777" w:rsidR="004A2AD8" w:rsidRPr="00D5181D" w:rsidRDefault="004A2AD8" w:rsidP="004A2AD8">
            <w:pPr>
              <w:rPr>
                <w:rFonts w:ascii="Arial" w:hAnsi="Arial" w:cs="Arial"/>
                <w:sz w:val="20"/>
                <w:szCs w:val="20"/>
              </w:rPr>
            </w:pPr>
          </w:p>
        </w:tc>
        <w:tc>
          <w:tcPr>
            <w:tcW w:w="2412" w:type="dxa"/>
            <w:tcBorders>
              <w:top w:val="single" w:sz="4" w:space="0" w:color="FF00FF"/>
              <w:left w:val="nil"/>
              <w:bottom w:val="single" w:sz="8" w:space="0" w:color="00B0F0"/>
              <w:right w:val="nil"/>
            </w:tcBorders>
          </w:tcPr>
          <w:p w14:paraId="27509692" w14:textId="77777777" w:rsidR="004A2AD8" w:rsidRPr="00D5181D" w:rsidRDefault="004A2AD8" w:rsidP="004A2AD8">
            <w:pPr>
              <w:rPr>
                <w:rFonts w:ascii="Arial" w:hAnsi="Arial" w:cs="Arial"/>
                <w:sz w:val="20"/>
                <w:szCs w:val="20"/>
              </w:rPr>
            </w:pPr>
          </w:p>
        </w:tc>
        <w:tc>
          <w:tcPr>
            <w:tcW w:w="236" w:type="dxa"/>
            <w:tcBorders>
              <w:top w:val="nil"/>
              <w:left w:val="nil"/>
              <w:bottom w:val="nil"/>
              <w:right w:val="nil"/>
            </w:tcBorders>
          </w:tcPr>
          <w:p w14:paraId="59AD17AF" w14:textId="77777777" w:rsidR="004A2AD8" w:rsidRPr="00D5181D" w:rsidRDefault="004A2AD8" w:rsidP="004A2AD8">
            <w:pPr>
              <w:rPr>
                <w:rFonts w:ascii="Arial" w:hAnsi="Arial" w:cs="Arial"/>
                <w:sz w:val="20"/>
                <w:szCs w:val="20"/>
              </w:rPr>
            </w:pPr>
          </w:p>
        </w:tc>
        <w:tc>
          <w:tcPr>
            <w:tcW w:w="5013" w:type="dxa"/>
            <w:tcBorders>
              <w:top w:val="single" w:sz="8" w:space="0" w:color="FF7C80"/>
              <w:left w:val="nil"/>
              <w:bottom w:val="single" w:sz="8" w:space="0" w:color="7030A0"/>
              <w:right w:val="nil"/>
            </w:tcBorders>
          </w:tcPr>
          <w:p w14:paraId="60727AB3" w14:textId="77777777" w:rsidR="004A2AD8" w:rsidRPr="00D5181D" w:rsidRDefault="004A2AD8" w:rsidP="004A2AD8">
            <w:pPr>
              <w:rPr>
                <w:rFonts w:ascii="Arial" w:hAnsi="Arial" w:cs="Arial"/>
                <w:sz w:val="20"/>
                <w:szCs w:val="20"/>
              </w:rPr>
            </w:pPr>
          </w:p>
        </w:tc>
      </w:tr>
      <w:tr w:rsidR="004A2AD8" w:rsidRPr="00D5181D" w14:paraId="5870B97D" w14:textId="77777777" w:rsidTr="00612F03">
        <w:trPr>
          <w:trHeight w:val="280"/>
        </w:trPr>
        <w:tc>
          <w:tcPr>
            <w:tcW w:w="4819" w:type="dxa"/>
            <w:tcBorders>
              <w:top w:val="single" w:sz="8" w:space="0" w:color="4472C4" w:themeColor="accent5"/>
              <w:left w:val="nil"/>
              <w:bottom w:val="single" w:sz="8" w:space="0" w:color="7B7B7B" w:themeColor="accent3" w:themeShade="BF"/>
              <w:right w:val="nil"/>
            </w:tcBorders>
          </w:tcPr>
          <w:p w14:paraId="2363562C" w14:textId="77777777" w:rsidR="004A2AD8" w:rsidRPr="00C52C3F" w:rsidRDefault="004A2AD8" w:rsidP="004A2AD8">
            <w:pPr>
              <w:rPr>
                <w:rFonts w:ascii="Arial" w:hAnsi="Arial" w:cs="Arial"/>
                <w:sz w:val="6"/>
                <w:szCs w:val="6"/>
              </w:rPr>
            </w:pPr>
          </w:p>
        </w:tc>
        <w:tc>
          <w:tcPr>
            <w:tcW w:w="283" w:type="dxa"/>
            <w:tcBorders>
              <w:top w:val="nil"/>
              <w:left w:val="nil"/>
              <w:bottom w:val="nil"/>
              <w:right w:val="single" w:sz="8" w:space="0" w:color="00B0F0"/>
            </w:tcBorders>
          </w:tcPr>
          <w:p w14:paraId="34ED94ED" w14:textId="77777777" w:rsidR="004A2AD8" w:rsidRPr="00D5181D" w:rsidRDefault="004A2AD8" w:rsidP="004A2AD8">
            <w:pPr>
              <w:rPr>
                <w:rFonts w:ascii="Arial" w:hAnsi="Arial" w:cs="Arial"/>
                <w:sz w:val="20"/>
                <w:szCs w:val="20"/>
              </w:rPr>
            </w:pPr>
          </w:p>
        </w:tc>
        <w:tc>
          <w:tcPr>
            <w:tcW w:w="4824" w:type="dxa"/>
            <w:gridSpan w:val="2"/>
            <w:tcBorders>
              <w:top w:val="single" w:sz="8" w:space="0" w:color="00B0F0"/>
              <w:left w:val="single" w:sz="8" w:space="0" w:color="00B0F0"/>
              <w:bottom w:val="single" w:sz="8" w:space="0" w:color="00B0F0"/>
              <w:right w:val="single" w:sz="8" w:space="0" w:color="00B0F0"/>
            </w:tcBorders>
            <w:shd w:val="clear" w:color="auto" w:fill="00B0F0"/>
          </w:tcPr>
          <w:p w14:paraId="197711C1" w14:textId="77777777" w:rsidR="004A2AD8" w:rsidRPr="00D5181D" w:rsidRDefault="004A2AD8" w:rsidP="004A2AD8">
            <w:pPr>
              <w:rPr>
                <w:rFonts w:ascii="Comic Sans MS" w:hAnsi="Comic Sans MS" w:cs="Arial"/>
                <w:sz w:val="20"/>
                <w:szCs w:val="20"/>
              </w:rPr>
            </w:pPr>
            <w:r w:rsidRPr="00D5181D">
              <w:rPr>
                <w:rFonts w:ascii="Comic Sans MS" w:hAnsi="Comic Sans MS" w:cs="Arial"/>
                <w:sz w:val="20"/>
                <w:szCs w:val="20"/>
              </w:rPr>
              <w:t>French</w:t>
            </w:r>
          </w:p>
        </w:tc>
        <w:tc>
          <w:tcPr>
            <w:tcW w:w="236" w:type="dxa"/>
            <w:tcBorders>
              <w:top w:val="nil"/>
              <w:left w:val="single" w:sz="8" w:space="0" w:color="00B0F0"/>
              <w:bottom w:val="nil"/>
              <w:right w:val="single" w:sz="8" w:space="0" w:color="7030A0"/>
            </w:tcBorders>
          </w:tcPr>
          <w:p w14:paraId="07F0E1CC" w14:textId="77777777" w:rsidR="004A2AD8" w:rsidRPr="00D5181D" w:rsidRDefault="004A2AD8" w:rsidP="004A2AD8">
            <w:pPr>
              <w:rPr>
                <w:rFonts w:ascii="Arial" w:hAnsi="Arial" w:cs="Arial"/>
                <w:sz w:val="20"/>
                <w:szCs w:val="20"/>
              </w:rPr>
            </w:pPr>
          </w:p>
        </w:tc>
        <w:tc>
          <w:tcPr>
            <w:tcW w:w="5013" w:type="dxa"/>
            <w:tcBorders>
              <w:top w:val="single" w:sz="8" w:space="0" w:color="7030A0"/>
              <w:left w:val="single" w:sz="8" w:space="0" w:color="7030A0"/>
              <w:bottom w:val="single" w:sz="8" w:space="0" w:color="7030A0"/>
              <w:right w:val="single" w:sz="8" w:space="0" w:color="7030A0"/>
            </w:tcBorders>
            <w:shd w:val="clear" w:color="auto" w:fill="7030A0"/>
          </w:tcPr>
          <w:p w14:paraId="3F1309EE" w14:textId="52698AE2" w:rsidR="004A2AD8" w:rsidRPr="00D5181D" w:rsidRDefault="00630EFD" w:rsidP="004A2AD8">
            <w:pPr>
              <w:rPr>
                <w:rFonts w:ascii="Comic Sans MS" w:hAnsi="Comic Sans MS" w:cs="Arial"/>
                <w:sz w:val="20"/>
                <w:szCs w:val="20"/>
              </w:rPr>
            </w:pPr>
            <w:r>
              <w:rPr>
                <w:rFonts w:ascii="Comic Sans MS" w:hAnsi="Comic Sans MS" w:cs="Arial"/>
                <w:sz w:val="20"/>
                <w:szCs w:val="20"/>
              </w:rPr>
              <w:t>Geography</w:t>
            </w:r>
          </w:p>
        </w:tc>
      </w:tr>
      <w:tr w:rsidR="004A2AD8" w:rsidRPr="00D5181D" w14:paraId="70B26F77" w14:textId="77777777" w:rsidTr="00612F03">
        <w:trPr>
          <w:trHeight w:val="280"/>
        </w:trPr>
        <w:tc>
          <w:tcPr>
            <w:tcW w:w="4819" w:type="dxa"/>
            <w:tcBorders>
              <w:top w:val="single" w:sz="8" w:space="0" w:color="7B7B7B" w:themeColor="accent3" w:themeShade="BF"/>
              <w:left w:val="single" w:sz="8" w:space="0" w:color="7B7B7B" w:themeColor="accent3" w:themeShade="BF"/>
              <w:bottom w:val="single" w:sz="8" w:space="0" w:color="7B7B7B" w:themeColor="accent3" w:themeShade="BF"/>
              <w:right w:val="single" w:sz="8" w:space="0" w:color="7B7B7B" w:themeColor="accent3" w:themeShade="BF"/>
            </w:tcBorders>
            <w:shd w:val="clear" w:color="auto" w:fill="7B7B7B" w:themeFill="accent3" w:themeFillShade="BF"/>
          </w:tcPr>
          <w:p w14:paraId="7788DBEE" w14:textId="55C9A654" w:rsidR="004A2AD8" w:rsidRPr="00D5181D" w:rsidRDefault="00630EFD" w:rsidP="004A2AD8">
            <w:pPr>
              <w:rPr>
                <w:rFonts w:ascii="Comic Sans MS" w:hAnsi="Comic Sans MS" w:cs="Arial"/>
                <w:sz w:val="20"/>
                <w:szCs w:val="20"/>
              </w:rPr>
            </w:pPr>
            <w:r>
              <w:rPr>
                <w:rFonts w:ascii="Comic Sans MS" w:hAnsi="Comic Sans MS" w:cs="Arial"/>
                <w:sz w:val="20"/>
                <w:szCs w:val="20"/>
              </w:rPr>
              <w:t>Computing</w:t>
            </w:r>
          </w:p>
        </w:tc>
        <w:tc>
          <w:tcPr>
            <w:tcW w:w="283" w:type="dxa"/>
            <w:tcBorders>
              <w:top w:val="nil"/>
              <w:left w:val="single" w:sz="8" w:space="0" w:color="7B7B7B" w:themeColor="accent3" w:themeShade="BF"/>
              <w:bottom w:val="nil"/>
              <w:right w:val="single" w:sz="8" w:space="0" w:color="00B0F0"/>
            </w:tcBorders>
          </w:tcPr>
          <w:p w14:paraId="586A2C66" w14:textId="77777777" w:rsidR="004A2AD8" w:rsidRPr="00D5181D" w:rsidRDefault="004A2AD8" w:rsidP="004A2AD8">
            <w:pPr>
              <w:rPr>
                <w:rFonts w:ascii="Arial" w:hAnsi="Arial" w:cs="Arial"/>
                <w:sz w:val="20"/>
                <w:szCs w:val="20"/>
              </w:rPr>
            </w:pPr>
          </w:p>
        </w:tc>
        <w:tc>
          <w:tcPr>
            <w:tcW w:w="4824" w:type="dxa"/>
            <w:gridSpan w:val="2"/>
            <w:vMerge w:val="restart"/>
            <w:tcBorders>
              <w:top w:val="nil"/>
              <w:left w:val="single" w:sz="8" w:space="0" w:color="00B0F0"/>
              <w:bottom w:val="single" w:sz="8" w:space="0" w:color="00B0F0"/>
              <w:right w:val="single" w:sz="8" w:space="0" w:color="00B0F0"/>
            </w:tcBorders>
          </w:tcPr>
          <w:p w14:paraId="7C363778" w14:textId="01CD5464" w:rsidR="004A2AD8" w:rsidRPr="00DE55FE" w:rsidRDefault="004A2AD8" w:rsidP="004A2AD8">
            <w:pPr>
              <w:rPr>
                <w:rFonts w:ascii="Comic Sans MS" w:hAnsi="Comic Sans MS" w:cs="Arial"/>
                <w:sz w:val="20"/>
                <w:szCs w:val="20"/>
              </w:rPr>
            </w:pPr>
            <w:r>
              <w:rPr>
                <w:rFonts w:ascii="Comic Sans MS" w:hAnsi="Comic Sans MS" w:cs="Arial"/>
                <w:sz w:val="20"/>
                <w:szCs w:val="20"/>
              </w:rPr>
              <w:t xml:space="preserve">Children will continue to speak and write more fluently within this subject. They will continue with this subject in Year 7 at </w:t>
            </w:r>
            <w:r w:rsidR="00FF655C">
              <w:rPr>
                <w:rFonts w:ascii="Comic Sans MS" w:hAnsi="Comic Sans MS" w:cs="Arial"/>
                <w:sz w:val="20"/>
                <w:szCs w:val="20"/>
              </w:rPr>
              <w:t>H</w:t>
            </w:r>
            <w:r>
              <w:rPr>
                <w:rFonts w:ascii="Comic Sans MS" w:hAnsi="Comic Sans MS" w:cs="Arial"/>
                <w:sz w:val="20"/>
                <w:szCs w:val="20"/>
              </w:rPr>
              <w:t>igh School.</w:t>
            </w:r>
            <w:r w:rsidR="00C52C3F">
              <w:rPr>
                <w:rFonts w:ascii="Comic Sans MS" w:hAnsi="Comic Sans MS" w:cs="Arial"/>
                <w:sz w:val="20"/>
                <w:szCs w:val="20"/>
              </w:rPr>
              <w:t xml:space="preserve"> </w:t>
            </w:r>
            <w:proofErr w:type="spellStart"/>
            <w:r w:rsidR="00C52C3F">
              <w:rPr>
                <w:rFonts w:ascii="Comic Sans MS" w:hAnsi="Comic Sans MS" w:cs="Arial"/>
                <w:sz w:val="20"/>
                <w:szCs w:val="20"/>
              </w:rPr>
              <w:t>Mrs</w:t>
            </w:r>
            <w:proofErr w:type="spellEnd"/>
            <w:r w:rsidR="00C52C3F">
              <w:rPr>
                <w:rFonts w:ascii="Comic Sans MS" w:hAnsi="Comic Sans MS" w:cs="Arial"/>
                <w:sz w:val="20"/>
                <w:szCs w:val="20"/>
              </w:rPr>
              <w:t xml:space="preserve"> Smith will teach French on a Tuesday afternoon.</w:t>
            </w:r>
            <w:r w:rsidR="0010672D">
              <w:rPr>
                <w:rFonts w:ascii="Comic Sans MS" w:hAnsi="Comic Sans MS" w:cs="Arial"/>
                <w:sz w:val="20"/>
                <w:szCs w:val="20"/>
              </w:rPr>
              <w:t xml:space="preserve"> </w:t>
            </w:r>
          </w:p>
        </w:tc>
        <w:tc>
          <w:tcPr>
            <w:tcW w:w="236" w:type="dxa"/>
            <w:tcBorders>
              <w:top w:val="nil"/>
              <w:left w:val="single" w:sz="8" w:space="0" w:color="00B0F0"/>
              <w:bottom w:val="nil"/>
              <w:right w:val="single" w:sz="8" w:space="0" w:color="7030A0"/>
            </w:tcBorders>
          </w:tcPr>
          <w:p w14:paraId="46FADE72" w14:textId="77777777" w:rsidR="004A2AD8" w:rsidRPr="00D5181D" w:rsidRDefault="004A2AD8" w:rsidP="004A2AD8">
            <w:pPr>
              <w:rPr>
                <w:rFonts w:ascii="Arial" w:hAnsi="Arial" w:cs="Arial"/>
                <w:sz w:val="20"/>
                <w:szCs w:val="20"/>
              </w:rPr>
            </w:pPr>
          </w:p>
        </w:tc>
        <w:tc>
          <w:tcPr>
            <w:tcW w:w="5013" w:type="dxa"/>
            <w:vMerge w:val="restart"/>
            <w:tcBorders>
              <w:top w:val="single" w:sz="8" w:space="0" w:color="7030A0"/>
              <w:left w:val="single" w:sz="8" w:space="0" w:color="7030A0"/>
              <w:bottom w:val="single" w:sz="8" w:space="0" w:color="7030A0"/>
              <w:right w:val="single" w:sz="8" w:space="0" w:color="7030A0"/>
            </w:tcBorders>
          </w:tcPr>
          <w:p w14:paraId="77EA4052" w14:textId="134B92B7" w:rsidR="004A2AD8" w:rsidRPr="00C52C3F" w:rsidRDefault="00FF655C" w:rsidP="00FF655C">
            <w:pPr>
              <w:spacing w:line="300" w:lineRule="atLeast"/>
              <w:rPr>
                <w:rFonts w:ascii="Comic Sans MS" w:eastAsia="Times New Roman" w:hAnsi="Comic Sans MS" w:cs="Segoe UI"/>
                <w:sz w:val="20"/>
                <w:szCs w:val="20"/>
                <w:lang w:val="en-GB" w:eastAsia="en-GB"/>
              </w:rPr>
            </w:pPr>
            <w:r w:rsidRPr="00FF655C">
              <w:rPr>
                <w:rFonts w:ascii="Comic Sans MS" w:eastAsia="Times New Roman" w:hAnsi="Comic Sans MS" w:cs="Segoe UI"/>
                <w:sz w:val="20"/>
                <w:szCs w:val="20"/>
                <w:lang w:val="en-GB" w:eastAsia="en-GB"/>
              </w:rPr>
              <w:t xml:space="preserve">This half term, we will explore </w:t>
            </w:r>
            <w:r w:rsidR="00C52C3F">
              <w:rPr>
                <w:rFonts w:ascii="Comic Sans MS" w:eastAsia="Times New Roman" w:hAnsi="Comic Sans MS" w:cs="Segoe UI"/>
                <w:sz w:val="20"/>
                <w:szCs w:val="20"/>
                <w:lang w:val="en-GB" w:eastAsia="en-GB"/>
              </w:rPr>
              <w:t>where our energy comes from. We will learn about</w:t>
            </w:r>
            <w:r w:rsidR="00C52C3F" w:rsidRPr="00C52C3F">
              <w:rPr>
                <w:rFonts w:ascii="Comic Sans MS" w:eastAsia="Times New Roman" w:hAnsi="Comic Sans MS" w:cs="Segoe UI"/>
                <w:sz w:val="20"/>
                <w:szCs w:val="20"/>
                <w:lang w:val="en-GB" w:eastAsia="en-GB"/>
              </w:rPr>
              <w:t xml:space="preserve"> different energy sources, their benefits and drawbacks, and how countries generate energy. </w:t>
            </w:r>
            <w:r w:rsidR="00C52C3F">
              <w:rPr>
                <w:rFonts w:ascii="Comic Sans MS" w:eastAsia="Times New Roman" w:hAnsi="Comic Sans MS" w:cs="Segoe UI"/>
                <w:sz w:val="20"/>
                <w:szCs w:val="20"/>
                <w:lang w:val="en-GB" w:eastAsia="en-GB"/>
              </w:rPr>
              <w:t>We will also</w:t>
            </w:r>
            <w:r w:rsidR="00C52C3F" w:rsidRPr="00C52C3F">
              <w:rPr>
                <w:rFonts w:ascii="Comic Sans MS" w:eastAsia="Times New Roman" w:hAnsi="Comic Sans MS" w:cs="Segoe UI"/>
                <w:sz w:val="20"/>
                <w:szCs w:val="20"/>
                <w:lang w:val="en-GB" w:eastAsia="en-GB"/>
              </w:rPr>
              <w:t xml:space="preserve"> evaluate renewable vs non</w:t>
            </w:r>
            <w:r w:rsidR="00C52C3F" w:rsidRPr="00C52C3F">
              <w:rPr>
                <w:rFonts w:ascii="Comic Sans MS" w:eastAsia="Times New Roman" w:hAnsi="Comic Sans MS" w:cs="Segoe UI"/>
                <w:sz w:val="20"/>
                <w:szCs w:val="20"/>
                <w:lang w:val="en-GB" w:eastAsia="en-GB"/>
              </w:rPr>
              <w:noBreakHyphen/>
              <w:t xml:space="preserve">renewable energy and consider </w:t>
            </w:r>
            <w:r w:rsidR="00C52C3F">
              <w:rPr>
                <w:rFonts w:ascii="Comic Sans MS" w:eastAsia="Times New Roman" w:hAnsi="Comic Sans MS" w:cs="Segoe UI"/>
                <w:sz w:val="20"/>
                <w:szCs w:val="20"/>
                <w:lang w:val="en-GB" w:eastAsia="en-GB"/>
              </w:rPr>
              <w:t>how we</w:t>
            </w:r>
            <w:r w:rsidR="00C52C3F" w:rsidRPr="00C52C3F">
              <w:rPr>
                <w:rFonts w:ascii="Comic Sans MS" w:eastAsia="Times New Roman" w:hAnsi="Comic Sans MS" w:cs="Segoe UI"/>
                <w:sz w:val="20"/>
                <w:szCs w:val="20"/>
                <w:lang w:val="en-GB" w:eastAsia="en-GB"/>
              </w:rPr>
              <w:t xml:space="preserve"> can make more sustainable choices.</w:t>
            </w:r>
          </w:p>
        </w:tc>
      </w:tr>
      <w:tr w:rsidR="004A2AD8" w:rsidRPr="00D5181D" w14:paraId="72AC45A5" w14:textId="77777777" w:rsidTr="00612F03">
        <w:trPr>
          <w:trHeight w:val="227"/>
        </w:trPr>
        <w:tc>
          <w:tcPr>
            <w:tcW w:w="4819" w:type="dxa"/>
            <w:vMerge w:val="restart"/>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086B14CE" w14:textId="13B5FCA3" w:rsidR="004A2AD8" w:rsidRPr="00C52C3F" w:rsidRDefault="00C52C3F" w:rsidP="00C52C3F">
            <w:pPr>
              <w:rPr>
                <w:rFonts w:ascii="Comic Sans MS" w:hAnsi="Comic Sans MS" w:cs="Arial"/>
                <w:sz w:val="20"/>
                <w:szCs w:val="20"/>
              </w:rPr>
            </w:pPr>
            <w:r w:rsidRPr="00C52C3F">
              <w:rPr>
                <w:rFonts w:ascii="Comic Sans MS" w:hAnsi="Comic Sans MS" w:cs="Arial"/>
                <w:sz w:val="20"/>
                <w:szCs w:val="20"/>
                <w:lang w:val="en-GB"/>
              </w:rPr>
              <w:t>We will begin to look at spreadsheets by learning how to organise data, format cells appropriately, and create and use formulas to generate calculated results. We will understand how spreadsheets help structure, analyse and present data.</w:t>
            </w:r>
          </w:p>
        </w:tc>
        <w:tc>
          <w:tcPr>
            <w:tcW w:w="283" w:type="dxa"/>
            <w:tcBorders>
              <w:top w:val="nil"/>
              <w:left w:val="single" w:sz="8" w:space="0" w:color="7B7B7B" w:themeColor="accent3" w:themeShade="BF"/>
              <w:bottom w:val="nil"/>
              <w:right w:val="single" w:sz="8" w:space="0" w:color="00B0F0"/>
            </w:tcBorders>
          </w:tcPr>
          <w:p w14:paraId="0F09DDF5" w14:textId="77777777" w:rsidR="004A2AD8" w:rsidRPr="00D5181D" w:rsidRDefault="004A2AD8" w:rsidP="004A2AD8">
            <w:pPr>
              <w:rPr>
                <w:rFonts w:ascii="Arial" w:hAnsi="Arial" w:cs="Arial"/>
                <w:sz w:val="20"/>
                <w:szCs w:val="20"/>
              </w:rPr>
            </w:pPr>
          </w:p>
        </w:tc>
        <w:tc>
          <w:tcPr>
            <w:tcW w:w="4824" w:type="dxa"/>
            <w:gridSpan w:val="2"/>
            <w:vMerge/>
            <w:tcBorders>
              <w:top w:val="nil"/>
              <w:left w:val="single" w:sz="8" w:space="0" w:color="00B0F0"/>
              <w:bottom w:val="single" w:sz="8" w:space="0" w:color="00B0F0"/>
              <w:right w:val="single" w:sz="8" w:space="0" w:color="00B0F0"/>
            </w:tcBorders>
          </w:tcPr>
          <w:p w14:paraId="0894BF8C"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4D851289" w14:textId="77777777" w:rsidR="004A2AD8" w:rsidRPr="00D5181D" w:rsidRDefault="004A2AD8" w:rsidP="004A2AD8">
            <w:pPr>
              <w:rPr>
                <w:rFonts w:ascii="Arial" w:hAnsi="Arial" w:cs="Arial"/>
                <w:sz w:val="20"/>
                <w:szCs w:val="20"/>
              </w:rPr>
            </w:pPr>
          </w:p>
        </w:tc>
        <w:tc>
          <w:tcPr>
            <w:tcW w:w="5013" w:type="dxa"/>
            <w:vMerge/>
            <w:tcBorders>
              <w:top w:val="single" w:sz="8" w:space="0" w:color="7030A0"/>
              <w:left w:val="single" w:sz="8" w:space="0" w:color="7030A0"/>
              <w:bottom w:val="single" w:sz="8" w:space="0" w:color="7030A0"/>
              <w:right w:val="single" w:sz="8" w:space="0" w:color="7030A0"/>
            </w:tcBorders>
          </w:tcPr>
          <w:p w14:paraId="0524DFD9" w14:textId="77777777" w:rsidR="004A2AD8" w:rsidRPr="00D5181D" w:rsidRDefault="004A2AD8" w:rsidP="004A2AD8">
            <w:pPr>
              <w:rPr>
                <w:rFonts w:ascii="Arial" w:hAnsi="Arial" w:cs="Arial"/>
                <w:sz w:val="20"/>
                <w:szCs w:val="20"/>
              </w:rPr>
            </w:pPr>
          </w:p>
        </w:tc>
      </w:tr>
      <w:tr w:rsidR="004A2AD8" w:rsidRPr="00D5181D" w14:paraId="6C127825" w14:textId="77777777" w:rsidTr="00612F03">
        <w:trPr>
          <w:trHeight w:val="141"/>
        </w:trPr>
        <w:tc>
          <w:tcPr>
            <w:tcW w:w="4819"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55F8C586"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43BE85D0" w14:textId="77777777" w:rsidR="004A2AD8" w:rsidRPr="00D5181D" w:rsidRDefault="004A2AD8" w:rsidP="004A2AD8">
            <w:pPr>
              <w:rPr>
                <w:rFonts w:ascii="Arial" w:hAnsi="Arial" w:cs="Arial"/>
                <w:sz w:val="20"/>
                <w:szCs w:val="20"/>
              </w:rPr>
            </w:pPr>
          </w:p>
        </w:tc>
        <w:tc>
          <w:tcPr>
            <w:tcW w:w="4824" w:type="dxa"/>
            <w:gridSpan w:val="2"/>
            <w:vMerge/>
            <w:tcBorders>
              <w:top w:val="nil"/>
              <w:left w:val="single" w:sz="8" w:space="0" w:color="00B0F0"/>
              <w:bottom w:val="single" w:sz="8" w:space="0" w:color="00B0F0"/>
              <w:right w:val="single" w:sz="8" w:space="0" w:color="00B0F0"/>
            </w:tcBorders>
          </w:tcPr>
          <w:p w14:paraId="7F20581F"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16E19C1E" w14:textId="77777777" w:rsidR="004A2AD8" w:rsidRPr="00D5181D" w:rsidRDefault="004A2AD8" w:rsidP="004A2AD8">
            <w:pPr>
              <w:rPr>
                <w:rFonts w:ascii="Arial" w:hAnsi="Arial" w:cs="Arial"/>
                <w:sz w:val="20"/>
                <w:szCs w:val="20"/>
              </w:rPr>
            </w:pPr>
          </w:p>
        </w:tc>
        <w:tc>
          <w:tcPr>
            <w:tcW w:w="5013" w:type="dxa"/>
            <w:vMerge/>
            <w:tcBorders>
              <w:top w:val="single" w:sz="8" w:space="0" w:color="7030A0"/>
              <w:left w:val="single" w:sz="8" w:space="0" w:color="7030A0"/>
              <w:bottom w:val="single" w:sz="8" w:space="0" w:color="7030A0"/>
              <w:right w:val="single" w:sz="8" w:space="0" w:color="7030A0"/>
            </w:tcBorders>
          </w:tcPr>
          <w:p w14:paraId="682EF24E" w14:textId="77777777" w:rsidR="004A2AD8" w:rsidRPr="00D5181D" w:rsidRDefault="004A2AD8" w:rsidP="004A2AD8">
            <w:pPr>
              <w:rPr>
                <w:rFonts w:ascii="Arial" w:hAnsi="Arial" w:cs="Arial"/>
                <w:sz w:val="20"/>
                <w:szCs w:val="20"/>
              </w:rPr>
            </w:pPr>
          </w:p>
        </w:tc>
      </w:tr>
      <w:tr w:rsidR="004A2AD8" w:rsidRPr="00D5181D" w14:paraId="71529031" w14:textId="77777777" w:rsidTr="00612F03">
        <w:trPr>
          <w:trHeight w:val="141"/>
        </w:trPr>
        <w:tc>
          <w:tcPr>
            <w:tcW w:w="4819"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1B980D2B"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333DE97D" w14:textId="77777777" w:rsidR="004A2AD8" w:rsidRPr="00D5181D" w:rsidRDefault="004A2AD8" w:rsidP="004A2AD8">
            <w:pPr>
              <w:rPr>
                <w:rFonts w:ascii="Arial" w:hAnsi="Arial" w:cs="Arial"/>
                <w:sz w:val="20"/>
                <w:szCs w:val="20"/>
              </w:rPr>
            </w:pPr>
          </w:p>
        </w:tc>
        <w:tc>
          <w:tcPr>
            <w:tcW w:w="4824" w:type="dxa"/>
            <w:gridSpan w:val="2"/>
            <w:vMerge/>
            <w:tcBorders>
              <w:top w:val="nil"/>
              <w:left w:val="single" w:sz="8" w:space="0" w:color="00B0F0"/>
              <w:bottom w:val="single" w:sz="8" w:space="0" w:color="00B0F0"/>
              <w:right w:val="single" w:sz="8" w:space="0" w:color="00B0F0"/>
            </w:tcBorders>
          </w:tcPr>
          <w:p w14:paraId="69332318"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69D642E2" w14:textId="77777777" w:rsidR="004A2AD8" w:rsidRPr="00D5181D" w:rsidRDefault="004A2AD8" w:rsidP="004A2AD8">
            <w:pPr>
              <w:rPr>
                <w:rFonts w:ascii="Arial" w:hAnsi="Arial" w:cs="Arial"/>
                <w:sz w:val="20"/>
                <w:szCs w:val="20"/>
              </w:rPr>
            </w:pPr>
          </w:p>
        </w:tc>
        <w:tc>
          <w:tcPr>
            <w:tcW w:w="5013" w:type="dxa"/>
            <w:vMerge/>
            <w:tcBorders>
              <w:top w:val="single" w:sz="8" w:space="0" w:color="7030A0"/>
              <w:left w:val="single" w:sz="8" w:space="0" w:color="7030A0"/>
              <w:bottom w:val="single" w:sz="8" w:space="0" w:color="7030A0"/>
              <w:right w:val="single" w:sz="8" w:space="0" w:color="7030A0"/>
            </w:tcBorders>
          </w:tcPr>
          <w:p w14:paraId="5BD0B8E8" w14:textId="77777777" w:rsidR="004A2AD8" w:rsidRPr="00D5181D" w:rsidRDefault="004A2AD8" w:rsidP="004A2AD8">
            <w:pPr>
              <w:rPr>
                <w:rFonts w:ascii="Arial" w:hAnsi="Arial" w:cs="Arial"/>
                <w:sz w:val="20"/>
                <w:szCs w:val="20"/>
              </w:rPr>
            </w:pPr>
          </w:p>
        </w:tc>
      </w:tr>
      <w:tr w:rsidR="004A2AD8" w:rsidRPr="00D5181D" w14:paraId="2C6BA5C3" w14:textId="77777777" w:rsidTr="00612F03">
        <w:trPr>
          <w:trHeight w:val="141"/>
        </w:trPr>
        <w:tc>
          <w:tcPr>
            <w:tcW w:w="4819"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0772A7EF"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54A12050" w14:textId="77777777" w:rsidR="004A2AD8" w:rsidRPr="00D5181D" w:rsidRDefault="004A2AD8" w:rsidP="004A2AD8">
            <w:pPr>
              <w:rPr>
                <w:rFonts w:ascii="Arial" w:hAnsi="Arial" w:cs="Arial"/>
                <w:sz w:val="20"/>
                <w:szCs w:val="20"/>
              </w:rPr>
            </w:pPr>
          </w:p>
        </w:tc>
        <w:tc>
          <w:tcPr>
            <w:tcW w:w="4824" w:type="dxa"/>
            <w:gridSpan w:val="2"/>
            <w:vMerge/>
            <w:tcBorders>
              <w:top w:val="nil"/>
              <w:left w:val="single" w:sz="8" w:space="0" w:color="00B0F0"/>
              <w:bottom w:val="single" w:sz="8" w:space="0" w:color="00B0F0"/>
              <w:right w:val="single" w:sz="8" w:space="0" w:color="00B0F0"/>
            </w:tcBorders>
          </w:tcPr>
          <w:p w14:paraId="44618882"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6CBECF32" w14:textId="77777777" w:rsidR="004A2AD8" w:rsidRPr="00D5181D" w:rsidRDefault="004A2AD8" w:rsidP="004A2AD8">
            <w:pPr>
              <w:rPr>
                <w:rFonts w:ascii="Arial" w:hAnsi="Arial" w:cs="Arial"/>
                <w:sz w:val="20"/>
                <w:szCs w:val="20"/>
              </w:rPr>
            </w:pPr>
          </w:p>
        </w:tc>
        <w:tc>
          <w:tcPr>
            <w:tcW w:w="5013" w:type="dxa"/>
            <w:vMerge/>
            <w:tcBorders>
              <w:top w:val="single" w:sz="8" w:space="0" w:color="7030A0"/>
              <w:left w:val="single" w:sz="8" w:space="0" w:color="7030A0"/>
              <w:bottom w:val="single" w:sz="8" w:space="0" w:color="7030A0"/>
              <w:right w:val="single" w:sz="8" w:space="0" w:color="7030A0"/>
            </w:tcBorders>
          </w:tcPr>
          <w:p w14:paraId="6F1FA78C" w14:textId="77777777" w:rsidR="004A2AD8" w:rsidRPr="00D5181D" w:rsidRDefault="004A2AD8" w:rsidP="004A2AD8">
            <w:pPr>
              <w:rPr>
                <w:rFonts w:ascii="Arial" w:hAnsi="Arial" w:cs="Arial"/>
                <w:sz w:val="20"/>
                <w:szCs w:val="20"/>
              </w:rPr>
            </w:pPr>
          </w:p>
        </w:tc>
      </w:tr>
      <w:tr w:rsidR="004A2AD8" w:rsidRPr="00D5181D" w14:paraId="5BA68218" w14:textId="77777777" w:rsidTr="00612F03">
        <w:trPr>
          <w:trHeight w:val="141"/>
        </w:trPr>
        <w:tc>
          <w:tcPr>
            <w:tcW w:w="4819"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38C30614"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2CCCF7BF" w14:textId="77777777" w:rsidR="004A2AD8" w:rsidRPr="00D5181D" w:rsidRDefault="004A2AD8" w:rsidP="004A2AD8">
            <w:pPr>
              <w:rPr>
                <w:rFonts w:ascii="Arial" w:hAnsi="Arial" w:cs="Arial"/>
                <w:sz w:val="20"/>
                <w:szCs w:val="20"/>
              </w:rPr>
            </w:pPr>
          </w:p>
        </w:tc>
        <w:tc>
          <w:tcPr>
            <w:tcW w:w="4824" w:type="dxa"/>
            <w:gridSpan w:val="2"/>
            <w:vMerge/>
            <w:tcBorders>
              <w:top w:val="nil"/>
              <w:left w:val="single" w:sz="8" w:space="0" w:color="00B0F0"/>
              <w:bottom w:val="single" w:sz="8" w:space="0" w:color="00B0F0"/>
              <w:right w:val="single" w:sz="8" w:space="0" w:color="00B0F0"/>
            </w:tcBorders>
          </w:tcPr>
          <w:p w14:paraId="4E4922FE"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66D0447C" w14:textId="77777777" w:rsidR="004A2AD8" w:rsidRPr="00D5181D" w:rsidRDefault="004A2AD8" w:rsidP="004A2AD8">
            <w:pPr>
              <w:rPr>
                <w:rFonts w:ascii="Arial" w:hAnsi="Arial" w:cs="Arial"/>
                <w:sz w:val="20"/>
                <w:szCs w:val="20"/>
              </w:rPr>
            </w:pPr>
          </w:p>
        </w:tc>
        <w:tc>
          <w:tcPr>
            <w:tcW w:w="5013" w:type="dxa"/>
            <w:vMerge/>
            <w:tcBorders>
              <w:top w:val="single" w:sz="8" w:space="0" w:color="7030A0"/>
              <w:left w:val="single" w:sz="8" w:space="0" w:color="7030A0"/>
              <w:bottom w:val="single" w:sz="8" w:space="0" w:color="7030A0"/>
              <w:right w:val="single" w:sz="8" w:space="0" w:color="7030A0"/>
            </w:tcBorders>
          </w:tcPr>
          <w:p w14:paraId="5EE03D8F" w14:textId="77777777" w:rsidR="004A2AD8" w:rsidRPr="00D5181D" w:rsidRDefault="004A2AD8" w:rsidP="004A2AD8">
            <w:pPr>
              <w:rPr>
                <w:rFonts w:ascii="Arial" w:hAnsi="Arial" w:cs="Arial"/>
                <w:sz w:val="20"/>
                <w:szCs w:val="20"/>
              </w:rPr>
            </w:pPr>
          </w:p>
        </w:tc>
      </w:tr>
      <w:tr w:rsidR="004A2AD8" w:rsidRPr="00D5181D" w14:paraId="7B638FA6" w14:textId="77777777" w:rsidTr="00612F03">
        <w:trPr>
          <w:trHeight w:val="141"/>
        </w:trPr>
        <w:tc>
          <w:tcPr>
            <w:tcW w:w="4819" w:type="dxa"/>
            <w:vMerge/>
            <w:tcBorders>
              <w:top w:val="nil"/>
              <w:left w:val="single" w:sz="8" w:space="0" w:color="7B7B7B" w:themeColor="accent3" w:themeShade="BF"/>
              <w:bottom w:val="single" w:sz="8" w:space="0" w:color="7B7B7B" w:themeColor="accent3" w:themeShade="BF"/>
              <w:right w:val="single" w:sz="8" w:space="0" w:color="7B7B7B" w:themeColor="accent3" w:themeShade="BF"/>
            </w:tcBorders>
          </w:tcPr>
          <w:p w14:paraId="1DD9C92F" w14:textId="77777777" w:rsidR="004A2AD8" w:rsidRPr="00D5181D" w:rsidRDefault="004A2AD8" w:rsidP="004A2AD8">
            <w:pPr>
              <w:rPr>
                <w:rFonts w:ascii="Arial" w:hAnsi="Arial" w:cs="Arial"/>
                <w:sz w:val="20"/>
                <w:szCs w:val="20"/>
              </w:rPr>
            </w:pPr>
          </w:p>
        </w:tc>
        <w:tc>
          <w:tcPr>
            <w:tcW w:w="283" w:type="dxa"/>
            <w:tcBorders>
              <w:top w:val="nil"/>
              <w:left w:val="single" w:sz="8" w:space="0" w:color="7B7B7B" w:themeColor="accent3" w:themeShade="BF"/>
              <w:bottom w:val="nil"/>
              <w:right w:val="single" w:sz="8" w:space="0" w:color="00B0F0"/>
            </w:tcBorders>
          </w:tcPr>
          <w:p w14:paraId="4707CA38" w14:textId="77777777" w:rsidR="004A2AD8" w:rsidRPr="00D5181D" w:rsidRDefault="004A2AD8" w:rsidP="004A2AD8">
            <w:pPr>
              <w:rPr>
                <w:rFonts w:ascii="Arial" w:hAnsi="Arial" w:cs="Arial"/>
                <w:sz w:val="20"/>
                <w:szCs w:val="20"/>
              </w:rPr>
            </w:pPr>
          </w:p>
        </w:tc>
        <w:tc>
          <w:tcPr>
            <w:tcW w:w="4824" w:type="dxa"/>
            <w:gridSpan w:val="2"/>
            <w:vMerge/>
            <w:tcBorders>
              <w:top w:val="nil"/>
              <w:left w:val="single" w:sz="8" w:space="0" w:color="00B0F0"/>
              <w:bottom w:val="single" w:sz="8" w:space="0" w:color="00B0F0"/>
              <w:right w:val="single" w:sz="8" w:space="0" w:color="00B0F0"/>
            </w:tcBorders>
          </w:tcPr>
          <w:p w14:paraId="10E59E63" w14:textId="77777777" w:rsidR="004A2AD8" w:rsidRPr="00D5181D" w:rsidRDefault="004A2AD8" w:rsidP="004A2AD8">
            <w:pPr>
              <w:rPr>
                <w:rFonts w:ascii="Arial" w:hAnsi="Arial" w:cs="Arial"/>
                <w:sz w:val="20"/>
                <w:szCs w:val="20"/>
              </w:rPr>
            </w:pPr>
          </w:p>
        </w:tc>
        <w:tc>
          <w:tcPr>
            <w:tcW w:w="236" w:type="dxa"/>
            <w:tcBorders>
              <w:top w:val="nil"/>
              <w:left w:val="single" w:sz="8" w:space="0" w:color="00B0F0"/>
              <w:bottom w:val="nil"/>
              <w:right w:val="single" w:sz="8" w:space="0" w:color="7030A0"/>
            </w:tcBorders>
          </w:tcPr>
          <w:p w14:paraId="53F9FFD9" w14:textId="77777777" w:rsidR="004A2AD8" w:rsidRPr="00D5181D" w:rsidRDefault="004A2AD8" w:rsidP="004A2AD8">
            <w:pPr>
              <w:rPr>
                <w:rFonts w:ascii="Arial" w:hAnsi="Arial" w:cs="Arial"/>
                <w:sz w:val="20"/>
                <w:szCs w:val="20"/>
              </w:rPr>
            </w:pPr>
          </w:p>
        </w:tc>
        <w:tc>
          <w:tcPr>
            <w:tcW w:w="5013" w:type="dxa"/>
            <w:vMerge/>
            <w:tcBorders>
              <w:top w:val="single" w:sz="8" w:space="0" w:color="7030A0"/>
              <w:left w:val="single" w:sz="8" w:space="0" w:color="7030A0"/>
              <w:bottom w:val="single" w:sz="8" w:space="0" w:color="7030A0"/>
              <w:right w:val="single" w:sz="8" w:space="0" w:color="7030A0"/>
            </w:tcBorders>
          </w:tcPr>
          <w:p w14:paraId="38D91767" w14:textId="77777777" w:rsidR="004A2AD8" w:rsidRPr="00D5181D" w:rsidRDefault="004A2AD8" w:rsidP="004A2AD8">
            <w:pPr>
              <w:rPr>
                <w:rFonts w:ascii="Arial" w:hAnsi="Arial" w:cs="Arial"/>
                <w:sz w:val="20"/>
                <w:szCs w:val="20"/>
              </w:rPr>
            </w:pPr>
          </w:p>
        </w:tc>
      </w:tr>
    </w:tbl>
    <w:p w14:paraId="358ACD37" w14:textId="77777777" w:rsidR="006A531F" w:rsidRPr="00D5181D" w:rsidRDefault="006A531F" w:rsidP="00D95096">
      <w:pPr>
        <w:spacing w:after="0" w:line="240" w:lineRule="auto"/>
        <w:rPr>
          <w:rFonts w:ascii="Arial" w:hAnsi="Arial" w:cs="Arial"/>
          <w:sz w:val="20"/>
          <w:szCs w:val="20"/>
        </w:rPr>
      </w:pPr>
    </w:p>
    <w:sectPr w:rsidR="006A531F" w:rsidRPr="00D5181D" w:rsidSect="00612F03">
      <w:pgSz w:w="15840" w:h="12240" w:orient="landscape"/>
      <w:pgMar w:top="0" w:right="567" w:bottom="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2274F"/>
    <w:multiLevelType w:val="hybridMultilevel"/>
    <w:tmpl w:val="D2604474"/>
    <w:lvl w:ilvl="0" w:tplc="7CF8BFA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D628B0"/>
    <w:multiLevelType w:val="hybridMultilevel"/>
    <w:tmpl w:val="211A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479">
    <w:abstractNumId w:val="1"/>
  </w:num>
  <w:num w:numId="2" w16cid:durableId="178457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D6"/>
    <w:rsid w:val="000807D6"/>
    <w:rsid w:val="0010672D"/>
    <w:rsid w:val="00173E55"/>
    <w:rsid w:val="00190493"/>
    <w:rsid w:val="0045765A"/>
    <w:rsid w:val="004A2AD8"/>
    <w:rsid w:val="004E2FC3"/>
    <w:rsid w:val="005201F0"/>
    <w:rsid w:val="005A3282"/>
    <w:rsid w:val="00612F03"/>
    <w:rsid w:val="00630EFD"/>
    <w:rsid w:val="00634FBF"/>
    <w:rsid w:val="006A531F"/>
    <w:rsid w:val="006D357C"/>
    <w:rsid w:val="00755D0C"/>
    <w:rsid w:val="00792DBE"/>
    <w:rsid w:val="00893803"/>
    <w:rsid w:val="008F5E09"/>
    <w:rsid w:val="009D4F0E"/>
    <w:rsid w:val="00A45854"/>
    <w:rsid w:val="00AC5F93"/>
    <w:rsid w:val="00B11DDB"/>
    <w:rsid w:val="00B9640E"/>
    <w:rsid w:val="00BF206D"/>
    <w:rsid w:val="00C52C3F"/>
    <w:rsid w:val="00C86381"/>
    <w:rsid w:val="00D04FFB"/>
    <w:rsid w:val="00D1070C"/>
    <w:rsid w:val="00D301CA"/>
    <w:rsid w:val="00D5181D"/>
    <w:rsid w:val="00D95096"/>
    <w:rsid w:val="00DE55FE"/>
    <w:rsid w:val="00E56426"/>
    <w:rsid w:val="00EF06E1"/>
    <w:rsid w:val="00EF768B"/>
    <w:rsid w:val="00F05043"/>
    <w:rsid w:val="00F82520"/>
    <w:rsid w:val="00FB5458"/>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6C4"/>
  <w15:docId w15:val="{342F5F83-D044-489F-AAF7-90610734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0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7D6"/>
    <w:rPr>
      <w:rFonts w:ascii="Segoe UI" w:hAnsi="Segoe UI" w:cs="Segoe UI"/>
      <w:sz w:val="18"/>
      <w:szCs w:val="18"/>
    </w:rPr>
  </w:style>
  <w:style w:type="paragraph" w:styleId="ListParagraph">
    <w:name w:val="List Paragraph"/>
    <w:basedOn w:val="Normal"/>
    <w:uiPriority w:val="34"/>
    <w:qFormat/>
    <w:rsid w:val="00EF06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0515">
      <w:bodyDiv w:val="1"/>
      <w:marLeft w:val="0"/>
      <w:marRight w:val="0"/>
      <w:marTop w:val="0"/>
      <w:marBottom w:val="0"/>
      <w:divBdr>
        <w:top w:val="none" w:sz="0" w:space="0" w:color="auto"/>
        <w:left w:val="none" w:sz="0" w:space="0" w:color="auto"/>
        <w:bottom w:val="none" w:sz="0" w:space="0" w:color="auto"/>
        <w:right w:val="none" w:sz="0" w:space="0" w:color="auto"/>
      </w:divBdr>
      <w:divsChild>
        <w:div w:id="297731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d04f68-0163-449c-a1d0-1d85efd54e5b" xsi:nil="true"/>
    <lcf76f155ced4ddcb4097134ff3c332f xmlns="e7311558-96b0-4c11-8e1c-d4bb54f04a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7297FD30D09644BAFFC8F6CD8BFEC1" ma:contentTypeVersion="16" ma:contentTypeDescription="Create a new document." ma:contentTypeScope="" ma:versionID="c2e3ed0d370a291fb63cd2c60dbb68b2">
  <xsd:schema xmlns:xsd="http://www.w3.org/2001/XMLSchema" xmlns:xs="http://www.w3.org/2001/XMLSchema" xmlns:p="http://schemas.microsoft.com/office/2006/metadata/properties" xmlns:ns2="e7311558-96b0-4c11-8e1c-d4bb54f04a8b" xmlns:ns3="78d04f68-0163-449c-a1d0-1d85efd54e5b" targetNamespace="http://schemas.microsoft.com/office/2006/metadata/properties" ma:root="true" ma:fieldsID="13f3ccde7b110d38684a92abd431104d" ns2:_="" ns3:_="">
    <xsd:import namespace="e7311558-96b0-4c11-8e1c-d4bb54f04a8b"/>
    <xsd:import namespace="78d04f68-0163-449c-a1d0-1d85efd54e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1558-96b0-4c11-8e1c-d4bb54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8b0e5ba-aed0-43b9-9741-703b46228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04f68-0163-449c-a1d0-1d85efd54e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97028a-3dcb-421c-8bb7-2b577e3f89d2}" ma:internalName="TaxCatchAll" ma:showField="CatchAllData" ma:web="78d04f68-0163-449c-a1d0-1d85efd54e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15A78-C6FC-4D0E-9F9A-B1ACCDDCFD2B}">
  <ds:schemaRefs>
    <ds:schemaRef ds:uri="http://schemas.microsoft.com/office/2006/documentManagement/types"/>
    <ds:schemaRef ds:uri="e7311558-96b0-4c11-8e1c-d4bb54f04a8b"/>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78d04f68-0163-449c-a1d0-1d85efd54e5b"/>
  </ds:schemaRefs>
</ds:datastoreItem>
</file>

<file path=customXml/itemProps2.xml><?xml version="1.0" encoding="utf-8"?>
<ds:datastoreItem xmlns:ds="http://schemas.openxmlformats.org/officeDocument/2006/customXml" ds:itemID="{1F3385E8-0ED2-4506-9BDB-247F5050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1558-96b0-4c11-8e1c-d4bb54f04a8b"/>
    <ds:schemaRef ds:uri="78d04f68-0163-449c-a1d0-1d85efd54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1E8A8-B4F6-4913-8057-2D74F305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Wilson</dc:creator>
  <cp:lastModifiedBy>Bonita Johnson</cp:lastModifiedBy>
  <cp:revision>2</cp:revision>
  <cp:lastPrinted>2019-06-21T10:39:00Z</cp:lastPrinted>
  <dcterms:created xsi:type="dcterms:W3CDTF">2026-03-02T17:34:00Z</dcterms:created>
  <dcterms:modified xsi:type="dcterms:W3CDTF">2026-03-02T17:34:00Z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0x0101009B7297FD30D09644BAFFC8F6CD8BFEC1</vt:lpwstr>
  </property>
  <property fmtid="{D5CDD505-2E9C-101B-9397-08002B2CF9AE}" pid="3" name="MediaServiceImageTags">
    <vt:lpwstr/>
  </property>
</Properties>
</file>