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D90CC" w14:textId="77777777" w:rsidR="00023DC8" w:rsidRDefault="00023DC8" w:rsidP="00D10464">
      <w:pPr>
        <w:jc w:val="center"/>
        <w:rPr>
          <w:b/>
          <w:sz w:val="32"/>
          <w:szCs w:val="32"/>
        </w:rPr>
      </w:pPr>
      <w:bookmarkStart w:id="0" w:name="_GoBack"/>
      <w:bookmarkEnd w:id="0"/>
      <w:r w:rsidRPr="00AC6654">
        <w:rPr>
          <w:noProof/>
          <w:lang w:eastAsia="en-GB"/>
        </w:rPr>
        <w:drawing>
          <wp:inline distT="0" distB="0" distL="0" distR="0" wp14:anchorId="618C1BBB" wp14:editId="5710C0D4">
            <wp:extent cx="5731510" cy="1285248"/>
            <wp:effectExtent l="0" t="0" r="2540" b="0"/>
            <wp:docPr id="1" name="Picture 1" descr="C:\Users\dephead\Downloads\Policy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phead\Downloads\Policy heade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285248"/>
                    </a:xfrm>
                    <a:prstGeom prst="rect">
                      <a:avLst/>
                    </a:prstGeom>
                    <a:noFill/>
                    <a:ln>
                      <a:noFill/>
                    </a:ln>
                  </pic:spPr>
                </pic:pic>
              </a:graphicData>
            </a:graphic>
          </wp:inline>
        </w:drawing>
      </w:r>
    </w:p>
    <w:p w14:paraId="0CC8C026" w14:textId="294F57B2" w:rsidR="00B76C8E" w:rsidRDefault="00B76C8E" w:rsidP="004579AE">
      <w:pPr>
        <w:jc w:val="center"/>
        <w:rPr>
          <w:sz w:val="48"/>
          <w:szCs w:val="48"/>
        </w:rPr>
      </w:pPr>
      <w:r w:rsidRPr="004579AE">
        <w:rPr>
          <w:sz w:val="48"/>
          <w:szCs w:val="48"/>
        </w:rPr>
        <w:t>Teaching and Learning Policy</w:t>
      </w:r>
    </w:p>
    <w:tbl>
      <w:tblPr>
        <w:tblW w:w="10382"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4528"/>
      </w:tblGrid>
      <w:tr w:rsidR="004579AE" w:rsidRPr="00DA50A5" w14:paraId="6CFB2D4C" w14:textId="77777777" w:rsidTr="002A3950">
        <w:tc>
          <w:tcPr>
            <w:tcW w:w="2586" w:type="dxa"/>
            <w:tcBorders>
              <w:top w:val="nil"/>
              <w:bottom w:val="single" w:sz="18" w:space="0" w:color="FFFFFF"/>
            </w:tcBorders>
            <w:shd w:val="clear" w:color="auto" w:fill="D8DFDE"/>
          </w:tcPr>
          <w:p w14:paraId="132BC417" w14:textId="77777777" w:rsidR="004579AE" w:rsidRPr="0062626B" w:rsidRDefault="004579AE" w:rsidP="002A3950">
            <w:pPr>
              <w:pStyle w:val="1bodycopy10pt"/>
              <w:rPr>
                <w:b/>
              </w:rPr>
            </w:pPr>
            <w:r w:rsidRPr="0062626B">
              <w:rPr>
                <w:b/>
              </w:rPr>
              <w:t>Approved by:</w:t>
            </w:r>
          </w:p>
        </w:tc>
        <w:tc>
          <w:tcPr>
            <w:tcW w:w="3268" w:type="dxa"/>
            <w:tcBorders>
              <w:top w:val="nil"/>
              <w:bottom w:val="single" w:sz="18" w:space="0" w:color="FFFFFF"/>
            </w:tcBorders>
            <w:shd w:val="clear" w:color="auto" w:fill="D8DFDE"/>
          </w:tcPr>
          <w:p w14:paraId="110E746F" w14:textId="685B4E02" w:rsidR="004579AE" w:rsidRPr="0062626B" w:rsidRDefault="004579AE" w:rsidP="002A3950">
            <w:pPr>
              <w:pStyle w:val="1bodycopy11pt"/>
              <w:rPr>
                <w:highlight w:val="yellow"/>
              </w:rPr>
            </w:pPr>
            <w:r>
              <w:rPr>
                <w:highlight w:val="yellow"/>
              </w:rPr>
              <w:t>Curriculum</w:t>
            </w:r>
          </w:p>
        </w:tc>
        <w:tc>
          <w:tcPr>
            <w:tcW w:w="4528" w:type="dxa"/>
            <w:tcBorders>
              <w:top w:val="nil"/>
              <w:bottom w:val="single" w:sz="18" w:space="0" w:color="FFFFFF"/>
            </w:tcBorders>
            <w:shd w:val="clear" w:color="auto" w:fill="D8DFDE"/>
          </w:tcPr>
          <w:p w14:paraId="72958423" w14:textId="77777777" w:rsidR="004579AE" w:rsidRPr="00DA50A5" w:rsidRDefault="004579AE" w:rsidP="002A3950">
            <w:pPr>
              <w:pStyle w:val="1bodycopy11pt"/>
            </w:pPr>
            <w:r w:rsidRPr="00DA50A5">
              <w:rPr>
                <w:b/>
              </w:rPr>
              <w:t>Date:</w:t>
            </w:r>
            <w:r w:rsidRPr="00DA50A5">
              <w:t xml:space="preserve">  </w:t>
            </w:r>
            <w:r>
              <w:t>10/02/23</w:t>
            </w:r>
          </w:p>
        </w:tc>
      </w:tr>
      <w:tr w:rsidR="004579AE" w:rsidRPr="00DA50A5" w14:paraId="3B3532EE" w14:textId="77777777" w:rsidTr="002A3950">
        <w:tc>
          <w:tcPr>
            <w:tcW w:w="2586" w:type="dxa"/>
            <w:tcBorders>
              <w:top w:val="single" w:sz="18" w:space="0" w:color="FFFFFF"/>
              <w:bottom w:val="nil"/>
            </w:tcBorders>
            <w:shd w:val="clear" w:color="auto" w:fill="D8DFDE"/>
          </w:tcPr>
          <w:p w14:paraId="7B059CBD" w14:textId="77777777" w:rsidR="004579AE" w:rsidRPr="0062626B" w:rsidRDefault="004579AE" w:rsidP="002A3950">
            <w:pPr>
              <w:pStyle w:val="1bodycopy10pt"/>
              <w:rPr>
                <w:b/>
              </w:rPr>
            </w:pPr>
            <w:r w:rsidRPr="0062626B">
              <w:rPr>
                <w:b/>
              </w:rPr>
              <w:t>Next review due by:</w:t>
            </w:r>
          </w:p>
        </w:tc>
        <w:tc>
          <w:tcPr>
            <w:tcW w:w="7796" w:type="dxa"/>
            <w:gridSpan w:val="2"/>
            <w:tcBorders>
              <w:top w:val="single" w:sz="18" w:space="0" w:color="FFFFFF"/>
              <w:bottom w:val="nil"/>
            </w:tcBorders>
            <w:shd w:val="clear" w:color="auto" w:fill="D8DFDE"/>
          </w:tcPr>
          <w:p w14:paraId="215B00AA" w14:textId="5FB398D5" w:rsidR="004579AE" w:rsidRPr="0062626B" w:rsidRDefault="004579AE" w:rsidP="002A3950">
            <w:pPr>
              <w:pStyle w:val="1bodycopy11pt"/>
              <w:rPr>
                <w:highlight w:val="yellow"/>
              </w:rPr>
            </w:pPr>
            <w:r>
              <w:rPr>
                <w:highlight w:val="yellow"/>
              </w:rPr>
              <w:t>Autumn 2023</w:t>
            </w:r>
          </w:p>
        </w:tc>
      </w:tr>
    </w:tbl>
    <w:p w14:paraId="63E415D0" w14:textId="77777777" w:rsidR="004579AE" w:rsidRPr="004579AE" w:rsidRDefault="004579AE" w:rsidP="004579AE">
      <w:pPr>
        <w:rPr>
          <w:sz w:val="48"/>
          <w:szCs w:val="48"/>
        </w:rPr>
      </w:pPr>
    </w:p>
    <w:p w14:paraId="2AE6AF8C" w14:textId="54253240" w:rsidR="00023DC8" w:rsidRPr="00023DC8" w:rsidRDefault="00023DC8" w:rsidP="00023DC8">
      <w:pPr>
        <w:jc w:val="both"/>
        <w:rPr>
          <w:b/>
          <w:szCs w:val="24"/>
        </w:rPr>
      </w:pPr>
      <w:r w:rsidRPr="00023DC8">
        <w:rPr>
          <w:b/>
          <w:szCs w:val="24"/>
        </w:rPr>
        <w:t>Aims</w:t>
      </w:r>
    </w:p>
    <w:p w14:paraId="6EE94AB3" w14:textId="77777777" w:rsidR="00880F7B" w:rsidRPr="00D22A5C" w:rsidRDefault="00D5500D" w:rsidP="007C64D4">
      <w:pPr>
        <w:widowControl w:val="0"/>
        <w:jc w:val="both"/>
        <w:rPr>
          <w:sz w:val="22"/>
        </w:rPr>
      </w:pPr>
      <w:r w:rsidRPr="007C64D4">
        <w:rPr>
          <w:rFonts w:cs="Arial"/>
          <w:sz w:val="22"/>
        </w:rPr>
        <w:t xml:space="preserve">At </w:t>
      </w:r>
      <w:r w:rsidR="004B737C">
        <w:rPr>
          <w:rFonts w:cs="Arial"/>
          <w:sz w:val="22"/>
        </w:rPr>
        <w:t xml:space="preserve">Scotforth St. Paul’s </w:t>
      </w:r>
      <w:r w:rsidRPr="007C64D4">
        <w:rPr>
          <w:rFonts w:cs="Arial"/>
          <w:sz w:val="22"/>
        </w:rPr>
        <w:t xml:space="preserve">Primary School, </w:t>
      </w:r>
      <w:r w:rsidR="00C32D4B" w:rsidRPr="007C64D4">
        <w:rPr>
          <w:rFonts w:cs="Arial"/>
          <w:sz w:val="22"/>
        </w:rPr>
        <w:t xml:space="preserve">we believe that learning should be a lifelong process </w:t>
      </w:r>
      <w:r w:rsidR="00AB0266" w:rsidRPr="007C64D4">
        <w:rPr>
          <w:rFonts w:cs="Arial"/>
          <w:sz w:val="22"/>
        </w:rPr>
        <w:t xml:space="preserve">and </w:t>
      </w:r>
      <w:r w:rsidR="00C32D4B" w:rsidRPr="007C64D4">
        <w:rPr>
          <w:rFonts w:cs="Arial"/>
          <w:sz w:val="22"/>
        </w:rPr>
        <w:t>a rewarding and enjoyable experience for everyone. Through our teaching we focus on inspiring the children to learn</w:t>
      </w:r>
      <w:r w:rsidR="004B28DD" w:rsidRPr="007C64D4">
        <w:rPr>
          <w:rFonts w:cs="Arial"/>
          <w:sz w:val="22"/>
        </w:rPr>
        <w:t>, equipping</w:t>
      </w:r>
      <w:r w:rsidR="00275848">
        <w:rPr>
          <w:rFonts w:cs="Arial"/>
          <w:sz w:val="22"/>
        </w:rPr>
        <w:t xml:space="preserve"> them with the </w:t>
      </w:r>
      <w:r w:rsidR="00C32D4B" w:rsidRPr="007C64D4">
        <w:rPr>
          <w:rFonts w:cs="Arial"/>
          <w:sz w:val="22"/>
        </w:rPr>
        <w:t>knowledge</w:t>
      </w:r>
      <w:r w:rsidR="00275848">
        <w:rPr>
          <w:rFonts w:cs="Arial"/>
          <w:sz w:val="22"/>
        </w:rPr>
        <w:t xml:space="preserve">, </w:t>
      </w:r>
      <w:r w:rsidR="00653763">
        <w:rPr>
          <w:rFonts w:cs="Arial"/>
          <w:sz w:val="22"/>
        </w:rPr>
        <w:t xml:space="preserve">skills and </w:t>
      </w:r>
      <w:r w:rsidR="00275848">
        <w:rPr>
          <w:rFonts w:cs="Arial"/>
          <w:sz w:val="22"/>
        </w:rPr>
        <w:t xml:space="preserve">attitudes </w:t>
      </w:r>
      <w:r w:rsidR="00C32D4B" w:rsidRPr="007C64D4">
        <w:rPr>
          <w:rFonts w:cs="Arial"/>
          <w:sz w:val="22"/>
        </w:rPr>
        <w:t>necessary to be</w:t>
      </w:r>
      <w:r w:rsidR="00571380" w:rsidRPr="007C64D4">
        <w:rPr>
          <w:rFonts w:cs="Arial"/>
          <w:sz w:val="22"/>
        </w:rPr>
        <w:t xml:space="preserve"> autonomous learners</w:t>
      </w:r>
      <w:r w:rsidR="00275848">
        <w:rPr>
          <w:rFonts w:cs="Arial"/>
          <w:sz w:val="22"/>
        </w:rPr>
        <w:t>,</w:t>
      </w:r>
      <w:r w:rsidR="00571380" w:rsidRPr="007C64D4">
        <w:rPr>
          <w:rFonts w:cs="Arial"/>
          <w:sz w:val="22"/>
        </w:rPr>
        <w:t xml:space="preserve"> </w:t>
      </w:r>
      <w:r w:rsidR="00AB0266" w:rsidRPr="007C64D4">
        <w:rPr>
          <w:rFonts w:cs="Arial"/>
          <w:sz w:val="22"/>
        </w:rPr>
        <w:t>who reach their full potential</w:t>
      </w:r>
      <w:r w:rsidR="00C32D4B" w:rsidRPr="007C64D4">
        <w:rPr>
          <w:rFonts w:cs="Arial"/>
          <w:sz w:val="22"/>
        </w:rPr>
        <w:t xml:space="preserve">. We believe that appropriate teaching and learning experiences contribute to children </w:t>
      </w:r>
      <w:r w:rsidR="00EF7950" w:rsidRPr="007C64D4">
        <w:rPr>
          <w:rFonts w:cs="Arial"/>
          <w:sz w:val="22"/>
        </w:rPr>
        <w:t>becoming successful learners, who lead</w:t>
      </w:r>
      <w:r w:rsidR="00C32D4B" w:rsidRPr="007C64D4">
        <w:rPr>
          <w:rFonts w:cs="Arial"/>
          <w:sz w:val="22"/>
        </w:rPr>
        <w:t xml:space="preserve"> rewarding lives</w:t>
      </w:r>
      <w:r w:rsidR="005138A6" w:rsidRPr="007C64D4">
        <w:rPr>
          <w:rFonts w:cs="Arial"/>
          <w:sz w:val="22"/>
        </w:rPr>
        <w:t xml:space="preserve"> as</w:t>
      </w:r>
      <w:r w:rsidR="004D48C2" w:rsidRPr="007C64D4">
        <w:rPr>
          <w:rFonts w:cs="Arial"/>
          <w:sz w:val="22"/>
        </w:rPr>
        <w:t xml:space="preserve"> responsible citizens</w:t>
      </w:r>
      <w:r w:rsidR="00C32D4B" w:rsidRPr="007C64D4">
        <w:rPr>
          <w:rFonts w:cs="Arial"/>
          <w:sz w:val="22"/>
        </w:rPr>
        <w:t>.</w:t>
      </w:r>
      <w:r w:rsidR="00023DC8">
        <w:rPr>
          <w:rFonts w:cs="Arial"/>
          <w:sz w:val="22"/>
        </w:rPr>
        <w:t xml:space="preserve"> We provide opportunities to enable the children to develop resilience and independence and build an understanding of both the heritage of the local area and their place within the wider world.</w:t>
      </w:r>
    </w:p>
    <w:p w14:paraId="06E3A1C1" w14:textId="77777777" w:rsidR="00C32D4B" w:rsidRPr="00D22A5C" w:rsidRDefault="00C32D4B" w:rsidP="00D5500D">
      <w:pPr>
        <w:rPr>
          <w:sz w:val="22"/>
        </w:rPr>
      </w:pPr>
    </w:p>
    <w:p w14:paraId="65C10BCE" w14:textId="77777777" w:rsidR="00A70941" w:rsidRPr="003734C6" w:rsidRDefault="003051EA" w:rsidP="00D5500D">
      <w:pPr>
        <w:rPr>
          <w:b/>
          <w:sz w:val="28"/>
          <w:szCs w:val="28"/>
        </w:rPr>
      </w:pPr>
      <w:r>
        <w:rPr>
          <w:b/>
          <w:sz w:val="28"/>
          <w:szCs w:val="28"/>
        </w:rPr>
        <w:t xml:space="preserve">Our INTENT is </w:t>
      </w:r>
    </w:p>
    <w:p w14:paraId="39EEBB7F" w14:textId="77777777" w:rsidR="008D0BA6" w:rsidRDefault="008D0BA6" w:rsidP="00D206C5">
      <w:pPr>
        <w:jc w:val="both"/>
        <w:rPr>
          <w:sz w:val="22"/>
        </w:rPr>
      </w:pPr>
    </w:p>
    <w:p w14:paraId="169BD2ED" w14:textId="77777777" w:rsidR="006E4F0D" w:rsidRPr="007C64D4" w:rsidRDefault="008C32D6" w:rsidP="008D0BA6">
      <w:pPr>
        <w:pStyle w:val="ListParagraph"/>
        <w:numPr>
          <w:ilvl w:val="0"/>
          <w:numId w:val="12"/>
        </w:numPr>
        <w:jc w:val="both"/>
        <w:rPr>
          <w:sz w:val="22"/>
        </w:rPr>
      </w:pPr>
      <w:r w:rsidRPr="007C64D4">
        <w:rPr>
          <w:sz w:val="22"/>
        </w:rPr>
        <w:t>To develop a community of learners where learning is valued, enjoyed, supportive and lifelong</w:t>
      </w:r>
    </w:p>
    <w:p w14:paraId="72F79520" w14:textId="77777777" w:rsidR="008C32D6" w:rsidRDefault="008C32D6" w:rsidP="008C32D6">
      <w:pPr>
        <w:pStyle w:val="aLCPbulletlist"/>
        <w:numPr>
          <w:ilvl w:val="0"/>
          <w:numId w:val="5"/>
        </w:numPr>
      </w:pPr>
      <w:r>
        <w:t xml:space="preserve">To </w:t>
      </w:r>
      <w:r w:rsidR="00D22A5C" w:rsidRPr="00D22A5C">
        <w:t>e</w:t>
      </w:r>
      <w:r w:rsidR="008D0BA6" w:rsidRPr="00D22A5C">
        <w:t xml:space="preserve">nable children to become </w:t>
      </w:r>
      <w:r w:rsidRPr="008C32D6">
        <w:t xml:space="preserve"> </w:t>
      </w:r>
      <w:r>
        <w:t>confident, resourceful, enquiring and independent learners</w:t>
      </w:r>
    </w:p>
    <w:p w14:paraId="1F20F453" w14:textId="77777777" w:rsidR="006E4F0D" w:rsidRDefault="00346FE6" w:rsidP="00E4118B">
      <w:pPr>
        <w:pStyle w:val="aLCPbulletlist"/>
        <w:numPr>
          <w:ilvl w:val="0"/>
          <w:numId w:val="5"/>
        </w:numPr>
      </w:pPr>
      <w:r>
        <w:t xml:space="preserve">To </w:t>
      </w:r>
      <w:r w:rsidR="00E4118B">
        <w:t>develop children’s self-respect and encourage children to respect the ideas, attitudes, values and feelings of others regardless of race and culture</w:t>
      </w:r>
    </w:p>
    <w:p w14:paraId="4E49C5D4" w14:textId="77777777" w:rsidR="006E4F0D" w:rsidRDefault="00E4118B" w:rsidP="007C64D4">
      <w:pPr>
        <w:pStyle w:val="aLCPbulletlist"/>
        <w:numPr>
          <w:ilvl w:val="0"/>
          <w:numId w:val="5"/>
        </w:numPr>
      </w:pPr>
      <w:r>
        <w:t xml:space="preserve">To </w:t>
      </w:r>
      <w:r w:rsidR="006E4F0D">
        <w:t>encourage children to take pride in their work and the work of others</w:t>
      </w:r>
    </w:p>
    <w:p w14:paraId="7F374043" w14:textId="77777777" w:rsidR="00653763" w:rsidRPr="007C64D4" w:rsidRDefault="00653763" w:rsidP="007C64D4">
      <w:pPr>
        <w:pStyle w:val="aLCPbulletlist"/>
        <w:numPr>
          <w:ilvl w:val="0"/>
          <w:numId w:val="5"/>
        </w:numPr>
      </w:pPr>
      <w:r>
        <w:t>To challenge all children to achieve their best irre</w:t>
      </w:r>
      <w:r w:rsidR="00B00098">
        <w:t>spective of academic ability (e.g</w:t>
      </w:r>
      <w:r>
        <w:t xml:space="preserve"> SEN/D or AG &amp; T</w:t>
      </w:r>
      <w:r w:rsidR="00B00098">
        <w:t>)</w:t>
      </w:r>
    </w:p>
    <w:p w14:paraId="05A939E9" w14:textId="77777777" w:rsidR="00A32163" w:rsidRDefault="00A32163" w:rsidP="00A32163">
      <w:pPr>
        <w:jc w:val="both"/>
        <w:rPr>
          <w:b/>
          <w:sz w:val="28"/>
          <w:szCs w:val="28"/>
        </w:rPr>
      </w:pPr>
    </w:p>
    <w:p w14:paraId="481F64F4" w14:textId="77777777" w:rsidR="009142DC" w:rsidRDefault="009142DC" w:rsidP="009142DC">
      <w:pPr>
        <w:rPr>
          <w:b/>
          <w:sz w:val="28"/>
          <w:szCs w:val="28"/>
        </w:rPr>
      </w:pPr>
      <w:r>
        <w:rPr>
          <w:b/>
          <w:sz w:val="28"/>
          <w:szCs w:val="28"/>
        </w:rPr>
        <w:t xml:space="preserve">IMPLEMENTATION </w:t>
      </w:r>
    </w:p>
    <w:p w14:paraId="7770BF27" w14:textId="77777777" w:rsidR="009142DC" w:rsidRDefault="009142DC" w:rsidP="009142DC">
      <w:pPr>
        <w:rPr>
          <w:b/>
          <w:sz w:val="28"/>
          <w:szCs w:val="28"/>
        </w:rPr>
      </w:pPr>
    </w:p>
    <w:p w14:paraId="3B622531" w14:textId="77777777" w:rsidR="009142DC" w:rsidRPr="009142DC" w:rsidRDefault="009142DC" w:rsidP="00A32163">
      <w:pPr>
        <w:jc w:val="both"/>
        <w:rPr>
          <w:b/>
          <w:szCs w:val="24"/>
        </w:rPr>
      </w:pPr>
      <w:r w:rsidRPr="009142DC">
        <w:rPr>
          <w:b/>
          <w:szCs w:val="24"/>
        </w:rPr>
        <w:t>Learning Culture</w:t>
      </w:r>
    </w:p>
    <w:p w14:paraId="3F39A38A" w14:textId="77777777" w:rsidR="00346FE6" w:rsidRDefault="00346FE6" w:rsidP="00A32163">
      <w:pPr>
        <w:jc w:val="both"/>
        <w:rPr>
          <w:sz w:val="22"/>
        </w:rPr>
      </w:pPr>
      <w:r>
        <w:rPr>
          <w:sz w:val="22"/>
        </w:rPr>
        <w:t>To enable children to learn well, the school will work to develop a culture where children:</w:t>
      </w:r>
    </w:p>
    <w:p w14:paraId="2143BDB3" w14:textId="77777777" w:rsidR="00DC339A" w:rsidRPr="00346FE6" w:rsidRDefault="00DC339A" w:rsidP="00A32163">
      <w:pPr>
        <w:jc w:val="both"/>
        <w:rPr>
          <w:sz w:val="22"/>
        </w:rPr>
      </w:pPr>
    </w:p>
    <w:p w14:paraId="3ED14A54" w14:textId="77777777" w:rsidR="00023DC8" w:rsidRDefault="00023DC8" w:rsidP="007C64D4">
      <w:pPr>
        <w:pStyle w:val="ListParagraph"/>
        <w:numPr>
          <w:ilvl w:val="0"/>
          <w:numId w:val="21"/>
        </w:numPr>
        <w:jc w:val="both"/>
        <w:rPr>
          <w:sz w:val="22"/>
        </w:rPr>
      </w:pPr>
      <w:r>
        <w:rPr>
          <w:sz w:val="22"/>
        </w:rPr>
        <w:t>Take responsibility for their own learning, using our three rules – be ready, be respectful and be safe</w:t>
      </w:r>
    </w:p>
    <w:p w14:paraId="7E1D4B3C" w14:textId="77777777" w:rsidR="008E34B0" w:rsidRDefault="008E34B0" w:rsidP="007C64D4">
      <w:pPr>
        <w:pStyle w:val="ListParagraph"/>
        <w:numPr>
          <w:ilvl w:val="0"/>
          <w:numId w:val="21"/>
        </w:numPr>
        <w:jc w:val="both"/>
        <w:rPr>
          <w:sz w:val="22"/>
        </w:rPr>
      </w:pPr>
      <w:r>
        <w:rPr>
          <w:sz w:val="22"/>
        </w:rPr>
        <w:t>Enjoy learning</w:t>
      </w:r>
    </w:p>
    <w:p w14:paraId="44DC2B04" w14:textId="77777777" w:rsidR="00A32163" w:rsidRPr="007C64D4" w:rsidRDefault="00A32163" w:rsidP="007C64D4">
      <w:pPr>
        <w:pStyle w:val="ListParagraph"/>
        <w:numPr>
          <w:ilvl w:val="0"/>
          <w:numId w:val="21"/>
        </w:numPr>
        <w:jc w:val="both"/>
        <w:rPr>
          <w:sz w:val="22"/>
        </w:rPr>
      </w:pPr>
      <w:r w:rsidRPr="007C64D4">
        <w:rPr>
          <w:sz w:val="22"/>
        </w:rPr>
        <w:t xml:space="preserve">Feel safe </w:t>
      </w:r>
      <w:r w:rsidR="007F4E91">
        <w:rPr>
          <w:sz w:val="22"/>
        </w:rPr>
        <w:t>– respect, value and support</w:t>
      </w:r>
      <w:r w:rsidRPr="007C64D4">
        <w:rPr>
          <w:sz w:val="22"/>
        </w:rPr>
        <w:t xml:space="preserve"> each other as learners</w:t>
      </w:r>
    </w:p>
    <w:p w14:paraId="4D6B19C9" w14:textId="77777777" w:rsidR="00A32163" w:rsidRPr="007C64D4" w:rsidRDefault="00B00098" w:rsidP="007C64D4">
      <w:pPr>
        <w:pStyle w:val="ListParagraph"/>
        <w:numPr>
          <w:ilvl w:val="0"/>
          <w:numId w:val="21"/>
        </w:numPr>
        <w:jc w:val="both"/>
        <w:rPr>
          <w:sz w:val="22"/>
        </w:rPr>
      </w:pPr>
      <w:r>
        <w:rPr>
          <w:sz w:val="22"/>
        </w:rPr>
        <w:t>Can t</w:t>
      </w:r>
      <w:r w:rsidR="00A32163" w:rsidRPr="007C64D4">
        <w:rPr>
          <w:sz w:val="22"/>
        </w:rPr>
        <w:t>ake risks</w:t>
      </w:r>
      <w:r>
        <w:rPr>
          <w:sz w:val="22"/>
        </w:rPr>
        <w:t xml:space="preserve"> in a safe environment and learn from them</w:t>
      </w:r>
    </w:p>
    <w:p w14:paraId="20C90BFD" w14:textId="77777777" w:rsidR="008E34B0" w:rsidRPr="008E34B0" w:rsidRDefault="00A32163" w:rsidP="008E34B0">
      <w:pPr>
        <w:pStyle w:val="ListParagraph"/>
        <w:numPr>
          <w:ilvl w:val="0"/>
          <w:numId w:val="21"/>
        </w:numPr>
        <w:jc w:val="both"/>
        <w:rPr>
          <w:sz w:val="22"/>
        </w:rPr>
      </w:pPr>
      <w:r w:rsidRPr="007C64D4">
        <w:rPr>
          <w:sz w:val="22"/>
        </w:rPr>
        <w:t>Recognise mistakes and errors as a learning opportunity</w:t>
      </w:r>
      <w:r w:rsidR="008E34B0">
        <w:rPr>
          <w:sz w:val="22"/>
        </w:rPr>
        <w:t xml:space="preserve"> and persevere </w:t>
      </w:r>
    </w:p>
    <w:p w14:paraId="5BDDA5D3" w14:textId="77777777" w:rsidR="00A32163" w:rsidRDefault="00346FE6" w:rsidP="007C64D4">
      <w:pPr>
        <w:pStyle w:val="ListParagraph"/>
        <w:numPr>
          <w:ilvl w:val="0"/>
          <w:numId w:val="21"/>
        </w:numPr>
        <w:jc w:val="both"/>
        <w:rPr>
          <w:sz w:val="22"/>
        </w:rPr>
      </w:pPr>
      <w:r>
        <w:rPr>
          <w:sz w:val="22"/>
        </w:rPr>
        <w:t xml:space="preserve">Set </w:t>
      </w:r>
      <w:r w:rsidR="009142DC">
        <w:rPr>
          <w:sz w:val="22"/>
        </w:rPr>
        <w:t xml:space="preserve">their own </w:t>
      </w:r>
      <w:r>
        <w:rPr>
          <w:sz w:val="22"/>
        </w:rPr>
        <w:t>h</w:t>
      </w:r>
      <w:r w:rsidR="00A32163" w:rsidRPr="007C64D4">
        <w:rPr>
          <w:sz w:val="22"/>
        </w:rPr>
        <w:t>igh expectations – learning behaviour, progress in learning, presentation etc</w:t>
      </w:r>
      <w:r w:rsidR="00DC339A">
        <w:rPr>
          <w:sz w:val="22"/>
        </w:rPr>
        <w:t>.</w:t>
      </w:r>
    </w:p>
    <w:p w14:paraId="612F8357" w14:textId="77777777" w:rsidR="009142DC" w:rsidRDefault="009142DC" w:rsidP="009142DC">
      <w:pPr>
        <w:jc w:val="both"/>
        <w:rPr>
          <w:sz w:val="22"/>
        </w:rPr>
      </w:pPr>
    </w:p>
    <w:p w14:paraId="76CE8BD3" w14:textId="77777777" w:rsidR="009142DC" w:rsidRDefault="009142DC" w:rsidP="009142DC">
      <w:pPr>
        <w:jc w:val="both"/>
        <w:rPr>
          <w:sz w:val="22"/>
        </w:rPr>
      </w:pPr>
      <w:r>
        <w:rPr>
          <w:sz w:val="22"/>
        </w:rPr>
        <w:t>This learning culture will be actively taught and revisited each September, then further modelled, developed and reinforced, throughout the year, involving the children at every stage.</w:t>
      </w:r>
    </w:p>
    <w:p w14:paraId="6CD71B14" w14:textId="77777777" w:rsidR="009142DC" w:rsidRDefault="009142DC" w:rsidP="009142DC">
      <w:pPr>
        <w:jc w:val="both"/>
        <w:rPr>
          <w:sz w:val="22"/>
        </w:rPr>
      </w:pPr>
    </w:p>
    <w:p w14:paraId="1336D12B" w14:textId="7E5274D6" w:rsidR="009142DC" w:rsidRDefault="009142DC" w:rsidP="009142DC">
      <w:pPr>
        <w:jc w:val="both"/>
        <w:rPr>
          <w:sz w:val="22"/>
        </w:rPr>
      </w:pPr>
      <w:r>
        <w:rPr>
          <w:sz w:val="22"/>
        </w:rPr>
        <w:t>Assessment for Learning will be evident in lessons, to ensure they are well-paced and all pupils make progress in learning. Prior assessment of the pupils' understanding should be used to inform the planning</w:t>
      </w:r>
      <w:r w:rsidR="008F2E99" w:rsidRPr="00BC0A52">
        <w:rPr>
          <w:sz w:val="22"/>
        </w:rPr>
        <w:t xml:space="preserve"> of</w:t>
      </w:r>
      <w:r w:rsidRPr="00BC0A52">
        <w:rPr>
          <w:sz w:val="22"/>
        </w:rPr>
        <w:t xml:space="preserve"> </w:t>
      </w:r>
      <w:r>
        <w:rPr>
          <w:sz w:val="22"/>
        </w:rPr>
        <w:t>lessons with a clear progression in knowledge and skills.</w:t>
      </w:r>
    </w:p>
    <w:p w14:paraId="39031EAF" w14:textId="77777777" w:rsidR="009142DC" w:rsidRDefault="009142DC" w:rsidP="009142DC">
      <w:pPr>
        <w:jc w:val="both"/>
        <w:rPr>
          <w:sz w:val="22"/>
        </w:rPr>
      </w:pPr>
    </w:p>
    <w:p w14:paraId="47BD0507" w14:textId="77777777" w:rsidR="006E4F0D" w:rsidRPr="00D22A5C" w:rsidRDefault="006E4F0D">
      <w:pPr>
        <w:rPr>
          <w:sz w:val="22"/>
        </w:rPr>
      </w:pPr>
    </w:p>
    <w:p w14:paraId="3976B523" w14:textId="77777777" w:rsidR="003144DD" w:rsidRPr="009142DC" w:rsidRDefault="009142DC" w:rsidP="009142DC">
      <w:pPr>
        <w:jc w:val="both"/>
        <w:rPr>
          <w:b/>
          <w:szCs w:val="24"/>
        </w:rPr>
      </w:pPr>
      <w:r w:rsidRPr="009142DC">
        <w:rPr>
          <w:b/>
          <w:szCs w:val="24"/>
        </w:rPr>
        <w:t>Roles and Responsibilities</w:t>
      </w:r>
    </w:p>
    <w:p w14:paraId="1A0FC028" w14:textId="77777777" w:rsidR="009142DC" w:rsidRPr="008E1E74" w:rsidRDefault="009142DC" w:rsidP="003144DD">
      <w:pPr>
        <w:rPr>
          <w:sz w:val="22"/>
        </w:rPr>
      </w:pPr>
    </w:p>
    <w:p w14:paraId="694B7A19" w14:textId="77777777" w:rsidR="00ED1D81" w:rsidRPr="009142DC" w:rsidRDefault="009142DC" w:rsidP="00D206C5">
      <w:pPr>
        <w:jc w:val="both"/>
        <w:rPr>
          <w:b/>
          <w:sz w:val="22"/>
        </w:rPr>
      </w:pPr>
      <w:r w:rsidRPr="009142DC">
        <w:rPr>
          <w:b/>
          <w:sz w:val="22"/>
        </w:rPr>
        <w:lastRenderedPageBreak/>
        <w:t>Teachers</w:t>
      </w:r>
    </w:p>
    <w:p w14:paraId="546F36A3" w14:textId="432DAF82" w:rsidR="009142DC" w:rsidRPr="00F5298B" w:rsidRDefault="009142DC" w:rsidP="00D206C5">
      <w:pPr>
        <w:jc w:val="both"/>
        <w:rPr>
          <w:sz w:val="22"/>
        </w:rPr>
      </w:pPr>
      <w:r>
        <w:rPr>
          <w:sz w:val="22"/>
        </w:rPr>
        <w:t>The teachers will:</w:t>
      </w:r>
    </w:p>
    <w:p w14:paraId="498FDB8A" w14:textId="77777777" w:rsidR="0035542D" w:rsidRDefault="009142DC" w:rsidP="009142DC">
      <w:pPr>
        <w:pStyle w:val="ListParagraph"/>
        <w:numPr>
          <w:ilvl w:val="0"/>
          <w:numId w:val="30"/>
        </w:numPr>
        <w:rPr>
          <w:sz w:val="22"/>
          <w:lang w:val="en-US"/>
        </w:rPr>
      </w:pPr>
      <w:r w:rsidRPr="0035542D">
        <w:rPr>
          <w:sz w:val="22"/>
          <w:lang w:val="en-US"/>
        </w:rPr>
        <w:t xml:space="preserve">Follow the expectations for teaching and professional conduct as set out in the </w:t>
      </w:r>
      <w:hyperlink r:id="rId12" w:history="1">
        <w:r w:rsidRPr="0035542D">
          <w:rPr>
            <w:rStyle w:val="Hyperlink"/>
            <w:sz w:val="22"/>
            <w:lang w:val="en-US"/>
          </w:rPr>
          <w:t>Teachers’ Standards</w:t>
        </w:r>
      </w:hyperlink>
      <w:r w:rsidRPr="0035542D">
        <w:rPr>
          <w:sz w:val="22"/>
          <w:lang w:val="en-US"/>
        </w:rPr>
        <w:t>    </w:t>
      </w:r>
    </w:p>
    <w:p w14:paraId="2EE60C2F" w14:textId="77777777" w:rsidR="009142DC" w:rsidRDefault="0035542D" w:rsidP="009142DC">
      <w:pPr>
        <w:pStyle w:val="ListParagraph"/>
        <w:numPr>
          <w:ilvl w:val="0"/>
          <w:numId w:val="30"/>
        </w:numPr>
        <w:rPr>
          <w:sz w:val="22"/>
          <w:lang w:val="en-US"/>
        </w:rPr>
      </w:pPr>
      <w:r w:rsidRPr="0035542D">
        <w:rPr>
          <w:sz w:val="22"/>
          <w:lang w:val="en-US"/>
        </w:rPr>
        <w:t xml:space="preserve">Actively engage parents/carers in their child’s learning </w:t>
      </w:r>
    </w:p>
    <w:p w14:paraId="4A6E32C0" w14:textId="77777777" w:rsidR="0035542D" w:rsidRDefault="0035542D" w:rsidP="0035542D">
      <w:pPr>
        <w:pStyle w:val="ListParagraph"/>
        <w:numPr>
          <w:ilvl w:val="0"/>
          <w:numId w:val="21"/>
        </w:numPr>
        <w:jc w:val="both"/>
        <w:rPr>
          <w:sz w:val="22"/>
        </w:rPr>
      </w:pPr>
      <w:r w:rsidRPr="0035542D">
        <w:rPr>
          <w:sz w:val="22"/>
          <w:lang w:val="en-US"/>
        </w:rPr>
        <w:t>Update parents/carers on pupils’ progress</w:t>
      </w:r>
      <w:r>
        <w:rPr>
          <w:sz w:val="22"/>
          <w:lang w:val="en-US"/>
        </w:rPr>
        <w:t xml:space="preserve"> and produce an annual written report on their children’s progress</w:t>
      </w:r>
      <w:r w:rsidRPr="0035542D">
        <w:rPr>
          <w:sz w:val="22"/>
        </w:rPr>
        <w:t xml:space="preserve"> </w:t>
      </w:r>
    </w:p>
    <w:p w14:paraId="009DDB20" w14:textId="77777777" w:rsidR="0035542D" w:rsidRPr="007C64D4" w:rsidRDefault="0035542D" w:rsidP="0035542D">
      <w:pPr>
        <w:pStyle w:val="ListParagraph"/>
        <w:numPr>
          <w:ilvl w:val="0"/>
          <w:numId w:val="21"/>
        </w:numPr>
        <w:jc w:val="both"/>
        <w:rPr>
          <w:sz w:val="22"/>
        </w:rPr>
      </w:pPr>
      <w:r>
        <w:rPr>
          <w:sz w:val="22"/>
        </w:rPr>
        <w:t>E</w:t>
      </w:r>
      <w:r w:rsidRPr="007C64D4">
        <w:rPr>
          <w:sz w:val="22"/>
        </w:rPr>
        <w:t>stablish positive working relationships with all children in the class</w:t>
      </w:r>
    </w:p>
    <w:p w14:paraId="42EC1944" w14:textId="77777777" w:rsidR="0035542D" w:rsidRPr="007C64D4" w:rsidRDefault="0035542D" w:rsidP="0035542D">
      <w:pPr>
        <w:pStyle w:val="ListParagraph"/>
        <w:numPr>
          <w:ilvl w:val="0"/>
          <w:numId w:val="21"/>
        </w:numPr>
        <w:jc w:val="both"/>
        <w:rPr>
          <w:sz w:val="22"/>
        </w:rPr>
      </w:pPr>
      <w:r>
        <w:rPr>
          <w:sz w:val="22"/>
        </w:rPr>
        <w:t>M</w:t>
      </w:r>
      <w:r w:rsidRPr="007C64D4">
        <w:rPr>
          <w:sz w:val="22"/>
        </w:rPr>
        <w:t xml:space="preserve">odel learning and expected behaviour for the children </w:t>
      </w:r>
    </w:p>
    <w:p w14:paraId="769219D9" w14:textId="77777777" w:rsidR="0035542D" w:rsidRDefault="0035542D" w:rsidP="0035542D">
      <w:pPr>
        <w:pStyle w:val="ListParagraph"/>
        <w:numPr>
          <w:ilvl w:val="0"/>
          <w:numId w:val="21"/>
        </w:numPr>
        <w:jc w:val="both"/>
        <w:rPr>
          <w:sz w:val="22"/>
        </w:rPr>
      </w:pPr>
      <w:r>
        <w:rPr>
          <w:sz w:val="22"/>
        </w:rPr>
        <w:t>Treat all children</w:t>
      </w:r>
      <w:r w:rsidRPr="003144DD">
        <w:rPr>
          <w:sz w:val="22"/>
        </w:rPr>
        <w:t xml:space="preserve"> fairly and with kindness and respect with encouragement, praise and rewards for all </w:t>
      </w:r>
    </w:p>
    <w:p w14:paraId="5DF67E76" w14:textId="77777777" w:rsidR="0035542D" w:rsidRDefault="0035542D" w:rsidP="0035542D">
      <w:pPr>
        <w:rPr>
          <w:sz w:val="22"/>
          <w:lang w:val="en-US"/>
        </w:rPr>
      </w:pPr>
    </w:p>
    <w:p w14:paraId="545E4C9B" w14:textId="77777777" w:rsidR="0035542D" w:rsidRPr="0035542D" w:rsidRDefault="0035542D" w:rsidP="0035542D">
      <w:pPr>
        <w:jc w:val="both"/>
        <w:rPr>
          <w:b/>
          <w:sz w:val="22"/>
        </w:rPr>
      </w:pPr>
      <w:r w:rsidRPr="0035542D">
        <w:rPr>
          <w:b/>
          <w:sz w:val="22"/>
        </w:rPr>
        <w:t>Teaching Assistants</w:t>
      </w:r>
    </w:p>
    <w:p w14:paraId="6653650C" w14:textId="65092542" w:rsidR="0035542D" w:rsidRDefault="0035542D" w:rsidP="0035542D">
      <w:pPr>
        <w:widowControl w:val="0"/>
        <w:jc w:val="both"/>
        <w:rPr>
          <w:rFonts w:cs="Arial"/>
          <w:sz w:val="22"/>
        </w:rPr>
      </w:pPr>
      <w:r>
        <w:rPr>
          <w:rFonts w:cs="Arial"/>
          <w:sz w:val="22"/>
        </w:rPr>
        <w:t>Teaching Assistants and other adult helpers are deployed throughout school to support learning as effectively as possible. They are involved in:</w:t>
      </w:r>
    </w:p>
    <w:p w14:paraId="28586776" w14:textId="77777777" w:rsidR="0035542D" w:rsidRDefault="0035542D" w:rsidP="0035542D">
      <w:pPr>
        <w:pStyle w:val="ListParagraph"/>
        <w:widowControl w:val="0"/>
        <w:numPr>
          <w:ilvl w:val="0"/>
          <w:numId w:val="9"/>
        </w:numPr>
        <w:jc w:val="both"/>
        <w:rPr>
          <w:rFonts w:cs="Arial"/>
          <w:sz w:val="22"/>
        </w:rPr>
      </w:pPr>
      <w:r>
        <w:rPr>
          <w:rFonts w:cs="Arial"/>
          <w:sz w:val="22"/>
        </w:rPr>
        <w:t>supporting learning and children's progress</w:t>
      </w:r>
    </w:p>
    <w:p w14:paraId="6285D522" w14:textId="77777777" w:rsidR="0035542D" w:rsidRDefault="0035542D" w:rsidP="0035542D">
      <w:pPr>
        <w:pStyle w:val="ListParagraph"/>
        <w:widowControl w:val="0"/>
        <w:numPr>
          <w:ilvl w:val="0"/>
          <w:numId w:val="9"/>
        </w:numPr>
        <w:jc w:val="both"/>
        <w:rPr>
          <w:rFonts w:cs="Arial"/>
          <w:sz w:val="22"/>
        </w:rPr>
      </w:pPr>
      <w:r>
        <w:rPr>
          <w:rFonts w:cs="Arial"/>
          <w:sz w:val="22"/>
        </w:rPr>
        <w:t>supporting assessments of children's understanding</w:t>
      </w:r>
    </w:p>
    <w:p w14:paraId="434E6D31" w14:textId="77777777" w:rsidR="0035542D" w:rsidRDefault="0035542D" w:rsidP="0035542D">
      <w:pPr>
        <w:pStyle w:val="ListParagraph"/>
        <w:widowControl w:val="0"/>
        <w:numPr>
          <w:ilvl w:val="0"/>
          <w:numId w:val="9"/>
        </w:numPr>
        <w:jc w:val="both"/>
        <w:rPr>
          <w:rFonts w:cs="Arial"/>
          <w:sz w:val="22"/>
        </w:rPr>
      </w:pPr>
      <w:r>
        <w:rPr>
          <w:rFonts w:cs="Arial"/>
          <w:sz w:val="22"/>
        </w:rPr>
        <w:t>developing children's independence</w:t>
      </w:r>
    </w:p>
    <w:p w14:paraId="32BFC399" w14:textId="77777777" w:rsidR="0035542D" w:rsidRDefault="0035542D" w:rsidP="0035542D">
      <w:pPr>
        <w:pStyle w:val="ListParagraph"/>
        <w:widowControl w:val="0"/>
        <w:numPr>
          <w:ilvl w:val="0"/>
          <w:numId w:val="9"/>
        </w:numPr>
        <w:jc w:val="both"/>
        <w:rPr>
          <w:rFonts w:cs="Arial"/>
          <w:sz w:val="22"/>
        </w:rPr>
      </w:pPr>
      <w:r>
        <w:rPr>
          <w:rFonts w:cs="Arial"/>
          <w:sz w:val="22"/>
        </w:rPr>
        <w:t>leading and delivering follow up and intervention sessions</w:t>
      </w:r>
    </w:p>
    <w:p w14:paraId="01BF9369" w14:textId="77777777" w:rsidR="0035542D" w:rsidRDefault="0035542D" w:rsidP="0035542D">
      <w:pPr>
        <w:widowControl w:val="0"/>
        <w:jc w:val="both"/>
        <w:rPr>
          <w:rFonts w:cs="Arial"/>
          <w:sz w:val="22"/>
        </w:rPr>
      </w:pPr>
    </w:p>
    <w:p w14:paraId="2D86D9EB" w14:textId="77777777" w:rsidR="0035542D" w:rsidRPr="000515E7" w:rsidRDefault="0035542D" w:rsidP="0035542D">
      <w:pPr>
        <w:widowControl w:val="0"/>
        <w:jc w:val="both"/>
        <w:rPr>
          <w:rFonts w:cs="Arial"/>
          <w:sz w:val="22"/>
        </w:rPr>
      </w:pPr>
      <w:r>
        <w:rPr>
          <w:rFonts w:cs="Arial"/>
          <w:sz w:val="22"/>
        </w:rPr>
        <w:t>V</w:t>
      </w:r>
      <w:r w:rsidRPr="000515E7">
        <w:rPr>
          <w:rFonts w:cs="Arial"/>
          <w:sz w:val="22"/>
        </w:rPr>
        <w:t>olunteer helpers, mainly parents</w:t>
      </w:r>
      <w:r>
        <w:rPr>
          <w:rFonts w:cs="Arial"/>
          <w:sz w:val="22"/>
        </w:rPr>
        <w:t>/ LUSU students</w:t>
      </w:r>
      <w:r w:rsidRPr="000515E7">
        <w:rPr>
          <w:rFonts w:cs="Arial"/>
          <w:sz w:val="22"/>
        </w:rPr>
        <w:t xml:space="preserve">, </w:t>
      </w:r>
      <w:r>
        <w:rPr>
          <w:rFonts w:cs="Arial"/>
          <w:sz w:val="22"/>
        </w:rPr>
        <w:t xml:space="preserve">are directed by teachers to </w:t>
      </w:r>
      <w:r w:rsidRPr="000515E7">
        <w:rPr>
          <w:rFonts w:cs="Arial"/>
          <w:sz w:val="22"/>
        </w:rPr>
        <w:t>assist in some</w:t>
      </w:r>
      <w:r>
        <w:rPr>
          <w:rFonts w:cs="Arial"/>
          <w:sz w:val="22"/>
        </w:rPr>
        <w:t xml:space="preserve"> </w:t>
      </w:r>
      <w:r w:rsidRPr="000515E7">
        <w:rPr>
          <w:rFonts w:cs="Arial"/>
          <w:sz w:val="22"/>
        </w:rPr>
        <w:t>classrooms with general</w:t>
      </w:r>
      <w:r>
        <w:rPr>
          <w:rFonts w:cs="Arial"/>
          <w:sz w:val="22"/>
        </w:rPr>
        <w:t xml:space="preserve"> </w:t>
      </w:r>
      <w:r w:rsidRPr="000515E7">
        <w:rPr>
          <w:rFonts w:cs="Arial"/>
          <w:sz w:val="22"/>
        </w:rPr>
        <w:t>tasks</w:t>
      </w:r>
      <w:r>
        <w:rPr>
          <w:rFonts w:cs="Arial"/>
          <w:sz w:val="22"/>
        </w:rPr>
        <w:t>:</w:t>
      </w:r>
      <w:r w:rsidRPr="000515E7">
        <w:rPr>
          <w:rFonts w:cs="Arial"/>
          <w:sz w:val="22"/>
        </w:rPr>
        <w:t xml:space="preserve"> listening to readers, assisting on outings and in providing other help,</w:t>
      </w:r>
      <w:r>
        <w:rPr>
          <w:rFonts w:cs="Arial"/>
          <w:sz w:val="22"/>
        </w:rPr>
        <w:t xml:space="preserve"> such as computing</w:t>
      </w:r>
      <w:r w:rsidRPr="000515E7">
        <w:rPr>
          <w:rFonts w:cs="Arial"/>
          <w:sz w:val="22"/>
        </w:rPr>
        <w:t xml:space="preserve"> expertise.</w:t>
      </w:r>
      <w:r>
        <w:t xml:space="preserve"> </w:t>
      </w:r>
      <w:r w:rsidRPr="000515E7">
        <w:rPr>
          <w:rFonts w:cs="Arial"/>
          <w:sz w:val="22"/>
        </w:rPr>
        <w:t xml:space="preserve">    </w:t>
      </w:r>
    </w:p>
    <w:p w14:paraId="2962DDBF" w14:textId="77777777" w:rsidR="0035542D" w:rsidRPr="0035542D" w:rsidRDefault="0035542D" w:rsidP="0035542D">
      <w:pPr>
        <w:rPr>
          <w:sz w:val="22"/>
          <w:lang w:val="en-US"/>
        </w:rPr>
      </w:pPr>
    </w:p>
    <w:p w14:paraId="50E1BCE8" w14:textId="77777777" w:rsidR="0035542D" w:rsidRPr="0035542D" w:rsidRDefault="0035542D" w:rsidP="0035542D">
      <w:pPr>
        <w:jc w:val="both"/>
        <w:rPr>
          <w:b/>
          <w:sz w:val="22"/>
        </w:rPr>
      </w:pPr>
      <w:r w:rsidRPr="0035542D">
        <w:rPr>
          <w:b/>
          <w:sz w:val="22"/>
        </w:rPr>
        <w:t>Curriculum Subject Leaders</w:t>
      </w:r>
    </w:p>
    <w:p w14:paraId="7F18E5EC" w14:textId="77777777" w:rsidR="0035542D" w:rsidRPr="0035542D" w:rsidRDefault="0035542D" w:rsidP="0035542D">
      <w:pPr>
        <w:widowControl w:val="0"/>
        <w:rPr>
          <w:rFonts w:cs="Arial"/>
          <w:sz w:val="22"/>
        </w:rPr>
      </w:pPr>
      <w:r w:rsidRPr="0035542D">
        <w:rPr>
          <w:rFonts w:cs="Arial"/>
          <w:sz w:val="22"/>
        </w:rPr>
        <w:t>The subject leaders will:</w:t>
      </w:r>
    </w:p>
    <w:p w14:paraId="7939802C" w14:textId="77777777" w:rsidR="0035542D" w:rsidRDefault="0035542D" w:rsidP="0035542D">
      <w:pPr>
        <w:pStyle w:val="ListParagraph"/>
        <w:widowControl w:val="0"/>
        <w:numPr>
          <w:ilvl w:val="0"/>
          <w:numId w:val="25"/>
        </w:numPr>
        <w:jc w:val="both"/>
        <w:rPr>
          <w:rFonts w:cs="Arial"/>
          <w:sz w:val="22"/>
        </w:rPr>
      </w:pPr>
      <w:r>
        <w:rPr>
          <w:rFonts w:cs="Arial"/>
          <w:sz w:val="22"/>
        </w:rPr>
        <w:t>Create an engaging curriculum with foundations based on the school’s Christian vision and drivers – resilience, independence, local heritage and wider world</w:t>
      </w:r>
    </w:p>
    <w:p w14:paraId="2DF7187D" w14:textId="77777777" w:rsidR="0035542D" w:rsidRDefault="0035542D" w:rsidP="0035542D">
      <w:pPr>
        <w:pStyle w:val="ListParagraph"/>
        <w:widowControl w:val="0"/>
        <w:numPr>
          <w:ilvl w:val="0"/>
          <w:numId w:val="25"/>
        </w:numPr>
        <w:jc w:val="both"/>
        <w:rPr>
          <w:rFonts w:cs="Arial"/>
          <w:sz w:val="22"/>
        </w:rPr>
      </w:pPr>
      <w:r>
        <w:rPr>
          <w:rFonts w:cs="Arial"/>
          <w:sz w:val="22"/>
        </w:rPr>
        <w:t>Develop a sequential, knowledge based curriculum with links to previous learning and other subjects</w:t>
      </w:r>
    </w:p>
    <w:p w14:paraId="7B733AAA" w14:textId="77777777" w:rsidR="0035542D" w:rsidRDefault="0035542D" w:rsidP="0035542D">
      <w:pPr>
        <w:pStyle w:val="ListParagraph"/>
        <w:widowControl w:val="0"/>
        <w:numPr>
          <w:ilvl w:val="0"/>
          <w:numId w:val="25"/>
        </w:numPr>
        <w:jc w:val="both"/>
        <w:rPr>
          <w:rFonts w:cs="Arial"/>
          <w:sz w:val="22"/>
        </w:rPr>
      </w:pPr>
      <w:r>
        <w:rPr>
          <w:rFonts w:cs="Arial"/>
          <w:sz w:val="22"/>
        </w:rPr>
        <w:t>Monitor teaching, progress and attainment in subject areas and action plan to address areas of need</w:t>
      </w:r>
    </w:p>
    <w:p w14:paraId="0E9E81FF" w14:textId="77777777" w:rsidR="0035542D" w:rsidRDefault="0035542D" w:rsidP="0035542D">
      <w:pPr>
        <w:pStyle w:val="ListParagraph"/>
        <w:widowControl w:val="0"/>
        <w:numPr>
          <w:ilvl w:val="0"/>
          <w:numId w:val="25"/>
        </w:numPr>
        <w:jc w:val="both"/>
        <w:rPr>
          <w:rFonts w:cs="Arial"/>
          <w:sz w:val="22"/>
        </w:rPr>
      </w:pPr>
      <w:r>
        <w:rPr>
          <w:rFonts w:cs="Arial"/>
          <w:sz w:val="22"/>
        </w:rPr>
        <w:t>Support colleagues to develop practice and subject knowledge to maximise progress</w:t>
      </w:r>
    </w:p>
    <w:p w14:paraId="4D9FCB4E" w14:textId="77777777" w:rsidR="0035542D" w:rsidRDefault="0035542D" w:rsidP="0035542D">
      <w:pPr>
        <w:pStyle w:val="ListParagraph"/>
        <w:widowControl w:val="0"/>
        <w:numPr>
          <w:ilvl w:val="0"/>
          <w:numId w:val="25"/>
        </w:numPr>
        <w:jc w:val="both"/>
        <w:rPr>
          <w:rFonts w:cs="Arial"/>
          <w:sz w:val="22"/>
        </w:rPr>
      </w:pPr>
      <w:r>
        <w:rPr>
          <w:rFonts w:cs="Arial"/>
          <w:sz w:val="22"/>
        </w:rPr>
        <w:t>Have responsibility for the purchase and organisation of resources</w:t>
      </w:r>
    </w:p>
    <w:p w14:paraId="0647505F" w14:textId="4DA3891A" w:rsidR="0035542D" w:rsidRPr="0035542D" w:rsidRDefault="0035542D" w:rsidP="0035542D">
      <w:pPr>
        <w:pStyle w:val="ListParagraph"/>
        <w:widowControl w:val="0"/>
        <w:numPr>
          <w:ilvl w:val="0"/>
          <w:numId w:val="25"/>
        </w:numPr>
        <w:jc w:val="both"/>
        <w:rPr>
          <w:sz w:val="22"/>
        </w:rPr>
      </w:pPr>
      <w:r w:rsidRPr="003144DD">
        <w:rPr>
          <w:rFonts w:cs="Arial"/>
          <w:sz w:val="22"/>
        </w:rPr>
        <w:t xml:space="preserve">Keep up to date with developments in their particular subject </w:t>
      </w:r>
      <w:r w:rsidRPr="00BC0A52">
        <w:rPr>
          <w:rFonts w:cs="Arial"/>
          <w:sz w:val="22"/>
        </w:rPr>
        <w:t xml:space="preserve">area </w:t>
      </w:r>
      <w:r w:rsidR="008F2E99" w:rsidRPr="00BC0A52">
        <w:rPr>
          <w:rFonts w:cs="Arial"/>
          <w:sz w:val="22"/>
        </w:rPr>
        <w:t>and be</w:t>
      </w:r>
      <w:r w:rsidRPr="00BC0A52">
        <w:rPr>
          <w:rFonts w:cs="Arial"/>
          <w:sz w:val="22"/>
        </w:rPr>
        <w:t xml:space="preserve"> responsible </w:t>
      </w:r>
      <w:r w:rsidRPr="003144DD">
        <w:rPr>
          <w:rFonts w:cs="Arial"/>
          <w:sz w:val="22"/>
        </w:rPr>
        <w:t>for sharing this with colleagues</w:t>
      </w:r>
    </w:p>
    <w:p w14:paraId="78E3089A" w14:textId="77777777" w:rsidR="0035542D" w:rsidRPr="0035542D" w:rsidRDefault="0035542D" w:rsidP="0035542D">
      <w:pPr>
        <w:pStyle w:val="ListParagraph"/>
        <w:widowControl w:val="0"/>
        <w:numPr>
          <w:ilvl w:val="0"/>
          <w:numId w:val="25"/>
        </w:numPr>
        <w:jc w:val="both"/>
        <w:rPr>
          <w:sz w:val="22"/>
        </w:rPr>
      </w:pPr>
      <w:r>
        <w:rPr>
          <w:rFonts w:cs="Arial"/>
          <w:sz w:val="22"/>
        </w:rPr>
        <w:t>Report to governors</w:t>
      </w:r>
    </w:p>
    <w:p w14:paraId="38CDEFB6" w14:textId="77777777" w:rsidR="0035542D" w:rsidRDefault="0035542D" w:rsidP="0035542D">
      <w:pPr>
        <w:widowControl w:val="0"/>
        <w:jc w:val="both"/>
        <w:rPr>
          <w:sz w:val="22"/>
        </w:rPr>
      </w:pPr>
    </w:p>
    <w:p w14:paraId="4F71E505" w14:textId="77777777" w:rsidR="0035542D" w:rsidRPr="0035542D" w:rsidRDefault="0035542D" w:rsidP="0035542D">
      <w:pPr>
        <w:widowControl w:val="0"/>
        <w:jc w:val="both"/>
        <w:rPr>
          <w:b/>
          <w:sz w:val="22"/>
          <w:lang w:val="en-US"/>
        </w:rPr>
      </w:pPr>
      <w:r w:rsidRPr="0035542D">
        <w:rPr>
          <w:b/>
          <w:sz w:val="22"/>
          <w:lang w:val="en-US"/>
        </w:rPr>
        <w:t xml:space="preserve">Senior leaders </w:t>
      </w:r>
    </w:p>
    <w:p w14:paraId="5F6BCABB" w14:textId="77777777" w:rsidR="0035542D" w:rsidRPr="0035542D" w:rsidRDefault="0035542D" w:rsidP="0035542D">
      <w:pPr>
        <w:widowControl w:val="0"/>
        <w:jc w:val="both"/>
        <w:rPr>
          <w:sz w:val="22"/>
        </w:rPr>
      </w:pPr>
      <w:r w:rsidRPr="0035542D">
        <w:rPr>
          <w:sz w:val="22"/>
          <w:lang w:val="en-US"/>
        </w:rPr>
        <w:t xml:space="preserve">Senior leaders at our school will: </w:t>
      </w:r>
    </w:p>
    <w:p w14:paraId="454D4093" w14:textId="77777777" w:rsidR="0035542D" w:rsidRPr="0035542D" w:rsidRDefault="0035542D" w:rsidP="0035542D">
      <w:pPr>
        <w:pStyle w:val="ListParagraph"/>
        <w:widowControl w:val="0"/>
        <w:numPr>
          <w:ilvl w:val="0"/>
          <w:numId w:val="31"/>
        </w:numPr>
        <w:jc w:val="both"/>
        <w:rPr>
          <w:sz w:val="22"/>
        </w:rPr>
      </w:pPr>
      <w:r w:rsidRPr="0035542D">
        <w:rPr>
          <w:sz w:val="22"/>
        </w:rPr>
        <w:t>Have a clear and ambitious vision for providing high-quality, inclusive education to all</w:t>
      </w:r>
    </w:p>
    <w:p w14:paraId="3FB31CAC" w14:textId="77777777" w:rsidR="0035542D" w:rsidRPr="0035542D" w:rsidRDefault="0035542D" w:rsidP="0035542D">
      <w:pPr>
        <w:pStyle w:val="ListParagraph"/>
        <w:widowControl w:val="0"/>
        <w:numPr>
          <w:ilvl w:val="0"/>
          <w:numId w:val="31"/>
        </w:numPr>
        <w:jc w:val="both"/>
        <w:rPr>
          <w:sz w:val="22"/>
        </w:rPr>
      </w:pPr>
      <w:r w:rsidRPr="0035542D">
        <w:rPr>
          <w:sz w:val="22"/>
        </w:rPr>
        <w:t>Celebrate achievement and have high expectations for everyone</w:t>
      </w:r>
    </w:p>
    <w:p w14:paraId="555FC115" w14:textId="77777777" w:rsidR="0035542D" w:rsidRPr="0035542D" w:rsidRDefault="0035542D" w:rsidP="0035542D">
      <w:pPr>
        <w:pStyle w:val="ListParagraph"/>
        <w:widowControl w:val="0"/>
        <w:numPr>
          <w:ilvl w:val="0"/>
          <w:numId w:val="31"/>
        </w:numPr>
        <w:jc w:val="both"/>
        <w:rPr>
          <w:sz w:val="22"/>
        </w:rPr>
      </w:pPr>
      <w:r w:rsidRPr="0035542D">
        <w:rPr>
          <w:sz w:val="22"/>
        </w:rPr>
        <w:t>Hold staff and pupils to account for their teaching and learning </w:t>
      </w:r>
    </w:p>
    <w:p w14:paraId="557F3139" w14:textId="77777777" w:rsidR="0035542D" w:rsidRPr="0035542D" w:rsidRDefault="0035542D" w:rsidP="0035542D">
      <w:pPr>
        <w:pStyle w:val="ListParagraph"/>
        <w:widowControl w:val="0"/>
        <w:numPr>
          <w:ilvl w:val="0"/>
          <w:numId w:val="31"/>
        </w:numPr>
        <w:jc w:val="both"/>
        <w:rPr>
          <w:sz w:val="22"/>
        </w:rPr>
      </w:pPr>
      <w:r w:rsidRPr="0035542D">
        <w:rPr>
          <w:sz w:val="22"/>
        </w:rPr>
        <w:t>Plan and evaluate strategies to secure high-quality teaching and learning across the school </w:t>
      </w:r>
    </w:p>
    <w:p w14:paraId="0B903572" w14:textId="77777777" w:rsidR="0035542D" w:rsidRPr="0035542D" w:rsidRDefault="0035542D" w:rsidP="0035542D">
      <w:pPr>
        <w:pStyle w:val="ListParagraph"/>
        <w:widowControl w:val="0"/>
        <w:numPr>
          <w:ilvl w:val="0"/>
          <w:numId w:val="31"/>
        </w:numPr>
        <w:jc w:val="both"/>
        <w:rPr>
          <w:sz w:val="22"/>
        </w:rPr>
      </w:pPr>
      <w:r w:rsidRPr="0035542D">
        <w:rPr>
          <w:sz w:val="22"/>
        </w:rPr>
        <w:t>Manage resources to support high-quality teaching and learning </w:t>
      </w:r>
    </w:p>
    <w:p w14:paraId="365F12CF" w14:textId="77777777" w:rsidR="0035542D" w:rsidRPr="0035542D" w:rsidRDefault="0035542D" w:rsidP="0035542D">
      <w:pPr>
        <w:pStyle w:val="ListParagraph"/>
        <w:widowControl w:val="0"/>
        <w:numPr>
          <w:ilvl w:val="0"/>
          <w:numId w:val="31"/>
        </w:numPr>
        <w:jc w:val="both"/>
        <w:rPr>
          <w:sz w:val="22"/>
        </w:rPr>
      </w:pPr>
      <w:r w:rsidRPr="0035542D">
        <w:rPr>
          <w:sz w:val="22"/>
        </w:rPr>
        <w:t>Provide support and guidance to other staff through coaching and mentoring</w:t>
      </w:r>
    </w:p>
    <w:p w14:paraId="7861521B" w14:textId="77777777" w:rsidR="0035542D" w:rsidRPr="0035542D" w:rsidRDefault="0035542D" w:rsidP="0035542D">
      <w:pPr>
        <w:pStyle w:val="ListParagraph"/>
        <w:widowControl w:val="0"/>
        <w:numPr>
          <w:ilvl w:val="0"/>
          <w:numId w:val="31"/>
        </w:numPr>
        <w:jc w:val="both"/>
        <w:rPr>
          <w:sz w:val="22"/>
        </w:rPr>
      </w:pPr>
      <w:r w:rsidRPr="0035542D">
        <w:rPr>
          <w:sz w:val="22"/>
        </w:rPr>
        <w:t>Input and monitor the impact of continuing professional development (CPD) opportunities to improve staff’s practice and subject knowledge</w:t>
      </w:r>
    </w:p>
    <w:p w14:paraId="4897DDE1" w14:textId="77777777" w:rsidR="0035542D" w:rsidRPr="0035542D" w:rsidRDefault="0035542D" w:rsidP="0035542D">
      <w:pPr>
        <w:pStyle w:val="ListParagraph"/>
        <w:widowControl w:val="0"/>
        <w:numPr>
          <w:ilvl w:val="0"/>
          <w:numId w:val="31"/>
        </w:numPr>
        <w:jc w:val="both"/>
        <w:rPr>
          <w:sz w:val="22"/>
        </w:rPr>
      </w:pPr>
      <w:r w:rsidRPr="0035542D">
        <w:rPr>
          <w:sz w:val="22"/>
        </w:rPr>
        <w:t>Promote team working at all levels, for example by buddying teachers up to support one another where appropriate  </w:t>
      </w:r>
    </w:p>
    <w:p w14:paraId="0527D530" w14:textId="77777777" w:rsidR="0035542D" w:rsidRPr="0035542D" w:rsidRDefault="0035542D" w:rsidP="0035542D">
      <w:pPr>
        <w:pStyle w:val="ListParagraph"/>
        <w:widowControl w:val="0"/>
        <w:numPr>
          <w:ilvl w:val="0"/>
          <w:numId w:val="31"/>
        </w:numPr>
        <w:jc w:val="both"/>
        <w:rPr>
          <w:sz w:val="22"/>
        </w:rPr>
      </w:pPr>
      <w:r w:rsidRPr="0035542D">
        <w:rPr>
          <w:sz w:val="22"/>
        </w:rPr>
        <w:t xml:space="preserve">Address underachievement and intervene promptly </w:t>
      </w:r>
    </w:p>
    <w:p w14:paraId="642A3ABF" w14:textId="77777777" w:rsidR="0035542D" w:rsidRPr="0035542D" w:rsidRDefault="0035542D" w:rsidP="0035542D">
      <w:pPr>
        <w:widowControl w:val="0"/>
        <w:jc w:val="both"/>
        <w:rPr>
          <w:sz w:val="22"/>
        </w:rPr>
      </w:pPr>
    </w:p>
    <w:p w14:paraId="431CA6F3" w14:textId="77777777" w:rsidR="0035542D" w:rsidRPr="0035542D" w:rsidRDefault="0035542D" w:rsidP="0035542D">
      <w:pPr>
        <w:rPr>
          <w:b/>
          <w:sz w:val="22"/>
        </w:rPr>
      </w:pPr>
      <w:r w:rsidRPr="0035542D">
        <w:rPr>
          <w:b/>
          <w:sz w:val="22"/>
        </w:rPr>
        <w:t>Parents</w:t>
      </w:r>
    </w:p>
    <w:p w14:paraId="3D3D91E4" w14:textId="5B11D152" w:rsidR="0035542D" w:rsidRPr="008F2E99" w:rsidRDefault="0035542D" w:rsidP="0035542D">
      <w:pPr>
        <w:rPr>
          <w:color w:val="FF0000"/>
          <w:sz w:val="22"/>
        </w:rPr>
      </w:pPr>
      <w:r w:rsidRPr="0035542D">
        <w:rPr>
          <w:sz w:val="22"/>
        </w:rPr>
        <w:t xml:space="preserve">Parents have a fundamental role to play in helping children to learn. </w:t>
      </w:r>
      <w:r>
        <w:rPr>
          <w:sz w:val="22"/>
        </w:rPr>
        <w:t xml:space="preserve">Parents and carers of children </w:t>
      </w:r>
      <w:r w:rsidR="00BC0A52">
        <w:rPr>
          <w:sz w:val="22"/>
        </w:rPr>
        <w:t>are expected to</w:t>
      </w:r>
      <w:r>
        <w:rPr>
          <w:sz w:val="22"/>
        </w:rPr>
        <w:t>:</w:t>
      </w:r>
      <w:r w:rsidR="008F2E99">
        <w:rPr>
          <w:sz w:val="22"/>
        </w:rPr>
        <w:t xml:space="preserve">   </w:t>
      </w:r>
    </w:p>
    <w:p w14:paraId="7E12BAF4" w14:textId="77777777" w:rsidR="0035542D" w:rsidRPr="0035542D" w:rsidRDefault="0035542D" w:rsidP="0035542D">
      <w:pPr>
        <w:pStyle w:val="ListParagraph"/>
        <w:numPr>
          <w:ilvl w:val="0"/>
          <w:numId w:val="32"/>
        </w:numPr>
        <w:rPr>
          <w:sz w:val="22"/>
          <w:lang w:val="en-US"/>
        </w:rPr>
      </w:pPr>
      <w:r w:rsidRPr="0035542D">
        <w:rPr>
          <w:sz w:val="22"/>
          <w:lang w:val="en-US"/>
        </w:rPr>
        <w:t xml:space="preserve">Value learning </w:t>
      </w:r>
    </w:p>
    <w:p w14:paraId="2F9B2EC2" w14:textId="77777777" w:rsidR="0035542D" w:rsidRPr="0035542D" w:rsidRDefault="0035542D" w:rsidP="0035542D">
      <w:pPr>
        <w:pStyle w:val="ListParagraph"/>
        <w:numPr>
          <w:ilvl w:val="0"/>
          <w:numId w:val="32"/>
        </w:numPr>
        <w:rPr>
          <w:sz w:val="22"/>
          <w:lang w:val="en-US"/>
        </w:rPr>
      </w:pPr>
      <w:r w:rsidRPr="0035542D">
        <w:rPr>
          <w:sz w:val="22"/>
          <w:lang w:val="en-US"/>
        </w:rPr>
        <w:t>Encourage their child as a learner</w:t>
      </w:r>
    </w:p>
    <w:p w14:paraId="6F5D95BA" w14:textId="77777777" w:rsidR="0035542D" w:rsidRPr="0035542D" w:rsidRDefault="0035542D" w:rsidP="0035542D">
      <w:pPr>
        <w:pStyle w:val="ListParagraph"/>
        <w:numPr>
          <w:ilvl w:val="0"/>
          <w:numId w:val="32"/>
        </w:numPr>
        <w:rPr>
          <w:sz w:val="22"/>
          <w:lang w:val="en-US"/>
        </w:rPr>
      </w:pPr>
      <w:r w:rsidRPr="0035542D">
        <w:rPr>
          <w:sz w:val="22"/>
          <w:lang w:val="en-US"/>
        </w:rPr>
        <w:t xml:space="preserve">Make sure their child is ready and able to learn every day </w:t>
      </w:r>
    </w:p>
    <w:p w14:paraId="7445E4D2" w14:textId="77777777" w:rsidR="0035542D" w:rsidRPr="0035542D" w:rsidRDefault="0035542D" w:rsidP="0035542D">
      <w:pPr>
        <w:pStyle w:val="ListParagraph"/>
        <w:numPr>
          <w:ilvl w:val="0"/>
          <w:numId w:val="32"/>
        </w:numPr>
        <w:rPr>
          <w:sz w:val="22"/>
          <w:lang w:val="en-US"/>
        </w:rPr>
      </w:pPr>
      <w:r w:rsidRPr="0035542D">
        <w:rPr>
          <w:sz w:val="22"/>
          <w:lang w:val="en-US"/>
        </w:rPr>
        <w:t xml:space="preserve">Support good attendance </w:t>
      </w:r>
    </w:p>
    <w:p w14:paraId="38684DFE" w14:textId="77777777" w:rsidR="0035542D" w:rsidRPr="0035542D" w:rsidRDefault="0035542D" w:rsidP="0035542D">
      <w:pPr>
        <w:pStyle w:val="ListParagraph"/>
        <w:numPr>
          <w:ilvl w:val="0"/>
          <w:numId w:val="32"/>
        </w:numPr>
        <w:rPr>
          <w:sz w:val="22"/>
          <w:lang w:val="en-US"/>
        </w:rPr>
      </w:pPr>
      <w:r w:rsidRPr="0035542D">
        <w:rPr>
          <w:sz w:val="22"/>
          <w:lang w:val="en-US"/>
        </w:rPr>
        <w:t>Participate in discussions about their child’s progress and attainment</w:t>
      </w:r>
    </w:p>
    <w:p w14:paraId="1484CCF0" w14:textId="77777777" w:rsidR="0035542D" w:rsidRPr="0035542D" w:rsidRDefault="0035542D" w:rsidP="0035542D">
      <w:pPr>
        <w:pStyle w:val="ListParagraph"/>
        <w:numPr>
          <w:ilvl w:val="0"/>
          <w:numId w:val="32"/>
        </w:numPr>
        <w:rPr>
          <w:sz w:val="22"/>
          <w:lang w:val="en-US"/>
        </w:rPr>
      </w:pPr>
      <w:r w:rsidRPr="0035542D">
        <w:rPr>
          <w:sz w:val="22"/>
          <w:lang w:val="en-US"/>
        </w:rPr>
        <w:lastRenderedPageBreak/>
        <w:t xml:space="preserve">Communicate with the school to share information promptly </w:t>
      </w:r>
    </w:p>
    <w:p w14:paraId="45B6C77D" w14:textId="77777777" w:rsidR="0035542D" w:rsidRPr="0035542D" w:rsidRDefault="0035542D" w:rsidP="0035542D">
      <w:pPr>
        <w:pStyle w:val="ListParagraph"/>
        <w:numPr>
          <w:ilvl w:val="0"/>
          <w:numId w:val="32"/>
        </w:numPr>
        <w:rPr>
          <w:sz w:val="22"/>
          <w:lang w:val="en-US"/>
        </w:rPr>
      </w:pPr>
      <w:r w:rsidRPr="0035542D">
        <w:rPr>
          <w:sz w:val="22"/>
          <w:lang w:val="en-US"/>
        </w:rPr>
        <w:t xml:space="preserve">Provide resources as required to support learning </w:t>
      </w:r>
    </w:p>
    <w:p w14:paraId="100FD803" w14:textId="77777777" w:rsidR="0035542D" w:rsidRPr="0035542D" w:rsidRDefault="0035542D" w:rsidP="0035542D">
      <w:pPr>
        <w:pStyle w:val="ListParagraph"/>
        <w:numPr>
          <w:ilvl w:val="0"/>
          <w:numId w:val="32"/>
        </w:numPr>
        <w:rPr>
          <w:sz w:val="22"/>
          <w:lang w:val="en-US"/>
        </w:rPr>
      </w:pPr>
      <w:r w:rsidRPr="0035542D">
        <w:rPr>
          <w:sz w:val="22"/>
          <w:lang w:val="en-US"/>
        </w:rPr>
        <w:t xml:space="preserve">Encourage their child to take responsibility for their own learning </w:t>
      </w:r>
    </w:p>
    <w:p w14:paraId="4ADE9726" w14:textId="77777777" w:rsidR="0035542D" w:rsidRDefault="0035542D" w:rsidP="0035542D">
      <w:pPr>
        <w:pStyle w:val="ListParagraph"/>
        <w:numPr>
          <w:ilvl w:val="0"/>
          <w:numId w:val="32"/>
        </w:numPr>
        <w:rPr>
          <w:sz w:val="22"/>
          <w:lang w:val="en-US"/>
        </w:rPr>
      </w:pPr>
      <w:r w:rsidRPr="0035542D">
        <w:rPr>
          <w:sz w:val="22"/>
          <w:lang w:val="en-US"/>
        </w:rPr>
        <w:t xml:space="preserve">Support and give importance to home learning </w:t>
      </w:r>
    </w:p>
    <w:p w14:paraId="58595F26" w14:textId="77777777" w:rsidR="0035542D" w:rsidRDefault="0035542D" w:rsidP="0035542D">
      <w:pPr>
        <w:rPr>
          <w:sz w:val="22"/>
          <w:lang w:val="en-US"/>
        </w:rPr>
      </w:pPr>
    </w:p>
    <w:p w14:paraId="77A4268B" w14:textId="77777777" w:rsidR="0035542D" w:rsidRPr="0035542D" w:rsidRDefault="0035542D" w:rsidP="0035542D">
      <w:pPr>
        <w:rPr>
          <w:b/>
          <w:sz w:val="22"/>
          <w:lang w:val="en-US"/>
        </w:rPr>
      </w:pPr>
      <w:r w:rsidRPr="0035542D">
        <w:rPr>
          <w:b/>
          <w:sz w:val="22"/>
          <w:lang w:val="en-US"/>
        </w:rPr>
        <w:t xml:space="preserve">Governors </w:t>
      </w:r>
    </w:p>
    <w:p w14:paraId="6F67985B" w14:textId="77777777" w:rsidR="0035542D" w:rsidRPr="0035542D" w:rsidRDefault="0035542D" w:rsidP="0035542D">
      <w:pPr>
        <w:rPr>
          <w:sz w:val="22"/>
          <w:lang w:val="en-US"/>
        </w:rPr>
      </w:pPr>
      <w:r w:rsidRPr="0035542D">
        <w:rPr>
          <w:sz w:val="22"/>
          <w:lang w:val="en-US"/>
        </w:rPr>
        <w:t xml:space="preserve">Governors at our school will: </w:t>
      </w:r>
    </w:p>
    <w:p w14:paraId="744CD09E" w14:textId="77777777" w:rsidR="0035542D" w:rsidRPr="0035542D" w:rsidRDefault="0035542D" w:rsidP="0035542D">
      <w:pPr>
        <w:pStyle w:val="ListParagraph"/>
        <w:numPr>
          <w:ilvl w:val="0"/>
          <w:numId w:val="33"/>
        </w:numPr>
        <w:rPr>
          <w:sz w:val="22"/>
          <w:lang w:val="en-US"/>
        </w:rPr>
      </w:pPr>
      <w:r w:rsidRPr="0035542D">
        <w:rPr>
          <w:sz w:val="22"/>
          <w:lang w:val="en-US"/>
        </w:rPr>
        <w:t xml:space="preserve">Monitor that resources and funding are allocated effectively to support the school’s approach to teaching and learning </w:t>
      </w:r>
    </w:p>
    <w:p w14:paraId="41EC3D73" w14:textId="77777777" w:rsidR="0035542D" w:rsidRPr="0035542D" w:rsidRDefault="0035542D" w:rsidP="0035542D">
      <w:pPr>
        <w:pStyle w:val="ListParagraph"/>
        <w:numPr>
          <w:ilvl w:val="0"/>
          <w:numId w:val="33"/>
        </w:numPr>
        <w:rPr>
          <w:sz w:val="22"/>
          <w:lang w:val="en-US"/>
        </w:rPr>
      </w:pPr>
      <w:r w:rsidRPr="0035542D">
        <w:rPr>
          <w:sz w:val="22"/>
          <w:lang w:val="en-US"/>
        </w:rPr>
        <w:t xml:space="preserve">Monitor the impact of teaching and learning strategies on pupils’ progress and attainment </w:t>
      </w:r>
    </w:p>
    <w:p w14:paraId="1EFE4EF4" w14:textId="77777777" w:rsidR="0035542D" w:rsidRPr="0035542D" w:rsidRDefault="0035542D" w:rsidP="0035542D">
      <w:pPr>
        <w:pStyle w:val="ListParagraph"/>
        <w:numPr>
          <w:ilvl w:val="0"/>
          <w:numId w:val="33"/>
        </w:numPr>
        <w:rPr>
          <w:sz w:val="22"/>
          <w:lang w:val="en-US"/>
        </w:rPr>
      </w:pPr>
      <w:r w:rsidRPr="0035542D">
        <w:rPr>
          <w:sz w:val="22"/>
          <w:lang w:val="en-US"/>
        </w:rPr>
        <w:t>Monitor the effectiveness of this policy and hold the headteacher to account for its implementation</w:t>
      </w:r>
    </w:p>
    <w:p w14:paraId="1D27A8E1" w14:textId="77777777" w:rsidR="0035542D" w:rsidRPr="0035542D" w:rsidRDefault="0035542D" w:rsidP="0035542D">
      <w:pPr>
        <w:pStyle w:val="ListParagraph"/>
        <w:numPr>
          <w:ilvl w:val="0"/>
          <w:numId w:val="33"/>
        </w:numPr>
        <w:rPr>
          <w:sz w:val="22"/>
          <w:lang w:val="en-US"/>
        </w:rPr>
      </w:pPr>
      <w:r w:rsidRPr="0035542D">
        <w:rPr>
          <w:sz w:val="22"/>
          <w:lang w:val="en-US"/>
        </w:rPr>
        <w:t xml:space="preserve">Make sure other school policies promote high-quality teaching, and that these are being implemented </w:t>
      </w:r>
    </w:p>
    <w:p w14:paraId="654630E3" w14:textId="5419DC11" w:rsidR="0035542D" w:rsidRPr="0035542D" w:rsidRDefault="0035542D" w:rsidP="0035542D">
      <w:pPr>
        <w:rPr>
          <w:sz w:val="22"/>
        </w:rPr>
      </w:pPr>
    </w:p>
    <w:p w14:paraId="50CE6621" w14:textId="77777777" w:rsidR="00507FB7" w:rsidRDefault="007F79C9" w:rsidP="007F79C9">
      <w:pPr>
        <w:jc w:val="both"/>
        <w:rPr>
          <w:b/>
          <w:szCs w:val="24"/>
        </w:rPr>
      </w:pPr>
      <w:r w:rsidRPr="007F79C9">
        <w:rPr>
          <w:b/>
          <w:szCs w:val="24"/>
        </w:rPr>
        <w:t>Planning</w:t>
      </w:r>
    </w:p>
    <w:p w14:paraId="1930EEE3" w14:textId="77777777" w:rsidR="007F79C9" w:rsidRPr="007F79C9" w:rsidRDefault="007F79C9" w:rsidP="007F79C9">
      <w:pPr>
        <w:jc w:val="both"/>
        <w:rPr>
          <w:b/>
          <w:szCs w:val="24"/>
        </w:rPr>
      </w:pPr>
    </w:p>
    <w:p w14:paraId="0549275A" w14:textId="77777777" w:rsidR="007F79C9" w:rsidRDefault="007F79C9" w:rsidP="008E1E74">
      <w:pPr>
        <w:rPr>
          <w:sz w:val="22"/>
        </w:rPr>
      </w:pPr>
      <w:r>
        <w:rPr>
          <w:sz w:val="22"/>
        </w:rPr>
        <w:t xml:space="preserve">Long term plans are developed using the National Curriculum. </w:t>
      </w:r>
    </w:p>
    <w:p w14:paraId="6277539A" w14:textId="77777777" w:rsidR="007F79C9" w:rsidRDefault="007F79C9" w:rsidP="008E1E74">
      <w:pPr>
        <w:rPr>
          <w:sz w:val="22"/>
        </w:rPr>
      </w:pPr>
      <w:r>
        <w:rPr>
          <w:sz w:val="22"/>
        </w:rPr>
        <w:t>Units of work are planned sequentially ensuring coverage of and progression through the National Curriculum.</w:t>
      </w:r>
    </w:p>
    <w:p w14:paraId="16CF25B9" w14:textId="77777777" w:rsidR="007F79C9" w:rsidRDefault="007F79C9" w:rsidP="008E1E74">
      <w:pPr>
        <w:rPr>
          <w:sz w:val="22"/>
        </w:rPr>
      </w:pPr>
      <w:r>
        <w:rPr>
          <w:sz w:val="22"/>
        </w:rPr>
        <w:t xml:space="preserve">Planning is based on previous learning and is considerate of each class’ needs. </w:t>
      </w:r>
    </w:p>
    <w:p w14:paraId="23E6D777" w14:textId="77777777" w:rsidR="003051EA" w:rsidRDefault="007F79C9" w:rsidP="008E1E74">
      <w:pPr>
        <w:rPr>
          <w:sz w:val="22"/>
        </w:rPr>
      </w:pPr>
      <w:r>
        <w:rPr>
          <w:sz w:val="22"/>
        </w:rPr>
        <w:t>Teachers can plan in the most effective format to support the delivery of the lesson.</w:t>
      </w:r>
    </w:p>
    <w:p w14:paraId="69E4BEFA" w14:textId="77777777" w:rsidR="007F79C9" w:rsidRDefault="007F79C9" w:rsidP="008E1E74">
      <w:pPr>
        <w:rPr>
          <w:sz w:val="22"/>
        </w:rPr>
      </w:pPr>
      <w:r>
        <w:rPr>
          <w:sz w:val="22"/>
        </w:rPr>
        <w:t>Teachers are flexible within their planning, adapting lessons based on formative assessment.</w:t>
      </w:r>
    </w:p>
    <w:p w14:paraId="077F795B" w14:textId="77777777" w:rsidR="00E904CC" w:rsidRDefault="00E904CC" w:rsidP="008E1E74">
      <w:pPr>
        <w:rPr>
          <w:sz w:val="22"/>
        </w:rPr>
      </w:pPr>
    </w:p>
    <w:p w14:paraId="405F4730" w14:textId="73C8EFCF" w:rsidR="003144DD" w:rsidRDefault="0093168E" w:rsidP="007F79C9">
      <w:pPr>
        <w:jc w:val="both"/>
        <w:rPr>
          <w:b/>
          <w:szCs w:val="24"/>
        </w:rPr>
      </w:pPr>
      <w:r>
        <w:rPr>
          <w:b/>
          <w:szCs w:val="24"/>
        </w:rPr>
        <w:t xml:space="preserve">The importance of the </w:t>
      </w:r>
      <w:r w:rsidR="00867DF3" w:rsidRPr="007F79C9">
        <w:rPr>
          <w:b/>
          <w:szCs w:val="24"/>
        </w:rPr>
        <w:t>Learning Environment</w:t>
      </w:r>
    </w:p>
    <w:p w14:paraId="1013B7D9" w14:textId="77777777" w:rsidR="0093168E" w:rsidRDefault="0093168E" w:rsidP="0093168E">
      <w:pPr>
        <w:pStyle w:val="ListParagraph"/>
        <w:jc w:val="both"/>
        <w:rPr>
          <w:sz w:val="22"/>
        </w:rPr>
      </w:pPr>
    </w:p>
    <w:p w14:paraId="47AE02C8" w14:textId="07C79E62" w:rsidR="00251685" w:rsidRDefault="00251685" w:rsidP="003144DD">
      <w:pPr>
        <w:pStyle w:val="ListParagraph"/>
        <w:numPr>
          <w:ilvl w:val="0"/>
          <w:numId w:val="23"/>
        </w:numPr>
        <w:jc w:val="both"/>
        <w:rPr>
          <w:sz w:val="22"/>
        </w:rPr>
      </w:pPr>
      <w:r w:rsidRPr="00251685">
        <w:rPr>
          <w:sz w:val="22"/>
        </w:rPr>
        <w:t>A</w:t>
      </w:r>
      <w:r w:rsidR="00D206C5" w:rsidRPr="00251685">
        <w:rPr>
          <w:sz w:val="22"/>
        </w:rPr>
        <w:t xml:space="preserve"> stimulating environment</w:t>
      </w:r>
      <w:r w:rsidR="00F31CEA">
        <w:rPr>
          <w:sz w:val="22"/>
        </w:rPr>
        <w:t xml:space="preserve"> sets the climate for learning.</w:t>
      </w:r>
    </w:p>
    <w:p w14:paraId="79AD9183" w14:textId="77777777" w:rsidR="00251685" w:rsidRDefault="00CB1705" w:rsidP="003144DD">
      <w:pPr>
        <w:pStyle w:val="ListParagraph"/>
        <w:numPr>
          <w:ilvl w:val="0"/>
          <w:numId w:val="23"/>
        </w:numPr>
        <w:jc w:val="both"/>
        <w:rPr>
          <w:sz w:val="22"/>
        </w:rPr>
      </w:pPr>
      <w:r>
        <w:rPr>
          <w:sz w:val="22"/>
        </w:rPr>
        <w:t>A</w:t>
      </w:r>
      <w:r w:rsidR="00D206C5" w:rsidRPr="00251685">
        <w:rPr>
          <w:sz w:val="22"/>
        </w:rPr>
        <w:t>n exciting</w:t>
      </w:r>
      <w:r w:rsidR="00DC39E1">
        <w:rPr>
          <w:sz w:val="22"/>
        </w:rPr>
        <w:t xml:space="preserve">, </w:t>
      </w:r>
      <w:r w:rsidR="00251685">
        <w:rPr>
          <w:sz w:val="22"/>
        </w:rPr>
        <w:t>well-organised</w:t>
      </w:r>
      <w:r w:rsidR="00D206C5" w:rsidRPr="00251685">
        <w:rPr>
          <w:sz w:val="22"/>
        </w:rPr>
        <w:t xml:space="preserve"> classroom promotes independent use of resources and </w:t>
      </w:r>
      <w:r w:rsidR="00DC39E1">
        <w:rPr>
          <w:sz w:val="22"/>
        </w:rPr>
        <w:t>supports high quality learning</w:t>
      </w:r>
      <w:r w:rsidR="00F31CEA">
        <w:rPr>
          <w:sz w:val="22"/>
        </w:rPr>
        <w:t>.</w:t>
      </w:r>
      <w:r w:rsidR="00D206C5" w:rsidRPr="00251685">
        <w:rPr>
          <w:sz w:val="22"/>
        </w:rPr>
        <w:t xml:space="preserve"> </w:t>
      </w:r>
    </w:p>
    <w:p w14:paraId="12B44D26" w14:textId="77777777" w:rsidR="000B01A0" w:rsidRPr="000B01A0" w:rsidRDefault="00D206C5" w:rsidP="000B01A0">
      <w:pPr>
        <w:pStyle w:val="ListParagraph"/>
        <w:numPr>
          <w:ilvl w:val="0"/>
          <w:numId w:val="23"/>
        </w:numPr>
        <w:jc w:val="both"/>
        <w:rPr>
          <w:sz w:val="22"/>
        </w:rPr>
      </w:pPr>
      <w:r w:rsidRPr="00DC39E1">
        <w:rPr>
          <w:sz w:val="22"/>
        </w:rPr>
        <w:t>Teachers and children work together to establish a</w:t>
      </w:r>
      <w:r w:rsidR="000B01A0">
        <w:rPr>
          <w:sz w:val="22"/>
        </w:rPr>
        <w:t>n attractive welcoming and well-</w:t>
      </w:r>
      <w:r w:rsidRPr="00DC39E1">
        <w:rPr>
          <w:sz w:val="22"/>
        </w:rPr>
        <w:t>or</w:t>
      </w:r>
      <w:r w:rsidR="000B01A0">
        <w:rPr>
          <w:sz w:val="22"/>
        </w:rPr>
        <w:t xml:space="preserve">ganised environment encouraging independent learning, </w:t>
      </w:r>
      <w:r w:rsidRPr="00DC39E1">
        <w:rPr>
          <w:sz w:val="22"/>
        </w:rPr>
        <w:t>respect, care and value for all resources.</w:t>
      </w:r>
      <w:r w:rsidR="00801670" w:rsidRPr="00DC39E1">
        <w:rPr>
          <w:sz w:val="22"/>
        </w:rPr>
        <w:t xml:space="preserve"> </w:t>
      </w:r>
    </w:p>
    <w:p w14:paraId="2A005657" w14:textId="77777777" w:rsidR="00DC39E1" w:rsidRDefault="00801670" w:rsidP="003144DD">
      <w:pPr>
        <w:pStyle w:val="ListParagraph"/>
        <w:numPr>
          <w:ilvl w:val="0"/>
          <w:numId w:val="23"/>
        </w:numPr>
        <w:jc w:val="both"/>
        <w:rPr>
          <w:sz w:val="22"/>
        </w:rPr>
      </w:pPr>
      <w:r w:rsidRPr="00DC39E1">
        <w:rPr>
          <w:sz w:val="22"/>
        </w:rPr>
        <w:t>Classroom</w:t>
      </w:r>
      <w:r w:rsidR="007B1BFD" w:rsidRPr="00DC39E1">
        <w:rPr>
          <w:sz w:val="22"/>
        </w:rPr>
        <w:t xml:space="preserve">s should be bright and tidy, and should be word and number rich. </w:t>
      </w:r>
    </w:p>
    <w:p w14:paraId="69FD0F89" w14:textId="77777777" w:rsidR="00801670" w:rsidRPr="003144DD" w:rsidRDefault="007B1BFD" w:rsidP="00D206C5">
      <w:pPr>
        <w:pStyle w:val="ListParagraph"/>
        <w:numPr>
          <w:ilvl w:val="0"/>
          <w:numId w:val="23"/>
        </w:numPr>
        <w:jc w:val="both"/>
        <w:rPr>
          <w:sz w:val="22"/>
        </w:rPr>
      </w:pPr>
      <w:r w:rsidRPr="003144DD">
        <w:rPr>
          <w:sz w:val="22"/>
        </w:rPr>
        <w:t>D</w:t>
      </w:r>
      <w:r w:rsidR="00801670" w:rsidRPr="003144DD">
        <w:rPr>
          <w:sz w:val="22"/>
        </w:rPr>
        <w:t>isplays might be used to:</w:t>
      </w:r>
      <w:r w:rsidR="00D206C5" w:rsidRPr="003144DD">
        <w:rPr>
          <w:sz w:val="22"/>
        </w:rPr>
        <w:t xml:space="preserve"> </w:t>
      </w:r>
    </w:p>
    <w:p w14:paraId="2C49E2FF" w14:textId="77777777" w:rsidR="002A222F" w:rsidRPr="00801670" w:rsidRDefault="002B0CD3" w:rsidP="003144DD">
      <w:pPr>
        <w:pStyle w:val="ListParagraph"/>
        <w:numPr>
          <w:ilvl w:val="0"/>
          <w:numId w:val="24"/>
        </w:numPr>
        <w:jc w:val="both"/>
        <w:rPr>
          <w:sz w:val="22"/>
        </w:rPr>
      </w:pPr>
      <w:r w:rsidRPr="00801670">
        <w:rPr>
          <w:sz w:val="22"/>
        </w:rPr>
        <w:t>Celebrate success</w:t>
      </w:r>
      <w:r w:rsidR="007B1BFD">
        <w:rPr>
          <w:sz w:val="22"/>
        </w:rPr>
        <w:t xml:space="preserve"> - </w:t>
      </w:r>
      <w:r w:rsidR="00801670">
        <w:rPr>
          <w:sz w:val="22"/>
        </w:rPr>
        <w:t>achievement, Star/Learner of the Day/Week</w:t>
      </w:r>
    </w:p>
    <w:p w14:paraId="29961D84" w14:textId="77777777" w:rsidR="002A222F" w:rsidRPr="00801670" w:rsidRDefault="002B0CD3" w:rsidP="003144DD">
      <w:pPr>
        <w:pStyle w:val="ListParagraph"/>
        <w:numPr>
          <w:ilvl w:val="0"/>
          <w:numId w:val="24"/>
        </w:numPr>
        <w:jc w:val="both"/>
        <w:rPr>
          <w:sz w:val="22"/>
        </w:rPr>
      </w:pPr>
      <w:r w:rsidRPr="00801670">
        <w:rPr>
          <w:sz w:val="22"/>
        </w:rPr>
        <w:t>Support class organisation</w:t>
      </w:r>
      <w:r w:rsidR="007B1BFD">
        <w:rPr>
          <w:sz w:val="22"/>
        </w:rPr>
        <w:t xml:space="preserve"> – visual timetables, clearly labelled resources</w:t>
      </w:r>
    </w:p>
    <w:p w14:paraId="7EF7125D" w14:textId="77777777" w:rsidR="002A222F" w:rsidRPr="00801670" w:rsidRDefault="002B0CD3" w:rsidP="003144DD">
      <w:pPr>
        <w:pStyle w:val="ListParagraph"/>
        <w:numPr>
          <w:ilvl w:val="0"/>
          <w:numId w:val="24"/>
        </w:numPr>
        <w:jc w:val="both"/>
        <w:rPr>
          <w:sz w:val="22"/>
        </w:rPr>
      </w:pPr>
      <w:r w:rsidRPr="00801670">
        <w:rPr>
          <w:sz w:val="22"/>
        </w:rPr>
        <w:t>Promote Independence by providing prompts</w:t>
      </w:r>
      <w:r w:rsidR="007B1BFD">
        <w:rPr>
          <w:sz w:val="22"/>
        </w:rPr>
        <w:t xml:space="preserve"> – questions, support for when children are stuck</w:t>
      </w:r>
    </w:p>
    <w:p w14:paraId="67886993" w14:textId="77777777" w:rsidR="00DC39E1" w:rsidRDefault="002B0CD3" w:rsidP="003144DD">
      <w:pPr>
        <w:pStyle w:val="ListParagraph"/>
        <w:numPr>
          <w:ilvl w:val="0"/>
          <w:numId w:val="24"/>
        </w:numPr>
        <w:jc w:val="both"/>
        <w:rPr>
          <w:sz w:val="22"/>
        </w:rPr>
      </w:pPr>
      <w:r w:rsidRPr="00801670">
        <w:rPr>
          <w:sz w:val="22"/>
        </w:rPr>
        <w:t>Support learning – working walls</w:t>
      </w:r>
      <w:r w:rsidR="007B1BFD">
        <w:rPr>
          <w:sz w:val="22"/>
        </w:rPr>
        <w:t>, presentation examples, interactive &amp; challenging</w:t>
      </w:r>
    </w:p>
    <w:p w14:paraId="77472CE7" w14:textId="26A1691C" w:rsidR="00867DF3" w:rsidRDefault="00DC39E1" w:rsidP="008E1E74">
      <w:pPr>
        <w:pStyle w:val="ListParagraph"/>
        <w:numPr>
          <w:ilvl w:val="0"/>
          <w:numId w:val="24"/>
        </w:numPr>
        <w:jc w:val="both"/>
        <w:rPr>
          <w:sz w:val="22"/>
        </w:rPr>
      </w:pPr>
      <w:r w:rsidRPr="003144DD">
        <w:rPr>
          <w:sz w:val="22"/>
        </w:rPr>
        <w:t>Displays are changed regularly and reflect the current topic/themes/ learning</w:t>
      </w:r>
    </w:p>
    <w:p w14:paraId="194A1823" w14:textId="585388FB" w:rsidR="00163C4E" w:rsidRPr="003144DD" w:rsidRDefault="00163C4E" w:rsidP="008E1E74">
      <w:pPr>
        <w:pStyle w:val="ListParagraph"/>
        <w:numPr>
          <w:ilvl w:val="0"/>
          <w:numId w:val="24"/>
        </w:numPr>
        <w:jc w:val="both"/>
        <w:rPr>
          <w:sz w:val="22"/>
        </w:rPr>
      </w:pPr>
      <w:r>
        <w:rPr>
          <w:sz w:val="22"/>
        </w:rPr>
        <w:t>Show children’s learning</w:t>
      </w:r>
    </w:p>
    <w:p w14:paraId="1063A94A" w14:textId="0CE91D07" w:rsidR="00801670" w:rsidRDefault="00801670" w:rsidP="008E1E74">
      <w:pPr>
        <w:rPr>
          <w:sz w:val="22"/>
        </w:rPr>
      </w:pPr>
    </w:p>
    <w:p w14:paraId="5A62332E" w14:textId="77777777" w:rsidR="003144DD" w:rsidRPr="007F79C9" w:rsidRDefault="007F79C9" w:rsidP="007F79C9">
      <w:pPr>
        <w:jc w:val="both"/>
        <w:rPr>
          <w:b/>
          <w:szCs w:val="24"/>
        </w:rPr>
      </w:pPr>
      <w:r w:rsidRPr="007F79C9">
        <w:rPr>
          <w:b/>
          <w:szCs w:val="24"/>
        </w:rPr>
        <w:t>Differentiation</w:t>
      </w:r>
    </w:p>
    <w:p w14:paraId="04525301" w14:textId="77777777" w:rsidR="007F79C9" w:rsidRPr="003734C6" w:rsidRDefault="007F79C9" w:rsidP="008E1E74">
      <w:pPr>
        <w:rPr>
          <w:b/>
          <w:sz w:val="28"/>
          <w:szCs w:val="28"/>
        </w:rPr>
      </w:pPr>
    </w:p>
    <w:p w14:paraId="6546FCB7" w14:textId="77777777" w:rsidR="007F79C9" w:rsidRPr="007F79C9" w:rsidRDefault="007F79C9" w:rsidP="007F79C9">
      <w:pPr>
        <w:rPr>
          <w:sz w:val="22"/>
          <w:lang w:val="en-US"/>
        </w:rPr>
      </w:pPr>
      <w:r w:rsidRPr="007F79C9">
        <w:rPr>
          <w:sz w:val="22"/>
          <w:lang w:val="en-US"/>
        </w:rPr>
        <w:t xml:space="preserve">Teaching and learning at our school will take the backgrounds, needs and abilities of all pupils into account. We will differentiate learning to cater to the needs of all of our pupils, including: </w:t>
      </w:r>
    </w:p>
    <w:p w14:paraId="6F59F0E3" w14:textId="77777777" w:rsidR="007F79C9" w:rsidRPr="007F79C9" w:rsidRDefault="007F79C9" w:rsidP="007F79C9">
      <w:pPr>
        <w:pStyle w:val="ListParagraph"/>
        <w:numPr>
          <w:ilvl w:val="0"/>
          <w:numId w:val="34"/>
        </w:numPr>
        <w:rPr>
          <w:sz w:val="22"/>
          <w:lang w:val="en-US"/>
        </w:rPr>
      </w:pPr>
      <w:r w:rsidRPr="007F79C9">
        <w:rPr>
          <w:sz w:val="22"/>
          <w:lang w:val="en-US"/>
        </w:rPr>
        <w:t xml:space="preserve">Pupils with special educational needs and disabilities (SEND) </w:t>
      </w:r>
    </w:p>
    <w:p w14:paraId="687B30B2" w14:textId="77777777" w:rsidR="007F79C9" w:rsidRPr="007F79C9" w:rsidRDefault="007F79C9" w:rsidP="007F79C9">
      <w:pPr>
        <w:pStyle w:val="ListParagraph"/>
        <w:numPr>
          <w:ilvl w:val="0"/>
          <w:numId w:val="34"/>
        </w:numPr>
        <w:rPr>
          <w:sz w:val="22"/>
          <w:lang w:val="en-US"/>
        </w:rPr>
      </w:pPr>
      <w:r w:rsidRPr="007F79C9">
        <w:rPr>
          <w:sz w:val="22"/>
          <w:lang w:val="en-US"/>
        </w:rPr>
        <w:t>Pupils with English as an additional language (EAL)</w:t>
      </w:r>
    </w:p>
    <w:p w14:paraId="5907FCCC" w14:textId="77777777" w:rsidR="007F79C9" w:rsidRPr="007F79C9" w:rsidRDefault="007F79C9" w:rsidP="007F79C9">
      <w:pPr>
        <w:pStyle w:val="ListParagraph"/>
        <w:numPr>
          <w:ilvl w:val="0"/>
          <w:numId w:val="34"/>
        </w:numPr>
        <w:rPr>
          <w:sz w:val="22"/>
          <w:lang w:val="en-US"/>
        </w:rPr>
      </w:pPr>
      <w:r w:rsidRPr="007F79C9">
        <w:rPr>
          <w:sz w:val="22"/>
          <w:lang w:val="en-US"/>
        </w:rPr>
        <w:t xml:space="preserve">Disadvantaged pupils </w:t>
      </w:r>
    </w:p>
    <w:p w14:paraId="2279F9AD" w14:textId="77777777" w:rsidR="00801670" w:rsidRPr="007F79C9" w:rsidRDefault="007F79C9" w:rsidP="007F79C9">
      <w:pPr>
        <w:pStyle w:val="ListParagraph"/>
        <w:numPr>
          <w:ilvl w:val="0"/>
          <w:numId w:val="34"/>
        </w:numPr>
        <w:rPr>
          <w:sz w:val="22"/>
        </w:rPr>
      </w:pPr>
      <w:r w:rsidRPr="007F79C9">
        <w:rPr>
          <w:sz w:val="22"/>
          <w:lang w:val="en-US"/>
        </w:rPr>
        <w:t xml:space="preserve">Pupils that are </w:t>
      </w:r>
      <w:r>
        <w:rPr>
          <w:sz w:val="22"/>
          <w:lang w:val="en-US"/>
        </w:rPr>
        <w:t>more</w:t>
      </w:r>
      <w:r w:rsidRPr="007F79C9">
        <w:rPr>
          <w:sz w:val="22"/>
          <w:lang w:val="en-US"/>
        </w:rPr>
        <w:t xml:space="preserve"> able</w:t>
      </w:r>
    </w:p>
    <w:p w14:paraId="0D3EA736" w14:textId="77777777" w:rsidR="0093168E" w:rsidRDefault="0093168E" w:rsidP="007F79C9">
      <w:pPr>
        <w:rPr>
          <w:sz w:val="22"/>
        </w:rPr>
      </w:pPr>
    </w:p>
    <w:p w14:paraId="3C6C13FA" w14:textId="5E5B656C" w:rsidR="007F79C9" w:rsidRDefault="007F79C9" w:rsidP="007F79C9">
      <w:pPr>
        <w:rPr>
          <w:sz w:val="22"/>
        </w:rPr>
      </w:pPr>
      <w:r>
        <w:rPr>
          <w:sz w:val="22"/>
        </w:rPr>
        <w:t>In order to ensure all children can access learning and making progress</w:t>
      </w:r>
      <w:r w:rsidR="001A0F14">
        <w:rPr>
          <w:sz w:val="22"/>
        </w:rPr>
        <w:t xml:space="preserve"> we provide</w:t>
      </w:r>
      <w:r w:rsidR="0093168E">
        <w:rPr>
          <w:sz w:val="22"/>
        </w:rPr>
        <w:t>:</w:t>
      </w:r>
    </w:p>
    <w:p w14:paraId="19472528" w14:textId="77777777" w:rsidR="001A0F14" w:rsidRDefault="001A0F14" w:rsidP="001A0F14">
      <w:pPr>
        <w:pStyle w:val="ListParagraph"/>
        <w:numPr>
          <w:ilvl w:val="0"/>
          <w:numId w:val="35"/>
        </w:numPr>
        <w:rPr>
          <w:sz w:val="22"/>
        </w:rPr>
      </w:pPr>
      <w:r>
        <w:rPr>
          <w:sz w:val="22"/>
        </w:rPr>
        <w:t>Scaffolded support with additional concrete resources</w:t>
      </w:r>
    </w:p>
    <w:p w14:paraId="59692002" w14:textId="77777777" w:rsidR="001A0F14" w:rsidRDefault="001A0F14" w:rsidP="001A0F14">
      <w:pPr>
        <w:pStyle w:val="ListParagraph"/>
        <w:numPr>
          <w:ilvl w:val="0"/>
          <w:numId w:val="35"/>
        </w:numPr>
        <w:rPr>
          <w:sz w:val="22"/>
        </w:rPr>
      </w:pPr>
      <w:r>
        <w:rPr>
          <w:sz w:val="22"/>
        </w:rPr>
        <w:t>Different tasks to provide challenge for all</w:t>
      </w:r>
    </w:p>
    <w:p w14:paraId="30FDDA93" w14:textId="77777777" w:rsidR="001A0F14" w:rsidRDefault="001A0F14" w:rsidP="001A0F14">
      <w:pPr>
        <w:pStyle w:val="ListParagraph"/>
        <w:numPr>
          <w:ilvl w:val="0"/>
          <w:numId w:val="35"/>
        </w:numPr>
        <w:rPr>
          <w:sz w:val="22"/>
        </w:rPr>
      </w:pPr>
      <w:r>
        <w:rPr>
          <w:sz w:val="22"/>
        </w:rPr>
        <w:t xml:space="preserve">A learning mentor to ensure holistic support enabling all children access to the curriculum </w:t>
      </w:r>
    </w:p>
    <w:p w14:paraId="15B6F7D2" w14:textId="77777777" w:rsidR="001A0F14" w:rsidRDefault="001A0F14" w:rsidP="001A0F14">
      <w:pPr>
        <w:pStyle w:val="ListParagraph"/>
        <w:numPr>
          <w:ilvl w:val="0"/>
          <w:numId w:val="35"/>
        </w:numPr>
        <w:rPr>
          <w:sz w:val="22"/>
        </w:rPr>
      </w:pPr>
      <w:r>
        <w:rPr>
          <w:sz w:val="22"/>
        </w:rPr>
        <w:t>An ILP for children with additional needs</w:t>
      </w:r>
    </w:p>
    <w:p w14:paraId="745E0A91" w14:textId="284F9C42" w:rsidR="00BC0967" w:rsidRPr="00BC0A52" w:rsidRDefault="001A0F14" w:rsidP="00BC0A52">
      <w:pPr>
        <w:pStyle w:val="ListParagraph"/>
        <w:numPr>
          <w:ilvl w:val="0"/>
          <w:numId w:val="35"/>
        </w:numPr>
        <w:rPr>
          <w:sz w:val="22"/>
        </w:rPr>
      </w:pPr>
      <w:r>
        <w:rPr>
          <w:sz w:val="22"/>
        </w:rPr>
        <w:t>Provision maps for each class ensuring children receive appropriate support</w:t>
      </w:r>
    </w:p>
    <w:p w14:paraId="56C86199" w14:textId="77777777" w:rsidR="003734C6" w:rsidRDefault="003734C6">
      <w:pPr>
        <w:rPr>
          <w:sz w:val="22"/>
        </w:rPr>
      </w:pPr>
    </w:p>
    <w:p w14:paraId="60550D69" w14:textId="77777777" w:rsidR="00ED1D81" w:rsidRPr="001A0F14" w:rsidRDefault="001A0F14" w:rsidP="001A0F14">
      <w:pPr>
        <w:jc w:val="both"/>
        <w:rPr>
          <w:b/>
          <w:szCs w:val="24"/>
        </w:rPr>
      </w:pPr>
      <w:r w:rsidRPr="001A0F14">
        <w:rPr>
          <w:b/>
          <w:szCs w:val="24"/>
        </w:rPr>
        <w:t>Home Learning</w:t>
      </w:r>
    </w:p>
    <w:p w14:paraId="39F06563" w14:textId="77777777" w:rsidR="001A0F14" w:rsidRPr="001A0F14" w:rsidRDefault="001A0F14">
      <w:pPr>
        <w:rPr>
          <w:sz w:val="22"/>
          <w:lang w:val="en-US"/>
        </w:rPr>
      </w:pPr>
    </w:p>
    <w:p w14:paraId="566E648D" w14:textId="77777777" w:rsidR="001A0F14" w:rsidRPr="001A0F14" w:rsidRDefault="001A0F14" w:rsidP="001A0F14">
      <w:pPr>
        <w:pStyle w:val="1bodycopy10pt"/>
        <w:rPr>
          <w:rFonts w:eastAsiaTheme="minorHAnsi" w:cstheme="minorBidi"/>
          <w:sz w:val="22"/>
          <w:szCs w:val="22"/>
        </w:rPr>
      </w:pPr>
      <w:r w:rsidRPr="001A0F14">
        <w:rPr>
          <w:rFonts w:eastAsiaTheme="minorHAnsi" w:cstheme="minorBidi"/>
          <w:sz w:val="22"/>
          <w:szCs w:val="22"/>
        </w:rPr>
        <w:lastRenderedPageBreak/>
        <w:t>Home learning, or homework, will support pupils to make the link between what they have learnt in school and the wider world. It’s most effective when done in a supportive, secure environment, with focused time set aside.</w:t>
      </w:r>
    </w:p>
    <w:p w14:paraId="64144A0A" w14:textId="77777777" w:rsidR="001A0F14" w:rsidRDefault="001A0F14" w:rsidP="001A0F14">
      <w:pPr>
        <w:pStyle w:val="1bodycopy10pt"/>
        <w:rPr>
          <w:rFonts w:eastAsiaTheme="minorHAnsi" w:cstheme="minorBidi"/>
          <w:sz w:val="22"/>
          <w:szCs w:val="22"/>
        </w:rPr>
      </w:pPr>
      <w:r w:rsidRPr="001A0F14">
        <w:rPr>
          <w:rFonts w:eastAsiaTheme="minorHAnsi" w:cstheme="minorBidi"/>
          <w:sz w:val="22"/>
          <w:szCs w:val="22"/>
        </w:rPr>
        <w:t xml:space="preserve">Home learning will be reasonable in challenge and length, and its purpose will be clearly outlined alongside each task. </w:t>
      </w:r>
    </w:p>
    <w:p w14:paraId="79695325" w14:textId="77777777" w:rsidR="001A0F14" w:rsidRPr="001A0F14" w:rsidRDefault="001A0F14" w:rsidP="001A0F14">
      <w:pPr>
        <w:pStyle w:val="1bodycopy10pt"/>
        <w:rPr>
          <w:rFonts w:eastAsiaTheme="minorHAnsi" w:cstheme="minorBidi"/>
          <w:sz w:val="22"/>
          <w:szCs w:val="22"/>
        </w:rPr>
      </w:pPr>
      <w:r>
        <w:rPr>
          <w:rFonts w:eastAsiaTheme="minorHAnsi" w:cstheme="minorBidi"/>
          <w:sz w:val="22"/>
          <w:szCs w:val="22"/>
        </w:rPr>
        <w:t>Home learning should not cause additional stress to family life – parents should talk to school if it becomes a problem.</w:t>
      </w:r>
    </w:p>
    <w:p w14:paraId="58A7B9C3" w14:textId="77777777" w:rsidR="00ED1D81" w:rsidRDefault="00ED1D81">
      <w:pPr>
        <w:rPr>
          <w:sz w:val="22"/>
        </w:rPr>
      </w:pPr>
    </w:p>
    <w:p w14:paraId="358E497A" w14:textId="77777777" w:rsidR="001A0F14" w:rsidRDefault="001A0F14" w:rsidP="001A0F14">
      <w:pPr>
        <w:rPr>
          <w:b/>
          <w:sz w:val="22"/>
        </w:rPr>
      </w:pPr>
      <w:r w:rsidRPr="001A0F14">
        <w:rPr>
          <w:b/>
          <w:sz w:val="22"/>
        </w:rPr>
        <w:t xml:space="preserve">Marking and feedback </w:t>
      </w:r>
    </w:p>
    <w:p w14:paraId="2EA5ACC8" w14:textId="77777777" w:rsidR="001A0F14" w:rsidRPr="001A0F14" w:rsidRDefault="001A0F14" w:rsidP="001A0F14">
      <w:pPr>
        <w:rPr>
          <w:b/>
          <w:sz w:val="22"/>
        </w:rPr>
      </w:pPr>
    </w:p>
    <w:p w14:paraId="24E237DE" w14:textId="77777777" w:rsidR="001A0F14" w:rsidRPr="001A0F14" w:rsidRDefault="001A0F14" w:rsidP="001A0F14">
      <w:pPr>
        <w:rPr>
          <w:sz w:val="22"/>
          <w:lang w:val="en-US"/>
        </w:rPr>
      </w:pPr>
      <w:r w:rsidRPr="001A0F14">
        <w:rPr>
          <w:sz w:val="22"/>
          <w:lang w:val="en-US"/>
        </w:rPr>
        <w:t xml:space="preserve">Feedback will clearly explain to pupils what they’re doing well and what they need to do next to continue to improve their work.  </w:t>
      </w:r>
    </w:p>
    <w:p w14:paraId="158616DE" w14:textId="77777777" w:rsidR="00867DF3" w:rsidRDefault="00867DF3">
      <w:pPr>
        <w:rPr>
          <w:sz w:val="22"/>
        </w:rPr>
      </w:pPr>
    </w:p>
    <w:p w14:paraId="33345CC2" w14:textId="3B761812" w:rsidR="00163C4E" w:rsidRDefault="00163C4E" w:rsidP="00163C4E">
      <w:pPr>
        <w:rPr>
          <w:b/>
          <w:sz w:val="22"/>
        </w:rPr>
      </w:pPr>
      <w:r w:rsidRPr="00163C4E">
        <w:rPr>
          <w:b/>
          <w:sz w:val="22"/>
        </w:rPr>
        <w:t xml:space="preserve">Assessment, recording and reporting </w:t>
      </w:r>
    </w:p>
    <w:p w14:paraId="3C86347E" w14:textId="77777777" w:rsidR="00163C4E" w:rsidRPr="00163C4E" w:rsidRDefault="00163C4E" w:rsidP="00163C4E">
      <w:pPr>
        <w:rPr>
          <w:b/>
          <w:sz w:val="22"/>
        </w:rPr>
      </w:pPr>
    </w:p>
    <w:p w14:paraId="7AD74189" w14:textId="46DBE229" w:rsidR="00163C4E" w:rsidRPr="00163C4E" w:rsidRDefault="00163C4E" w:rsidP="00163C4E">
      <w:pPr>
        <w:rPr>
          <w:sz w:val="22"/>
          <w:lang w:val="en-US"/>
        </w:rPr>
      </w:pPr>
      <w:r w:rsidRPr="00163C4E">
        <w:rPr>
          <w:sz w:val="22"/>
          <w:lang w:val="en-US"/>
        </w:rPr>
        <w:t>We will track pupils’ progress using a combination of formative and summative assessment</w:t>
      </w:r>
      <w:r w:rsidR="0093168E">
        <w:rPr>
          <w:sz w:val="22"/>
          <w:lang w:val="en-US"/>
        </w:rPr>
        <w:t>. English and Mathematics</w:t>
      </w:r>
      <w:r w:rsidR="00A425ED">
        <w:rPr>
          <w:sz w:val="22"/>
          <w:lang w:val="en-US"/>
        </w:rPr>
        <w:t xml:space="preserve"> are assessed termly and progress measured from previous term</w:t>
      </w:r>
      <w:r w:rsidR="0093168E">
        <w:rPr>
          <w:sz w:val="22"/>
          <w:lang w:val="en-US"/>
        </w:rPr>
        <w:t xml:space="preserve"> and Key Stage</w:t>
      </w:r>
      <w:r w:rsidR="00A425ED">
        <w:rPr>
          <w:sz w:val="22"/>
          <w:lang w:val="en-US"/>
        </w:rPr>
        <w:t>. Science, RE and the foundation subjects are assessed at the end of each unit of work. End of Key Stage assessments are used to measure attainment and progress.</w:t>
      </w:r>
    </w:p>
    <w:p w14:paraId="5428069C" w14:textId="6AFBFC16" w:rsidR="00867DF3" w:rsidRDefault="00163C4E" w:rsidP="00163C4E">
      <w:pPr>
        <w:rPr>
          <w:sz w:val="22"/>
        </w:rPr>
      </w:pPr>
      <w:r w:rsidRPr="00163C4E">
        <w:rPr>
          <w:sz w:val="22"/>
          <w:lang w:val="en-US"/>
        </w:rPr>
        <w:t xml:space="preserve">We will provide termly verbal reports at parents’ evenings. </w:t>
      </w:r>
      <w:r w:rsidR="00A425ED">
        <w:rPr>
          <w:sz w:val="22"/>
          <w:lang w:val="en-US"/>
        </w:rPr>
        <w:t>Parents</w:t>
      </w:r>
      <w:r w:rsidRPr="00163C4E">
        <w:rPr>
          <w:sz w:val="22"/>
          <w:lang w:val="en-US"/>
        </w:rPr>
        <w:t xml:space="preserve"> will receive a written report</w:t>
      </w:r>
      <w:r w:rsidR="00A425ED">
        <w:rPr>
          <w:sz w:val="22"/>
          <w:lang w:val="en-US"/>
        </w:rPr>
        <w:t xml:space="preserve"> annually.</w:t>
      </w:r>
    </w:p>
    <w:p w14:paraId="1E925ED9" w14:textId="77777777" w:rsidR="00867DF3" w:rsidRPr="00D22A5C" w:rsidRDefault="00867DF3">
      <w:pPr>
        <w:rPr>
          <w:sz w:val="22"/>
        </w:rPr>
      </w:pPr>
    </w:p>
    <w:p w14:paraId="704D6BF1" w14:textId="77777777" w:rsidR="00BC0967" w:rsidRPr="003734C6" w:rsidRDefault="003051EA">
      <w:pPr>
        <w:rPr>
          <w:b/>
          <w:sz w:val="28"/>
          <w:szCs w:val="28"/>
        </w:rPr>
      </w:pPr>
      <w:r>
        <w:rPr>
          <w:b/>
          <w:sz w:val="28"/>
          <w:szCs w:val="28"/>
        </w:rPr>
        <w:t>Monitoring &amp; Evaluating the IMPACT</w:t>
      </w:r>
    </w:p>
    <w:p w14:paraId="40BBD00C" w14:textId="241DCAAD" w:rsidR="0009773A" w:rsidRPr="0009773A" w:rsidRDefault="0009773A" w:rsidP="0009773A">
      <w:pPr>
        <w:rPr>
          <w:rFonts w:cs="Arial"/>
          <w:sz w:val="22"/>
          <w:lang w:eastAsia="en-GB"/>
        </w:rPr>
      </w:pPr>
    </w:p>
    <w:p w14:paraId="5EE91086" w14:textId="77777777" w:rsidR="00A425ED" w:rsidRPr="00A425ED" w:rsidRDefault="00A425ED" w:rsidP="00A425ED">
      <w:pPr>
        <w:jc w:val="both"/>
        <w:rPr>
          <w:rFonts w:cs="Arial"/>
          <w:sz w:val="22"/>
          <w:lang w:eastAsia="en-GB"/>
        </w:rPr>
      </w:pPr>
      <w:r w:rsidRPr="00A425ED">
        <w:rPr>
          <w:rFonts w:cs="Arial"/>
          <w:sz w:val="22"/>
          <w:lang w:eastAsia="en-GB"/>
        </w:rPr>
        <w:t xml:space="preserve">We will monitor teaching and learning in our school to make sure that all of our pupils make the best possible progress from their starting points. </w:t>
      </w:r>
    </w:p>
    <w:p w14:paraId="2E2BD06E" w14:textId="145F5026" w:rsidR="00A425ED" w:rsidRPr="00A425ED" w:rsidRDefault="00A425ED" w:rsidP="00A425ED">
      <w:pPr>
        <w:jc w:val="both"/>
        <w:rPr>
          <w:rFonts w:cs="Arial"/>
          <w:sz w:val="22"/>
          <w:lang w:eastAsia="en-GB"/>
        </w:rPr>
      </w:pPr>
      <w:r w:rsidRPr="00A425ED">
        <w:rPr>
          <w:rFonts w:cs="Arial"/>
          <w:sz w:val="22"/>
          <w:lang w:eastAsia="en-GB"/>
        </w:rPr>
        <w:t>School leaders</w:t>
      </w:r>
      <w:r>
        <w:rPr>
          <w:rFonts w:cs="Arial"/>
          <w:sz w:val="22"/>
          <w:lang w:eastAsia="en-GB"/>
        </w:rPr>
        <w:t xml:space="preserve"> and subject leaders</w:t>
      </w:r>
      <w:r w:rsidRPr="00A425ED">
        <w:rPr>
          <w:rFonts w:cs="Arial"/>
          <w:sz w:val="22"/>
          <w:lang w:eastAsia="en-GB"/>
        </w:rPr>
        <w:t xml:space="preserve"> will monitor and evaluate the impact of teaching on pupils’ learning through:</w:t>
      </w:r>
    </w:p>
    <w:p w14:paraId="13CD302C" w14:textId="77777777" w:rsidR="00A425ED" w:rsidRPr="00A425ED" w:rsidRDefault="00A425ED" w:rsidP="00A425ED">
      <w:pPr>
        <w:ind w:left="720"/>
        <w:jc w:val="both"/>
        <w:rPr>
          <w:rFonts w:cs="Arial"/>
          <w:sz w:val="22"/>
          <w:lang w:eastAsia="en-GB"/>
        </w:rPr>
      </w:pPr>
      <w:r w:rsidRPr="00A425ED">
        <w:rPr>
          <w:rFonts w:cs="Arial"/>
          <w:sz w:val="22"/>
          <w:lang w:eastAsia="en-GB"/>
        </w:rPr>
        <w:t xml:space="preserve">Conducting learning walks </w:t>
      </w:r>
    </w:p>
    <w:p w14:paraId="41BDBCA9" w14:textId="77777777" w:rsidR="00A425ED" w:rsidRPr="00A425ED" w:rsidRDefault="00A425ED" w:rsidP="00A425ED">
      <w:pPr>
        <w:ind w:left="720"/>
        <w:jc w:val="both"/>
        <w:rPr>
          <w:rFonts w:cs="Arial"/>
          <w:sz w:val="22"/>
          <w:lang w:eastAsia="en-GB"/>
        </w:rPr>
      </w:pPr>
      <w:r w:rsidRPr="00A425ED">
        <w:rPr>
          <w:rFonts w:cs="Arial"/>
          <w:sz w:val="22"/>
          <w:lang w:eastAsia="en-GB"/>
        </w:rPr>
        <w:t xml:space="preserve">Reviewing marking and feedback </w:t>
      </w:r>
    </w:p>
    <w:p w14:paraId="26FB6D79" w14:textId="77777777" w:rsidR="00A425ED" w:rsidRPr="00A425ED" w:rsidRDefault="00A425ED" w:rsidP="00A425ED">
      <w:pPr>
        <w:ind w:left="720"/>
        <w:jc w:val="both"/>
        <w:rPr>
          <w:rFonts w:cs="Arial"/>
          <w:sz w:val="22"/>
          <w:lang w:eastAsia="en-GB"/>
        </w:rPr>
      </w:pPr>
      <w:r w:rsidRPr="00A425ED">
        <w:rPr>
          <w:rFonts w:cs="Arial"/>
          <w:sz w:val="22"/>
          <w:lang w:eastAsia="en-GB"/>
        </w:rPr>
        <w:t>Termly pupil progress meetings</w:t>
      </w:r>
    </w:p>
    <w:p w14:paraId="16A378C7" w14:textId="56EEEAC4" w:rsidR="00A425ED" w:rsidRPr="00A425ED" w:rsidRDefault="00A425ED" w:rsidP="00A425ED">
      <w:pPr>
        <w:ind w:left="720"/>
        <w:jc w:val="both"/>
        <w:rPr>
          <w:rFonts w:cs="Arial"/>
          <w:sz w:val="22"/>
          <w:lang w:eastAsia="en-GB"/>
        </w:rPr>
      </w:pPr>
      <w:r w:rsidRPr="00A425ED">
        <w:rPr>
          <w:rFonts w:cs="Arial"/>
          <w:sz w:val="22"/>
          <w:lang w:eastAsia="en-GB"/>
        </w:rPr>
        <w:t xml:space="preserve">Gathering input from the </w:t>
      </w:r>
      <w:r>
        <w:rPr>
          <w:rFonts w:cs="Arial"/>
          <w:sz w:val="22"/>
          <w:lang w:eastAsia="en-GB"/>
        </w:rPr>
        <w:t>subject ambassadors</w:t>
      </w:r>
      <w:r w:rsidRPr="00A425ED">
        <w:rPr>
          <w:rFonts w:cs="Arial"/>
          <w:sz w:val="22"/>
          <w:lang w:eastAsia="en-GB"/>
        </w:rPr>
        <w:t xml:space="preserve"> </w:t>
      </w:r>
    </w:p>
    <w:p w14:paraId="185D1827" w14:textId="77777777" w:rsidR="00A425ED" w:rsidRPr="00A425ED" w:rsidRDefault="00A425ED" w:rsidP="00A425ED">
      <w:pPr>
        <w:ind w:left="720"/>
        <w:jc w:val="both"/>
        <w:rPr>
          <w:rFonts w:cs="Arial"/>
          <w:sz w:val="22"/>
          <w:lang w:eastAsia="en-GB"/>
        </w:rPr>
      </w:pPr>
      <w:r w:rsidRPr="00A425ED">
        <w:rPr>
          <w:rFonts w:cs="Arial"/>
          <w:sz w:val="22"/>
          <w:lang w:eastAsia="en-GB"/>
        </w:rPr>
        <w:t xml:space="preserve">Planning scrutinies </w:t>
      </w:r>
    </w:p>
    <w:p w14:paraId="3A2B0C24" w14:textId="6D360723" w:rsidR="009B44CF" w:rsidRPr="0093168E" w:rsidRDefault="00A425ED" w:rsidP="0093168E">
      <w:pPr>
        <w:ind w:left="720"/>
        <w:jc w:val="both"/>
        <w:rPr>
          <w:rFonts w:cs="Arial"/>
          <w:sz w:val="22"/>
          <w:lang w:eastAsia="en-GB"/>
        </w:rPr>
      </w:pPr>
      <w:r w:rsidRPr="00A425ED">
        <w:rPr>
          <w:rFonts w:cs="Arial"/>
          <w:sz w:val="22"/>
          <w:lang w:eastAsia="en-GB"/>
        </w:rPr>
        <w:t xml:space="preserve">Book scrutinies  </w:t>
      </w:r>
    </w:p>
    <w:p w14:paraId="207D8916" w14:textId="77777777" w:rsidR="009B44CF" w:rsidRDefault="009B44CF">
      <w:pPr>
        <w:rPr>
          <w:sz w:val="22"/>
        </w:rPr>
      </w:pPr>
    </w:p>
    <w:p w14:paraId="0B00D9D3" w14:textId="77777777" w:rsidR="00BC0967" w:rsidRPr="003734C6" w:rsidRDefault="00BC0967">
      <w:pPr>
        <w:rPr>
          <w:b/>
          <w:sz w:val="28"/>
          <w:szCs w:val="28"/>
        </w:rPr>
      </w:pPr>
      <w:r w:rsidRPr="003734C6">
        <w:rPr>
          <w:b/>
          <w:sz w:val="28"/>
          <w:szCs w:val="28"/>
        </w:rPr>
        <w:t>Review</w:t>
      </w:r>
    </w:p>
    <w:p w14:paraId="3AB13C69" w14:textId="77777777" w:rsidR="00BC0967" w:rsidRDefault="00BC0967">
      <w:pPr>
        <w:rPr>
          <w:sz w:val="22"/>
        </w:rPr>
      </w:pPr>
    </w:p>
    <w:p w14:paraId="3C6749EF" w14:textId="2C07BE7A" w:rsidR="003734C6" w:rsidRDefault="00A425ED" w:rsidP="00A425ED">
      <w:pPr>
        <w:rPr>
          <w:sz w:val="22"/>
        </w:rPr>
      </w:pPr>
      <w:r w:rsidRPr="00A425ED">
        <w:rPr>
          <w:sz w:val="22"/>
        </w:rPr>
        <w:t xml:space="preserve">This policy will be reviewed </w:t>
      </w:r>
      <w:r>
        <w:rPr>
          <w:sz w:val="22"/>
        </w:rPr>
        <w:t>annually</w:t>
      </w:r>
      <w:r w:rsidRPr="00A425ED">
        <w:rPr>
          <w:sz w:val="22"/>
        </w:rPr>
        <w:t xml:space="preserve"> by </w:t>
      </w:r>
      <w:r>
        <w:rPr>
          <w:sz w:val="22"/>
        </w:rPr>
        <w:t>the SLT.</w:t>
      </w:r>
      <w:r w:rsidRPr="00A425ED">
        <w:rPr>
          <w:sz w:val="22"/>
        </w:rPr>
        <w:t xml:space="preserve"> At every review, the policy will be shared with the full governing board.</w:t>
      </w:r>
    </w:p>
    <w:p w14:paraId="40231C52" w14:textId="4BB843AC" w:rsidR="00A425ED" w:rsidRDefault="00A425ED" w:rsidP="00A425ED">
      <w:pPr>
        <w:rPr>
          <w:sz w:val="22"/>
        </w:rPr>
      </w:pPr>
    </w:p>
    <w:p w14:paraId="77090016" w14:textId="74643911" w:rsidR="00A425ED" w:rsidRDefault="00A425ED" w:rsidP="00A425ED">
      <w:pPr>
        <w:rPr>
          <w:sz w:val="22"/>
        </w:rPr>
      </w:pPr>
      <w:r>
        <w:rPr>
          <w:sz w:val="22"/>
        </w:rPr>
        <w:t>Approved by Governors – November 2022</w:t>
      </w:r>
    </w:p>
    <w:p w14:paraId="7F2F2D56" w14:textId="5E8176B1" w:rsidR="00A425ED" w:rsidRPr="003734C6" w:rsidRDefault="00A425ED" w:rsidP="00A425ED">
      <w:pPr>
        <w:rPr>
          <w:sz w:val="22"/>
        </w:rPr>
      </w:pPr>
      <w:r>
        <w:rPr>
          <w:sz w:val="22"/>
        </w:rPr>
        <w:t>To be reviewed – Autumn 2023</w:t>
      </w:r>
    </w:p>
    <w:sectPr w:rsidR="00A425ED" w:rsidRPr="003734C6" w:rsidSect="00BC0A52">
      <w:footerReference w:type="default" r:id="rId13"/>
      <w:pgSz w:w="11906" w:h="16838"/>
      <w:pgMar w:top="720" w:right="720" w:bottom="1135"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71CC7" w14:textId="77777777" w:rsidR="00FC4D01" w:rsidRDefault="00FC4D01" w:rsidP="005E76C4">
      <w:r>
        <w:separator/>
      </w:r>
    </w:p>
  </w:endnote>
  <w:endnote w:type="continuationSeparator" w:id="0">
    <w:p w14:paraId="6D43A489" w14:textId="77777777" w:rsidR="00FC4D01" w:rsidRDefault="00FC4D01" w:rsidP="005E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410205"/>
      <w:docPartObj>
        <w:docPartGallery w:val="Page Numbers (Bottom of Page)"/>
        <w:docPartUnique/>
      </w:docPartObj>
    </w:sdtPr>
    <w:sdtEndPr>
      <w:rPr>
        <w:noProof/>
      </w:rPr>
    </w:sdtEndPr>
    <w:sdtContent>
      <w:p w14:paraId="249D5F60" w14:textId="7C3F764C" w:rsidR="001B3A37" w:rsidRDefault="001B3A37">
        <w:pPr>
          <w:pStyle w:val="Footer"/>
          <w:jc w:val="right"/>
        </w:pPr>
        <w:r>
          <w:fldChar w:fldCharType="begin"/>
        </w:r>
        <w:r>
          <w:instrText xml:space="preserve"> PAGE   \* MERGEFORMAT </w:instrText>
        </w:r>
        <w:r>
          <w:fldChar w:fldCharType="separate"/>
        </w:r>
        <w:r w:rsidR="007F6F59">
          <w:rPr>
            <w:noProof/>
          </w:rPr>
          <w:t>1</w:t>
        </w:r>
        <w:r>
          <w:rPr>
            <w:noProof/>
          </w:rPr>
          <w:fldChar w:fldCharType="end"/>
        </w:r>
      </w:p>
    </w:sdtContent>
  </w:sdt>
  <w:p w14:paraId="4460B107" w14:textId="77777777" w:rsidR="007C64D4" w:rsidRPr="008E1E74" w:rsidRDefault="007C64D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B0FC0" w14:textId="77777777" w:rsidR="00FC4D01" w:rsidRDefault="00FC4D01" w:rsidP="005E76C4">
      <w:r>
        <w:separator/>
      </w:r>
    </w:p>
  </w:footnote>
  <w:footnote w:type="continuationSeparator" w:id="0">
    <w:p w14:paraId="44F6A69E" w14:textId="77777777" w:rsidR="00FC4D01" w:rsidRDefault="00FC4D01" w:rsidP="005E7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F0C"/>
    <w:multiLevelType w:val="hybridMultilevel"/>
    <w:tmpl w:val="600ACC2C"/>
    <w:lvl w:ilvl="0" w:tplc="30CA08B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5383E"/>
    <w:multiLevelType w:val="hybridMultilevel"/>
    <w:tmpl w:val="999458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50399"/>
    <w:multiLevelType w:val="hybridMultilevel"/>
    <w:tmpl w:val="4AEE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33A76"/>
    <w:multiLevelType w:val="hybridMultilevel"/>
    <w:tmpl w:val="DCEC0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B92482"/>
    <w:multiLevelType w:val="hybridMultilevel"/>
    <w:tmpl w:val="7474EE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E7353"/>
    <w:multiLevelType w:val="hybridMultilevel"/>
    <w:tmpl w:val="48C8B560"/>
    <w:lvl w:ilvl="0" w:tplc="08090003">
      <w:start w:val="1"/>
      <w:numFmt w:val="bullet"/>
      <w:lvlText w:val="o"/>
      <w:lvlJc w:val="left"/>
      <w:pPr>
        <w:tabs>
          <w:tab w:val="num" w:pos="1080"/>
        </w:tabs>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D4716C"/>
    <w:multiLevelType w:val="hybridMultilevel"/>
    <w:tmpl w:val="FFE6D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87D98"/>
    <w:multiLevelType w:val="hybridMultilevel"/>
    <w:tmpl w:val="1FA2F5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6502B67"/>
    <w:multiLevelType w:val="hybridMultilevel"/>
    <w:tmpl w:val="A5C4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35DB9"/>
    <w:multiLevelType w:val="hybridMultilevel"/>
    <w:tmpl w:val="AA94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256BB"/>
    <w:multiLevelType w:val="hybridMultilevel"/>
    <w:tmpl w:val="026A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0401A"/>
    <w:multiLevelType w:val="hybridMultilevel"/>
    <w:tmpl w:val="86F4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9695F"/>
    <w:multiLevelType w:val="hybridMultilevel"/>
    <w:tmpl w:val="6E14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C85938"/>
    <w:multiLevelType w:val="hybridMultilevel"/>
    <w:tmpl w:val="E2FA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D5F21"/>
    <w:multiLevelType w:val="hybridMultilevel"/>
    <w:tmpl w:val="A29A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4A5DD4"/>
    <w:multiLevelType w:val="hybridMultilevel"/>
    <w:tmpl w:val="AB08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D1ECA"/>
    <w:multiLevelType w:val="hybridMultilevel"/>
    <w:tmpl w:val="6E726522"/>
    <w:lvl w:ilvl="0" w:tplc="30CA08B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D95352"/>
    <w:multiLevelType w:val="hybridMultilevel"/>
    <w:tmpl w:val="5C5216F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4A15427A"/>
    <w:multiLevelType w:val="hybridMultilevel"/>
    <w:tmpl w:val="1176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8B69AF"/>
    <w:multiLevelType w:val="hybridMultilevel"/>
    <w:tmpl w:val="63F6295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513E704F"/>
    <w:multiLevelType w:val="hybridMultilevel"/>
    <w:tmpl w:val="B3E283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810E8E"/>
    <w:multiLevelType w:val="hybridMultilevel"/>
    <w:tmpl w:val="446EB8D8"/>
    <w:lvl w:ilvl="0" w:tplc="30CA08B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B42DF5"/>
    <w:multiLevelType w:val="hybridMultilevel"/>
    <w:tmpl w:val="9442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3E2FC4"/>
    <w:multiLevelType w:val="hybridMultilevel"/>
    <w:tmpl w:val="6832E508"/>
    <w:lvl w:ilvl="0" w:tplc="26AC0BE6">
      <w:start w:val="1"/>
      <w:numFmt w:val="bullet"/>
      <w:lvlText w:val=""/>
      <w:lvlJc w:val="left"/>
      <w:pPr>
        <w:tabs>
          <w:tab w:val="num" w:pos="720"/>
        </w:tabs>
        <w:ind w:left="720" w:hanging="360"/>
      </w:pPr>
      <w:rPr>
        <w:rFonts w:ascii="Wingdings" w:hAnsi="Wingdings" w:hint="default"/>
      </w:rPr>
    </w:lvl>
    <w:lvl w:ilvl="1" w:tplc="BDCCDD18" w:tentative="1">
      <w:start w:val="1"/>
      <w:numFmt w:val="bullet"/>
      <w:lvlText w:val=""/>
      <w:lvlJc w:val="left"/>
      <w:pPr>
        <w:tabs>
          <w:tab w:val="num" w:pos="1440"/>
        </w:tabs>
        <w:ind w:left="1440" w:hanging="360"/>
      </w:pPr>
      <w:rPr>
        <w:rFonts w:ascii="Wingdings" w:hAnsi="Wingdings" w:hint="default"/>
      </w:rPr>
    </w:lvl>
    <w:lvl w:ilvl="2" w:tplc="8924B04A" w:tentative="1">
      <w:start w:val="1"/>
      <w:numFmt w:val="bullet"/>
      <w:lvlText w:val=""/>
      <w:lvlJc w:val="left"/>
      <w:pPr>
        <w:tabs>
          <w:tab w:val="num" w:pos="2160"/>
        </w:tabs>
        <w:ind w:left="2160" w:hanging="360"/>
      </w:pPr>
      <w:rPr>
        <w:rFonts w:ascii="Wingdings" w:hAnsi="Wingdings" w:hint="default"/>
      </w:rPr>
    </w:lvl>
    <w:lvl w:ilvl="3" w:tplc="932EE6E8" w:tentative="1">
      <w:start w:val="1"/>
      <w:numFmt w:val="bullet"/>
      <w:lvlText w:val=""/>
      <w:lvlJc w:val="left"/>
      <w:pPr>
        <w:tabs>
          <w:tab w:val="num" w:pos="2880"/>
        </w:tabs>
        <w:ind w:left="2880" w:hanging="360"/>
      </w:pPr>
      <w:rPr>
        <w:rFonts w:ascii="Wingdings" w:hAnsi="Wingdings" w:hint="default"/>
      </w:rPr>
    </w:lvl>
    <w:lvl w:ilvl="4" w:tplc="D97E45C6" w:tentative="1">
      <w:start w:val="1"/>
      <w:numFmt w:val="bullet"/>
      <w:lvlText w:val=""/>
      <w:lvlJc w:val="left"/>
      <w:pPr>
        <w:tabs>
          <w:tab w:val="num" w:pos="3600"/>
        </w:tabs>
        <w:ind w:left="3600" w:hanging="360"/>
      </w:pPr>
      <w:rPr>
        <w:rFonts w:ascii="Wingdings" w:hAnsi="Wingdings" w:hint="default"/>
      </w:rPr>
    </w:lvl>
    <w:lvl w:ilvl="5" w:tplc="2916A430" w:tentative="1">
      <w:start w:val="1"/>
      <w:numFmt w:val="bullet"/>
      <w:lvlText w:val=""/>
      <w:lvlJc w:val="left"/>
      <w:pPr>
        <w:tabs>
          <w:tab w:val="num" w:pos="4320"/>
        </w:tabs>
        <w:ind w:left="4320" w:hanging="360"/>
      </w:pPr>
      <w:rPr>
        <w:rFonts w:ascii="Wingdings" w:hAnsi="Wingdings" w:hint="default"/>
      </w:rPr>
    </w:lvl>
    <w:lvl w:ilvl="6" w:tplc="4E2691FE" w:tentative="1">
      <w:start w:val="1"/>
      <w:numFmt w:val="bullet"/>
      <w:lvlText w:val=""/>
      <w:lvlJc w:val="left"/>
      <w:pPr>
        <w:tabs>
          <w:tab w:val="num" w:pos="5040"/>
        </w:tabs>
        <w:ind w:left="5040" w:hanging="360"/>
      </w:pPr>
      <w:rPr>
        <w:rFonts w:ascii="Wingdings" w:hAnsi="Wingdings" w:hint="default"/>
      </w:rPr>
    </w:lvl>
    <w:lvl w:ilvl="7" w:tplc="30800C3C" w:tentative="1">
      <w:start w:val="1"/>
      <w:numFmt w:val="bullet"/>
      <w:lvlText w:val=""/>
      <w:lvlJc w:val="left"/>
      <w:pPr>
        <w:tabs>
          <w:tab w:val="num" w:pos="5760"/>
        </w:tabs>
        <w:ind w:left="5760" w:hanging="360"/>
      </w:pPr>
      <w:rPr>
        <w:rFonts w:ascii="Wingdings" w:hAnsi="Wingdings" w:hint="default"/>
      </w:rPr>
    </w:lvl>
    <w:lvl w:ilvl="8" w:tplc="C3985B8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361D7F"/>
    <w:multiLevelType w:val="hybridMultilevel"/>
    <w:tmpl w:val="6AA0D2A0"/>
    <w:lvl w:ilvl="0" w:tplc="30CA08B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911CB5"/>
    <w:multiLevelType w:val="hybridMultilevel"/>
    <w:tmpl w:val="078CD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8A0F1A"/>
    <w:multiLevelType w:val="hybridMultilevel"/>
    <w:tmpl w:val="F762E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025DE6"/>
    <w:multiLevelType w:val="hybridMultilevel"/>
    <w:tmpl w:val="3518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765544"/>
    <w:multiLevelType w:val="hybridMultilevel"/>
    <w:tmpl w:val="54CC78B2"/>
    <w:lvl w:ilvl="0" w:tplc="08090003">
      <w:start w:val="1"/>
      <w:numFmt w:val="bullet"/>
      <w:lvlText w:val="o"/>
      <w:lvlJc w:val="left"/>
      <w:pPr>
        <w:tabs>
          <w:tab w:val="num" w:pos="720"/>
        </w:tabs>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707ADD"/>
    <w:multiLevelType w:val="hybridMultilevel"/>
    <w:tmpl w:val="7FE01C0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31" w15:restartNumberingAfterBreak="0">
    <w:nsid w:val="725D25CB"/>
    <w:multiLevelType w:val="hybridMultilevel"/>
    <w:tmpl w:val="232A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A105A3"/>
    <w:multiLevelType w:val="hybridMultilevel"/>
    <w:tmpl w:val="DD2EB2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236C3A"/>
    <w:multiLevelType w:val="hybridMultilevel"/>
    <w:tmpl w:val="5C466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07620"/>
    <w:multiLevelType w:val="hybridMultilevel"/>
    <w:tmpl w:val="12246D60"/>
    <w:lvl w:ilvl="0" w:tplc="30CA08B0">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27"/>
  </w:num>
  <w:num w:numId="3">
    <w:abstractNumId w:val="15"/>
  </w:num>
  <w:num w:numId="4">
    <w:abstractNumId w:val="30"/>
  </w:num>
  <w:num w:numId="5">
    <w:abstractNumId w:val="16"/>
  </w:num>
  <w:num w:numId="6">
    <w:abstractNumId w:val="0"/>
  </w:num>
  <w:num w:numId="7">
    <w:abstractNumId w:val="34"/>
  </w:num>
  <w:num w:numId="8">
    <w:abstractNumId w:val="23"/>
  </w:num>
  <w:num w:numId="9">
    <w:abstractNumId w:val="24"/>
  </w:num>
  <w:num w:numId="10">
    <w:abstractNumId w:val="21"/>
  </w:num>
  <w:num w:numId="11">
    <w:abstractNumId w:val="28"/>
  </w:num>
  <w:num w:numId="12">
    <w:abstractNumId w:val="33"/>
  </w:num>
  <w:num w:numId="13">
    <w:abstractNumId w:val="31"/>
  </w:num>
  <w:num w:numId="14">
    <w:abstractNumId w:val="3"/>
  </w:num>
  <w:num w:numId="15">
    <w:abstractNumId w:val="12"/>
  </w:num>
  <w:num w:numId="16">
    <w:abstractNumId w:val="29"/>
  </w:num>
  <w:num w:numId="17">
    <w:abstractNumId w:val="1"/>
  </w:num>
  <w:num w:numId="18">
    <w:abstractNumId w:val="32"/>
  </w:num>
  <w:num w:numId="19">
    <w:abstractNumId w:val="20"/>
  </w:num>
  <w:num w:numId="20">
    <w:abstractNumId w:val="4"/>
  </w:num>
  <w:num w:numId="21">
    <w:abstractNumId w:val="9"/>
  </w:num>
  <w:num w:numId="22">
    <w:abstractNumId w:val="26"/>
  </w:num>
  <w:num w:numId="23">
    <w:abstractNumId w:val="2"/>
  </w:num>
  <w:num w:numId="24">
    <w:abstractNumId w:val="5"/>
  </w:num>
  <w:num w:numId="25">
    <w:abstractNumId w:val="18"/>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7"/>
  </w:num>
  <w:num w:numId="29">
    <w:abstractNumId w:val="8"/>
  </w:num>
  <w:num w:numId="30">
    <w:abstractNumId w:val="25"/>
  </w:num>
  <w:num w:numId="31">
    <w:abstractNumId w:val="22"/>
  </w:num>
  <w:num w:numId="32">
    <w:abstractNumId w:val="14"/>
  </w:num>
  <w:num w:numId="33">
    <w:abstractNumId w:val="10"/>
  </w:num>
  <w:num w:numId="34">
    <w:abstractNumId w:val="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67"/>
    <w:rsid w:val="00023DC8"/>
    <w:rsid w:val="0009773A"/>
    <w:rsid w:val="000A1869"/>
    <w:rsid w:val="000B01A0"/>
    <w:rsid w:val="000E79E5"/>
    <w:rsid w:val="00163C4E"/>
    <w:rsid w:val="00197760"/>
    <w:rsid w:val="001A0F14"/>
    <w:rsid w:val="001A284A"/>
    <w:rsid w:val="001B3A37"/>
    <w:rsid w:val="0020745E"/>
    <w:rsid w:val="00210EB8"/>
    <w:rsid w:val="00217E2D"/>
    <w:rsid w:val="00251685"/>
    <w:rsid w:val="00275848"/>
    <w:rsid w:val="002A222F"/>
    <w:rsid w:val="002B0CD3"/>
    <w:rsid w:val="002B78A8"/>
    <w:rsid w:val="003051EA"/>
    <w:rsid w:val="003144DD"/>
    <w:rsid w:val="00345A3A"/>
    <w:rsid w:val="00346FE6"/>
    <w:rsid w:val="0035542D"/>
    <w:rsid w:val="003734C6"/>
    <w:rsid w:val="003E39D4"/>
    <w:rsid w:val="003E46D1"/>
    <w:rsid w:val="00415D3A"/>
    <w:rsid w:val="0042760F"/>
    <w:rsid w:val="004554C3"/>
    <w:rsid w:val="004579AE"/>
    <w:rsid w:val="004804B4"/>
    <w:rsid w:val="00493E44"/>
    <w:rsid w:val="004B28DD"/>
    <w:rsid w:val="004B41A6"/>
    <w:rsid w:val="004B737C"/>
    <w:rsid w:val="004C074E"/>
    <w:rsid w:val="004D48C2"/>
    <w:rsid w:val="00507FB7"/>
    <w:rsid w:val="005138A6"/>
    <w:rsid w:val="00571380"/>
    <w:rsid w:val="005E76C4"/>
    <w:rsid w:val="00653763"/>
    <w:rsid w:val="006E4F0D"/>
    <w:rsid w:val="00703B1C"/>
    <w:rsid w:val="0076298A"/>
    <w:rsid w:val="007A17A6"/>
    <w:rsid w:val="007B1BFD"/>
    <w:rsid w:val="007C64D4"/>
    <w:rsid w:val="007F4E91"/>
    <w:rsid w:val="007F6F59"/>
    <w:rsid w:val="007F79C9"/>
    <w:rsid w:val="00801670"/>
    <w:rsid w:val="00832848"/>
    <w:rsid w:val="0086597B"/>
    <w:rsid w:val="00867DF3"/>
    <w:rsid w:val="00880F7B"/>
    <w:rsid w:val="0088500D"/>
    <w:rsid w:val="00894FCF"/>
    <w:rsid w:val="008B3D26"/>
    <w:rsid w:val="008C32D6"/>
    <w:rsid w:val="008D0BA6"/>
    <w:rsid w:val="008E1E74"/>
    <w:rsid w:val="008E34B0"/>
    <w:rsid w:val="008F2E99"/>
    <w:rsid w:val="00903174"/>
    <w:rsid w:val="009142DC"/>
    <w:rsid w:val="00927022"/>
    <w:rsid w:val="0093168E"/>
    <w:rsid w:val="009B44CF"/>
    <w:rsid w:val="00A25BB6"/>
    <w:rsid w:val="00A32163"/>
    <w:rsid w:val="00A425ED"/>
    <w:rsid w:val="00A70941"/>
    <w:rsid w:val="00A7213B"/>
    <w:rsid w:val="00AA70B9"/>
    <w:rsid w:val="00AB0266"/>
    <w:rsid w:val="00AB64C1"/>
    <w:rsid w:val="00AF2D55"/>
    <w:rsid w:val="00B00098"/>
    <w:rsid w:val="00B560AD"/>
    <w:rsid w:val="00B76C8E"/>
    <w:rsid w:val="00BB64CA"/>
    <w:rsid w:val="00BC0967"/>
    <w:rsid w:val="00BC0A52"/>
    <w:rsid w:val="00C02104"/>
    <w:rsid w:val="00C02890"/>
    <w:rsid w:val="00C02BC2"/>
    <w:rsid w:val="00C32D4B"/>
    <w:rsid w:val="00C56EFD"/>
    <w:rsid w:val="00C76D36"/>
    <w:rsid w:val="00CB1705"/>
    <w:rsid w:val="00CC0D78"/>
    <w:rsid w:val="00CF05B5"/>
    <w:rsid w:val="00D10464"/>
    <w:rsid w:val="00D17E55"/>
    <w:rsid w:val="00D206C5"/>
    <w:rsid w:val="00D22A5C"/>
    <w:rsid w:val="00D27FF7"/>
    <w:rsid w:val="00D5500D"/>
    <w:rsid w:val="00D66849"/>
    <w:rsid w:val="00DC339A"/>
    <w:rsid w:val="00DC39E1"/>
    <w:rsid w:val="00E4118B"/>
    <w:rsid w:val="00E904CC"/>
    <w:rsid w:val="00ED1D81"/>
    <w:rsid w:val="00EF0608"/>
    <w:rsid w:val="00EF7950"/>
    <w:rsid w:val="00F218BE"/>
    <w:rsid w:val="00F21EF0"/>
    <w:rsid w:val="00F31CEA"/>
    <w:rsid w:val="00F5298B"/>
    <w:rsid w:val="00FC4D01"/>
    <w:rsid w:val="00FC78C6"/>
    <w:rsid w:val="00FD0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8FC7"/>
  <w15:docId w15:val="{7B54F0EB-5AED-4AE5-B216-A8C02A18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ind w:left="527" w:hanging="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00D"/>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967"/>
    <w:pPr>
      <w:ind w:left="720"/>
      <w:contextualSpacing/>
    </w:pPr>
  </w:style>
  <w:style w:type="paragraph" w:customStyle="1" w:styleId="aLCPbulletlist">
    <w:name w:val="a LCP bullet list"/>
    <w:basedOn w:val="Normal"/>
    <w:autoRedefine/>
    <w:rsid w:val="00D22A5C"/>
    <w:pPr>
      <w:numPr>
        <w:numId w:val="4"/>
      </w:numPr>
    </w:pPr>
    <w:rPr>
      <w:rFonts w:eastAsia="Times New Roman" w:cs="Arial"/>
      <w:sz w:val="22"/>
      <w:szCs w:val="20"/>
    </w:rPr>
  </w:style>
  <w:style w:type="paragraph" w:customStyle="1" w:styleId="aLCPBodytext">
    <w:name w:val="a LCP Body text"/>
    <w:autoRedefine/>
    <w:rsid w:val="00867DF3"/>
    <w:pPr>
      <w:ind w:left="0" w:firstLine="0"/>
    </w:pPr>
    <w:rPr>
      <w:rFonts w:eastAsia="Times New Roman" w:cs="Arial"/>
      <w:sz w:val="22"/>
      <w:szCs w:val="20"/>
    </w:rPr>
  </w:style>
  <w:style w:type="paragraph" w:styleId="Header">
    <w:name w:val="header"/>
    <w:basedOn w:val="Normal"/>
    <w:link w:val="HeaderChar"/>
    <w:uiPriority w:val="99"/>
    <w:unhideWhenUsed/>
    <w:rsid w:val="005E76C4"/>
    <w:pPr>
      <w:tabs>
        <w:tab w:val="center" w:pos="4513"/>
        <w:tab w:val="right" w:pos="9026"/>
      </w:tabs>
    </w:pPr>
  </w:style>
  <w:style w:type="character" w:customStyle="1" w:styleId="HeaderChar">
    <w:name w:val="Header Char"/>
    <w:basedOn w:val="DefaultParagraphFont"/>
    <w:link w:val="Header"/>
    <w:uiPriority w:val="99"/>
    <w:rsid w:val="005E76C4"/>
  </w:style>
  <w:style w:type="paragraph" w:styleId="Footer">
    <w:name w:val="footer"/>
    <w:basedOn w:val="Normal"/>
    <w:link w:val="FooterChar"/>
    <w:uiPriority w:val="99"/>
    <w:unhideWhenUsed/>
    <w:rsid w:val="005E76C4"/>
    <w:pPr>
      <w:tabs>
        <w:tab w:val="center" w:pos="4513"/>
        <w:tab w:val="right" w:pos="9026"/>
      </w:tabs>
    </w:pPr>
  </w:style>
  <w:style w:type="character" w:customStyle="1" w:styleId="FooterChar">
    <w:name w:val="Footer Char"/>
    <w:basedOn w:val="DefaultParagraphFont"/>
    <w:link w:val="Footer"/>
    <w:uiPriority w:val="99"/>
    <w:rsid w:val="005E76C4"/>
  </w:style>
  <w:style w:type="paragraph" w:styleId="BalloonText">
    <w:name w:val="Balloon Text"/>
    <w:basedOn w:val="Normal"/>
    <w:link w:val="BalloonTextChar"/>
    <w:uiPriority w:val="99"/>
    <w:semiHidden/>
    <w:unhideWhenUsed/>
    <w:rsid w:val="005E76C4"/>
    <w:rPr>
      <w:rFonts w:ascii="Tahoma" w:hAnsi="Tahoma" w:cs="Tahoma"/>
      <w:sz w:val="16"/>
      <w:szCs w:val="16"/>
    </w:rPr>
  </w:style>
  <w:style w:type="character" w:customStyle="1" w:styleId="BalloonTextChar">
    <w:name w:val="Balloon Text Char"/>
    <w:basedOn w:val="DefaultParagraphFont"/>
    <w:link w:val="BalloonText"/>
    <w:uiPriority w:val="99"/>
    <w:semiHidden/>
    <w:rsid w:val="005E76C4"/>
    <w:rPr>
      <w:rFonts w:ascii="Tahoma" w:hAnsi="Tahoma" w:cs="Tahoma"/>
      <w:sz w:val="16"/>
      <w:szCs w:val="16"/>
    </w:rPr>
  </w:style>
  <w:style w:type="character" w:styleId="Hyperlink">
    <w:name w:val="Hyperlink"/>
    <w:basedOn w:val="DefaultParagraphFont"/>
    <w:uiPriority w:val="99"/>
    <w:unhideWhenUsed/>
    <w:rsid w:val="009142DC"/>
    <w:rPr>
      <w:color w:val="0000FF" w:themeColor="hyperlink"/>
      <w:u w:val="single"/>
    </w:rPr>
  </w:style>
  <w:style w:type="paragraph" w:customStyle="1" w:styleId="1bodycopy10pt">
    <w:name w:val="1 body copy 10pt"/>
    <w:basedOn w:val="Normal"/>
    <w:link w:val="1bodycopy10ptChar"/>
    <w:qFormat/>
    <w:rsid w:val="001A0F14"/>
    <w:pPr>
      <w:spacing w:after="120"/>
    </w:pPr>
    <w:rPr>
      <w:rFonts w:eastAsia="MS Mincho" w:cs="Times New Roman"/>
      <w:sz w:val="20"/>
      <w:szCs w:val="24"/>
      <w:lang w:val="en-US"/>
    </w:rPr>
  </w:style>
  <w:style w:type="character" w:customStyle="1" w:styleId="1bodycopy10ptChar">
    <w:name w:val="1 body copy 10pt Char"/>
    <w:link w:val="1bodycopy10pt"/>
    <w:rsid w:val="001A0F14"/>
    <w:rPr>
      <w:rFonts w:eastAsia="MS Mincho" w:cs="Times New Roman"/>
      <w:sz w:val="20"/>
      <w:szCs w:val="24"/>
      <w:lang w:val="en-US"/>
    </w:rPr>
  </w:style>
  <w:style w:type="paragraph" w:customStyle="1" w:styleId="1bodycopy11pt">
    <w:name w:val="1 body copy 11pt"/>
    <w:autoRedefine/>
    <w:rsid w:val="004579AE"/>
    <w:pPr>
      <w:spacing w:after="120"/>
      <w:ind w:left="0" w:right="850" w:firstLine="0"/>
    </w:pPr>
    <w:rPr>
      <w:rFonts w:eastAsia="MS Mincho" w:cs="Arial"/>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30380">
      <w:bodyDiv w:val="1"/>
      <w:marLeft w:val="0"/>
      <w:marRight w:val="0"/>
      <w:marTop w:val="0"/>
      <w:marBottom w:val="0"/>
      <w:divBdr>
        <w:top w:val="none" w:sz="0" w:space="0" w:color="auto"/>
        <w:left w:val="none" w:sz="0" w:space="0" w:color="auto"/>
        <w:bottom w:val="none" w:sz="0" w:space="0" w:color="auto"/>
        <w:right w:val="none" w:sz="0" w:space="0" w:color="auto"/>
      </w:divBdr>
      <w:divsChild>
        <w:div w:id="52001889">
          <w:marLeft w:val="547"/>
          <w:marRight w:val="0"/>
          <w:marTop w:val="130"/>
          <w:marBottom w:val="0"/>
          <w:divBdr>
            <w:top w:val="none" w:sz="0" w:space="0" w:color="auto"/>
            <w:left w:val="none" w:sz="0" w:space="0" w:color="auto"/>
            <w:bottom w:val="none" w:sz="0" w:space="0" w:color="auto"/>
            <w:right w:val="none" w:sz="0" w:space="0" w:color="auto"/>
          </w:divBdr>
        </w:div>
        <w:div w:id="1151678032">
          <w:marLeft w:val="547"/>
          <w:marRight w:val="0"/>
          <w:marTop w:val="130"/>
          <w:marBottom w:val="0"/>
          <w:divBdr>
            <w:top w:val="none" w:sz="0" w:space="0" w:color="auto"/>
            <w:left w:val="none" w:sz="0" w:space="0" w:color="auto"/>
            <w:bottom w:val="none" w:sz="0" w:space="0" w:color="auto"/>
            <w:right w:val="none" w:sz="0" w:space="0" w:color="auto"/>
          </w:divBdr>
        </w:div>
        <w:div w:id="1070081019">
          <w:marLeft w:val="547"/>
          <w:marRight w:val="0"/>
          <w:marTop w:val="130"/>
          <w:marBottom w:val="0"/>
          <w:divBdr>
            <w:top w:val="none" w:sz="0" w:space="0" w:color="auto"/>
            <w:left w:val="none" w:sz="0" w:space="0" w:color="auto"/>
            <w:bottom w:val="none" w:sz="0" w:space="0" w:color="auto"/>
            <w:right w:val="none" w:sz="0" w:space="0" w:color="auto"/>
          </w:divBdr>
        </w:div>
        <w:div w:id="1455980253">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teachers-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5249ED1B4674A914DCF23E2E9F531" ma:contentTypeVersion="15" ma:contentTypeDescription="Create a new document." ma:contentTypeScope="" ma:versionID="37205815b4c04eb40cf00a98046ebd8a">
  <xsd:schema xmlns:xsd="http://www.w3.org/2001/XMLSchema" xmlns:xs="http://www.w3.org/2001/XMLSchema" xmlns:p="http://schemas.microsoft.com/office/2006/metadata/properties" xmlns:ns3="41bef552-ed89-485e-8225-3e82cf40a443" xmlns:ns4="3783161c-783a-4262-a2bb-d982a00c8951" targetNamespace="http://schemas.microsoft.com/office/2006/metadata/properties" ma:root="true" ma:fieldsID="0f2cfabbce70e5aeb6a692e7571bc0d6" ns3:_="" ns4:_="">
    <xsd:import namespace="41bef552-ed89-485e-8225-3e82cf40a443"/>
    <xsd:import namespace="3783161c-783a-4262-a2bb-d982a00c8951"/>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3:SharedWithDetails" minOccurs="0"/>
                <xsd:element ref="ns3:SharingHintHash"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ef552-ed89-485e-8225-3e82cf40a4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83161c-783a-4262-a2bb-d982a00c895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783161c-783a-4262-a2bb-d982a00c89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F6BBD-EC6E-4AC6-8A5F-A8D545523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ef552-ed89-485e-8225-3e82cf40a443"/>
    <ds:schemaRef ds:uri="3783161c-783a-4262-a2bb-d982a00c8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391CE-F3D7-453A-B68E-49FBE5A7412E}">
  <ds:schemaRefs>
    <ds:schemaRef ds:uri="http://schemas.openxmlformats.org/package/2006/metadata/core-properties"/>
    <ds:schemaRef ds:uri="http://schemas.microsoft.com/office/2006/documentManagement/types"/>
    <ds:schemaRef ds:uri="http://purl.org/dc/dcmitype/"/>
    <ds:schemaRef ds:uri="http://purl.org/dc/elements/1.1/"/>
    <ds:schemaRef ds:uri="3783161c-783a-4262-a2bb-d982a00c8951"/>
    <ds:schemaRef ds:uri="http://schemas.microsoft.com/office/2006/metadata/properties"/>
    <ds:schemaRef ds:uri="http://schemas.microsoft.com/office/infopath/2007/PartnerControls"/>
    <ds:schemaRef ds:uri="41bef552-ed89-485e-8225-3e82cf40a443"/>
    <ds:schemaRef ds:uri="http://www.w3.org/XML/1998/namespace"/>
    <ds:schemaRef ds:uri="http://purl.org/dc/terms/"/>
  </ds:schemaRefs>
</ds:datastoreItem>
</file>

<file path=customXml/itemProps3.xml><?xml version="1.0" encoding="utf-8"?>
<ds:datastoreItem xmlns:ds="http://schemas.openxmlformats.org/officeDocument/2006/customXml" ds:itemID="{2D53A511-C828-4318-B855-A53959C16E8D}">
  <ds:schemaRefs>
    <ds:schemaRef ds:uri="http://schemas.microsoft.com/sharepoint/v3/contenttype/forms"/>
  </ds:schemaRefs>
</ds:datastoreItem>
</file>

<file path=customXml/itemProps4.xml><?xml version="1.0" encoding="utf-8"?>
<ds:datastoreItem xmlns:ds="http://schemas.openxmlformats.org/officeDocument/2006/customXml" ds:itemID="{E9BAD1E7-C7F2-4541-97C8-CDE728790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irichardson001</dc:creator>
  <cp:keywords/>
  <dc:description/>
  <cp:lastModifiedBy>1006, bursar</cp:lastModifiedBy>
  <cp:revision>2</cp:revision>
  <cp:lastPrinted>2020-01-24T11:41:00Z</cp:lastPrinted>
  <dcterms:created xsi:type="dcterms:W3CDTF">2023-02-22T11:10:00Z</dcterms:created>
  <dcterms:modified xsi:type="dcterms:W3CDTF">2023-02-22T11:10:00Z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0x0101008B15249ED1B4674A914DCF23E2E9F531</vt:lpwstr>
  </property>
</Properties>
</file>