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Grades 6-9</w:t>
        <w:tab/>
        <w:t xml:space="preserve">Y11 Independent Revision Plan</w:t>
      </w:r>
    </w:p>
    <w:tbl>
      <w:tblPr>
        <w:tblStyle w:val="Table1"/>
        <w:tblW w:w="93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7"/>
        <w:gridCol w:w="5475"/>
        <w:gridCol w:w="2212"/>
        <w:tblGridChange w:id="0">
          <w:tblGrid>
            <w:gridCol w:w="1697"/>
            <w:gridCol w:w="5475"/>
            <w:gridCol w:w="2212"/>
          </w:tblGrid>
        </w:tblGridChange>
      </w:tblGrid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starting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genie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Feb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Trigonometry: SOHCAHTOA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Sine and cosine rule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of a triangle 1/2absinC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Exact values</w:t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3D Pythagoras and Trigonometry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Half Term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Changing the Subject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Transformations of Graphs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Sequences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Bounds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Feb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Simplifying surds and rationalising the denominator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Indices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Algebraic fractions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Expanding Triple Brackets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March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Factorising quadratics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Completing the Square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Formula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March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Histograms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Venn diagrams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Probability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Form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March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Similarity and congruence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Cumulative frequency and box plots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 and Proportion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March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Circle Theorems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of sectors and segments, arc length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 of a circle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Compound Measures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EASTER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Iteration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Recognising and sketching graphs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 Life Graphs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Reverse Percentages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EASTER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Simultaneous equations (including with 1 quadratic)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Converting recurring decimals to fractions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Functions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April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Vectors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 and surface area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Similar shapes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April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Reflections, rotation, enlargement, translation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Sampling - capture recapture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Algebraic proof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May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Straight line graphs and geometry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Gradient of curves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Trapezium rule for area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May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Solving inequalities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Graphing inequalities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inequalities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HIGHER - Grades 5 – 9</w:t>
      </w:r>
    </w:p>
    <w:p w:rsidR="00000000" w:rsidDel="00000000" w:rsidP="00000000" w:rsidRDefault="00000000" w:rsidRPr="00000000" w14:paraId="0000004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Algebra</w:t>
      </w:r>
    </w:p>
    <w:tbl>
      <w:tblPr>
        <w:tblStyle w:val="Table2"/>
        <w:tblW w:w="11025.0" w:type="dxa"/>
        <w:jc w:val="left"/>
        <w:tblInd w:w="-21.999999999999993" w:type="dxa"/>
        <w:tblLayout w:type="fixed"/>
        <w:tblLook w:val="0400"/>
      </w:tblPr>
      <w:tblGrid>
        <w:gridCol w:w="750"/>
        <w:gridCol w:w="855"/>
        <w:gridCol w:w="3480"/>
        <w:gridCol w:w="270"/>
        <w:gridCol w:w="750"/>
        <w:gridCol w:w="900"/>
        <w:gridCol w:w="4020"/>
        <w:tblGridChange w:id="0">
          <w:tblGrid>
            <w:gridCol w:w="750"/>
            <w:gridCol w:w="855"/>
            <w:gridCol w:w="3480"/>
            <w:gridCol w:w="270"/>
            <w:gridCol w:w="750"/>
            <w:gridCol w:w="900"/>
            <w:gridCol w:w="402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Approximate solutions to equations using iteration.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equations (factorisation)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 of a circle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equations (graphical methods)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 of a tangent 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 linear inequalities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 and Proof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Simultaneous equations (linear)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Gradients and area under a graph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Algebraic argument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Graphs of trigonometric functions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Algebraic terminology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equations (completing the square)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Cubic and Reciprocal graphs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Composite functions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Deduce quadratic roots algebraically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Expand the product of two or more binomials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Derive an equation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Factorising difficult quadratic expressions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 of a line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Geometric Sequences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Expand the product of two binomials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Graphs of exponential functions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Factorising quadratic expressions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equations (needing re-arrangement)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Fibonacci, quadratic and simple geometric sequences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equations (quadratic formula)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Graphical solution to equations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Real-life exponential graphs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Inequalities on number lines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 quadratic inequalities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Linear equations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Simultaneous equations (non-linear)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Solve quadratic inequalities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Reciprocal real-life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Translations and reflections of a function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Simplify indices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Turning points &amp; completing the square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Simplify surds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Algebraic fractions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Solve linear inequalities in one variable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Identifying parallel lines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Writing formulae and expressions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Inverse functions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Linear inequalities in two variables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3718560</wp:posOffset>
            </wp:positionH>
            <wp:positionV relativeFrom="page">
              <wp:posOffset>5345430</wp:posOffset>
            </wp:positionV>
            <wp:extent cx="3457575" cy="318135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81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Geometry and Measures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3438525</wp:posOffset>
            </wp:positionH>
            <wp:positionV relativeFrom="paragraph">
              <wp:posOffset>142875</wp:posOffset>
            </wp:positionV>
            <wp:extent cx="3476625" cy="4057650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057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5118.0" w:type="dxa"/>
        <w:jc w:val="left"/>
        <w:tblInd w:w="-21.999999999999993" w:type="dxa"/>
        <w:tblLayout w:type="fixed"/>
        <w:tblLook w:val="0400"/>
      </w:tblPr>
      <w:tblGrid>
        <w:gridCol w:w="724"/>
        <w:gridCol w:w="1008"/>
        <w:gridCol w:w="3386"/>
        <w:tblGridChange w:id="0">
          <w:tblGrid>
            <w:gridCol w:w="724"/>
            <w:gridCol w:w="1008"/>
            <w:gridCol w:w="3386"/>
          </w:tblGrid>
        </w:tblGridChange>
      </w:tblGrid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Circle theorems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Vector arguments and proof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 of a triangle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Cosine Rule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Pythagoras and trig 2D and 3D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Sine Rule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Combined transformations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Congruence and Similarity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trigonometric ratios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Arc lengths and sectors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Derive triangle results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Enlargements and negative SF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Loci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Pythagoras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Similarity and Congruence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constructions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Surface Area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Trigonometric ratios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Volume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Alternate and corresponding angles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 of a circle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Areas of composite shapes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Areas of triangles, trapezia and parallelograms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Bearings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Circle terminology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Circumference of a circle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Congruent triangles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Enlargements and fractional SF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Perimeter of 2D shapes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Plans and elevations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Polygons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Solve geometrical problems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Vector arithmetic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Volume of prisms</w:t>
            </w:r>
          </w:p>
        </w:tc>
      </w:tr>
    </w:tbl>
    <w:p w:rsidR="00000000" w:rsidDel="00000000" w:rsidP="00000000" w:rsidRDefault="00000000" w:rsidRPr="00000000" w14:paraId="000001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Number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3562675</wp:posOffset>
            </wp:positionH>
            <wp:positionV relativeFrom="paragraph">
              <wp:posOffset>352425</wp:posOffset>
            </wp:positionV>
            <wp:extent cx="3457575" cy="611505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115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5118.0" w:type="dxa"/>
        <w:jc w:val="left"/>
        <w:tblInd w:w="-21.999999999999993" w:type="dxa"/>
        <w:tblLayout w:type="fixed"/>
        <w:tblLook w:val="0400"/>
      </w:tblPr>
      <w:tblGrid>
        <w:gridCol w:w="724"/>
        <w:gridCol w:w="992"/>
        <w:gridCol w:w="3402"/>
        <w:tblGridChange w:id="0">
          <w:tblGrid>
            <w:gridCol w:w="724"/>
            <w:gridCol w:w="992"/>
            <w:gridCol w:w="340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Surds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Index Laws (negative and fractional)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Product rule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Recurring Decimals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Upper and lower bounds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Finance 1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Powers and Roots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Product of prime factors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Pi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Calculating with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Error intervals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Index Laws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Limits of accuracy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Adding and subtracting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Checking calculations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 measures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Converting metric units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Estimation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Fractions and percentages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Fractions and ratio problems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Interpret calculator displays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LCM and HCF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Multiples and factors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Multiplying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Operations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Order of operations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Powers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Rounding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Form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Terminating decimals and fractions</w:t>
            </w:r>
          </w:p>
        </w:tc>
      </w:tr>
    </w:tbl>
    <w:p w:rsidR="00000000" w:rsidDel="00000000" w:rsidP="00000000" w:rsidRDefault="00000000" w:rsidRPr="00000000" w14:paraId="000001C9">
      <w:pPr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 details: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1C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Edexcel GCSE Mathematics  - Higher</w:t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 Dates:</w:t>
      </w:r>
      <w:r w:rsidDel="00000000" w:rsidR="00000000" w:rsidRPr="00000000">
        <w:rPr>
          <w:b w:val="1"/>
          <w:sz w:val="24"/>
          <w:szCs w:val="24"/>
          <w:rtl w:val="0"/>
        </w:rPr>
        <w:t xml:space="preserve">  All papers 90 mins each</w:t>
      </w:r>
    </w:p>
    <w:p w:rsidR="00000000" w:rsidDel="00000000" w:rsidP="00000000" w:rsidRDefault="00000000" w:rsidRPr="00000000" w14:paraId="000001CB">
      <w:pPr>
        <w:ind w:left="432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1 (non-calc) - Friday 19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May 2023 AM</w:t>
        <w:tab/>
      </w:r>
    </w:p>
    <w:p w:rsidR="00000000" w:rsidDel="00000000" w:rsidP="00000000" w:rsidRDefault="00000000" w:rsidRPr="00000000" w14:paraId="000001CC">
      <w:pPr>
        <w:ind w:left="432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2 (calc) – Wednesday 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June 2023 AM</w:t>
      </w:r>
    </w:p>
    <w:p w:rsidR="00000000" w:rsidDel="00000000" w:rsidP="00000000" w:rsidRDefault="00000000" w:rsidRPr="00000000" w14:paraId="000001CD">
      <w:pPr>
        <w:ind w:left="432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3 (calc) –Wednesday 14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June 2023 AM</w:t>
      </w:r>
    </w:p>
    <w:p w:rsidR="00000000" w:rsidDel="00000000" w:rsidP="00000000" w:rsidRDefault="00000000" w:rsidRPr="00000000" w14:paraId="000001CE">
      <w:pPr>
        <w:pageBreakBefore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426" w:top="851" w:left="426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pageBreakBefore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EDEXCEL HIGHER CHECKLIST 2023</w:t>
    </w:r>
  </w:p>
  <w:p w:rsidR="00000000" w:rsidDel="00000000" w:rsidP="00000000" w:rsidRDefault="00000000" w:rsidRPr="00000000" w14:paraId="000001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