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8750" w14:textId="77777777" w:rsidR="00893961" w:rsidRPr="006D003B" w:rsidRDefault="007F7C6F">
      <w:pPr>
        <w:widowControl/>
        <w:tabs>
          <w:tab w:val="center" w:pos="5089"/>
        </w:tabs>
        <w:rPr>
          <w:rFonts w:ascii="Tahoma" w:hAnsi="Tahoma" w:cs="Tahoma"/>
          <w:b/>
          <w:bCs/>
          <w:szCs w:val="20"/>
          <w:u w:val="single"/>
          <w:lang w:val="en-GB"/>
        </w:rPr>
      </w:pPr>
      <w:r w:rsidRPr="006D003B">
        <w:rPr>
          <w:rFonts w:ascii="Tahoma" w:hAnsi="Tahoma" w:cs="Tahoma"/>
          <w:b/>
          <w:bCs/>
          <w:szCs w:val="20"/>
          <w:lang w:val="en-GB"/>
        </w:rPr>
        <w:tab/>
      </w:r>
      <w:r w:rsidR="006D003B" w:rsidRPr="006D003B">
        <w:rPr>
          <w:rFonts w:ascii="Tahoma" w:hAnsi="Tahoma" w:cs="Tahoma"/>
          <w:b/>
          <w:bCs/>
          <w:noProof/>
          <w:szCs w:val="20"/>
          <w:lang w:val="en-GB" w:eastAsia="en-GB"/>
        </w:rPr>
        <w:drawing>
          <wp:inline distT="0" distB="0" distL="0" distR="0" wp14:anchorId="485368C3" wp14:editId="42E6E252">
            <wp:extent cx="3954483" cy="23508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lues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2951" cy="2355894"/>
                    </a:xfrm>
                    <a:prstGeom prst="rect">
                      <a:avLst/>
                    </a:prstGeom>
                  </pic:spPr>
                </pic:pic>
              </a:graphicData>
            </a:graphic>
          </wp:inline>
        </w:drawing>
      </w:r>
    </w:p>
    <w:p w14:paraId="05A4B6AC" w14:textId="77777777" w:rsidR="00893961" w:rsidRPr="006D003B" w:rsidRDefault="00893961">
      <w:pPr>
        <w:widowControl/>
        <w:tabs>
          <w:tab w:val="center" w:pos="5089"/>
        </w:tabs>
        <w:rPr>
          <w:rFonts w:ascii="Tahoma" w:hAnsi="Tahoma" w:cs="Tahoma"/>
          <w:b/>
          <w:bCs/>
          <w:szCs w:val="20"/>
          <w:u w:val="single"/>
          <w:lang w:val="en-GB"/>
        </w:rPr>
      </w:pPr>
    </w:p>
    <w:p w14:paraId="1B009737" w14:textId="77777777" w:rsidR="007F7C6F" w:rsidRPr="006D003B" w:rsidRDefault="007F7C6F">
      <w:pPr>
        <w:widowControl/>
        <w:tabs>
          <w:tab w:val="center" w:pos="5089"/>
        </w:tabs>
        <w:rPr>
          <w:rFonts w:ascii="Arial" w:hAnsi="Arial" w:cs="Arial"/>
          <w:sz w:val="22"/>
          <w:szCs w:val="22"/>
          <w:lang w:val="en-GB"/>
        </w:rPr>
      </w:pPr>
      <w:r w:rsidRPr="006D003B">
        <w:rPr>
          <w:rFonts w:ascii="Tahoma" w:hAnsi="Tahoma" w:cs="Tahoma"/>
          <w:b/>
          <w:bCs/>
          <w:szCs w:val="20"/>
          <w:lang w:val="en-GB"/>
        </w:rPr>
        <w:tab/>
      </w:r>
      <w:r w:rsidR="003C324D" w:rsidRPr="006D003B">
        <w:rPr>
          <w:rFonts w:ascii="Tahoma" w:hAnsi="Tahoma" w:cs="Tahoma"/>
          <w:b/>
          <w:bCs/>
          <w:szCs w:val="20"/>
          <w:lang w:val="en-GB"/>
        </w:rPr>
        <w:t xml:space="preserve"> </w:t>
      </w:r>
      <w:r w:rsidR="003C324D" w:rsidRPr="006D003B">
        <w:rPr>
          <w:rFonts w:ascii="Arial" w:hAnsi="Arial" w:cs="Arial"/>
          <w:b/>
          <w:bCs/>
          <w:sz w:val="22"/>
          <w:szCs w:val="22"/>
          <w:lang w:val="en-GB"/>
        </w:rPr>
        <w:t xml:space="preserve">RELIGION AND PHILOSOPHY </w:t>
      </w:r>
      <w:r w:rsidRPr="006D003B">
        <w:rPr>
          <w:rFonts w:ascii="Arial" w:hAnsi="Arial" w:cs="Arial"/>
          <w:b/>
          <w:bCs/>
          <w:sz w:val="22"/>
          <w:szCs w:val="22"/>
          <w:lang w:val="en-GB"/>
        </w:rPr>
        <w:t>POLICY</w:t>
      </w:r>
    </w:p>
    <w:p w14:paraId="00B5CB56" w14:textId="77777777" w:rsidR="007F7C6F" w:rsidRPr="006D003B" w:rsidRDefault="007F7C6F">
      <w:pPr>
        <w:widowControl/>
        <w:rPr>
          <w:rFonts w:ascii="Arial" w:hAnsi="Arial" w:cs="Arial"/>
          <w:sz w:val="22"/>
          <w:szCs w:val="22"/>
          <w:lang w:val="en-GB"/>
        </w:rPr>
      </w:pPr>
    </w:p>
    <w:p w14:paraId="5946581D" w14:textId="77777777" w:rsidR="007F7C6F" w:rsidRPr="006D003B" w:rsidRDefault="007F7C6F">
      <w:pPr>
        <w:widowControl/>
        <w:rPr>
          <w:rFonts w:ascii="Arial" w:hAnsi="Arial" w:cs="Arial"/>
          <w:b/>
          <w:bCs/>
          <w:sz w:val="22"/>
          <w:szCs w:val="22"/>
          <w:u w:val="single"/>
          <w:lang w:val="en-GB"/>
        </w:rPr>
      </w:pPr>
      <w:r w:rsidRPr="006D003B">
        <w:rPr>
          <w:rFonts w:ascii="Arial" w:hAnsi="Arial" w:cs="Arial"/>
          <w:b/>
          <w:bCs/>
          <w:sz w:val="22"/>
          <w:szCs w:val="22"/>
          <w:u w:val="single"/>
          <w:lang w:val="en-GB"/>
        </w:rPr>
        <w:t>1.</w:t>
      </w:r>
      <w:r w:rsidR="00893961" w:rsidRPr="006D003B">
        <w:rPr>
          <w:rFonts w:ascii="Arial" w:hAnsi="Arial" w:cs="Arial"/>
          <w:b/>
          <w:bCs/>
          <w:sz w:val="22"/>
          <w:szCs w:val="22"/>
          <w:u w:val="single"/>
          <w:lang w:val="en-GB"/>
        </w:rPr>
        <w:t xml:space="preserve"> Rationale</w:t>
      </w:r>
      <w:r w:rsidR="003956A2" w:rsidRPr="006D003B">
        <w:rPr>
          <w:rFonts w:ascii="Arial" w:hAnsi="Arial" w:cs="Arial"/>
          <w:b/>
          <w:bCs/>
          <w:sz w:val="22"/>
          <w:szCs w:val="22"/>
          <w:u w:val="single"/>
          <w:lang w:val="en-GB"/>
        </w:rPr>
        <w:t xml:space="preserve"> and Vision </w:t>
      </w:r>
    </w:p>
    <w:p w14:paraId="7AAF4160" w14:textId="77777777" w:rsidR="007F7C6F" w:rsidRPr="006D003B" w:rsidRDefault="007F7C6F">
      <w:pPr>
        <w:widowControl/>
        <w:rPr>
          <w:rFonts w:ascii="Arial" w:hAnsi="Arial" w:cs="Arial"/>
          <w:sz w:val="22"/>
          <w:szCs w:val="22"/>
          <w:lang w:val="en-GB"/>
        </w:rPr>
      </w:pPr>
    </w:p>
    <w:p w14:paraId="306BFA4F" w14:textId="75886986" w:rsidR="007F7C6F" w:rsidRPr="006D003B" w:rsidRDefault="007F7C6F">
      <w:pPr>
        <w:widowControl/>
        <w:rPr>
          <w:rFonts w:ascii="Arial" w:hAnsi="Arial" w:cs="Arial"/>
          <w:sz w:val="22"/>
          <w:szCs w:val="22"/>
          <w:lang w:val="en-GB"/>
        </w:rPr>
      </w:pPr>
      <w:r w:rsidRPr="006D003B">
        <w:rPr>
          <w:rFonts w:ascii="Arial" w:hAnsi="Arial" w:cs="Arial"/>
          <w:sz w:val="22"/>
          <w:szCs w:val="22"/>
          <w:lang w:val="en-GB"/>
        </w:rPr>
        <w:t>Religio</w:t>
      </w:r>
      <w:r w:rsidR="00C95BEB">
        <w:rPr>
          <w:rFonts w:ascii="Arial" w:hAnsi="Arial" w:cs="Arial"/>
          <w:sz w:val="22"/>
          <w:szCs w:val="22"/>
          <w:lang w:val="en-GB"/>
        </w:rPr>
        <w:t>n and Philosophy</w:t>
      </w:r>
      <w:r w:rsidRPr="006D003B">
        <w:rPr>
          <w:rFonts w:ascii="Arial" w:hAnsi="Arial" w:cs="Arial"/>
          <w:sz w:val="22"/>
          <w:szCs w:val="22"/>
          <w:lang w:val="en-GB"/>
        </w:rPr>
        <w:t xml:space="preserve"> involves the exploration of fundamental questions concerning human experience and spirituality and the attribution of meaning to such experiences within personal belief and religious tradition.</w:t>
      </w:r>
      <w:r w:rsidR="003956A2" w:rsidRPr="006D003B">
        <w:rPr>
          <w:rFonts w:ascii="Arial" w:hAnsi="Arial" w:cs="Arial"/>
          <w:sz w:val="22"/>
          <w:szCs w:val="22"/>
          <w:lang w:val="en-GB"/>
        </w:rPr>
        <w:t xml:space="preserve"> </w:t>
      </w:r>
    </w:p>
    <w:p w14:paraId="396E7B0C" w14:textId="77777777" w:rsidR="007F7C6F" w:rsidRPr="006D003B" w:rsidRDefault="007F7C6F">
      <w:pPr>
        <w:widowControl/>
        <w:rPr>
          <w:rFonts w:ascii="Arial" w:hAnsi="Arial" w:cs="Arial"/>
          <w:sz w:val="22"/>
          <w:szCs w:val="22"/>
          <w:lang w:val="en-GB"/>
        </w:rPr>
      </w:pPr>
    </w:p>
    <w:p w14:paraId="5E7346BC" w14:textId="77777777" w:rsidR="007F7C6F" w:rsidRPr="006D003B" w:rsidRDefault="007F7C6F">
      <w:pPr>
        <w:widowControl/>
        <w:rPr>
          <w:rFonts w:ascii="Arial" w:hAnsi="Arial" w:cs="Arial"/>
          <w:b/>
          <w:bCs/>
          <w:sz w:val="22"/>
          <w:szCs w:val="22"/>
          <w:u w:val="single"/>
          <w:lang w:val="en-GB"/>
        </w:rPr>
      </w:pPr>
      <w:r w:rsidRPr="006D003B">
        <w:rPr>
          <w:rFonts w:ascii="Arial" w:hAnsi="Arial" w:cs="Arial"/>
          <w:b/>
          <w:bCs/>
          <w:sz w:val="22"/>
          <w:szCs w:val="22"/>
          <w:u w:val="single"/>
          <w:lang w:val="en-GB"/>
        </w:rPr>
        <w:t xml:space="preserve">2. </w:t>
      </w:r>
      <w:r w:rsidR="00893961" w:rsidRPr="006D003B">
        <w:rPr>
          <w:rFonts w:ascii="Arial" w:hAnsi="Arial" w:cs="Arial"/>
          <w:b/>
          <w:bCs/>
          <w:sz w:val="22"/>
          <w:szCs w:val="22"/>
          <w:u w:val="single"/>
          <w:lang w:val="en-GB"/>
        </w:rPr>
        <w:t>Aims</w:t>
      </w:r>
    </w:p>
    <w:p w14:paraId="076D902A" w14:textId="77777777" w:rsidR="007F7C6F" w:rsidRPr="006D003B" w:rsidRDefault="007F7C6F">
      <w:pPr>
        <w:widowControl/>
        <w:rPr>
          <w:rFonts w:ascii="Arial" w:hAnsi="Arial" w:cs="Arial"/>
          <w:sz w:val="22"/>
          <w:szCs w:val="22"/>
          <w:lang w:val="en-GB"/>
        </w:rPr>
      </w:pPr>
    </w:p>
    <w:p w14:paraId="11404406" w14:textId="314D0B26"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2.1</w:t>
      </w:r>
      <w:r w:rsidRPr="006D003B">
        <w:rPr>
          <w:rFonts w:ascii="Arial" w:hAnsi="Arial" w:cs="Arial"/>
          <w:sz w:val="22"/>
          <w:szCs w:val="22"/>
          <w:lang w:val="en-GB"/>
        </w:rPr>
        <w:tab/>
        <w:t xml:space="preserve">To acquire and develop knowledge and understanding of Christianity and the other principal religions </w:t>
      </w:r>
      <w:r w:rsidR="00A5767C">
        <w:rPr>
          <w:rFonts w:ascii="Arial" w:hAnsi="Arial" w:cs="Arial"/>
          <w:sz w:val="22"/>
          <w:szCs w:val="22"/>
          <w:lang w:val="en-GB"/>
        </w:rPr>
        <w:t xml:space="preserve">(and humanism) </w:t>
      </w:r>
      <w:r w:rsidRPr="006D003B">
        <w:rPr>
          <w:rFonts w:ascii="Arial" w:hAnsi="Arial" w:cs="Arial"/>
          <w:sz w:val="22"/>
          <w:szCs w:val="22"/>
          <w:lang w:val="en-GB"/>
        </w:rPr>
        <w:t>represented in Great Britain.</w:t>
      </w:r>
    </w:p>
    <w:p w14:paraId="697E4676"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2.2</w:t>
      </w:r>
      <w:r w:rsidRPr="006D003B">
        <w:rPr>
          <w:rFonts w:ascii="Arial" w:hAnsi="Arial" w:cs="Arial"/>
          <w:sz w:val="22"/>
          <w:szCs w:val="22"/>
          <w:lang w:val="en-GB"/>
        </w:rPr>
        <w:tab/>
        <w:t>To develop an understanding of the influence of beliefs, values and traditions on individuals, communities, societies and culture.</w:t>
      </w:r>
    </w:p>
    <w:p w14:paraId="2C62041F" w14:textId="2F4EFD9B"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2.3</w:t>
      </w:r>
      <w:r w:rsidRPr="006D003B">
        <w:rPr>
          <w:rFonts w:ascii="Arial" w:hAnsi="Arial" w:cs="Arial"/>
          <w:sz w:val="22"/>
          <w:szCs w:val="22"/>
          <w:lang w:val="en-GB"/>
        </w:rPr>
        <w:tab/>
        <w:t>To develop the ability to make reasoned and informed judgements about religious and moral issues, with reference to the teachings of the principal religions</w:t>
      </w:r>
      <w:r w:rsidR="00A5767C">
        <w:rPr>
          <w:rFonts w:ascii="Arial" w:hAnsi="Arial" w:cs="Arial"/>
          <w:sz w:val="22"/>
          <w:szCs w:val="22"/>
          <w:lang w:val="en-GB"/>
        </w:rPr>
        <w:t>,</w:t>
      </w:r>
      <w:r w:rsidRPr="006D003B">
        <w:rPr>
          <w:rFonts w:ascii="Arial" w:hAnsi="Arial" w:cs="Arial"/>
          <w:sz w:val="22"/>
          <w:szCs w:val="22"/>
          <w:lang w:val="en-GB"/>
        </w:rPr>
        <w:t xml:space="preserve"> </w:t>
      </w:r>
      <w:r w:rsidR="00A5767C">
        <w:rPr>
          <w:rFonts w:ascii="Arial" w:hAnsi="Arial" w:cs="Arial"/>
          <w:sz w:val="22"/>
          <w:szCs w:val="22"/>
          <w:lang w:val="en-GB"/>
        </w:rPr>
        <w:t xml:space="preserve">and humanism </w:t>
      </w:r>
      <w:r w:rsidRPr="006D003B">
        <w:rPr>
          <w:rFonts w:ascii="Arial" w:hAnsi="Arial" w:cs="Arial"/>
          <w:sz w:val="22"/>
          <w:szCs w:val="22"/>
          <w:lang w:val="en-GB"/>
        </w:rPr>
        <w:t>represented in Great Britain.</w:t>
      </w:r>
    </w:p>
    <w:p w14:paraId="4744D847"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2.4</w:t>
      </w:r>
      <w:r w:rsidRPr="006D003B">
        <w:rPr>
          <w:rFonts w:ascii="Arial" w:hAnsi="Arial" w:cs="Arial"/>
          <w:sz w:val="22"/>
          <w:szCs w:val="22"/>
          <w:lang w:val="en-GB"/>
        </w:rPr>
        <w:tab/>
        <w:t>To enhance spiritual, moral, cultural and social development by:</w:t>
      </w:r>
    </w:p>
    <w:p w14:paraId="3729EC6B" w14:textId="77777777" w:rsidR="007F7C6F" w:rsidRPr="006D003B" w:rsidRDefault="007F7C6F">
      <w:pPr>
        <w:widowControl/>
        <w:tabs>
          <w:tab w:val="left" w:pos="-1440"/>
        </w:tabs>
        <w:ind w:left="1440" w:hanging="720"/>
        <w:rPr>
          <w:rFonts w:ascii="Arial" w:hAnsi="Arial" w:cs="Arial"/>
          <w:sz w:val="22"/>
          <w:szCs w:val="22"/>
          <w:lang w:val="en-GB"/>
        </w:rPr>
      </w:pPr>
      <w:r w:rsidRPr="006D003B">
        <w:rPr>
          <w:rFonts w:ascii="Arial" w:hAnsi="Arial" w:cs="Arial"/>
          <w:sz w:val="22"/>
          <w:szCs w:val="22"/>
          <w:lang w:val="en-GB"/>
        </w:rPr>
        <w:t>2.4.1</w:t>
      </w:r>
      <w:r w:rsidRPr="006D003B">
        <w:rPr>
          <w:rFonts w:ascii="Arial" w:hAnsi="Arial" w:cs="Arial"/>
          <w:sz w:val="22"/>
          <w:szCs w:val="22"/>
          <w:lang w:val="en-GB"/>
        </w:rPr>
        <w:tab/>
        <w:t>developing awareness of the fundamental questions of life raised by human experiences, and of how religious teachings can relate to them</w:t>
      </w:r>
    </w:p>
    <w:p w14:paraId="5E5F896E" w14:textId="77777777" w:rsidR="007F7C6F" w:rsidRPr="006D003B" w:rsidRDefault="007F7C6F">
      <w:pPr>
        <w:widowControl/>
        <w:tabs>
          <w:tab w:val="left" w:pos="-1440"/>
        </w:tabs>
        <w:ind w:left="1440" w:hanging="720"/>
        <w:rPr>
          <w:rFonts w:ascii="Arial" w:hAnsi="Arial" w:cs="Arial"/>
          <w:sz w:val="22"/>
          <w:szCs w:val="22"/>
          <w:lang w:val="en-GB"/>
        </w:rPr>
      </w:pPr>
      <w:r w:rsidRPr="006D003B">
        <w:rPr>
          <w:rFonts w:ascii="Arial" w:hAnsi="Arial" w:cs="Arial"/>
          <w:sz w:val="22"/>
          <w:szCs w:val="22"/>
          <w:lang w:val="en-GB"/>
        </w:rPr>
        <w:t>2.4.2</w:t>
      </w:r>
      <w:r w:rsidRPr="006D003B">
        <w:rPr>
          <w:rFonts w:ascii="Arial" w:hAnsi="Arial" w:cs="Arial"/>
          <w:sz w:val="22"/>
          <w:szCs w:val="22"/>
          <w:lang w:val="en-GB"/>
        </w:rPr>
        <w:tab/>
        <w:t>responding to such questions with reference to the teachings and practices of religions, and to their own understanding and experience</w:t>
      </w:r>
    </w:p>
    <w:p w14:paraId="12282285" w14:textId="77777777" w:rsidR="007F7C6F" w:rsidRPr="006D003B" w:rsidRDefault="007F7C6F">
      <w:pPr>
        <w:widowControl/>
        <w:tabs>
          <w:tab w:val="left" w:pos="-1440"/>
        </w:tabs>
        <w:ind w:left="1440" w:hanging="720"/>
        <w:rPr>
          <w:rFonts w:ascii="Arial" w:hAnsi="Arial" w:cs="Arial"/>
          <w:sz w:val="22"/>
          <w:szCs w:val="22"/>
          <w:lang w:val="en-GB"/>
        </w:rPr>
      </w:pPr>
      <w:r w:rsidRPr="006D003B">
        <w:rPr>
          <w:rFonts w:ascii="Arial" w:hAnsi="Arial" w:cs="Arial"/>
          <w:sz w:val="22"/>
          <w:szCs w:val="22"/>
          <w:lang w:val="en-GB"/>
        </w:rPr>
        <w:t>2.4.3</w:t>
      </w:r>
      <w:r w:rsidRPr="006D003B">
        <w:rPr>
          <w:rFonts w:ascii="Arial" w:hAnsi="Arial" w:cs="Arial"/>
          <w:sz w:val="22"/>
          <w:szCs w:val="22"/>
          <w:lang w:val="en-GB"/>
        </w:rPr>
        <w:tab/>
        <w:t>reflecting on their own beliefs, values and experiences in the light of their study.</w:t>
      </w:r>
    </w:p>
    <w:p w14:paraId="28C10ED3" w14:textId="5FE472B5" w:rsidR="007F7C6F"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2.5</w:t>
      </w:r>
      <w:r w:rsidRPr="006D003B">
        <w:rPr>
          <w:rFonts w:ascii="Arial" w:hAnsi="Arial" w:cs="Arial"/>
          <w:sz w:val="22"/>
          <w:szCs w:val="22"/>
          <w:lang w:val="en-GB"/>
        </w:rPr>
        <w:tab/>
        <w:t>To develop a positive attitude towards other people, respecting their right to hold different beliefs from their own and towards living in a society of diverse religions</w:t>
      </w:r>
      <w:r w:rsidR="00A5767C">
        <w:rPr>
          <w:rFonts w:ascii="Arial" w:hAnsi="Arial" w:cs="Arial"/>
          <w:sz w:val="22"/>
          <w:szCs w:val="22"/>
          <w:lang w:val="en-GB"/>
        </w:rPr>
        <w:t>, cultures and beliefs</w:t>
      </w:r>
      <w:r w:rsidRPr="006D003B">
        <w:rPr>
          <w:rFonts w:ascii="Arial" w:hAnsi="Arial" w:cs="Arial"/>
          <w:sz w:val="22"/>
          <w:szCs w:val="22"/>
          <w:lang w:val="en-GB"/>
        </w:rPr>
        <w:t>.</w:t>
      </w:r>
    </w:p>
    <w:p w14:paraId="0C912E7E" w14:textId="77777777" w:rsidR="003946A2" w:rsidRPr="006D003B" w:rsidRDefault="003946A2">
      <w:pPr>
        <w:widowControl/>
        <w:tabs>
          <w:tab w:val="left" w:pos="-1440"/>
        </w:tabs>
        <w:ind w:left="720" w:hanging="720"/>
        <w:rPr>
          <w:rFonts w:ascii="Arial" w:hAnsi="Arial" w:cs="Arial"/>
          <w:sz w:val="22"/>
          <w:szCs w:val="22"/>
          <w:lang w:val="en-GB"/>
        </w:rPr>
      </w:pPr>
    </w:p>
    <w:p w14:paraId="38B15212" w14:textId="77777777" w:rsidR="003946A2" w:rsidRPr="003946A2" w:rsidRDefault="003946A2" w:rsidP="003946A2">
      <w:pPr>
        <w:widowControl/>
        <w:tabs>
          <w:tab w:val="left" w:pos="-1440"/>
        </w:tabs>
        <w:ind w:left="720" w:hanging="720"/>
        <w:rPr>
          <w:rFonts w:ascii="Arial" w:hAnsi="Arial" w:cs="Arial"/>
          <w:sz w:val="22"/>
          <w:szCs w:val="22"/>
          <w:lang w:val="en-GB"/>
        </w:rPr>
      </w:pPr>
      <w:r>
        <w:rPr>
          <w:rFonts w:ascii="Arial" w:hAnsi="Arial" w:cs="Arial"/>
          <w:sz w:val="22"/>
          <w:szCs w:val="22"/>
          <w:lang w:val="en-GB"/>
        </w:rPr>
        <w:tab/>
      </w:r>
      <w:r w:rsidRPr="003946A2">
        <w:rPr>
          <w:rFonts w:ascii="Arial" w:hAnsi="Arial" w:cs="Arial"/>
          <w:sz w:val="22"/>
          <w:szCs w:val="22"/>
          <w:lang w:val="en-GB"/>
        </w:rPr>
        <w:t>Under the Equality Act 2010 we have a duty not to discriminate again</w:t>
      </w:r>
      <w:r>
        <w:rPr>
          <w:rFonts w:ascii="Arial" w:hAnsi="Arial" w:cs="Arial"/>
          <w:sz w:val="22"/>
          <w:szCs w:val="22"/>
          <w:lang w:val="en-GB"/>
        </w:rPr>
        <w:t xml:space="preserve">st people on the basis of their </w:t>
      </w:r>
      <w:r w:rsidRPr="003946A2">
        <w:rPr>
          <w:rFonts w:ascii="Arial" w:hAnsi="Arial" w:cs="Arial"/>
          <w:sz w:val="22"/>
          <w:szCs w:val="22"/>
          <w:lang w:val="en-GB"/>
        </w:rPr>
        <w:t>age, disability, gender, gender identity, pregnancy or maternity, race, religion or belief and sexual orientation.</w:t>
      </w:r>
      <w:r w:rsidRPr="003946A2">
        <w:rPr>
          <w:rFonts w:ascii="Arial" w:hAnsi="Arial" w:cs="Arial"/>
          <w:sz w:val="22"/>
          <w:szCs w:val="22"/>
          <w:lang w:val="en-GB"/>
        </w:rPr>
        <w:br/>
      </w:r>
      <w:r w:rsidRPr="003946A2">
        <w:rPr>
          <w:rFonts w:ascii="Arial" w:hAnsi="Arial" w:cs="Arial"/>
          <w:sz w:val="22"/>
          <w:szCs w:val="22"/>
          <w:lang w:val="en-GB"/>
        </w:rPr>
        <w:br/>
        <w:t>This policy has been equality impact assessed and we believe that it is in line with the Equality Act 2010 as it is fair, it does not prioritise or disadvantage any pupil or member of staff and it helps to promote equality at this school.</w:t>
      </w:r>
    </w:p>
    <w:p w14:paraId="05A63C28" w14:textId="77777777" w:rsidR="007F7C6F" w:rsidRPr="006D003B" w:rsidRDefault="007F7C6F">
      <w:pPr>
        <w:widowControl/>
        <w:tabs>
          <w:tab w:val="left" w:pos="-1440"/>
        </w:tabs>
        <w:ind w:left="720" w:hanging="720"/>
        <w:rPr>
          <w:rFonts w:ascii="Arial" w:hAnsi="Arial" w:cs="Arial"/>
          <w:sz w:val="22"/>
          <w:szCs w:val="22"/>
          <w:lang w:val="en-GB"/>
        </w:rPr>
      </w:pPr>
    </w:p>
    <w:p w14:paraId="555E862C" w14:textId="77777777" w:rsidR="007F7C6F" w:rsidRPr="006D003B" w:rsidRDefault="007F7C6F">
      <w:pPr>
        <w:widowControl/>
        <w:rPr>
          <w:rFonts w:ascii="Arial" w:hAnsi="Arial" w:cs="Arial"/>
          <w:b/>
          <w:bCs/>
          <w:sz w:val="22"/>
          <w:szCs w:val="22"/>
          <w:u w:val="single"/>
          <w:lang w:val="en-GB"/>
        </w:rPr>
      </w:pPr>
      <w:r w:rsidRPr="006D003B">
        <w:rPr>
          <w:rFonts w:ascii="Arial" w:hAnsi="Arial" w:cs="Arial"/>
          <w:b/>
          <w:bCs/>
          <w:sz w:val="22"/>
          <w:szCs w:val="22"/>
          <w:u w:val="single"/>
          <w:lang w:val="en-GB"/>
        </w:rPr>
        <w:t xml:space="preserve">3. </w:t>
      </w:r>
      <w:r w:rsidR="00893961" w:rsidRPr="006D003B">
        <w:rPr>
          <w:rFonts w:ascii="Arial" w:hAnsi="Arial" w:cs="Arial"/>
          <w:b/>
          <w:bCs/>
          <w:sz w:val="22"/>
          <w:szCs w:val="22"/>
          <w:u w:val="single"/>
          <w:lang w:val="en-GB"/>
        </w:rPr>
        <w:t>Objectives</w:t>
      </w:r>
    </w:p>
    <w:p w14:paraId="264E364E" w14:textId="77777777" w:rsidR="007F7C6F" w:rsidRPr="006D003B" w:rsidRDefault="007F7C6F">
      <w:pPr>
        <w:widowControl/>
        <w:rPr>
          <w:rFonts w:ascii="Arial" w:hAnsi="Arial" w:cs="Arial"/>
          <w:sz w:val="22"/>
          <w:szCs w:val="22"/>
          <w:lang w:val="en-GB"/>
        </w:rPr>
      </w:pPr>
    </w:p>
    <w:p w14:paraId="21860C87" w14:textId="5F14B1E5"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3.1</w:t>
      </w:r>
      <w:r w:rsidRPr="006D003B">
        <w:rPr>
          <w:rFonts w:ascii="Arial" w:hAnsi="Arial" w:cs="Arial"/>
          <w:sz w:val="22"/>
          <w:szCs w:val="22"/>
          <w:lang w:val="en-GB"/>
        </w:rPr>
        <w:tab/>
        <w:t xml:space="preserve">To identify, name, describe and give accounts in order to build a coherent picture of religious </w:t>
      </w:r>
      <w:r w:rsidR="00FB33DD">
        <w:rPr>
          <w:rFonts w:ascii="Arial" w:hAnsi="Arial" w:cs="Arial"/>
          <w:sz w:val="22"/>
          <w:szCs w:val="22"/>
          <w:lang w:val="en-GB"/>
        </w:rPr>
        <w:t xml:space="preserve">and non-religious </w:t>
      </w:r>
      <w:r w:rsidRPr="006D003B">
        <w:rPr>
          <w:rFonts w:ascii="Arial" w:hAnsi="Arial" w:cs="Arial"/>
          <w:sz w:val="22"/>
          <w:szCs w:val="22"/>
          <w:lang w:val="en-GB"/>
        </w:rPr>
        <w:t>beliefs.</w:t>
      </w:r>
    </w:p>
    <w:p w14:paraId="2E9B67BE"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3.2</w:t>
      </w:r>
      <w:r w:rsidRPr="006D003B">
        <w:rPr>
          <w:rFonts w:ascii="Arial" w:hAnsi="Arial" w:cs="Arial"/>
          <w:sz w:val="22"/>
          <w:szCs w:val="22"/>
          <w:lang w:val="en-GB"/>
        </w:rPr>
        <w:tab/>
        <w:t>To explain similarities and differences between, and within, religious practices and lifestyles.</w:t>
      </w:r>
    </w:p>
    <w:p w14:paraId="1AE7AF8E"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3.3</w:t>
      </w:r>
      <w:r w:rsidRPr="006D003B">
        <w:rPr>
          <w:rFonts w:ascii="Arial" w:hAnsi="Arial" w:cs="Arial"/>
          <w:sz w:val="22"/>
          <w:szCs w:val="22"/>
          <w:lang w:val="en-GB"/>
        </w:rPr>
        <w:tab/>
        <w:t>To explain the meaning of religious language, story and symbolism.</w:t>
      </w:r>
    </w:p>
    <w:p w14:paraId="454691A9"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lastRenderedPageBreak/>
        <w:t>3.4</w:t>
      </w:r>
      <w:r w:rsidRPr="006D003B">
        <w:rPr>
          <w:rFonts w:ascii="Arial" w:hAnsi="Arial" w:cs="Arial"/>
          <w:sz w:val="22"/>
          <w:szCs w:val="22"/>
          <w:lang w:val="en-GB"/>
        </w:rPr>
        <w:tab/>
        <w:t>To reflect on aspects of human nature, identity, personality and experience especially in the light of one’s own beliefs and experience.</w:t>
      </w:r>
    </w:p>
    <w:p w14:paraId="3F4EC747"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3.5</w:t>
      </w:r>
      <w:r w:rsidRPr="006D003B">
        <w:rPr>
          <w:rFonts w:ascii="Arial" w:hAnsi="Arial" w:cs="Arial"/>
          <w:sz w:val="22"/>
          <w:szCs w:val="22"/>
          <w:lang w:val="en-GB"/>
        </w:rPr>
        <w:tab/>
        <w:t>To identify and respond to questions about the nature and purpose of life on earth.</w:t>
      </w:r>
    </w:p>
    <w:p w14:paraId="4C3FC230"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3.6</w:t>
      </w:r>
      <w:r w:rsidRPr="006D003B">
        <w:rPr>
          <w:rFonts w:ascii="Arial" w:hAnsi="Arial" w:cs="Arial"/>
          <w:sz w:val="22"/>
          <w:szCs w:val="22"/>
          <w:lang w:val="en-GB"/>
        </w:rPr>
        <w:tab/>
        <w:t>To give an informed and considered response to religious and moral issues.</w:t>
      </w:r>
    </w:p>
    <w:p w14:paraId="45098BA5" w14:textId="77777777" w:rsidR="007F7C6F" w:rsidRPr="006D003B" w:rsidRDefault="007F7C6F">
      <w:pPr>
        <w:widowControl/>
        <w:tabs>
          <w:tab w:val="left" w:pos="-1440"/>
        </w:tabs>
        <w:ind w:left="720" w:hanging="720"/>
        <w:rPr>
          <w:rFonts w:ascii="Arial" w:hAnsi="Arial" w:cs="Arial"/>
          <w:sz w:val="22"/>
          <w:szCs w:val="22"/>
          <w:lang w:val="en-GB"/>
        </w:rPr>
      </w:pPr>
    </w:p>
    <w:p w14:paraId="1A3F1B7A" w14:textId="77777777" w:rsidR="007F7C6F" w:rsidRPr="006D003B" w:rsidRDefault="007F7C6F">
      <w:pPr>
        <w:widowControl/>
        <w:rPr>
          <w:rFonts w:ascii="Arial" w:hAnsi="Arial" w:cs="Arial"/>
          <w:b/>
          <w:bCs/>
          <w:sz w:val="22"/>
          <w:szCs w:val="22"/>
          <w:u w:val="single"/>
          <w:lang w:val="en-GB"/>
        </w:rPr>
      </w:pPr>
      <w:r w:rsidRPr="006D003B">
        <w:rPr>
          <w:rFonts w:ascii="Arial" w:hAnsi="Arial" w:cs="Arial"/>
          <w:b/>
          <w:bCs/>
          <w:sz w:val="22"/>
          <w:szCs w:val="22"/>
          <w:u w:val="single"/>
          <w:lang w:val="en-GB"/>
        </w:rPr>
        <w:t xml:space="preserve">4. </w:t>
      </w:r>
      <w:r w:rsidR="00893961" w:rsidRPr="006D003B">
        <w:rPr>
          <w:rFonts w:ascii="Arial" w:hAnsi="Arial" w:cs="Arial"/>
          <w:b/>
          <w:bCs/>
          <w:sz w:val="22"/>
          <w:szCs w:val="22"/>
          <w:u w:val="single"/>
          <w:lang w:val="en-GB"/>
        </w:rPr>
        <w:t>Procedures and Practice</w:t>
      </w:r>
    </w:p>
    <w:p w14:paraId="020DC555" w14:textId="77777777" w:rsidR="007F7C6F" w:rsidRPr="006D003B" w:rsidRDefault="007F7C6F">
      <w:pPr>
        <w:widowControl/>
        <w:rPr>
          <w:rFonts w:ascii="Arial" w:hAnsi="Arial" w:cs="Arial"/>
          <w:sz w:val="22"/>
          <w:szCs w:val="22"/>
          <w:lang w:val="en-GB"/>
        </w:rPr>
      </w:pPr>
    </w:p>
    <w:p w14:paraId="6557EF38"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4.1</w:t>
      </w:r>
      <w:r w:rsidRPr="006D003B">
        <w:rPr>
          <w:rFonts w:ascii="Arial" w:hAnsi="Arial" w:cs="Arial"/>
          <w:sz w:val="22"/>
          <w:szCs w:val="22"/>
          <w:lang w:val="en-GB"/>
        </w:rPr>
        <w:tab/>
      </w:r>
      <w:r w:rsidR="003C324D" w:rsidRPr="006D003B">
        <w:rPr>
          <w:rFonts w:ascii="Arial" w:hAnsi="Arial" w:cs="Arial"/>
          <w:sz w:val="22"/>
          <w:szCs w:val="22"/>
          <w:lang w:val="en-GB"/>
        </w:rPr>
        <w:t>R&amp;P</w:t>
      </w:r>
      <w:r w:rsidR="00E75713" w:rsidRPr="006D003B">
        <w:rPr>
          <w:rFonts w:ascii="Arial" w:hAnsi="Arial" w:cs="Arial"/>
          <w:sz w:val="22"/>
          <w:szCs w:val="22"/>
          <w:lang w:val="en-GB"/>
        </w:rPr>
        <w:t xml:space="preserve"> </w:t>
      </w:r>
      <w:r w:rsidRPr="006D003B">
        <w:rPr>
          <w:rFonts w:ascii="Arial" w:hAnsi="Arial" w:cs="Arial"/>
          <w:sz w:val="22"/>
          <w:szCs w:val="22"/>
          <w:lang w:val="en-GB"/>
        </w:rPr>
        <w:t>will be planned to engage all children through a range of differentiated activities.</w:t>
      </w:r>
    </w:p>
    <w:p w14:paraId="79813107"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4.2</w:t>
      </w:r>
      <w:r w:rsidRPr="006D003B">
        <w:rPr>
          <w:rFonts w:ascii="Arial" w:hAnsi="Arial" w:cs="Arial"/>
          <w:sz w:val="22"/>
          <w:szCs w:val="22"/>
          <w:lang w:val="en-GB"/>
        </w:rPr>
        <w:tab/>
        <w:t>Schemes of work will be based on the Somerset Agreed Syllabus.</w:t>
      </w:r>
    </w:p>
    <w:p w14:paraId="6C42C9C8"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4.3</w:t>
      </w:r>
      <w:r w:rsidRPr="006D003B">
        <w:rPr>
          <w:rFonts w:ascii="Arial" w:hAnsi="Arial" w:cs="Arial"/>
          <w:sz w:val="22"/>
          <w:szCs w:val="22"/>
          <w:lang w:val="en-GB"/>
        </w:rPr>
        <w:tab/>
        <w:t>Pupils will be engaged in a variety of activities which will be structured to allow opportunity for reflection, exploration of beliefs and values, questioning and enquiry, investigation and personal response.</w:t>
      </w:r>
    </w:p>
    <w:p w14:paraId="594401C1" w14:textId="4E866229"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4.4</w:t>
      </w:r>
      <w:r w:rsidRPr="006D003B">
        <w:rPr>
          <w:rFonts w:ascii="Arial" w:hAnsi="Arial" w:cs="Arial"/>
          <w:sz w:val="22"/>
          <w:szCs w:val="22"/>
          <w:lang w:val="en-GB"/>
        </w:rPr>
        <w:tab/>
        <w:t xml:space="preserve">A wide range of teaching approaches will be employed </w:t>
      </w:r>
      <w:r w:rsidRPr="006D003B">
        <w:rPr>
          <w:rFonts w:ascii="Arial" w:hAnsi="Arial" w:cs="Arial"/>
          <w:b/>
          <w:i/>
          <w:sz w:val="22"/>
          <w:szCs w:val="22"/>
          <w:lang w:val="en-GB"/>
        </w:rPr>
        <w:t xml:space="preserve">in line with the </w:t>
      </w:r>
      <w:r w:rsidR="003946A2">
        <w:rPr>
          <w:rFonts w:ascii="Arial" w:hAnsi="Arial" w:cs="Arial"/>
          <w:b/>
          <w:i/>
          <w:sz w:val="22"/>
          <w:szCs w:val="22"/>
          <w:lang w:val="en-GB"/>
        </w:rPr>
        <w:t>Selwood standards and other policies in relation to teaching and learning</w:t>
      </w:r>
      <w:r w:rsidRPr="006D003B">
        <w:rPr>
          <w:rFonts w:ascii="Arial" w:hAnsi="Arial" w:cs="Arial"/>
          <w:b/>
          <w:i/>
          <w:sz w:val="22"/>
          <w:szCs w:val="22"/>
          <w:lang w:val="en-GB"/>
        </w:rPr>
        <w:t xml:space="preserve">, </w:t>
      </w:r>
      <w:r w:rsidRPr="006D003B">
        <w:rPr>
          <w:rFonts w:ascii="Arial" w:hAnsi="Arial" w:cs="Arial"/>
          <w:sz w:val="22"/>
          <w:szCs w:val="22"/>
          <w:lang w:val="en-GB"/>
        </w:rPr>
        <w:t>including the use of artefacts; music;</w:t>
      </w:r>
      <w:r w:rsidR="00065C88" w:rsidRPr="006D003B">
        <w:rPr>
          <w:rFonts w:ascii="Arial" w:hAnsi="Arial" w:cs="Arial"/>
          <w:sz w:val="22"/>
          <w:szCs w:val="22"/>
          <w:lang w:val="en-GB"/>
        </w:rPr>
        <w:t xml:space="preserve"> dance and movement;</w:t>
      </w:r>
      <w:r w:rsidRPr="006D003B">
        <w:rPr>
          <w:rFonts w:ascii="Arial" w:hAnsi="Arial" w:cs="Arial"/>
          <w:sz w:val="22"/>
          <w:szCs w:val="22"/>
          <w:lang w:val="en-GB"/>
        </w:rPr>
        <w:t xml:space="preserve"> visual art; </w:t>
      </w:r>
      <w:r w:rsidR="00C63C83" w:rsidRPr="006D003B">
        <w:rPr>
          <w:rFonts w:ascii="Arial" w:hAnsi="Arial" w:cs="Arial"/>
          <w:sz w:val="22"/>
          <w:szCs w:val="22"/>
          <w:lang w:val="en-GB"/>
        </w:rPr>
        <w:t xml:space="preserve">multi- media presentations; </w:t>
      </w:r>
      <w:r w:rsidRPr="006D003B">
        <w:rPr>
          <w:rFonts w:ascii="Arial" w:hAnsi="Arial" w:cs="Arial"/>
          <w:sz w:val="22"/>
          <w:szCs w:val="22"/>
          <w:lang w:val="en-GB"/>
        </w:rPr>
        <w:t xml:space="preserve">photographs; creative, factual and reflective writing; drama and </w:t>
      </w:r>
      <w:r w:rsidR="00FB33DD">
        <w:rPr>
          <w:rFonts w:ascii="Arial" w:hAnsi="Arial" w:cs="Arial"/>
          <w:sz w:val="22"/>
          <w:szCs w:val="22"/>
          <w:lang w:val="en-GB"/>
        </w:rPr>
        <w:t xml:space="preserve">enrichment opportunities such as </w:t>
      </w:r>
      <w:r w:rsidRPr="006D003B">
        <w:rPr>
          <w:rFonts w:ascii="Arial" w:hAnsi="Arial" w:cs="Arial"/>
          <w:sz w:val="22"/>
          <w:szCs w:val="22"/>
          <w:lang w:val="en-GB"/>
        </w:rPr>
        <w:t>visit</w:t>
      </w:r>
      <w:r w:rsidR="00FB33DD">
        <w:rPr>
          <w:rFonts w:ascii="Arial" w:hAnsi="Arial" w:cs="Arial"/>
          <w:sz w:val="22"/>
          <w:szCs w:val="22"/>
          <w:lang w:val="en-GB"/>
        </w:rPr>
        <w:t>s to</w:t>
      </w:r>
      <w:r w:rsidRPr="006D003B">
        <w:rPr>
          <w:rFonts w:ascii="Arial" w:hAnsi="Arial" w:cs="Arial"/>
          <w:b/>
          <w:i/>
          <w:sz w:val="22"/>
          <w:szCs w:val="22"/>
          <w:lang w:val="en-GB"/>
        </w:rPr>
        <w:t xml:space="preserve"> </w:t>
      </w:r>
      <w:r w:rsidRPr="00FB33DD">
        <w:rPr>
          <w:rFonts w:ascii="Arial" w:hAnsi="Arial" w:cs="Arial"/>
          <w:bCs/>
          <w:iCs/>
          <w:sz w:val="22"/>
          <w:szCs w:val="22"/>
          <w:lang w:val="en-GB"/>
        </w:rPr>
        <w:t>St Mary</w:t>
      </w:r>
      <w:r w:rsidR="00FB33DD" w:rsidRPr="00FB33DD">
        <w:rPr>
          <w:rFonts w:ascii="Arial" w:hAnsi="Arial" w:cs="Arial"/>
          <w:bCs/>
          <w:iCs/>
          <w:sz w:val="22"/>
          <w:szCs w:val="22"/>
          <w:lang w:val="en-GB"/>
        </w:rPr>
        <w:t xml:space="preserve"> Redcliffe and John Wesley’s New Room</w:t>
      </w:r>
      <w:r w:rsidRPr="00FB33DD">
        <w:rPr>
          <w:rFonts w:ascii="Arial" w:hAnsi="Arial" w:cs="Arial"/>
          <w:bCs/>
          <w:iCs/>
          <w:sz w:val="22"/>
          <w:szCs w:val="22"/>
          <w:lang w:val="en-GB"/>
        </w:rPr>
        <w:t>.</w:t>
      </w:r>
    </w:p>
    <w:p w14:paraId="21042BF2"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4.5</w:t>
      </w:r>
      <w:r w:rsidRPr="006D003B">
        <w:rPr>
          <w:rFonts w:ascii="Arial" w:hAnsi="Arial" w:cs="Arial"/>
          <w:sz w:val="22"/>
          <w:szCs w:val="22"/>
          <w:lang w:val="en-GB"/>
        </w:rPr>
        <w:tab/>
        <w:t xml:space="preserve">Every effort will be made to ensure that pupils see </w:t>
      </w:r>
      <w:r w:rsidR="003C324D" w:rsidRPr="006D003B">
        <w:rPr>
          <w:rFonts w:ascii="Arial" w:hAnsi="Arial" w:cs="Arial"/>
          <w:sz w:val="22"/>
          <w:szCs w:val="22"/>
          <w:lang w:val="en-GB"/>
        </w:rPr>
        <w:t xml:space="preserve">R&amp;P </w:t>
      </w:r>
      <w:r w:rsidRPr="006D003B">
        <w:rPr>
          <w:rFonts w:ascii="Arial" w:hAnsi="Arial" w:cs="Arial"/>
          <w:sz w:val="22"/>
          <w:szCs w:val="22"/>
          <w:lang w:val="en-GB"/>
        </w:rPr>
        <w:t>as relevant to them by the way it engages their lives, their experiences and with contemporary issues.</w:t>
      </w:r>
    </w:p>
    <w:p w14:paraId="3816ACCB"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4.6</w:t>
      </w:r>
      <w:r w:rsidRPr="006D003B">
        <w:rPr>
          <w:rFonts w:ascii="Arial" w:hAnsi="Arial" w:cs="Arial"/>
          <w:sz w:val="22"/>
          <w:szCs w:val="22"/>
          <w:lang w:val="en-GB"/>
        </w:rPr>
        <w:tab/>
        <w:t xml:space="preserve">Teaching and learning in </w:t>
      </w:r>
      <w:r w:rsidR="003C324D" w:rsidRPr="006D003B">
        <w:rPr>
          <w:rFonts w:ascii="Arial" w:hAnsi="Arial" w:cs="Arial"/>
          <w:sz w:val="22"/>
          <w:szCs w:val="22"/>
          <w:lang w:val="en-GB"/>
        </w:rPr>
        <w:t xml:space="preserve">R&amp;P </w:t>
      </w:r>
      <w:r w:rsidRPr="006D003B">
        <w:rPr>
          <w:rFonts w:ascii="Arial" w:hAnsi="Arial" w:cs="Arial"/>
          <w:sz w:val="22"/>
          <w:szCs w:val="22"/>
          <w:lang w:val="en-GB"/>
        </w:rPr>
        <w:t>will be planned in such a way that it contributes to the spiritual, moral, cultural and social development of the pupils.</w:t>
      </w:r>
    </w:p>
    <w:p w14:paraId="58EFC555" w14:textId="77777777" w:rsidR="007F7C6F" w:rsidRPr="006D003B" w:rsidRDefault="007F7C6F">
      <w:pPr>
        <w:widowControl/>
        <w:tabs>
          <w:tab w:val="left" w:pos="-1440"/>
        </w:tabs>
        <w:ind w:left="720" w:hanging="720"/>
        <w:rPr>
          <w:rFonts w:ascii="Arial" w:hAnsi="Arial" w:cs="Arial"/>
          <w:sz w:val="22"/>
          <w:szCs w:val="22"/>
          <w:lang w:val="en-GB"/>
        </w:rPr>
      </w:pPr>
      <w:r w:rsidRPr="006D003B">
        <w:rPr>
          <w:rFonts w:ascii="Arial" w:hAnsi="Arial" w:cs="Arial"/>
          <w:sz w:val="22"/>
          <w:szCs w:val="22"/>
          <w:lang w:val="en-GB"/>
        </w:rPr>
        <w:t>4.7</w:t>
      </w:r>
      <w:r w:rsidRPr="006D003B">
        <w:rPr>
          <w:rFonts w:ascii="Arial" w:hAnsi="Arial" w:cs="Arial"/>
          <w:sz w:val="22"/>
          <w:szCs w:val="22"/>
          <w:lang w:val="en-GB"/>
        </w:rPr>
        <w:tab/>
        <w:t xml:space="preserve">Requests from parents that pupils be withdrawn from </w:t>
      </w:r>
      <w:r w:rsidR="003C324D" w:rsidRPr="006D003B">
        <w:rPr>
          <w:rFonts w:ascii="Arial" w:hAnsi="Arial" w:cs="Arial"/>
          <w:sz w:val="22"/>
          <w:szCs w:val="22"/>
          <w:lang w:val="en-GB"/>
        </w:rPr>
        <w:t xml:space="preserve">R&amp;P </w:t>
      </w:r>
      <w:r w:rsidR="00E61FF5" w:rsidRPr="006D003B">
        <w:rPr>
          <w:rFonts w:ascii="Arial" w:hAnsi="Arial" w:cs="Arial"/>
          <w:sz w:val="22"/>
          <w:szCs w:val="22"/>
          <w:lang w:val="en-GB"/>
        </w:rPr>
        <w:t xml:space="preserve">will be in writing addressed to </w:t>
      </w:r>
      <w:r w:rsidRPr="006D003B">
        <w:rPr>
          <w:rFonts w:ascii="Arial" w:hAnsi="Arial" w:cs="Arial"/>
          <w:sz w:val="22"/>
          <w:szCs w:val="22"/>
          <w:lang w:val="en-GB"/>
        </w:rPr>
        <w:t xml:space="preserve">the Headteacher. The Head of </w:t>
      </w:r>
      <w:r w:rsidR="003C324D" w:rsidRPr="006D003B">
        <w:rPr>
          <w:rFonts w:ascii="Arial" w:hAnsi="Arial" w:cs="Arial"/>
          <w:sz w:val="22"/>
          <w:szCs w:val="22"/>
          <w:lang w:val="en-GB"/>
        </w:rPr>
        <w:t xml:space="preserve">R&amp;P </w:t>
      </w:r>
      <w:r w:rsidRPr="006D003B">
        <w:rPr>
          <w:rFonts w:ascii="Arial" w:hAnsi="Arial" w:cs="Arial"/>
          <w:sz w:val="22"/>
          <w:szCs w:val="22"/>
          <w:lang w:val="en-GB"/>
        </w:rPr>
        <w:t>will have the opportunity to discuss such requests with the parents concerned.</w:t>
      </w:r>
    </w:p>
    <w:p w14:paraId="017222B4" w14:textId="77777777" w:rsidR="007F7C6F" w:rsidRPr="006D003B" w:rsidRDefault="007F7C6F">
      <w:pPr>
        <w:widowControl/>
        <w:tabs>
          <w:tab w:val="left" w:pos="-1440"/>
        </w:tabs>
        <w:ind w:left="720" w:hanging="720"/>
        <w:rPr>
          <w:rFonts w:ascii="Arial" w:hAnsi="Arial" w:cs="Arial"/>
          <w:sz w:val="22"/>
          <w:szCs w:val="22"/>
          <w:lang w:val="en-GB"/>
        </w:rPr>
      </w:pPr>
    </w:p>
    <w:p w14:paraId="12A9F82F" w14:textId="77777777" w:rsidR="007F7C6F" w:rsidRPr="006D003B" w:rsidRDefault="00893961">
      <w:pPr>
        <w:widowControl/>
        <w:rPr>
          <w:rFonts w:ascii="Arial" w:hAnsi="Arial" w:cs="Arial"/>
          <w:b/>
          <w:bCs/>
          <w:sz w:val="22"/>
          <w:szCs w:val="22"/>
          <w:u w:val="single"/>
          <w:lang w:val="en-GB"/>
        </w:rPr>
      </w:pPr>
      <w:r w:rsidRPr="006D003B">
        <w:rPr>
          <w:rFonts w:ascii="Arial" w:hAnsi="Arial" w:cs="Arial"/>
          <w:b/>
          <w:bCs/>
          <w:sz w:val="22"/>
          <w:szCs w:val="22"/>
          <w:u w:val="single"/>
          <w:lang w:val="en-GB"/>
        </w:rPr>
        <w:t>5. Review and Evaluation</w:t>
      </w:r>
    </w:p>
    <w:p w14:paraId="1DA2DDAC" w14:textId="77777777" w:rsidR="007F7C6F" w:rsidRPr="006D003B" w:rsidRDefault="007F7C6F">
      <w:pPr>
        <w:widowControl/>
        <w:rPr>
          <w:rFonts w:ascii="Arial" w:hAnsi="Arial" w:cs="Arial"/>
          <w:sz w:val="22"/>
          <w:szCs w:val="22"/>
          <w:lang w:val="en-GB"/>
        </w:rPr>
      </w:pPr>
    </w:p>
    <w:p w14:paraId="0C1ED01D" w14:textId="77777777" w:rsidR="007F7C6F" w:rsidRPr="006D003B" w:rsidRDefault="003946A2" w:rsidP="00893961">
      <w:pPr>
        <w:widowControl/>
        <w:tabs>
          <w:tab w:val="left" w:pos="-1440"/>
        </w:tabs>
        <w:ind w:left="720" w:hanging="720"/>
        <w:rPr>
          <w:rFonts w:ascii="Arial" w:hAnsi="Arial" w:cs="Arial"/>
          <w:sz w:val="22"/>
          <w:szCs w:val="22"/>
          <w:lang w:val="en-GB"/>
        </w:rPr>
      </w:pPr>
      <w:r>
        <w:rPr>
          <w:rFonts w:ascii="Arial" w:hAnsi="Arial" w:cs="Arial"/>
          <w:sz w:val="22"/>
          <w:szCs w:val="22"/>
          <w:lang w:val="en-GB"/>
        </w:rPr>
        <w:t>5. Trustees in the Quality of education</w:t>
      </w:r>
      <w:r w:rsidR="003C324D" w:rsidRPr="006D003B">
        <w:rPr>
          <w:rFonts w:ascii="Arial" w:hAnsi="Arial" w:cs="Arial"/>
          <w:sz w:val="22"/>
          <w:szCs w:val="22"/>
          <w:lang w:val="en-GB"/>
        </w:rPr>
        <w:t xml:space="preserve"> </w:t>
      </w:r>
      <w:r>
        <w:rPr>
          <w:rFonts w:ascii="Arial" w:hAnsi="Arial" w:cs="Arial"/>
          <w:sz w:val="22"/>
          <w:szCs w:val="22"/>
          <w:lang w:val="en-GB"/>
        </w:rPr>
        <w:t>c</w:t>
      </w:r>
      <w:r w:rsidR="007F7C6F" w:rsidRPr="006D003B">
        <w:rPr>
          <w:rFonts w:ascii="Arial" w:hAnsi="Arial" w:cs="Arial"/>
          <w:sz w:val="22"/>
          <w:szCs w:val="22"/>
          <w:lang w:val="en-GB"/>
        </w:rPr>
        <w:t>ommittee will review and evaluate this policy.</w:t>
      </w:r>
    </w:p>
    <w:p w14:paraId="1522A258" w14:textId="77777777" w:rsidR="007707BF" w:rsidRPr="006D003B" w:rsidRDefault="007707BF" w:rsidP="00893961">
      <w:pPr>
        <w:widowControl/>
        <w:tabs>
          <w:tab w:val="left" w:pos="-1440"/>
        </w:tabs>
        <w:ind w:left="720" w:hanging="720"/>
        <w:rPr>
          <w:rFonts w:ascii="Arial" w:hAnsi="Arial" w:cs="Arial"/>
          <w:sz w:val="22"/>
          <w:szCs w:val="22"/>
          <w:lang w:val="en-GB"/>
        </w:rPr>
      </w:pPr>
    </w:p>
    <w:p w14:paraId="6CBAD5D5" w14:textId="77777777" w:rsidR="007707BF" w:rsidRPr="006D003B" w:rsidRDefault="007707BF" w:rsidP="00893961">
      <w:pPr>
        <w:widowControl/>
        <w:tabs>
          <w:tab w:val="left" w:pos="-1440"/>
        </w:tabs>
        <w:ind w:left="720" w:hanging="720"/>
        <w:rPr>
          <w:rFonts w:ascii="Arial" w:hAnsi="Arial" w:cs="Arial"/>
          <w:sz w:val="22"/>
          <w:szCs w:val="22"/>
          <w:lang w:val="en-GB"/>
        </w:rPr>
      </w:pPr>
    </w:p>
    <w:p w14:paraId="56AA35FD" w14:textId="77777777" w:rsidR="007707BF" w:rsidRPr="006D003B" w:rsidRDefault="007707BF" w:rsidP="00893961">
      <w:pPr>
        <w:widowControl/>
        <w:tabs>
          <w:tab w:val="left" w:pos="-1440"/>
        </w:tabs>
        <w:ind w:left="720" w:hanging="720"/>
        <w:rPr>
          <w:rFonts w:ascii="Arial" w:hAnsi="Arial" w:cs="Arial"/>
          <w:sz w:val="22"/>
          <w:szCs w:val="22"/>
          <w:lang w:val="en-GB"/>
        </w:rPr>
      </w:pPr>
    </w:p>
    <w:p w14:paraId="5AE618D4" w14:textId="77777777" w:rsidR="007707BF" w:rsidRPr="006D003B" w:rsidRDefault="007707BF" w:rsidP="003946A2">
      <w:pPr>
        <w:widowControl/>
        <w:tabs>
          <w:tab w:val="left" w:pos="-1440"/>
        </w:tabs>
        <w:rPr>
          <w:rFonts w:ascii="Arial" w:hAnsi="Arial" w:cs="Arial"/>
          <w:sz w:val="22"/>
          <w:szCs w:val="22"/>
          <w:lang w:val="en-GB"/>
        </w:rPr>
      </w:pPr>
    </w:p>
    <w:sectPr w:rsidR="007707BF" w:rsidRPr="006D003B">
      <w:footerReference w:type="default" r:id="rId7"/>
      <w:endnotePr>
        <w:numFmt w:val="decimal"/>
      </w:endnotePr>
      <w:pgSz w:w="11906" w:h="16838"/>
      <w:pgMar w:top="851" w:right="851" w:bottom="851" w:left="1418" w:header="720" w:footer="2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D88B" w14:textId="77777777" w:rsidR="003946A2" w:rsidRDefault="003946A2" w:rsidP="00D85126">
      <w:r>
        <w:separator/>
      </w:r>
    </w:p>
  </w:endnote>
  <w:endnote w:type="continuationSeparator" w:id="0">
    <w:p w14:paraId="319AB5E9" w14:textId="77777777" w:rsidR="003946A2" w:rsidRDefault="003946A2" w:rsidP="00D8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4E05" w14:textId="77777777" w:rsidR="003946A2" w:rsidRPr="00D85126" w:rsidRDefault="003946A2" w:rsidP="00D85126">
    <w:pPr>
      <w:widowControl/>
      <w:rPr>
        <w:rFonts w:ascii="Arial" w:hAnsi="Arial" w:cs="Arial"/>
        <w:b/>
        <w:szCs w:val="20"/>
        <w:lang w:val="en-GB"/>
      </w:rPr>
    </w:pPr>
    <w:r w:rsidRPr="00D85126">
      <w:rPr>
        <w:rFonts w:ascii="Arial" w:hAnsi="Arial" w:cs="Arial"/>
        <w:b/>
        <w:szCs w:val="20"/>
        <w:lang w:val="en-GB"/>
      </w:rPr>
      <w:t xml:space="preserve">Responsible Committee: </w:t>
    </w:r>
    <w:r w:rsidRPr="00D85126">
      <w:rPr>
        <w:rFonts w:ascii="Arial" w:hAnsi="Arial" w:cs="Arial"/>
        <w:b/>
        <w:szCs w:val="20"/>
        <w:lang w:val="en-GB"/>
      </w:rPr>
      <w:tab/>
    </w:r>
    <w:r>
      <w:rPr>
        <w:rFonts w:ascii="Arial" w:hAnsi="Arial" w:cs="Arial"/>
        <w:b/>
        <w:szCs w:val="20"/>
        <w:lang w:val="en-GB"/>
      </w:rPr>
      <w:t>Quality of Education committee</w:t>
    </w:r>
  </w:p>
  <w:p w14:paraId="49F7ED08" w14:textId="3ABFA2B3" w:rsidR="003946A2" w:rsidRDefault="003946A2" w:rsidP="00D85126">
    <w:pPr>
      <w:widowControl/>
      <w:rPr>
        <w:rFonts w:ascii="Arial" w:hAnsi="Arial" w:cs="Arial"/>
        <w:b/>
        <w:szCs w:val="20"/>
        <w:lang w:val="en-GB"/>
      </w:rPr>
    </w:pPr>
    <w:r>
      <w:rPr>
        <w:rFonts w:ascii="Arial" w:hAnsi="Arial" w:cs="Arial"/>
        <w:b/>
        <w:szCs w:val="20"/>
        <w:lang w:val="en-GB"/>
      </w:rPr>
      <w:t>Date Last Reviewed:</w:t>
    </w:r>
    <w:r>
      <w:rPr>
        <w:rFonts w:ascii="Arial" w:hAnsi="Arial" w:cs="Arial"/>
        <w:b/>
        <w:szCs w:val="20"/>
        <w:lang w:val="en-GB"/>
      </w:rPr>
      <w:tab/>
    </w:r>
    <w:r w:rsidR="005E502F">
      <w:rPr>
        <w:rFonts w:ascii="Arial" w:hAnsi="Arial" w:cs="Arial"/>
        <w:b/>
        <w:szCs w:val="20"/>
        <w:lang w:val="en-GB"/>
      </w:rPr>
      <w:tab/>
    </w:r>
    <w:r w:rsidR="008F2AEB">
      <w:rPr>
        <w:rFonts w:ascii="Arial" w:hAnsi="Arial" w:cs="Arial"/>
        <w:b/>
        <w:szCs w:val="20"/>
        <w:lang w:val="en-GB"/>
      </w:rPr>
      <w:t>November 2023</w:t>
    </w:r>
    <w:r>
      <w:rPr>
        <w:rFonts w:ascii="Arial" w:hAnsi="Arial" w:cs="Arial"/>
        <w:b/>
        <w:szCs w:val="20"/>
        <w:lang w:val="en-GB"/>
      </w:rPr>
      <w:tab/>
    </w:r>
  </w:p>
  <w:p w14:paraId="474D363B" w14:textId="31BAA15A" w:rsidR="003946A2" w:rsidRPr="00E61FF5" w:rsidRDefault="003946A2" w:rsidP="00D85126">
    <w:pPr>
      <w:widowControl/>
      <w:rPr>
        <w:rFonts w:ascii="Arial" w:hAnsi="Arial" w:cs="Arial"/>
        <w:b/>
        <w:szCs w:val="20"/>
        <w:lang w:val="en-GB"/>
      </w:rPr>
    </w:pPr>
    <w:r>
      <w:rPr>
        <w:rFonts w:ascii="Arial" w:hAnsi="Arial" w:cs="Arial"/>
        <w:b/>
        <w:szCs w:val="20"/>
        <w:lang w:val="en-GB"/>
      </w:rPr>
      <w:t>Due to be Reviewed:</w:t>
    </w:r>
    <w:r>
      <w:rPr>
        <w:rFonts w:ascii="Arial" w:hAnsi="Arial" w:cs="Arial"/>
        <w:b/>
        <w:szCs w:val="20"/>
        <w:lang w:val="en-GB"/>
      </w:rPr>
      <w:tab/>
    </w:r>
    <w:r>
      <w:rPr>
        <w:rFonts w:ascii="Arial" w:hAnsi="Arial" w:cs="Arial"/>
        <w:b/>
        <w:szCs w:val="20"/>
        <w:lang w:val="en-GB"/>
      </w:rPr>
      <w:tab/>
    </w:r>
    <w:r w:rsidR="008F2AEB">
      <w:rPr>
        <w:rFonts w:ascii="Arial" w:hAnsi="Arial" w:cs="Arial"/>
        <w:b/>
        <w:szCs w:val="20"/>
        <w:lang w:val="en-GB"/>
      </w:rPr>
      <w:t>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49B1" w14:textId="77777777" w:rsidR="003946A2" w:rsidRDefault="003946A2" w:rsidP="00D85126">
      <w:r>
        <w:separator/>
      </w:r>
    </w:p>
  </w:footnote>
  <w:footnote w:type="continuationSeparator" w:id="0">
    <w:p w14:paraId="355965AF" w14:textId="77777777" w:rsidR="003946A2" w:rsidRDefault="003946A2" w:rsidP="00D85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6F"/>
    <w:rsid w:val="00043D31"/>
    <w:rsid w:val="00065C88"/>
    <w:rsid w:val="002645CC"/>
    <w:rsid w:val="003946A2"/>
    <w:rsid w:val="003956A2"/>
    <w:rsid w:val="003C324D"/>
    <w:rsid w:val="004C2279"/>
    <w:rsid w:val="005E502F"/>
    <w:rsid w:val="00625652"/>
    <w:rsid w:val="006D003B"/>
    <w:rsid w:val="00735A5F"/>
    <w:rsid w:val="007707BF"/>
    <w:rsid w:val="007F7C6F"/>
    <w:rsid w:val="00893961"/>
    <w:rsid w:val="008F2AEB"/>
    <w:rsid w:val="00A5767C"/>
    <w:rsid w:val="00B91312"/>
    <w:rsid w:val="00C16679"/>
    <w:rsid w:val="00C63C83"/>
    <w:rsid w:val="00C95BEB"/>
    <w:rsid w:val="00D37273"/>
    <w:rsid w:val="00D85126"/>
    <w:rsid w:val="00E61FF5"/>
    <w:rsid w:val="00E75713"/>
    <w:rsid w:val="00FB33DD"/>
    <w:rsid w:val="00FD13BD"/>
    <w:rsid w:val="00FD32A5"/>
    <w:rsid w:val="00FD5CAF"/>
    <w:rsid w:val="00F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BEDC2"/>
  <w15:docId w15:val="{E3F8FC5D-0DA9-4DC9-AF9A-726A0480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pPr>
      <w:keepNext/>
      <w:widowControl/>
      <w:outlineLvl w:val="0"/>
    </w:pPr>
    <w:rPr>
      <w:rFonts w:ascii="Tahoma" w:hAnsi="Tahoma" w:cs="Tahoma"/>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625652"/>
    <w:rPr>
      <w:rFonts w:ascii="Tahoma" w:hAnsi="Tahoma" w:cs="Tahoma"/>
      <w:sz w:val="16"/>
      <w:szCs w:val="16"/>
    </w:rPr>
  </w:style>
  <w:style w:type="paragraph" w:styleId="Header">
    <w:name w:val="header"/>
    <w:basedOn w:val="Normal"/>
    <w:link w:val="HeaderChar"/>
    <w:rsid w:val="00D85126"/>
    <w:pPr>
      <w:tabs>
        <w:tab w:val="center" w:pos="4513"/>
        <w:tab w:val="right" w:pos="9026"/>
      </w:tabs>
    </w:pPr>
  </w:style>
  <w:style w:type="character" w:customStyle="1" w:styleId="HeaderChar">
    <w:name w:val="Header Char"/>
    <w:link w:val="Header"/>
    <w:rsid w:val="00D85126"/>
    <w:rPr>
      <w:rFonts w:ascii="Courier" w:hAnsi="Courier"/>
      <w:szCs w:val="24"/>
      <w:lang w:val="en-US" w:eastAsia="en-US"/>
    </w:rPr>
  </w:style>
  <w:style w:type="paragraph" w:styleId="Footer">
    <w:name w:val="footer"/>
    <w:basedOn w:val="Normal"/>
    <w:link w:val="FooterChar"/>
    <w:rsid w:val="00D85126"/>
    <w:pPr>
      <w:tabs>
        <w:tab w:val="center" w:pos="4513"/>
        <w:tab w:val="right" w:pos="9026"/>
      </w:tabs>
    </w:pPr>
  </w:style>
  <w:style w:type="character" w:customStyle="1" w:styleId="FooterChar">
    <w:name w:val="Footer Char"/>
    <w:link w:val="Footer"/>
    <w:rsid w:val="00D85126"/>
    <w:rPr>
      <w:rFonts w:ascii="Courier" w:hAnsi="Courie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3973">
      <w:bodyDiv w:val="1"/>
      <w:marLeft w:val="0"/>
      <w:marRight w:val="0"/>
      <w:marTop w:val="0"/>
      <w:marBottom w:val="0"/>
      <w:divBdr>
        <w:top w:val="none" w:sz="0" w:space="0" w:color="auto"/>
        <w:left w:val="none" w:sz="0" w:space="0" w:color="auto"/>
        <w:bottom w:val="none" w:sz="0" w:space="0" w:color="auto"/>
        <w:right w:val="none" w:sz="0" w:space="0" w:color="auto"/>
      </w:divBdr>
    </w:div>
    <w:div w:id="13266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Garth.WRIGHT</dc:creator>
  <cp:lastModifiedBy>Emma Hardy</cp:lastModifiedBy>
  <cp:revision>3</cp:revision>
  <cp:lastPrinted>2018-10-05T11:27:00Z</cp:lastPrinted>
  <dcterms:created xsi:type="dcterms:W3CDTF">2023-11-07T08:43:00Z</dcterms:created>
  <dcterms:modified xsi:type="dcterms:W3CDTF">2023-11-15T09:30:00Z</dcterms:modified>
</cp:coreProperties>
</file>