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4AF1E" w14:textId="7B381614" w:rsidR="007434D5" w:rsidRPr="000E4430" w:rsidRDefault="007434D5" w:rsidP="00702752">
      <w:pPr>
        <w:widowControl/>
        <w:tabs>
          <w:tab w:val="center" w:pos="5089"/>
        </w:tabs>
        <w:rPr>
          <w:rFonts w:ascii="Tahoma" w:hAnsi="Tahoma"/>
          <w:color w:val="000000"/>
          <w:sz w:val="28"/>
          <w:lang w:val="en-GB"/>
        </w:rPr>
      </w:pPr>
    </w:p>
    <w:tbl>
      <w:tblPr>
        <w:tblW w:w="10124" w:type="dxa"/>
        <w:tblCellMar>
          <w:top w:w="12" w:type="dxa"/>
          <w:left w:w="12" w:type="dxa"/>
          <w:bottom w:w="12" w:type="dxa"/>
          <w:right w:w="12" w:type="dxa"/>
        </w:tblCellMar>
        <w:tblLook w:val="04A0" w:firstRow="1" w:lastRow="0" w:firstColumn="1" w:lastColumn="0" w:noHBand="0" w:noVBand="1"/>
      </w:tblPr>
      <w:tblGrid>
        <w:gridCol w:w="10124"/>
      </w:tblGrid>
      <w:tr w:rsidR="00702752" w:rsidRPr="00907B87" w14:paraId="6E43E7A1" w14:textId="77777777" w:rsidTr="00A21E11">
        <w:trPr>
          <w:trHeight w:val="53"/>
        </w:trPr>
        <w:tc>
          <w:tcPr>
            <w:tcW w:w="10124" w:type="dxa"/>
            <w:shd w:val="clear" w:color="auto" w:fill="auto"/>
            <w:tcMar>
              <w:top w:w="0" w:type="dxa"/>
              <w:left w:w="0" w:type="dxa"/>
              <w:bottom w:w="0" w:type="dxa"/>
              <w:right w:w="0" w:type="dxa"/>
            </w:tcMar>
            <w:vAlign w:val="center"/>
          </w:tcPr>
          <w:p w14:paraId="223F3794" w14:textId="77777777" w:rsidR="00702752" w:rsidRPr="00907B87" w:rsidRDefault="00702752" w:rsidP="00A21E11">
            <w:pPr>
              <w:jc w:val="center"/>
              <w:rPr>
                <w:rFonts w:ascii="Arial" w:hAnsi="Arial" w:cs="Arial"/>
                <w:sz w:val="22"/>
              </w:rPr>
            </w:pPr>
            <w:r w:rsidRPr="00907B87">
              <w:rPr>
                <w:noProof/>
                <w:lang w:val="en-GB" w:eastAsia="en-GB"/>
              </w:rPr>
              <w:drawing>
                <wp:inline distT="0" distB="0" distL="0" distR="0" wp14:anchorId="2569E1E9" wp14:editId="6A0C76D7">
                  <wp:extent cx="3264610" cy="1941188"/>
                  <wp:effectExtent l="0" t="0" r="0" b="0"/>
                  <wp:docPr id="1" name="Picture 1" descr="L:\Adam\NEW LOGO\logo_valu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dam\NEW LOGO\logo_values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99753" cy="1962085"/>
                          </a:xfrm>
                          <a:prstGeom prst="rect">
                            <a:avLst/>
                          </a:prstGeom>
                          <a:noFill/>
                          <a:ln>
                            <a:noFill/>
                          </a:ln>
                        </pic:spPr>
                      </pic:pic>
                    </a:graphicData>
                  </a:graphic>
                </wp:inline>
              </w:drawing>
            </w:r>
          </w:p>
        </w:tc>
      </w:tr>
      <w:tr w:rsidR="00702752" w:rsidRPr="00907B87" w14:paraId="04C71F17" w14:textId="77777777" w:rsidTr="00A21E11">
        <w:trPr>
          <w:trHeight w:val="53"/>
        </w:trPr>
        <w:tc>
          <w:tcPr>
            <w:tcW w:w="10124" w:type="dxa"/>
            <w:shd w:val="clear" w:color="auto" w:fill="auto"/>
            <w:tcMar>
              <w:top w:w="0" w:type="dxa"/>
              <w:left w:w="0" w:type="dxa"/>
              <w:bottom w:w="0" w:type="dxa"/>
              <w:right w:w="0" w:type="dxa"/>
            </w:tcMar>
            <w:vAlign w:val="center"/>
            <w:hideMark/>
          </w:tcPr>
          <w:p w14:paraId="3E19F48A" w14:textId="77777777" w:rsidR="00702752" w:rsidRPr="00907B87" w:rsidRDefault="00702752" w:rsidP="00A21E11">
            <w:pPr>
              <w:rPr>
                <w:rFonts w:ascii="Arial" w:hAnsi="Arial" w:cs="Arial"/>
                <w:sz w:val="22"/>
              </w:rPr>
            </w:pPr>
            <w:r w:rsidRPr="00907B87">
              <w:rPr>
                <w:rFonts w:ascii="Arial" w:hAnsi="Arial" w:cs="Arial"/>
                <w:sz w:val="22"/>
              </w:rPr>
              <w:t>The following policy is reflective of our deeply held Christian Vision and Values .</w:t>
            </w:r>
          </w:p>
        </w:tc>
      </w:tr>
      <w:tr w:rsidR="00702752" w:rsidRPr="00907B87" w14:paraId="3624C32F" w14:textId="77777777" w:rsidTr="00A21E11">
        <w:trPr>
          <w:trHeight w:val="175"/>
        </w:trPr>
        <w:tc>
          <w:tcPr>
            <w:tcW w:w="10124" w:type="dxa"/>
            <w:shd w:val="clear" w:color="auto" w:fill="auto"/>
            <w:tcMar>
              <w:top w:w="0" w:type="dxa"/>
              <w:left w:w="0" w:type="dxa"/>
              <w:bottom w:w="0" w:type="dxa"/>
              <w:right w:w="0" w:type="dxa"/>
            </w:tcMar>
            <w:vAlign w:val="center"/>
          </w:tcPr>
          <w:p w14:paraId="6600575F" w14:textId="77777777" w:rsidR="00702752" w:rsidRPr="00907B87" w:rsidRDefault="00702752" w:rsidP="00A21E11">
            <w:pPr>
              <w:rPr>
                <w:rFonts w:ascii="Arial" w:hAnsi="Arial" w:cs="Arial"/>
                <w:b/>
                <w:color w:val="244061" w:themeColor="accent1" w:themeShade="80"/>
                <w:sz w:val="24"/>
              </w:rPr>
            </w:pPr>
            <w:r w:rsidRPr="00907B87">
              <w:rPr>
                <w:rFonts w:ascii="Arial" w:hAnsi="Arial" w:cs="Arial"/>
                <w:b/>
                <w:color w:val="244061" w:themeColor="accent1" w:themeShade="80"/>
                <w:sz w:val="24"/>
              </w:rPr>
              <w:t>Vision</w:t>
            </w:r>
          </w:p>
        </w:tc>
      </w:tr>
      <w:tr w:rsidR="00702752" w:rsidRPr="00907B87" w14:paraId="0593929F" w14:textId="77777777" w:rsidTr="00A21E11">
        <w:trPr>
          <w:trHeight w:val="822"/>
        </w:trPr>
        <w:tc>
          <w:tcPr>
            <w:tcW w:w="10124" w:type="dxa"/>
            <w:shd w:val="clear" w:color="auto" w:fill="auto"/>
            <w:tcMar>
              <w:top w:w="0" w:type="dxa"/>
              <w:left w:w="0" w:type="dxa"/>
              <w:bottom w:w="0" w:type="dxa"/>
              <w:right w:w="0" w:type="dxa"/>
            </w:tcMar>
            <w:vAlign w:val="center"/>
            <w:hideMark/>
          </w:tcPr>
          <w:p w14:paraId="3B60BC97" w14:textId="77777777" w:rsidR="00702752" w:rsidRPr="00907B87" w:rsidRDefault="00702752" w:rsidP="00A21E11">
            <w:pPr>
              <w:rPr>
                <w:rFonts w:ascii="Arial" w:hAnsi="Arial" w:cs="Arial"/>
                <w:sz w:val="22"/>
              </w:rPr>
            </w:pPr>
            <w:r w:rsidRPr="00907B87">
              <w:rPr>
                <w:rFonts w:ascii="Arial" w:hAnsi="Arial" w:cs="Arial"/>
                <w:sz w:val="22"/>
              </w:rPr>
              <w:t xml:space="preserve">We are committed to creating a safe, happy and enriching environment where we </w:t>
            </w:r>
            <w:r>
              <w:rPr>
                <w:rFonts w:ascii="Arial" w:hAnsi="Arial" w:cs="Arial"/>
                <w:sz w:val="22"/>
              </w:rPr>
              <w:t>all</w:t>
            </w:r>
            <w:r w:rsidRPr="00907B87">
              <w:rPr>
                <w:rFonts w:ascii="Arial" w:hAnsi="Arial" w:cs="Arial"/>
                <w:sz w:val="22"/>
              </w:rPr>
              <w:t> aspire to thrive, achieve and celebrate success together.</w:t>
            </w:r>
          </w:p>
          <w:p w14:paraId="092FB085" w14:textId="77777777" w:rsidR="00702752" w:rsidRPr="00907B87" w:rsidRDefault="00702752" w:rsidP="00A21E11">
            <w:pPr>
              <w:rPr>
                <w:rFonts w:ascii="Arial" w:hAnsi="Arial" w:cs="Arial"/>
              </w:rPr>
            </w:pPr>
            <w:r w:rsidRPr="00907B87">
              <w:rPr>
                <w:rFonts w:ascii="Arial" w:hAnsi="Arial" w:cs="Arial"/>
                <w:sz w:val="22"/>
              </w:rPr>
              <w:t>Our aim is to promote the dignity and well-being of every child and staff member and ensure they flourish in the course of their journey with us.</w:t>
            </w:r>
          </w:p>
        </w:tc>
      </w:tr>
      <w:tr w:rsidR="00702752" w:rsidRPr="00907B87" w14:paraId="23D0710F" w14:textId="77777777" w:rsidTr="00A21E11">
        <w:trPr>
          <w:trHeight w:val="149"/>
        </w:trPr>
        <w:tc>
          <w:tcPr>
            <w:tcW w:w="10124" w:type="dxa"/>
            <w:shd w:val="clear" w:color="auto" w:fill="auto"/>
            <w:tcMar>
              <w:top w:w="0" w:type="dxa"/>
              <w:left w:w="0" w:type="dxa"/>
              <w:bottom w:w="0" w:type="dxa"/>
              <w:right w:w="0" w:type="dxa"/>
            </w:tcMar>
            <w:vAlign w:val="center"/>
            <w:hideMark/>
          </w:tcPr>
          <w:p w14:paraId="096C8900" w14:textId="77777777" w:rsidR="00702752" w:rsidRPr="00907B87" w:rsidRDefault="00702752" w:rsidP="00A21E11">
            <w:pPr>
              <w:rPr>
                <w:rFonts w:ascii="Arial" w:hAnsi="Arial" w:cs="Arial"/>
                <w:b/>
              </w:rPr>
            </w:pPr>
            <w:r w:rsidRPr="00907B87">
              <w:rPr>
                <w:rFonts w:ascii="Arial" w:hAnsi="Arial" w:cs="Arial"/>
                <w:b/>
                <w:color w:val="244061" w:themeColor="accent1" w:themeShade="80"/>
                <w:sz w:val="24"/>
              </w:rPr>
              <w:t>Values</w:t>
            </w:r>
          </w:p>
        </w:tc>
      </w:tr>
      <w:tr w:rsidR="00702752" w:rsidRPr="00907B87" w14:paraId="7D40437C" w14:textId="77777777" w:rsidTr="00A21E11">
        <w:trPr>
          <w:trHeight w:val="80"/>
        </w:trPr>
        <w:tc>
          <w:tcPr>
            <w:tcW w:w="10124" w:type="dxa"/>
            <w:shd w:val="clear" w:color="auto" w:fill="auto"/>
            <w:tcMar>
              <w:top w:w="0" w:type="dxa"/>
              <w:left w:w="0" w:type="dxa"/>
              <w:bottom w:w="0" w:type="dxa"/>
              <w:right w:w="0" w:type="dxa"/>
            </w:tcMar>
            <w:vAlign w:val="center"/>
            <w:hideMark/>
          </w:tcPr>
          <w:p w14:paraId="0E8E1ECC" w14:textId="77777777" w:rsidR="00702752" w:rsidRPr="00907B87" w:rsidRDefault="00702752" w:rsidP="00A21E11">
            <w:pPr>
              <w:rPr>
                <w:rFonts w:ascii="Arial" w:hAnsi="Arial" w:cs="Arial"/>
                <w:sz w:val="22"/>
              </w:rPr>
            </w:pPr>
            <w:r w:rsidRPr="00907B87">
              <w:rPr>
                <w:rFonts w:ascii="Arial" w:hAnsi="Arial" w:cs="Arial"/>
                <w:sz w:val="22"/>
              </w:rPr>
              <w:t>Our core Christian values of Hope, Wisdom , Community and Joy underpin all that we strive to achieve  to enable our ‘light to shine before others’</w:t>
            </w:r>
            <w:r>
              <w:rPr>
                <w:rFonts w:ascii="Arial" w:hAnsi="Arial" w:cs="Arial"/>
                <w:sz w:val="22"/>
              </w:rPr>
              <w:t xml:space="preserve"> </w:t>
            </w:r>
            <w:r w:rsidRPr="00355ADF">
              <w:rPr>
                <w:rFonts w:ascii="Arial" w:hAnsi="Arial" w:cs="Arial"/>
                <w:b/>
                <w:color w:val="244061" w:themeColor="accent1" w:themeShade="80"/>
                <w:sz w:val="22"/>
                <w:vertAlign w:val="subscript"/>
              </w:rPr>
              <w:t>Matthew 5 v 16</w:t>
            </w:r>
          </w:p>
        </w:tc>
      </w:tr>
    </w:tbl>
    <w:p w14:paraId="745EE73D" w14:textId="77777777" w:rsidR="007434D5" w:rsidRDefault="007434D5">
      <w:pPr>
        <w:widowControl/>
        <w:tabs>
          <w:tab w:val="center" w:pos="5089"/>
        </w:tabs>
        <w:jc w:val="center"/>
        <w:rPr>
          <w:rFonts w:ascii="Tahoma" w:hAnsi="Tahoma"/>
          <w:b/>
          <w:color w:val="000000"/>
          <w:sz w:val="24"/>
          <w:u w:val="single"/>
          <w:lang w:val="en-GB"/>
        </w:rPr>
      </w:pPr>
    </w:p>
    <w:p w14:paraId="77DA0B17" w14:textId="77777777" w:rsidR="007434D5" w:rsidRDefault="007434D5">
      <w:pPr>
        <w:widowControl/>
        <w:tabs>
          <w:tab w:val="center" w:pos="5089"/>
        </w:tabs>
        <w:jc w:val="center"/>
        <w:rPr>
          <w:rFonts w:ascii="Tahoma" w:hAnsi="Tahoma"/>
          <w:b/>
          <w:color w:val="000000"/>
          <w:sz w:val="24"/>
          <w:u w:val="single"/>
          <w:lang w:val="en-GB"/>
        </w:rPr>
      </w:pPr>
    </w:p>
    <w:p w14:paraId="02E85BFC" w14:textId="568F5234" w:rsidR="007434D5" w:rsidRDefault="007434D5">
      <w:pPr>
        <w:pStyle w:val="BodyText"/>
        <w:rPr>
          <w:b/>
          <w:color w:val="000000"/>
        </w:rPr>
      </w:pPr>
      <w:r>
        <w:rPr>
          <w:b/>
          <w:color w:val="000000"/>
          <w:sz w:val="24"/>
        </w:rPr>
        <w:t xml:space="preserve">Admission to Year 5 in September </w:t>
      </w:r>
      <w:r w:rsidR="00242B93">
        <w:rPr>
          <w:b/>
          <w:color w:val="000000"/>
          <w:sz w:val="24"/>
        </w:rPr>
        <w:t>202</w:t>
      </w:r>
      <w:r w:rsidR="00547394">
        <w:rPr>
          <w:b/>
          <w:color w:val="000000"/>
          <w:sz w:val="24"/>
        </w:rPr>
        <w:t>4</w:t>
      </w:r>
      <w:r w:rsidR="0073205E">
        <w:rPr>
          <w:b/>
          <w:color w:val="000000"/>
          <w:sz w:val="24"/>
        </w:rPr>
        <w:t xml:space="preserve"> </w:t>
      </w:r>
      <w:r>
        <w:rPr>
          <w:b/>
          <w:color w:val="000000"/>
          <w:sz w:val="24"/>
        </w:rPr>
        <w:t xml:space="preserve">and Admission during the </w:t>
      </w:r>
      <w:r w:rsidR="00242B93">
        <w:rPr>
          <w:b/>
          <w:color w:val="000000"/>
          <w:sz w:val="24"/>
        </w:rPr>
        <w:t>202</w:t>
      </w:r>
      <w:r w:rsidR="00547394">
        <w:rPr>
          <w:b/>
          <w:color w:val="000000"/>
          <w:sz w:val="24"/>
        </w:rPr>
        <w:t>4</w:t>
      </w:r>
      <w:r w:rsidR="00242B93">
        <w:rPr>
          <w:b/>
          <w:color w:val="000000"/>
          <w:sz w:val="24"/>
        </w:rPr>
        <w:t>/2</w:t>
      </w:r>
      <w:r w:rsidR="00547394">
        <w:rPr>
          <w:b/>
          <w:color w:val="000000"/>
          <w:sz w:val="24"/>
        </w:rPr>
        <w:t>5</w:t>
      </w:r>
      <w:r>
        <w:rPr>
          <w:b/>
          <w:color w:val="000000"/>
          <w:sz w:val="24"/>
        </w:rPr>
        <w:t xml:space="preserve"> academic year (in-year)</w:t>
      </w:r>
    </w:p>
    <w:p w14:paraId="271D71F2" w14:textId="77777777" w:rsidR="007434D5" w:rsidRDefault="007434D5">
      <w:pPr>
        <w:widowControl/>
        <w:rPr>
          <w:rFonts w:ascii="Tahoma" w:hAnsi="Tahoma"/>
          <w:color w:val="000000"/>
          <w:lang w:val="en-GB"/>
        </w:rPr>
      </w:pPr>
    </w:p>
    <w:p w14:paraId="2FA90884" w14:textId="77777777" w:rsidR="007434D5" w:rsidRDefault="007434D5">
      <w:pPr>
        <w:widowControl/>
        <w:rPr>
          <w:rFonts w:ascii="Arial" w:hAnsi="Arial"/>
          <w:color w:val="000000"/>
          <w:sz w:val="22"/>
          <w:lang w:val="en-GB"/>
        </w:rPr>
      </w:pPr>
      <w:r>
        <w:rPr>
          <w:rFonts w:ascii="Arial" w:hAnsi="Arial"/>
          <w:b/>
          <w:color w:val="000000"/>
          <w:sz w:val="22"/>
          <w:u w:val="single"/>
          <w:lang w:val="en-GB"/>
        </w:rPr>
        <w:t>1. RATIONALE</w:t>
      </w:r>
    </w:p>
    <w:p w14:paraId="02B871E5" w14:textId="77777777" w:rsidR="007434D5" w:rsidRDefault="007434D5">
      <w:pPr>
        <w:widowControl/>
        <w:rPr>
          <w:rFonts w:ascii="Arial" w:hAnsi="Arial"/>
          <w:color w:val="000000"/>
          <w:sz w:val="22"/>
          <w:lang w:val="en-GB"/>
        </w:rPr>
      </w:pPr>
    </w:p>
    <w:p w14:paraId="78F60BAB" w14:textId="77777777" w:rsidR="007434D5" w:rsidRPr="00532515" w:rsidRDefault="007434D5">
      <w:pPr>
        <w:widowControl/>
        <w:rPr>
          <w:rFonts w:ascii="Arial" w:hAnsi="Arial"/>
          <w:b/>
          <w:color w:val="000000"/>
          <w:sz w:val="22"/>
          <w:lang w:val="en-GB"/>
        </w:rPr>
      </w:pPr>
      <w:r>
        <w:rPr>
          <w:rFonts w:ascii="Arial" w:hAnsi="Arial"/>
          <w:color w:val="000000"/>
          <w:sz w:val="22"/>
          <w:lang w:val="en-GB"/>
        </w:rPr>
        <w:t>The Education Act 1980 gives parents the right to apply for a school at which they would prefer their child to attend. It also allows parents refused a place at their preferred school a right of appeal to an independent Appeals Committee. Somerset Local Authority produces an annual Guide for Parents, which explains how to apply for a school place including transfer from first to middle school and middle to upper school</w:t>
      </w:r>
      <w:r>
        <w:rPr>
          <w:rFonts w:ascii="Arial" w:hAnsi="Arial"/>
          <w:b/>
          <w:color w:val="000000"/>
          <w:sz w:val="22"/>
          <w:lang w:val="en-GB"/>
        </w:rPr>
        <w:t>.</w:t>
      </w:r>
    </w:p>
    <w:p w14:paraId="122AA925" w14:textId="77777777" w:rsidR="007434D5" w:rsidRDefault="007434D5">
      <w:pPr>
        <w:widowControl/>
        <w:rPr>
          <w:rFonts w:ascii="Arial" w:hAnsi="Arial"/>
          <w:color w:val="000000"/>
          <w:sz w:val="22"/>
          <w:lang w:val="en-GB"/>
        </w:rPr>
      </w:pPr>
    </w:p>
    <w:p w14:paraId="09A7AAF7" w14:textId="77777777" w:rsidR="007434D5" w:rsidRDefault="007434D5">
      <w:pPr>
        <w:widowControl/>
        <w:rPr>
          <w:rFonts w:ascii="Arial" w:hAnsi="Arial"/>
          <w:b/>
          <w:color w:val="000000"/>
          <w:sz w:val="22"/>
          <w:u w:val="single"/>
          <w:lang w:val="en-GB"/>
        </w:rPr>
      </w:pPr>
      <w:r>
        <w:rPr>
          <w:rFonts w:ascii="Arial" w:hAnsi="Arial"/>
          <w:b/>
          <w:color w:val="000000"/>
          <w:sz w:val="22"/>
          <w:u w:val="single"/>
          <w:lang w:val="en-GB"/>
        </w:rPr>
        <w:t>2. INTRODUCTION</w:t>
      </w:r>
    </w:p>
    <w:p w14:paraId="005673E4" w14:textId="77777777" w:rsidR="007434D5" w:rsidRPr="0089690E" w:rsidRDefault="007434D5" w:rsidP="0089690E">
      <w:pPr>
        <w:rPr>
          <w:rFonts w:ascii="Arial" w:hAnsi="Arial" w:cs="Arial"/>
          <w:sz w:val="22"/>
          <w:szCs w:val="22"/>
          <w:lang w:val="en-GB"/>
        </w:rPr>
      </w:pPr>
    </w:p>
    <w:p w14:paraId="0FA8A11C" w14:textId="78E3BEB3" w:rsidR="007434D5" w:rsidRDefault="007434D5" w:rsidP="0089690E">
      <w:pPr>
        <w:rPr>
          <w:rFonts w:ascii="Arial" w:hAnsi="Arial" w:cs="Arial"/>
          <w:sz w:val="22"/>
          <w:szCs w:val="22"/>
        </w:rPr>
      </w:pPr>
      <w:r w:rsidRPr="0089690E">
        <w:rPr>
          <w:rFonts w:ascii="Arial" w:hAnsi="Arial" w:cs="Arial"/>
          <w:sz w:val="22"/>
          <w:szCs w:val="22"/>
        </w:rPr>
        <w:t xml:space="preserve">The Admissions Authority is the </w:t>
      </w:r>
      <w:r w:rsidR="00E571B9">
        <w:rPr>
          <w:rFonts w:ascii="Arial" w:hAnsi="Arial" w:cs="Arial"/>
          <w:sz w:val="22"/>
          <w:szCs w:val="22"/>
        </w:rPr>
        <w:t>Trustees Board</w:t>
      </w:r>
      <w:r w:rsidRPr="0089690E">
        <w:rPr>
          <w:rFonts w:ascii="Arial" w:hAnsi="Arial" w:cs="Arial"/>
          <w:sz w:val="22"/>
          <w:szCs w:val="22"/>
        </w:rPr>
        <w:t xml:space="preserve">. An Admissions Committee comprising of </w:t>
      </w:r>
      <w:r w:rsidR="00E571B9">
        <w:rPr>
          <w:rFonts w:ascii="Arial" w:hAnsi="Arial" w:cs="Arial"/>
          <w:sz w:val="22"/>
          <w:szCs w:val="22"/>
        </w:rPr>
        <w:t>trustees</w:t>
      </w:r>
      <w:r w:rsidRPr="0089690E">
        <w:rPr>
          <w:rFonts w:ascii="Arial" w:hAnsi="Arial" w:cs="Arial"/>
          <w:sz w:val="22"/>
          <w:szCs w:val="22"/>
        </w:rPr>
        <w:t xml:space="preserve"> is responsible for taking all admission decisions for children starting school in year 5 each September or joining any year group during the academic year.</w:t>
      </w:r>
    </w:p>
    <w:p w14:paraId="53397A40" w14:textId="77777777" w:rsidR="0089690E" w:rsidRPr="0089690E" w:rsidRDefault="0089690E" w:rsidP="0089690E">
      <w:pPr>
        <w:rPr>
          <w:rFonts w:ascii="Arial" w:hAnsi="Arial" w:cs="Arial"/>
          <w:sz w:val="22"/>
          <w:szCs w:val="22"/>
        </w:rPr>
      </w:pPr>
    </w:p>
    <w:p w14:paraId="5F13D19B" w14:textId="064BBCBC" w:rsidR="007434D5" w:rsidRDefault="007434D5" w:rsidP="0089690E">
      <w:pPr>
        <w:rPr>
          <w:rFonts w:ascii="Arial" w:hAnsi="Arial" w:cs="Arial"/>
          <w:sz w:val="22"/>
          <w:szCs w:val="22"/>
        </w:rPr>
      </w:pPr>
      <w:r w:rsidRPr="0089690E">
        <w:rPr>
          <w:rFonts w:ascii="Arial" w:hAnsi="Arial" w:cs="Arial"/>
          <w:sz w:val="22"/>
          <w:szCs w:val="22"/>
        </w:rPr>
        <w:t xml:space="preserve">Somerset Local Authority is responsible for </w:t>
      </w:r>
      <w:proofErr w:type="spellStart"/>
      <w:r w:rsidRPr="0089690E">
        <w:rPr>
          <w:rFonts w:ascii="Arial" w:hAnsi="Arial" w:cs="Arial"/>
          <w:sz w:val="22"/>
          <w:szCs w:val="22"/>
        </w:rPr>
        <w:t>co-ordinating</w:t>
      </w:r>
      <w:proofErr w:type="spellEnd"/>
      <w:r w:rsidRPr="0089690E">
        <w:rPr>
          <w:rFonts w:ascii="Arial" w:hAnsi="Arial" w:cs="Arial"/>
          <w:sz w:val="22"/>
          <w:szCs w:val="22"/>
        </w:rPr>
        <w:t xml:space="preserve"> all applications for children who start or transfer school each September. These admissions arrangements should be read in conjunction with the Local Authority’s published </w:t>
      </w:r>
      <w:proofErr w:type="spellStart"/>
      <w:r w:rsidRPr="0089690E">
        <w:rPr>
          <w:rFonts w:ascii="Arial" w:hAnsi="Arial" w:cs="Arial"/>
          <w:sz w:val="22"/>
          <w:szCs w:val="22"/>
        </w:rPr>
        <w:t>co-ordinated</w:t>
      </w:r>
      <w:proofErr w:type="spellEnd"/>
      <w:r w:rsidRPr="0089690E">
        <w:rPr>
          <w:rFonts w:ascii="Arial" w:hAnsi="Arial" w:cs="Arial"/>
          <w:sz w:val="22"/>
          <w:szCs w:val="22"/>
        </w:rPr>
        <w:t xml:space="preserve"> Admissions Scheme of September </w:t>
      </w:r>
      <w:r w:rsidR="00242B93" w:rsidRPr="00177456">
        <w:rPr>
          <w:rFonts w:ascii="Arial" w:hAnsi="Arial" w:cs="Arial"/>
          <w:sz w:val="22"/>
          <w:szCs w:val="22"/>
        </w:rPr>
        <w:t>202</w:t>
      </w:r>
      <w:r w:rsidR="000D6261">
        <w:rPr>
          <w:rFonts w:ascii="Arial" w:hAnsi="Arial" w:cs="Arial"/>
          <w:sz w:val="22"/>
          <w:szCs w:val="22"/>
        </w:rPr>
        <w:t>3</w:t>
      </w:r>
      <w:r w:rsidRPr="00177456">
        <w:rPr>
          <w:rFonts w:ascii="Arial" w:hAnsi="Arial" w:cs="Arial"/>
          <w:sz w:val="22"/>
          <w:szCs w:val="22"/>
        </w:rPr>
        <w:t>.</w:t>
      </w:r>
      <w:r w:rsidRPr="0089690E">
        <w:rPr>
          <w:rFonts w:ascii="Arial" w:hAnsi="Arial" w:cs="Arial"/>
          <w:sz w:val="22"/>
          <w:szCs w:val="22"/>
        </w:rPr>
        <w:t xml:space="preserve"> Somerset Local Authority can also provide support for parents who require further help understanding the admissions process or completing application forms.</w:t>
      </w:r>
    </w:p>
    <w:p w14:paraId="165D09FE" w14:textId="77777777" w:rsidR="0089690E" w:rsidRPr="0089690E" w:rsidRDefault="0089690E" w:rsidP="0089690E">
      <w:pPr>
        <w:rPr>
          <w:rFonts w:ascii="Arial" w:hAnsi="Arial" w:cs="Arial"/>
          <w:sz w:val="22"/>
          <w:szCs w:val="22"/>
        </w:rPr>
      </w:pPr>
    </w:p>
    <w:p w14:paraId="0A551138" w14:textId="208894CB" w:rsidR="007434D5" w:rsidRDefault="007434D5">
      <w:pPr>
        <w:widowControl/>
        <w:rPr>
          <w:rFonts w:ascii="Arial" w:hAnsi="Arial"/>
          <w:color w:val="000000"/>
          <w:sz w:val="22"/>
          <w:lang w:val="en-GB"/>
        </w:rPr>
      </w:pPr>
      <w:r>
        <w:rPr>
          <w:rFonts w:ascii="Arial" w:hAnsi="Arial"/>
          <w:color w:val="000000"/>
          <w:sz w:val="22"/>
        </w:rPr>
        <w:t xml:space="preserve">The </w:t>
      </w:r>
      <w:r w:rsidR="00E571B9">
        <w:rPr>
          <w:rFonts w:ascii="Arial" w:hAnsi="Arial"/>
          <w:color w:val="000000"/>
          <w:sz w:val="22"/>
        </w:rPr>
        <w:t>Trustees Board</w:t>
      </w:r>
      <w:r>
        <w:rPr>
          <w:rFonts w:ascii="Arial" w:hAnsi="Arial"/>
          <w:color w:val="000000"/>
          <w:sz w:val="22"/>
        </w:rPr>
        <w:t xml:space="preserve"> has set a Published Ad</w:t>
      </w:r>
      <w:r w:rsidR="005E3C2B">
        <w:rPr>
          <w:rFonts w:ascii="Arial" w:hAnsi="Arial"/>
          <w:color w:val="000000"/>
          <w:sz w:val="22"/>
        </w:rPr>
        <w:t xml:space="preserve">mission Number for year 5 of </w:t>
      </w:r>
      <w:r w:rsidR="005E3C2B" w:rsidRPr="003A6D29">
        <w:rPr>
          <w:rFonts w:ascii="Arial" w:hAnsi="Arial"/>
          <w:color w:val="000000"/>
          <w:sz w:val="22"/>
        </w:rPr>
        <w:t>18</w:t>
      </w:r>
      <w:r w:rsidR="00547394">
        <w:rPr>
          <w:rFonts w:ascii="Arial" w:hAnsi="Arial"/>
          <w:color w:val="000000"/>
          <w:sz w:val="22"/>
        </w:rPr>
        <w:t>0</w:t>
      </w:r>
      <w:r>
        <w:rPr>
          <w:rFonts w:ascii="Arial" w:hAnsi="Arial"/>
          <w:color w:val="000000"/>
          <w:sz w:val="22"/>
        </w:rPr>
        <w:t xml:space="preserve"> and an admission limit </w:t>
      </w:r>
      <w:r w:rsidR="005E3C2B">
        <w:rPr>
          <w:rFonts w:ascii="Arial" w:hAnsi="Arial"/>
          <w:color w:val="000000"/>
          <w:sz w:val="22"/>
        </w:rPr>
        <w:t xml:space="preserve">for all other year groups of </w:t>
      </w:r>
      <w:r w:rsidR="005E3C2B" w:rsidRPr="003A6D29">
        <w:rPr>
          <w:rFonts w:ascii="Arial" w:hAnsi="Arial"/>
          <w:color w:val="000000"/>
          <w:sz w:val="22"/>
        </w:rPr>
        <w:t>18</w:t>
      </w:r>
      <w:r w:rsidR="00547394">
        <w:rPr>
          <w:rFonts w:ascii="Arial" w:hAnsi="Arial"/>
          <w:color w:val="000000"/>
          <w:sz w:val="22"/>
        </w:rPr>
        <w:t>0</w:t>
      </w:r>
      <w:r w:rsidRPr="003A6D29">
        <w:rPr>
          <w:rFonts w:ascii="Arial" w:hAnsi="Arial"/>
          <w:color w:val="000000"/>
          <w:sz w:val="22"/>
        </w:rPr>
        <w:t>.</w:t>
      </w:r>
      <w:r>
        <w:rPr>
          <w:rFonts w:ascii="Arial" w:hAnsi="Arial"/>
          <w:color w:val="000000"/>
          <w:sz w:val="22"/>
        </w:rPr>
        <w:t xml:space="preserve"> </w:t>
      </w:r>
    </w:p>
    <w:p w14:paraId="7C8250CE" w14:textId="77777777" w:rsidR="007434D5" w:rsidRDefault="007434D5">
      <w:pPr>
        <w:widowControl/>
        <w:rPr>
          <w:rFonts w:ascii="Arial" w:hAnsi="Arial"/>
          <w:color w:val="000000"/>
          <w:sz w:val="22"/>
          <w:lang w:val="en-GB"/>
        </w:rPr>
      </w:pPr>
    </w:p>
    <w:p w14:paraId="2E62E945" w14:textId="77777777" w:rsidR="007434D5" w:rsidRDefault="007434D5">
      <w:pPr>
        <w:widowControl/>
        <w:rPr>
          <w:rFonts w:ascii="Arial" w:hAnsi="Arial"/>
          <w:color w:val="000000"/>
          <w:sz w:val="22"/>
          <w:lang w:val="en-GB"/>
        </w:rPr>
      </w:pPr>
      <w:r>
        <w:rPr>
          <w:rFonts w:ascii="Arial" w:hAnsi="Arial"/>
          <w:color w:val="000000"/>
          <w:sz w:val="22"/>
          <w:lang w:val="en-GB"/>
        </w:rPr>
        <w:t>These Admission Arrangements have been designed to ensure that requests for admissions are dealt with properly and that appropriate information is made available in the event that parents are refused a place at the school.</w:t>
      </w:r>
    </w:p>
    <w:p w14:paraId="239BCE6A" w14:textId="77777777" w:rsidR="007434D5" w:rsidRDefault="007434D5">
      <w:pPr>
        <w:widowControl/>
        <w:rPr>
          <w:rFonts w:ascii="Arial" w:hAnsi="Arial"/>
          <w:color w:val="000000"/>
          <w:sz w:val="22"/>
          <w:lang w:val="en-GB"/>
        </w:rPr>
      </w:pPr>
    </w:p>
    <w:p w14:paraId="2B4A83E3" w14:textId="77777777" w:rsidR="007434D5" w:rsidRDefault="007434D5">
      <w:pPr>
        <w:widowControl/>
        <w:rPr>
          <w:rFonts w:ascii="Arial" w:hAnsi="Arial"/>
          <w:color w:val="000000"/>
          <w:sz w:val="22"/>
          <w:lang w:val="en-GB"/>
        </w:rPr>
      </w:pPr>
      <w:r>
        <w:rPr>
          <w:rFonts w:ascii="Arial" w:hAnsi="Arial"/>
          <w:b/>
          <w:color w:val="000000"/>
          <w:sz w:val="22"/>
          <w:u w:val="single"/>
          <w:lang w:val="en-GB"/>
        </w:rPr>
        <w:t>3. OBJECTIVES</w:t>
      </w:r>
    </w:p>
    <w:p w14:paraId="64B26AF6" w14:textId="77777777" w:rsidR="007434D5" w:rsidRDefault="007434D5">
      <w:pPr>
        <w:widowControl/>
        <w:tabs>
          <w:tab w:val="left" w:pos="-1440"/>
        </w:tabs>
        <w:ind w:left="720" w:hanging="720"/>
        <w:rPr>
          <w:rFonts w:ascii="Arial" w:hAnsi="Arial"/>
          <w:color w:val="000000"/>
          <w:sz w:val="22"/>
          <w:lang w:val="en-GB"/>
        </w:rPr>
      </w:pPr>
    </w:p>
    <w:p w14:paraId="2BBE54DB" w14:textId="77777777" w:rsidR="007434D5" w:rsidRDefault="007434D5">
      <w:pPr>
        <w:widowControl/>
        <w:tabs>
          <w:tab w:val="left" w:pos="-1440"/>
        </w:tabs>
        <w:ind w:left="720" w:hanging="720"/>
        <w:rPr>
          <w:rFonts w:ascii="Arial" w:hAnsi="Arial"/>
          <w:color w:val="000000"/>
          <w:sz w:val="22"/>
          <w:lang w:val="en-GB"/>
        </w:rPr>
      </w:pPr>
      <w:r>
        <w:rPr>
          <w:rFonts w:ascii="Arial" w:hAnsi="Arial"/>
          <w:color w:val="000000"/>
          <w:sz w:val="22"/>
          <w:lang w:val="en-GB"/>
        </w:rPr>
        <w:t>3.1</w:t>
      </w:r>
      <w:r>
        <w:rPr>
          <w:rFonts w:ascii="Arial" w:hAnsi="Arial"/>
          <w:color w:val="000000"/>
          <w:sz w:val="22"/>
          <w:lang w:val="en-GB"/>
        </w:rPr>
        <w:tab/>
        <w:t>On the request of their parents, to admit children up to the current Planned Admission Number</w:t>
      </w:r>
      <w:r>
        <w:rPr>
          <w:rFonts w:ascii="Arial" w:hAnsi="Arial"/>
          <w:b/>
          <w:color w:val="000000"/>
          <w:sz w:val="22"/>
          <w:lang w:val="en-GB"/>
        </w:rPr>
        <w:t xml:space="preserve"> </w:t>
      </w:r>
      <w:r>
        <w:rPr>
          <w:rFonts w:ascii="Arial" w:hAnsi="Arial"/>
          <w:color w:val="000000"/>
          <w:sz w:val="22"/>
          <w:lang w:val="en-GB"/>
        </w:rPr>
        <w:t>(</w:t>
      </w:r>
      <w:bookmarkStart w:id="0" w:name="_GoBack"/>
      <w:r>
        <w:rPr>
          <w:rFonts w:ascii="Arial" w:hAnsi="Arial"/>
          <w:color w:val="000000"/>
          <w:sz w:val="22"/>
          <w:lang w:val="en-GB"/>
        </w:rPr>
        <w:t>PAN</w:t>
      </w:r>
      <w:bookmarkEnd w:id="0"/>
      <w:r>
        <w:rPr>
          <w:rFonts w:ascii="Arial" w:hAnsi="Arial"/>
          <w:color w:val="000000"/>
          <w:sz w:val="22"/>
          <w:lang w:val="en-GB"/>
        </w:rPr>
        <w:t>) for the school.</w:t>
      </w:r>
    </w:p>
    <w:p w14:paraId="3FCA2834" w14:textId="7891055F" w:rsidR="007434D5" w:rsidRDefault="007434D5">
      <w:pPr>
        <w:widowControl/>
        <w:tabs>
          <w:tab w:val="left" w:pos="-1440"/>
        </w:tabs>
        <w:ind w:left="720" w:hanging="720"/>
        <w:rPr>
          <w:rFonts w:ascii="Arial" w:hAnsi="Arial"/>
          <w:color w:val="000000"/>
          <w:sz w:val="22"/>
          <w:lang w:val="en-GB"/>
        </w:rPr>
      </w:pPr>
      <w:r>
        <w:rPr>
          <w:rFonts w:ascii="Arial" w:hAnsi="Arial"/>
          <w:color w:val="000000"/>
          <w:sz w:val="22"/>
          <w:lang w:val="en-GB"/>
        </w:rPr>
        <w:lastRenderedPageBreak/>
        <w:t xml:space="preserve">3.2 </w:t>
      </w:r>
      <w:r>
        <w:rPr>
          <w:rFonts w:ascii="Arial" w:hAnsi="Arial"/>
          <w:color w:val="000000"/>
          <w:sz w:val="22"/>
          <w:lang w:val="en-GB"/>
        </w:rPr>
        <w:tab/>
        <w:t xml:space="preserve">To ensure that when requests for places at the school exceed the PAN, they are dealt with in strict order of preference applying the </w:t>
      </w:r>
      <w:r w:rsidR="00E571B9">
        <w:rPr>
          <w:rFonts w:ascii="Arial" w:hAnsi="Arial"/>
          <w:color w:val="000000"/>
          <w:sz w:val="22"/>
          <w:lang w:val="en-GB"/>
        </w:rPr>
        <w:t>trustees</w:t>
      </w:r>
      <w:r>
        <w:rPr>
          <w:rFonts w:ascii="Arial" w:hAnsi="Arial"/>
          <w:color w:val="000000"/>
          <w:sz w:val="22"/>
          <w:lang w:val="en-GB"/>
        </w:rPr>
        <w:t xml:space="preserve"> Oversubscription Criteria set out in 4.1 below. </w:t>
      </w:r>
    </w:p>
    <w:p w14:paraId="49753A24" w14:textId="77777777" w:rsidR="007434D5" w:rsidRDefault="007434D5">
      <w:pPr>
        <w:widowControl/>
        <w:tabs>
          <w:tab w:val="left" w:pos="-1440"/>
        </w:tabs>
        <w:ind w:left="720" w:hanging="720"/>
        <w:rPr>
          <w:rFonts w:ascii="Arial" w:hAnsi="Arial"/>
          <w:color w:val="000000"/>
          <w:sz w:val="22"/>
          <w:lang w:val="en-GB"/>
        </w:rPr>
      </w:pPr>
      <w:r>
        <w:rPr>
          <w:rFonts w:ascii="Arial" w:hAnsi="Arial"/>
          <w:color w:val="000000"/>
          <w:sz w:val="22"/>
          <w:lang w:val="en-GB"/>
        </w:rPr>
        <w:t>3.3</w:t>
      </w:r>
      <w:r>
        <w:rPr>
          <w:rFonts w:ascii="Arial" w:hAnsi="Arial"/>
          <w:color w:val="000000"/>
          <w:sz w:val="22"/>
          <w:lang w:val="en-GB"/>
        </w:rPr>
        <w:tab/>
        <w:t>To give no impression that a place can be made available for a particular child once the PAN has been reached.</w:t>
      </w:r>
    </w:p>
    <w:p w14:paraId="31445C75" w14:textId="77777777" w:rsidR="007434D5" w:rsidRDefault="007434D5">
      <w:pPr>
        <w:widowControl/>
        <w:tabs>
          <w:tab w:val="left" w:pos="-1440"/>
        </w:tabs>
        <w:ind w:left="720" w:hanging="720"/>
        <w:rPr>
          <w:rFonts w:ascii="Arial" w:hAnsi="Arial"/>
          <w:color w:val="000000"/>
          <w:sz w:val="22"/>
          <w:lang w:val="en-GB"/>
        </w:rPr>
      </w:pPr>
      <w:r>
        <w:rPr>
          <w:rFonts w:ascii="Arial" w:hAnsi="Arial"/>
          <w:color w:val="000000"/>
          <w:sz w:val="22"/>
          <w:lang w:val="en-GB"/>
        </w:rPr>
        <w:t>3.</w:t>
      </w:r>
      <w:r>
        <w:rPr>
          <w:rFonts w:ascii="Arial" w:hAnsi="Arial"/>
          <w:color w:val="000000"/>
          <w:sz w:val="22"/>
        </w:rPr>
        <w:t>4</w:t>
      </w:r>
      <w:r>
        <w:rPr>
          <w:rFonts w:ascii="Arial" w:hAnsi="Arial"/>
          <w:color w:val="000000"/>
          <w:sz w:val="22"/>
        </w:rPr>
        <w:tab/>
        <w:t>To m</w:t>
      </w:r>
      <w:proofErr w:type="spellStart"/>
      <w:r>
        <w:rPr>
          <w:rFonts w:ascii="Arial" w:hAnsi="Arial"/>
          <w:color w:val="000000"/>
          <w:sz w:val="22"/>
          <w:lang w:val="en-GB"/>
        </w:rPr>
        <w:t>ake</w:t>
      </w:r>
      <w:proofErr w:type="spellEnd"/>
      <w:r>
        <w:rPr>
          <w:rFonts w:ascii="Arial" w:hAnsi="Arial"/>
          <w:color w:val="000000"/>
          <w:sz w:val="22"/>
          <w:lang w:val="en-GB"/>
        </w:rPr>
        <w:t xml:space="preserve"> available guidance concerning the appeals procedure to parents of children who fail to gain a place at the school, detailed in 4.2 below.</w:t>
      </w:r>
    </w:p>
    <w:p w14:paraId="269BC521" w14:textId="77777777" w:rsidR="007434D5" w:rsidRDefault="007434D5">
      <w:pPr>
        <w:widowControl/>
        <w:tabs>
          <w:tab w:val="left" w:pos="-1440"/>
        </w:tabs>
        <w:ind w:left="720" w:hanging="720"/>
        <w:rPr>
          <w:rFonts w:ascii="Arial" w:hAnsi="Arial"/>
          <w:color w:val="000000"/>
          <w:sz w:val="22"/>
          <w:lang w:val="en-GB"/>
        </w:rPr>
      </w:pPr>
      <w:r>
        <w:rPr>
          <w:rFonts w:ascii="Arial" w:hAnsi="Arial"/>
          <w:color w:val="000000"/>
          <w:sz w:val="22"/>
          <w:lang w:val="en-GB"/>
        </w:rPr>
        <w:t>3.</w:t>
      </w:r>
      <w:r>
        <w:rPr>
          <w:rFonts w:ascii="Arial" w:hAnsi="Arial"/>
          <w:color w:val="000000"/>
          <w:sz w:val="22"/>
        </w:rPr>
        <w:t>5</w:t>
      </w:r>
      <w:r>
        <w:rPr>
          <w:rFonts w:ascii="Arial" w:hAnsi="Arial"/>
          <w:color w:val="000000"/>
          <w:sz w:val="22"/>
          <w:lang w:val="en-GB"/>
        </w:rPr>
        <w:tab/>
        <w:t>To apply the same approach and Oversubscription Criteria to all admission applications relating to admission during the academic year.</w:t>
      </w:r>
    </w:p>
    <w:p w14:paraId="40E6478C" w14:textId="77777777" w:rsidR="007434D5" w:rsidRDefault="007434D5">
      <w:pPr>
        <w:widowControl/>
        <w:tabs>
          <w:tab w:val="left" w:pos="-1440"/>
        </w:tabs>
        <w:ind w:left="720" w:hanging="720"/>
        <w:rPr>
          <w:rFonts w:ascii="Arial" w:hAnsi="Arial"/>
          <w:color w:val="000000"/>
          <w:sz w:val="22"/>
          <w:lang w:val="en-GB"/>
        </w:rPr>
      </w:pPr>
      <w:r>
        <w:rPr>
          <w:rFonts w:ascii="Arial" w:hAnsi="Arial"/>
          <w:color w:val="000000"/>
          <w:sz w:val="22"/>
          <w:lang w:val="en-GB"/>
        </w:rPr>
        <w:t>3.</w:t>
      </w:r>
      <w:r>
        <w:rPr>
          <w:rFonts w:ascii="Arial" w:hAnsi="Arial"/>
          <w:color w:val="000000"/>
          <w:sz w:val="22"/>
        </w:rPr>
        <w:t>6</w:t>
      </w:r>
      <w:r>
        <w:rPr>
          <w:rFonts w:ascii="Arial" w:hAnsi="Arial"/>
          <w:color w:val="000000"/>
          <w:sz w:val="22"/>
          <w:lang w:val="en-GB"/>
        </w:rPr>
        <w:tab/>
        <w:t>To consider parents applications for places in year groups other than the child’s chronological age year group</w:t>
      </w:r>
    </w:p>
    <w:p w14:paraId="5D53A76A" w14:textId="77777777" w:rsidR="007434D5" w:rsidRDefault="007434D5">
      <w:pPr>
        <w:widowControl/>
        <w:tabs>
          <w:tab w:val="left" w:pos="-1440"/>
        </w:tabs>
        <w:ind w:left="720" w:hanging="720"/>
        <w:rPr>
          <w:rFonts w:ascii="Arial" w:hAnsi="Arial"/>
          <w:color w:val="000000"/>
          <w:sz w:val="22"/>
          <w:lang w:val="en-GB"/>
        </w:rPr>
      </w:pPr>
    </w:p>
    <w:p w14:paraId="55D076FB" w14:textId="77777777" w:rsidR="007434D5" w:rsidRDefault="007434D5">
      <w:pPr>
        <w:widowControl/>
        <w:rPr>
          <w:rFonts w:ascii="Arial" w:hAnsi="Arial"/>
          <w:b/>
          <w:color w:val="000000"/>
          <w:sz w:val="22"/>
          <w:u w:val="single"/>
          <w:lang w:val="en-GB"/>
        </w:rPr>
      </w:pPr>
    </w:p>
    <w:p w14:paraId="39715BD8" w14:textId="77777777" w:rsidR="007434D5" w:rsidRDefault="007434D5" w:rsidP="001834D1">
      <w:pPr>
        <w:widowControl/>
        <w:ind w:left="284"/>
        <w:rPr>
          <w:rFonts w:ascii="Arial" w:hAnsi="Arial"/>
          <w:color w:val="000000"/>
          <w:sz w:val="22"/>
          <w:lang w:val="en-GB"/>
        </w:rPr>
      </w:pPr>
      <w:r>
        <w:rPr>
          <w:rFonts w:ascii="Arial" w:hAnsi="Arial"/>
          <w:b/>
          <w:color w:val="000000"/>
          <w:sz w:val="22"/>
          <w:u w:val="single"/>
          <w:lang w:val="en-GB"/>
        </w:rPr>
        <w:t>4. PROCEDURES AND PRACTICE</w:t>
      </w:r>
    </w:p>
    <w:p w14:paraId="4CDD2D15" w14:textId="77777777" w:rsidR="007434D5" w:rsidRDefault="007434D5">
      <w:pPr>
        <w:widowControl/>
        <w:tabs>
          <w:tab w:val="left" w:pos="-1440"/>
        </w:tabs>
        <w:ind w:left="720" w:hanging="720"/>
        <w:rPr>
          <w:rFonts w:ascii="Arial" w:hAnsi="Arial"/>
          <w:color w:val="000000"/>
          <w:sz w:val="22"/>
          <w:lang w:val="en-GB"/>
        </w:rPr>
      </w:pPr>
    </w:p>
    <w:p w14:paraId="5C1760A2" w14:textId="77777777" w:rsidR="007434D5" w:rsidRDefault="007434D5">
      <w:pPr>
        <w:widowControl/>
        <w:tabs>
          <w:tab w:val="left" w:pos="-1440"/>
        </w:tabs>
        <w:ind w:left="720" w:hanging="720"/>
        <w:rPr>
          <w:rFonts w:ascii="Arial" w:hAnsi="Arial"/>
          <w:color w:val="000000"/>
          <w:sz w:val="22"/>
          <w:lang w:val="en-GB"/>
        </w:rPr>
      </w:pPr>
    </w:p>
    <w:p w14:paraId="07E3172C" w14:textId="77777777" w:rsidR="007434D5" w:rsidRDefault="007434D5" w:rsidP="001834D1">
      <w:pPr>
        <w:pStyle w:val="Body1"/>
        <w:ind w:left="284"/>
        <w:rPr>
          <w:rFonts w:ascii="Arial" w:hAnsi="Arial"/>
          <w:b/>
        </w:rPr>
      </w:pPr>
      <w:r>
        <w:rPr>
          <w:rFonts w:ascii="Arial" w:hAnsi="Arial"/>
          <w:b/>
        </w:rPr>
        <w:t>The Application Process</w:t>
      </w:r>
    </w:p>
    <w:p w14:paraId="2DFCB12D" w14:textId="5505D655" w:rsidR="007434D5" w:rsidRDefault="007434D5" w:rsidP="001834D1">
      <w:pPr>
        <w:ind w:left="284"/>
        <w:rPr>
          <w:rFonts w:ascii="Arial" w:hAnsi="Arial"/>
          <w:b/>
          <w:color w:val="000000"/>
          <w:sz w:val="22"/>
        </w:rPr>
      </w:pPr>
      <w:r>
        <w:rPr>
          <w:rFonts w:ascii="Arial" w:hAnsi="Arial"/>
          <w:b/>
          <w:color w:val="000000"/>
          <w:sz w:val="22"/>
        </w:rPr>
        <w:t xml:space="preserve">(a) Applications to start in the year 5 in September </w:t>
      </w:r>
      <w:r w:rsidR="0073205E">
        <w:rPr>
          <w:rFonts w:ascii="Arial" w:hAnsi="Arial"/>
          <w:b/>
          <w:color w:val="000000"/>
          <w:sz w:val="22"/>
        </w:rPr>
        <w:t>202</w:t>
      </w:r>
      <w:r w:rsidR="00547394">
        <w:rPr>
          <w:rFonts w:ascii="Arial" w:hAnsi="Arial"/>
          <w:b/>
          <w:color w:val="000000"/>
          <w:sz w:val="22"/>
        </w:rPr>
        <w:t>4</w:t>
      </w:r>
    </w:p>
    <w:p w14:paraId="5225DC0B" w14:textId="7B5EDC19" w:rsidR="007434D5" w:rsidRDefault="007434D5" w:rsidP="001834D1">
      <w:pPr>
        <w:ind w:left="284"/>
        <w:rPr>
          <w:rFonts w:ascii="Arial" w:hAnsi="Arial"/>
          <w:color w:val="000000"/>
          <w:sz w:val="22"/>
        </w:rPr>
      </w:pPr>
      <w:r>
        <w:rPr>
          <w:rFonts w:ascii="Arial" w:hAnsi="Arial"/>
          <w:color w:val="000000"/>
          <w:sz w:val="22"/>
        </w:rPr>
        <w:t xml:space="preserve">A Common Application Form (CAF) must be completed or an on-line application made at www.somerset.gov.uk/admissions. The CAF is available from Local Authorities or on request to the school office. Completed application forms must be received by your </w:t>
      </w:r>
      <w:r>
        <w:rPr>
          <w:rFonts w:ascii="Arial" w:hAnsi="Arial"/>
          <w:color w:val="000000"/>
          <w:sz w:val="22"/>
          <w:u w:val="single"/>
        </w:rPr>
        <w:t>home</w:t>
      </w:r>
      <w:r>
        <w:rPr>
          <w:rFonts w:ascii="Arial" w:hAnsi="Arial"/>
          <w:color w:val="000000"/>
          <w:sz w:val="22"/>
        </w:rPr>
        <w:t xml:space="preserve"> Local Authority by the closing date of</w:t>
      </w:r>
      <w:r w:rsidR="009B32D9">
        <w:rPr>
          <w:rFonts w:ascii="Arial" w:hAnsi="Arial"/>
          <w:color w:val="000000"/>
          <w:sz w:val="22"/>
        </w:rPr>
        <w:t xml:space="preserve"> </w:t>
      </w:r>
      <w:r w:rsidR="009B32D9" w:rsidRPr="00A21E11">
        <w:rPr>
          <w:rFonts w:ascii="Arial" w:hAnsi="Arial"/>
          <w:color w:val="000000"/>
          <w:sz w:val="22"/>
        </w:rPr>
        <w:t xml:space="preserve">15 </w:t>
      </w:r>
      <w:r w:rsidRPr="00A21E11">
        <w:rPr>
          <w:rFonts w:ascii="Arial" w:hAnsi="Arial"/>
          <w:color w:val="000000"/>
          <w:sz w:val="22"/>
        </w:rPr>
        <w:t xml:space="preserve">January </w:t>
      </w:r>
      <w:r w:rsidR="0073205E" w:rsidRPr="00A21E11">
        <w:rPr>
          <w:rFonts w:ascii="Arial" w:hAnsi="Arial"/>
          <w:color w:val="000000"/>
          <w:sz w:val="22"/>
        </w:rPr>
        <w:t>202</w:t>
      </w:r>
      <w:r w:rsidR="00547394">
        <w:rPr>
          <w:rFonts w:ascii="Arial" w:hAnsi="Arial"/>
          <w:color w:val="000000"/>
          <w:sz w:val="22"/>
        </w:rPr>
        <w:t>3</w:t>
      </w:r>
      <w:r w:rsidR="0073205E">
        <w:rPr>
          <w:rFonts w:ascii="Arial" w:hAnsi="Arial"/>
          <w:color w:val="000000"/>
          <w:sz w:val="22"/>
        </w:rPr>
        <w:t xml:space="preserve"> </w:t>
      </w:r>
      <w:r>
        <w:rPr>
          <w:rFonts w:ascii="Arial" w:hAnsi="Arial"/>
          <w:color w:val="000000"/>
          <w:sz w:val="22"/>
        </w:rPr>
        <w:t xml:space="preserve">and on-line applications submitted by 23:59 on this date. The Local Authority will forward all applications that are received on time to the </w:t>
      </w:r>
      <w:r w:rsidR="00E571B9">
        <w:rPr>
          <w:rFonts w:ascii="Arial" w:hAnsi="Arial"/>
          <w:color w:val="000000"/>
          <w:sz w:val="22"/>
        </w:rPr>
        <w:t>Trustees Board</w:t>
      </w:r>
      <w:r>
        <w:rPr>
          <w:rFonts w:ascii="Arial" w:hAnsi="Arial"/>
          <w:color w:val="000000"/>
          <w:sz w:val="22"/>
        </w:rPr>
        <w:t xml:space="preserve"> who will consider the applications and make their decisions. If there are more applications than places available, the </w:t>
      </w:r>
      <w:r w:rsidR="00E571B9">
        <w:rPr>
          <w:rFonts w:ascii="Arial" w:hAnsi="Arial"/>
          <w:color w:val="000000"/>
          <w:sz w:val="22"/>
        </w:rPr>
        <w:t>trustees</w:t>
      </w:r>
      <w:r>
        <w:rPr>
          <w:rFonts w:ascii="Arial" w:hAnsi="Arial"/>
          <w:color w:val="000000"/>
          <w:sz w:val="22"/>
        </w:rPr>
        <w:t xml:space="preserve"> will rank them against the published Oversubscription Criteria set out below. </w:t>
      </w:r>
    </w:p>
    <w:p w14:paraId="117783E4" w14:textId="77777777" w:rsidR="007434D5" w:rsidRDefault="007434D5" w:rsidP="001834D1">
      <w:pPr>
        <w:ind w:left="284"/>
        <w:rPr>
          <w:rFonts w:ascii="Arial" w:hAnsi="Arial"/>
          <w:color w:val="000000"/>
          <w:sz w:val="22"/>
        </w:rPr>
      </w:pPr>
    </w:p>
    <w:p w14:paraId="310B78E7" w14:textId="7490B6BB" w:rsidR="007434D5" w:rsidRDefault="007434D5" w:rsidP="001834D1">
      <w:pPr>
        <w:ind w:left="284"/>
        <w:rPr>
          <w:rFonts w:ascii="Arial" w:hAnsi="Arial"/>
          <w:color w:val="000000"/>
          <w:sz w:val="22"/>
        </w:rPr>
      </w:pPr>
      <w:r>
        <w:rPr>
          <w:rFonts w:ascii="Arial" w:hAnsi="Arial"/>
          <w:color w:val="000000"/>
          <w:sz w:val="22"/>
        </w:rPr>
        <w:t xml:space="preserve">A list indicating those children to be allocated places will be returned to Somerset Local Authority and the Local Authority will send out decision letters on behalf of the </w:t>
      </w:r>
      <w:r w:rsidR="00E571B9">
        <w:rPr>
          <w:rFonts w:ascii="Arial" w:hAnsi="Arial"/>
          <w:color w:val="000000"/>
          <w:sz w:val="22"/>
        </w:rPr>
        <w:t>Trustees Board</w:t>
      </w:r>
      <w:r>
        <w:rPr>
          <w:rFonts w:ascii="Arial" w:hAnsi="Arial"/>
          <w:color w:val="000000"/>
          <w:sz w:val="22"/>
        </w:rPr>
        <w:t xml:space="preserve"> by email or second class letter post on </w:t>
      </w:r>
      <w:r w:rsidR="009B32D9" w:rsidRPr="009B32D9">
        <w:rPr>
          <w:rFonts w:ascii="Arial" w:hAnsi="Arial"/>
          <w:color w:val="000000"/>
          <w:sz w:val="22"/>
          <w:u w:val="single"/>
        </w:rPr>
        <w:t>1</w:t>
      </w:r>
      <w:r w:rsidR="0000799A">
        <w:rPr>
          <w:rFonts w:ascii="Arial" w:hAnsi="Arial"/>
          <w:color w:val="000000"/>
          <w:sz w:val="22"/>
          <w:u w:val="single"/>
        </w:rPr>
        <w:t>6</w:t>
      </w:r>
      <w:r>
        <w:rPr>
          <w:rFonts w:ascii="Arial" w:hAnsi="Arial"/>
          <w:color w:val="000000"/>
          <w:sz w:val="22"/>
          <w:u w:val="single"/>
        </w:rPr>
        <w:t xml:space="preserve"> April </w:t>
      </w:r>
      <w:r w:rsidR="0073205E">
        <w:rPr>
          <w:rFonts w:ascii="Arial" w:hAnsi="Arial"/>
          <w:color w:val="000000"/>
          <w:sz w:val="22"/>
          <w:u w:val="single"/>
        </w:rPr>
        <w:t>202</w:t>
      </w:r>
      <w:r w:rsidR="00547394">
        <w:rPr>
          <w:rFonts w:ascii="Arial" w:hAnsi="Arial"/>
          <w:color w:val="000000"/>
          <w:sz w:val="22"/>
          <w:u w:val="single"/>
        </w:rPr>
        <w:t>3</w:t>
      </w:r>
      <w:r w:rsidR="0073205E">
        <w:rPr>
          <w:rFonts w:ascii="Arial" w:hAnsi="Arial"/>
          <w:color w:val="000000"/>
          <w:sz w:val="22"/>
          <w:u w:val="single"/>
        </w:rPr>
        <w:t xml:space="preserve"> </w:t>
      </w:r>
      <w:r w:rsidR="00BA6E6D">
        <w:rPr>
          <w:rFonts w:ascii="Arial" w:hAnsi="Arial"/>
          <w:color w:val="000000"/>
          <w:sz w:val="22"/>
          <w:u w:val="single"/>
        </w:rPr>
        <w:t>(or next working day)</w:t>
      </w:r>
      <w:r>
        <w:rPr>
          <w:rFonts w:ascii="Arial" w:hAnsi="Arial"/>
          <w:color w:val="000000"/>
          <w:sz w:val="22"/>
        </w:rPr>
        <w:t>.</w:t>
      </w:r>
    </w:p>
    <w:p w14:paraId="2029FCCD" w14:textId="77777777" w:rsidR="007434D5" w:rsidRDefault="007434D5" w:rsidP="001834D1">
      <w:pPr>
        <w:ind w:left="284"/>
        <w:rPr>
          <w:rFonts w:ascii="Arial" w:hAnsi="Arial"/>
          <w:color w:val="000000"/>
          <w:sz w:val="22"/>
        </w:rPr>
      </w:pPr>
    </w:p>
    <w:p w14:paraId="05D417DF" w14:textId="77777777" w:rsidR="007434D5" w:rsidRPr="00321ED2" w:rsidRDefault="007434D5" w:rsidP="001834D1">
      <w:pPr>
        <w:widowControl/>
        <w:tabs>
          <w:tab w:val="left" w:pos="-1440"/>
        </w:tabs>
        <w:ind w:left="284"/>
        <w:rPr>
          <w:rFonts w:ascii="Arial" w:hAnsi="Arial"/>
          <w:color w:val="000000"/>
          <w:sz w:val="22"/>
        </w:rPr>
      </w:pPr>
      <w:r w:rsidRPr="00321ED2">
        <w:rPr>
          <w:rFonts w:ascii="Arial" w:hAnsi="Arial"/>
          <w:color w:val="000000"/>
          <w:sz w:val="22"/>
        </w:rPr>
        <w:t>Applicati</w:t>
      </w:r>
      <w:r>
        <w:rPr>
          <w:rFonts w:ascii="Arial" w:hAnsi="Arial"/>
          <w:color w:val="000000"/>
          <w:sz w:val="22"/>
        </w:rPr>
        <w:t>ons received after the deadline</w:t>
      </w:r>
      <w:r w:rsidRPr="00321ED2">
        <w:rPr>
          <w:rFonts w:ascii="Arial" w:hAnsi="Arial"/>
          <w:color w:val="000000"/>
          <w:sz w:val="22"/>
        </w:rPr>
        <w:t xml:space="preserve"> will be recorded as late and cannot then be administered until</w:t>
      </w:r>
      <w:r w:rsidR="001834D1">
        <w:rPr>
          <w:rFonts w:ascii="Arial" w:hAnsi="Arial"/>
          <w:color w:val="000000"/>
          <w:sz w:val="22"/>
        </w:rPr>
        <w:t xml:space="preserve"> </w:t>
      </w:r>
      <w:r w:rsidRPr="00321ED2">
        <w:rPr>
          <w:rFonts w:ascii="Arial" w:hAnsi="Arial"/>
          <w:color w:val="000000"/>
          <w:sz w:val="22"/>
        </w:rPr>
        <w:t>all on time applications have been considered by which time places may no longer be available</w:t>
      </w:r>
    </w:p>
    <w:p w14:paraId="34A47FDB" w14:textId="77777777" w:rsidR="007434D5" w:rsidRPr="00321ED2" w:rsidRDefault="007434D5" w:rsidP="001834D1">
      <w:pPr>
        <w:widowControl/>
        <w:tabs>
          <w:tab w:val="left" w:pos="-1440"/>
        </w:tabs>
        <w:ind w:left="284"/>
        <w:rPr>
          <w:rFonts w:ascii="Arial" w:hAnsi="Arial"/>
          <w:color w:val="000000"/>
          <w:sz w:val="22"/>
        </w:rPr>
      </w:pPr>
      <w:r w:rsidRPr="00321ED2">
        <w:rPr>
          <w:rFonts w:ascii="Arial" w:hAnsi="Arial"/>
          <w:color w:val="000000"/>
          <w:sz w:val="22"/>
        </w:rPr>
        <w:t>with</w:t>
      </w:r>
      <w:r>
        <w:rPr>
          <w:rFonts w:ascii="Arial" w:hAnsi="Arial"/>
          <w:color w:val="000000"/>
          <w:sz w:val="22"/>
        </w:rPr>
        <w:t>in</w:t>
      </w:r>
      <w:r w:rsidRPr="00321ED2">
        <w:rPr>
          <w:rFonts w:ascii="Arial" w:hAnsi="Arial"/>
          <w:color w:val="000000"/>
          <w:sz w:val="22"/>
        </w:rPr>
        <w:t xml:space="preserve"> the Published Admission Number.</w:t>
      </w:r>
    </w:p>
    <w:p w14:paraId="25C9D717" w14:textId="77777777" w:rsidR="007434D5" w:rsidRDefault="007434D5" w:rsidP="001834D1">
      <w:pPr>
        <w:ind w:left="284"/>
        <w:rPr>
          <w:rFonts w:ascii="Arial" w:hAnsi="Arial"/>
          <w:color w:val="000000"/>
          <w:sz w:val="22"/>
        </w:rPr>
      </w:pPr>
    </w:p>
    <w:p w14:paraId="4B4D61B9" w14:textId="77777777" w:rsidR="007434D5" w:rsidRDefault="007434D5" w:rsidP="001834D1">
      <w:pPr>
        <w:ind w:left="284"/>
        <w:rPr>
          <w:rFonts w:ascii="Arial" w:hAnsi="Arial"/>
          <w:color w:val="000000"/>
          <w:sz w:val="22"/>
        </w:rPr>
      </w:pPr>
    </w:p>
    <w:p w14:paraId="72AAE446" w14:textId="1AA82B86" w:rsidR="007434D5" w:rsidRDefault="007434D5" w:rsidP="001834D1">
      <w:pPr>
        <w:pStyle w:val="Body1"/>
        <w:ind w:left="284"/>
        <w:rPr>
          <w:rFonts w:ascii="Arial" w:hAnsi="Arial"/>
          <w:b/>
        </w:rPr>
      </w:pPr>
      <w:r>
        <w:rPr>
          <w:rFonts w:ascii="Arial" w:hAnsi="Arial"/>
          <w:b/>
        </w:rPr>
        <w:t xml:space="preserve">(b) Applications to join a year group during </w:t>
      </w:r>
      <w:r w:rsidR="0073205E">
        <w:rPr>
          <w:rFonts w:ascii="Arial" w:hAnsi="Arial"/>
          <w:b/>
        </w:rPr>
        <w:t>202</w:t>
      </w:r>
      <w:r w:rsidR="00547394">
        <w:rPr>
          <w:rFonts w:ascii="Arial" w:hAnsi="Arial"/>
          <w:b/>
        </w:rPr>
        <w:t>4</w:t>
      </w:r>
      <w:r w:rsidR="0073205E">
        <w:rPr>
          <w:rFonts w:ascii="Arial" w:hAnsi="Arial"/>
          <w:b/>
        </w:rPr>
        <w:t>/2</w:t>
      </w:r>
      <w:r w:rsidR="00547394">
        <w:rPr>
          <w:rFonts w:ascii="Arial" w:hAnsi="Arial"/>
          <w:b/>
        </w:rPr>
        <w:t>5</w:t>
      </w:r>
      <w:r>
        <w:rPr>
          <w:rFonts w:ascii="Arial" w:hAnsi="Arial"/>
          <w:b/>
        </w:rPr>
        <w:t xml:space="preserve"> academic year (in-year)</w:t>
      </w:r>
    </w:p>
    <w:p w14:paraId="21044B1E" w14:textId="5E90EC97" w:rsidR="00C5346B" w:rsidRPr="00C5346B" w:rsidRDefault="007434D5" w:rsidP="001834D1">
      <w:pPr>
        <w:ind w:left="284"/>
        <w:rPr>
          <w:rFonts w:ascii="Arial" w:hAnsi="Arial" w:cs="Arial"/>
          <w:sz w:val="22"/>
          <w:szCs w:val="22"/>
        </w:rPr>
      </w:pPr>
      <w:r w:rsidRPr="00C5346B">
        <w:rPr>
          <w:rFonts w:ascii="Arial" w:hAnsi="Arial" w:cs="Arial"/>
          <w:sz w:val="22"/>
          <w:szCs w:val="22"/>
        </w:rPr>
        <w:t xml:space="preserve">Applications must be submitted using the </w:t>
      </w:r>
      <w:r w:rsidR="00E571B9">
        <w:rPr>
          <w:rFonts w:ascii="Arial" w:hAnsi="Arial" w:cs="Arial"/>
          <w:sz w:val="22"/>
          <w:szCs w:val="22"/>
        </w:rPr>
        <w:t>trustees</w:t>
      </w:r>
      <w:r w:rsidR="005E3C2B">
        <w:rPr>
          <w:rFonts w:ascii="Arial" w:hAnsi="Arial" w:cs="Arial"/>
          <w:sz w:val="22"/>
          <w:szCs w:val="22"/>
        </w:rPr>
        <w:t xml:space="preserve">’ </w:t>
      </w:r>
      <w:r w:rsidRPr="00C5346B">
        <w:rPr>
          <w:rFonts w:ascii="Arial" w:hAnsi="Arial" w:cs="Arial"/>
          <w:sz w:val="22"/>
          <w:szCs w:val="22"/>
        </w:rPr>
        <w:t>in-year application f</w:t>
      </w:r>
      <w:r w:rsidR="00C5346B" w:rsidRPr="00C5346B">
        <w:rPr>
          <w:rFonts w:ascii="Arial" w:hAnsi="Arial" w:cs="Arial"/>
          <w:sz w:val="22"/>
          <w:szCs w:val="22"/>
        </w:rPr>
        <w:t>orm which is available from</w:t>
      </w:r>
    </w:p>
    <w:p w14:paraId="3CC270C6" w14:textId="77777777" w:rsidR="007434D5" w:rsidRPr="00C5346B" w:rsidRDefault="00C5346B" w:rsidP="009B32D9">
      <w:pPr>
        <w:ind w:left="284"/>
        <w:rPr>
          <w:rFonts w:ascii="Arial" w:hAnsi="Arial" w:cs="Arial"/>
          <w:sz w:val="22"/>
          <w:szCs w:val="22"/>
        </w:rPr>
      </w:pPr>
      <w:r w:rsidRPr="00C5346B">
        <w:rPr>
          <w:rFonts w:ascii="Arial" w:hAnsi="Arial" w:cs="Arial"/>
          <w:sz w:val="22"/>
          <w:szCs w:val="22"/>
        </w:rPr>
        <w:t xml:space="preserve">the </w:t>
      </w:r>
      <w:r w:rsidR="007434D5" w:rsidRPr="00C5346B">
        <w:rPr>
          <w:rFonts w:ascii="Arial" w:hAnsi="Arial" w:cs="Arial"/>
          <w:sz w:val="22"/>
          <w:szCs w:val="22"/>
        </w:rPr>
        <w:t xml:space="preserve">school office or to download from the school website. Applications may be submitted directly to the school at any time during the academic year. </w:t>
      </w:r>
    </w:p>
    <w:p w14:paraId="0A6D4296" w14:textId="77777777" w:rsidR="00C5346B" w:rsidRPr="00C5346B" w:rsidRDefault="00C5346B" w:rsidP="001834D1">
      <w:pPr>
        <w:ind w:left="284"/>
      </w:pPr>
    </w:p>
    <w:p w14:paraId="1CA02220" w14:textId="0F3D048B" w:rsidR="00C5346B" w:rsidRDefault="007434D5" w:rsidP="001834D1">
      <w:pPr>
        <w:widowControl/>
        <w:tabs>
          <w:tab w:val="left" w:pos="-1440"/>
        </w:tabs>
        <w:ind w:left="284"/>
        <w:jc w:val="both"/>
        <w:rPr>
          <w:rFonts w:ascii="Arial" w:hAnsi="Arial"/>
          <w:color w:val="000000"/>
          <w:sz w:val="22"/>
        </w:rPr>
      </w:pPr>
      <w:r>
        <w:rPr>
          <w:rFonts w:ascii="Arial" w:hAnsi="Arial"/>
          <w:color w:val="000000"/>
          <w:sz w:val="22"/>
        </w:rPr>
        <w:t xml:space="preserve">The </w:t>
      </w:r>
      <w:r w:rsidR="00E571B9">
        <w:rPr>
          <w:rFonts w:ascii="Arial" w:hAnsi="Arial"/>
          <w:color w:val="000000"/>
          <w:sz w:val="22"/>
        </w:rPr>
        <w:t>Trustees</w:t>
      </w:r>
      <w:r>
        <w:rPr>
          <w:rFonts w:ascii="Arial" w:hAnsi="Arial"/>
          <w:color w:val="000000"/>
          <w:sz w:val="22"/>
        </w:rPr>
        <w:t xml:space="preserve">’ Admissions Committee will consider applications on a weekly basis </w:t>
      </w:r>
      <w:r w:rsidR="00161400">
        <w:rPr>
          <w:rFonts w:ascii="Arial" w:hAnsi="Arial"/>
          <w:color w:val="000000"/>
          <w:sz w:val="22"/>
        </w:rPr>
        <w:t>with a 4pm deadline</w:t>
      </w:r>
      <w:r w:rsidR="001834D1">
        <w:rPr>
          <w:rFonts w:ascii="Arial" w:hAnsi="Arial"/>
          <w:color w:val="000000"/>
          <w:sz w:val="22"/>
        </w:rPr>
        <w:t xml:space="preserve"> </w:t>
      </w:r>
      <w:r w:rsidR="00161400">
        <w:rPr>
          <w:rFonts w:ascii="Arial" w:hAnsi="Arial"/>
          <w:color w:val="000000"/>
          <w:sz w:val="22"/>
        </w:rPr>
        <w:t xml:space="preserve">every Friday </w:t>
      </w:r>
      <w:r>
        <w:rPr>
          <w:rFonts w:ascii="Arial" w:hAnsi="Arial"/>
          <w:color w:val="000000"/>
          <w:sz w:val="22"/>
        </w:rPr>
        <w:t>and applicants will</w:t>
      </w:r>
      <w:r w:rsidR="00161400">
        <w:rPr>
          <w:rFonts w:ascii="Arial" w:hAnsi="Arial"/>
          <w:color w:val="000000"/>
          <w:sz w:val="22"/>
        </w:rPr>
        <w:t xml:space="preserve"> </w:t>
      </w:r>
      <w:r>
        <w:rPr>
          <w:rFonts w:ascii="Arial" w:hAnsi="Arial"/>
          <w:color w:val="000000"/>
          <w:sz w:val="22"/>
        </w:rPr>
        <w:t xml:space="preserve">receive a written response within </w:t>
      </w:r>
      <w:r>
        <w:rPr>
          <w:rFonts w:ascii="Arial" w:hAnsi="Arial"/>
          <w:b/>
          <w:color w:val="000000"/>
          <w:sz w:val="22"/>
        </w:rPr>
        <w:t>10</w:t>
      </w:r>
      <w:r>
        <w:rPr>
          <w:rFonts w:ascii="Arial" w:hAnsi="Arial"/>
          <w:color w:val="000000"/>
          <w:sz w:val="22"/>
        </w:rPr>
        <w:t xml:space="preserve"> schoo</w:t>
      </w:r>
      <w:r w:rsidR="00161400">
        <w:rPr>
          <w:rFonts w:ascii="Arial" w:hAnsi="Arial"/>
          <w:color w:val="000000"/>
          <w:sz w:val="22"/>
        </w:rPr>
        <w:t>l days following receipt of the</w:t>
      </w:r>
      <w:r w:rsidR="001834D1">
        <w:rPr>
          <w:rFonts w:ascii="Arial" w:hAnsi="Arial"/>
          <w:color w:val="000000"/>
          <w:sz w:val="22"/>
        </w:rPr>
        <w:t xml:space="preserve"> </w:t>
      </w:r>
      <w:r>
        <w:rPr>
          <w:rFonts w:ascii="Arial" w:hAnsi="Arial"/>
          <w:color w:val="000000"/>
          <w:sz w:val="22"/>
        </w:rPr>
        <w:t>application. Where a school place</w:t>
      </w:r>
      <w:r w:rsidR="00C5346B">
        <w:rPr>
          <w:rFonts w:ascii="Arial" w:hAnsi="Arial"/>
          <w:color w:val="000000"/>
          <w:sz w:val="22"/>
        </w:rPr>
        <w:t xml:space="preserve"> is offered it will be held open for </w:t>
      </w:r>
      <w:r w:rsidR="00C5346B">
        <w:rPr>
          <w:rFonts w:ascii="Arial" w:hAnsi="Arial"/>
          <w:color w:val="000000"/>
          <w:sz w:val="22"/>
          <w:u w:val="single"/>
        </w:rPr>
        <w:t>14</w:t>
      </w:r>
      <w:r w:rsidR="00C5346B">
        <w:rPr>
          <w:rFonts w:ascii="Arial" w:hAnsi="Arial"/>
          <w:color w:val="000000"/>
          <w:sz w:val="22"/>
        </w:rPr>
        <w:t xml:space="preserve"> </w:t>
      </w:r>
      <w:r w:rsidR="00161400">
        <w:rPr>
          <w:rFonts w:ascii="Arial" w:hAnsi="Arial"/>
          <w:color w:val="000000"/>
          <w:sz w:val="22"/>
        </w:rPr>
        <w:t>school days and applicants will</w:t>
      </w:r>
      <w:r w:rsidR="001834D1">
        <w:rPr>
          <w:rFonts w:ascii="Arial" w:hAnsi="Arial"/>
          <w:color w:val="000000"/>
          <w:sz w:val="22"/>
        </w:rPr>
        <w:t xml:space="preserve"> </w:t>
      </w:r>
      <w:r w:rsidR="00C5346B">
        <w:rPr>
          <w:rFonts w:ascii="Arial" w:hAnsi="Arial"/>
          <w:color w:val="000000"/>
          <w:sz w:val="22"/>
        </w:rPr>
        <w:t xml:space="preserve">need to confirm acceptance within this time. Applications cannot be </w:t>
      </w:r>
      <w:r w:rsidR="00161400">
        <w:rPr>
          <w:rFonts w:ascii="Arial" w:hAnsi="Arial"/>
          <w:color w:val="000000"/>
          <w:sz w:val="22"/>
        </w:rPr>
        <w:t>considered more than 6 weeks or</w:t>
      </w:r>
      <w:r w:rsidR="001834D1">
        <w:rPr>
          <w:rFonts w:ascii="Arial" w:hAnsi="Arial"/>
          <w:color w:val="000000"/>
          <w:sz w:val="22"/>
        </w:rPr>
        <w:t xml:space="preserve"> </w:t>
      </w:r>
      <w:r w:rsidR="00C5346B">
        <w:rPr>
          <w:rFonts w:ascii="Arial" w:hAnsi="Arial"/>
          <w:color w:val="000000"/>
          <w:sz w:val="22"/>
        </w:rPr>
        <w:t>half a term in advance of the place being required.</w:t>
      </w:r>
    </w:p>
    <w:p w14:paraId="4649F0DA" w14:textId="77777777" w:rsidR="007434D5" w:rsidRDefault="007434D5" w:rsidP="001834D1">
      <w:pPr>
        <w:widowControl/>
        <w:tabs>
          <w:tab w:val="left" w:pos="-1440"/>
        </w:tabs>
        <w:ind w:left="284" w:hanging="720"/>
        <w:rPr>
          <w:rFonts w:ascii="Arial" w:hAnsi="Arial"/>
          <w:color w:val="000000"/>
          <w:sz w:val="22"/>
          <w:lang w:val="en-GB"/>
        </w:rPr>
      </w:pPr>
    </w:p>
    <w:p w14:paraId="14AF53A2" w14:textId="77777777" w:rsidR="007434D5" w:rsidRDefault="007434D5" w:rsidP="001834D1">
      <w:pPr>
        <w:pStyle w:val="BodyTextIndent"/>
        <w:ind w:left="284" w:firstLine="0"/>
        <w:rPr>
          <w:color w:val="000000"/>
        </w:rPr>
      </w:pPr>
      <w:r>
        <w:rPr>
          <w:b/>
          <w:color w:val="000000"/>
        </w:rPr>
        <w:t>Oversubscription Criteria</w:t>
      </w:r>
    </w:p>
    <w:p w14:paraId="25281963" w14:textId="77777777" w:rsidR="00161400" w:rsidRDefault="007434D5" w:rsidP="001834D1">
      <w:pPr>
        <w:pStyle w:val="BodyTextIndent"/>
        <w:ind w:left="284" w:firstLine="0"/>
        <w:rPr>
          <w:color w:val="000000"/>
        </w:rPr>
      </w:pPr>
      <w:r>
        <w:rPr>
          <w:color w:val="000000"/>
        </w:rPr>
        <w:t>Following the admission of any children with a statement of Special Educational Needs</w:t>
      </w:r>
      <w:r w:rsidR="00161400">
        <w:rPr>
          <w:color w:val="000000"/>
        </w:rPr>
        <w:t>/Education,</w:t>
      </w:r>
    </w:p>
    <w:p w14:paraId="0E62B2E6" w14:textId="4A4B070F" w:rsidR="007434D5" w:rsidRPr="00161400" w:rsidRDefault="00161400" w:rsidP="001834D1">
      <w:pPr>
        <w:pStyle w:val="BodyTextIndent"/>
        <w:ind w:left="284" w:firstLine="0"/>
        <w:rPr>
          <w:color w:val="000000"/>
        </w:rPr>
      </w:pPr>
      <w:r>
        <w:rPr>
          <w:color w:val="000000"/>
        </w:rPr>
        <w:t>Health and Care plan</w:t>
      </w:r>
      <w:r w:rsidR="007434D5">
        <w:rPr>
          <w:color w:val="000000"/>
        </w:rPr>
        <w:t xml:space="preserve"> naming the</w:t>
      </w:r>
      <w:r>
        <w:rPr>
          <w:color w:val="000000"/>
        </w:rPr>
        <w:t xml:space="preserve"> </w:t>
      </w:r>
      <w:r w:rsidR="007434D5">
        <w:rPr>
          <w:color w:val="000000"/>
        </w:rPr>
        <w:t xml:space="preserve">School, the </w:t>
      </w:r>
      <w:r w:rsidR="00E571B9">
        <w:rPr>
          <w:color w:val="000000"/>
        </w:rPr>
        <w:t>trustees</w:t>
      </w:r>
      <w:r w:rsidR="007434D5">
        <w:rPr>
          <w:color w:val="000000"/>
        </w:rPr>
        <w:t xml:space="preserve"> will consider all ot</w:t>
      </w:r>
      <w:r>
        <w:rPr>
          <w:color w:val="000000"/>
        </w:rPr>
        <w:t>her applications. If the number</w:t>
      </w:r>
      <w:r w:rsidR="001834D1">
        <w:rPr>
          <w:color w:val="000000"/>
        </w:rPr>
        <w:t xml:space="preserve"> </w:t>
      </w:r>
      <w:r w:rsidR="007434D5">
        <w:rPr>
          <w:color w:val="000000"/>
        </w:rPr>
        <w:t>of applications</w:t>
      </w:r>
      <w:r>
        <w:rPr>
          <w:color w:val="000000"/>
        </w:rPr>
        <w:t xml:space="preserve"> </w:t>
      </w:r>
      <w:r w:rsidR="007434D5">
        <w:rPr>
          <w:color w:val="000000"/>
        </w:rPr>
        <w:t xml:space="preserve">for admission exceeds the Published Admission Number (PAN), or admission limit </w:t>
      </w:r>
      <w:r>
        <w:rPr>
          <w:color w:val="000000"/>
        </w:rPr>
        <w:t>for the</w:t>
      </w:r>
      <w:r w:rsidR="001834D1">
        <w:rPr>
          <w:color w:val="000000"/>
        </w:rPr>
        <w:t xml:space="preserve"> </w:t>
      </w:r>
      <w:r w:rsidR="007434D5">
        <w:rPr>
          <w:color w:val="000000"/>
        </w:rPr>
        <w:t>year group</w:t>
      </w:r>
      <w:r>
        <w:rPr>
          <w:color w:val="000000"/>
        </w:rPr>
        <w:t xml:space="preserve"> </w:t>
      </w:r>
      <w:r w:rsidR="007434D5">
        <w:rPr>
          <w:color w:val="000000"/>
        </w:rPr>
        <w:t xml:space="preserve">concerned, the </w:t>
      </w:r>
      <w:r w:rsidR="00E571B9">
        <w:rPr>
          <w:color w:val="000000"/>
        </w:rPr>
        <w:t>Trustees</w:t>
      </w:r>
      <w:r w:rsidR="007434D5">
        <w:rPr>
          <w:color w:val="000000"/>
        </w:rPr>
        <w:t xml:space="preserve"> will apply the following Ove</w:t>
      </w:r>
      <w:r>
        <w:rPr>
          <w:color w:val="000000"/>
        </w:rPr>
        <w:t>rsubscription Criteria to every</w:t>
      </w:r>
      <w:r w:rsidR="001834D1">
        <w:rPr>
          <w:color w:val="000000"/>
        </w:rPr>
        <w:t xml:space="preserve"> </w:t>
      </w:r>
      <w:r w:rsidR="007434D5">
        <w:rPr>
          <w:color w:val="000000"/>
        </w:rPr>
        <w:t>application received</w:t>
      </w:r>
      <w:r>
        <w:rPr>
          <w:color w:val="000000"/>
        </w:rPr>
        <w:t xml:space="preserve"> </w:t>
      </w:r>
      <w:r w:rsidR="007434D5">
        <w:rPr>
          <w:color w:val="000000"/>
        </w:rPr>
        <w:t>and rank children in priority order, admitting up to</w:t>
      </w:r>
      <w:r>
        <w:rPr>
          <w:color w:val="000000"/>
        </w:rPr>
        <w:t xml:space="preserve"> the PAN or admission limit and</w:t>
      </w:r>
      <w:r w:rsidR="001834D1">
        <w:rPr>
          <w:color w:val="000000"/>
        </w:rPr>
        <w:t xml:space="preserve"> </w:t>
      </w:r>
      <w:r w:rsidR="007434D5">
        <w:rPr>
          <w:color w:val="000000"/>
        </w:rPr>
        <w:t>refusing all other</w:t>
      </w:r>
      <w:r>
        <w:rPr>
          <w:color w:val="000000"/>
        </w:rPr>
        <w:t xml:space="preserve"> </w:t>
      </w:r>
      <w:r w:rsidR="007434D5">
        <w:rPr>
          <w:color w:val="000000"/>
        </w:rPr>
        <w:t>applications.</w:t>
      </w:r>
    </w:p>
    <w:p w14:paraId="205C8DBE" w14:textId="2EF98A78" w:rsidR="00177456" w:rsidRDefault="00177456" w:rsidP="00160F0C">
      <w:pPr>
        <w:widowControl/>
        <w:tabs>
          <w:tab w:val="left" w:pos="-1440"/>
        </w:tabs>
        <w:rPr>
          <w:rFonts w:ascii="Arial" w:hAnsi="Arial"/>
          <w:color w:val="000000"/>
          <w:sz w:val="22"/>
          <w:lang w:val="en-GB"/>
        </w:rPr>
      </w:pPr>
    </w:p>
    <w:p w14:paraId="74A24CBF" w14:textId="77777777" w:rsidR="007434D5" w:rsidRDefault="007434D5" w:rsidP="00DC32EF">
      <w:pPr>
        <w:widowControl/>
        <w:tabs>
          <w:tab w:val="left" w:pos="-1440"/>
        </w:tabs>
        <w:ind w:left="993" w:hanging="720"/>
        <w:rPr>
          <w:rFonts w:ascii="Arial" w:hAnsi="Arial"/>
          <w:color w:val="000000"/>
          <w:sz w:val="22"/>
          <w:lang w:val="en-GB"/>
        </w:rPr>
      </w:pPr>
    </w:p>
    <w:p w14:paraId="11672351" w14:textId="77777777" w:rsidR="007434D5" w:rsidRPr="00622648" w:rsidRDefault="007434D5" w:rsidP="00DC32EF">
      <w:pPr>
        <w:widowControl/>
        <w:tabs>
          <w:tab w:val="left" w:pos="-1440"/>
        </w:tabs>
        <w:ind w:left="993" w:hanging="720"/>
        <w:rPr>
          <w:rFonts w:ascii="Arial" w:hAnsi="Arial"/>
          <w:color w:val="000000"/>
          <w:sz w:val="22"/>
          <w:lang w:val="en-GB"/>
        </w:rPr>
      </w:pPr>
      <w:r>
        <w:rPr>
          <w:rFonts w:ascii="Arial" w:hAnsi="Arial"/>
          <w:color w:val="000000"/>
          <w:sz w:val="22"/>
          <w:lang w:val="en-GB"/>
        </w:rPr>
        <w:t>(</w:t>
      </w:r>
      <w:r w:rsidRPr="00622648">
        <w:rPr>
          <w:rFonts w:ascii="Arial" w:hAnsi="Arial"/>
          <w:color w:val="000000"/>
          <w:sz w:val="22"/>
          <w:lang w:val="en-GB"/>
        </w:rPr>
        <w:t>a)       Looked After Children. Children in the care of a Local Authority or who have been previous</w:t>
      </w:r>
      <w:r>
        <w:rPr>
          <w:rFonts w:ascii="Arial" w:hAnsi="Arial"/>
          <w:color w:val="000000"/>
          <w:sz w:val="22"/>
          <w:lang w:val="en-GB"/>
        </w:rPr>
        <w:t>ly and are now formally adopted</w:t>
      </w:r>
      <w:r w:rsidR="00C5346B">
        <w:rPr>
          <w:rFonts w:ascii="Arial" w:hAnsi="Arial"/>
          <w:color w:val="000000"/>
          <w:sz w:val="22"/>
          <w:lang w:val="en-GB"/>
        </w:rPr>
        <w:t xml:space="preserve"> or subject to a residence</w:t>
      </w:r>
      <w:r w:rsidR="00161400">
        <w:rPr>
          <w:rFonts w:ascii="Arial" w:hAnsi="Arial"/>
          <w:color w:val="000000"/>
          <w:sz w:val="22"/>
          <w:lang w:val="en-GB"/>
        </w:rPr>
        <w:t>/child arrangement</w:t>
      </w:r>
      <w:r w:rsidR="00C5346B">
        <w:rPr>
          <w:rFonts w:ascii="Arial" w:hAnsi="Arial"/>
          <w:color w:val="000000"/>
          <w:sz w:val="22"/>
          <w:lang w:val="en-GB"/>
        </w:rPr>
        <w:t xml:space="preserve"> or special guardianship order</w:t>
      </w:r>
      <w:r>
        <w:rPr>
          <w:rFonts w:ascii="Arial" w:hAnsi="Arial"/>
          <w:color w:val="000000"/>
          <w:sz w:val="22"/>
          <w:lang w:val="en-GB"/>
        </w:rPr>
        <w:t xml:space="preserve"> (see important notes).</w:t>
      </w:r>
      <w:r w:rsidRPr="00622648">
        <w:rPr>
          <w:rFonts w:ascii="Arial" w:hAnsi="Arial"/>
          <w:color w:val="000000"/>
          <w:sz w:val="22"/>
          <w:lang w:val="en-GB"/>
        </w:rPr>
        <w:t xml:space="preserve"> </w:t>
      </w:r>
    </w:p>
    <w:p w14:paraId="3CC28B81" w14:textId="77777777" w:rsidR="007434D5" w:rsidRPr="00622648" w:rsidRDefault="007434D5" w:rsidP="00DC32EF">
      <w:pPr>
        <w:widowControl/>
        <w:tabs>
          <w:tab w:val="left" w:pos="-1440"/>
        </w:tabs>
        <w:ind w:left="993" w:hanging="720"/>
        <w:rPr>
          <w:rFonts w:ascii="Arial" w:hAnsi="Arial" w:cs="Arial"/>
          <w:color w:val="000000"/>
          <w:sz w:val="22"/>
          <w:lang w:val="en-GB"/>
        </w:rPr>
      </w:pPr>
    </w:p>
    <w:p w14:paraId="321E44F8" w14:textId="79EB9C00" w:rsidR="00DC32EF" w:rsidRDefault="00DC32EF" w:rsidP="00DC32EF">
      <w:pPr>
        <w:widowControl/>
        <w:numPr>
          <w:ilvl w:val="0"/>
          <w:numId w:val="5"/>
        </w:numPr>
        <w:tabs>
          <w:tab w:val="left" w:pos="-1440"/>
        </w:tabs>
        <w:ind w:left="993"/>
        <w:rPr>
          <w:rFonts w:ascii="Arial" w:hAnsi="Arial" w:cs="Arial"/>
          <w:color w:val="000000"/>
          <w:sz w:val="22"/>
          <w:lang w:val="en-GB"/>
        </w:rPr>
      </w:pPr>
      <w:r>
        <w:rPr>
          <w:rFonts w:ascii="Arial" w:hAnsi="Arial" w:cs="Arial"/>
          <w:color w:val="000000"/>
          <w:sz w:val="22"/>
          <w:lang w:val="en-GB"/>
        </w:rPr>
        <w:lastRenderedPageBreak/>
        <w:t>Children of Staff who have been employed by Selwood Academy on a permanent contract at the academy to which the application relates, for at least two years prior to the submission of the admission application, or children of a newly recruited teacher, appointed to satisfy a demonstratable skills shortage at that academy</w:t>
      </w:r>
    </w:p>
    <w:p w14:paraId="564C62ED" w14:textId="77777777" w:rsidR="00DC32EF" w:rsidRDefault="00DC32EF" w:rsidP="00DC32EF">
      <w:pPr>
        <w:widowControl/>
        <w:tabs>
          <w:tab w:val="left" w:pos="-1440"/>
        </w:tabs>
        <w:ind w:left="993"/>
        <w:rPr>
          <w:rFonts w:ascii="Arial" w:hAnsi="Arial" w:cs="Arial"/>
          <w:color w:val="000000"/>
          <w:sz w:val="22"/>
          <w:lang w:val="en-GB"/>
        </w:rPr>
      </w:pPr>
    </w:p>
    <w:p w14:paraId="0E6EACBB" w14:textId="4E48B4C9" w:rsidR="007434D5" w:rsidRPr="00622648" w:rsidRDefault="007434D5" w:rsidP="00DC32EF">
      <w:pPr>
        <w:widowControl/>
        <w:numPr>
          <w:ilvl w:val="0"/>
          <w:numId w:val="5"/>
        </w:numPr>
        <w:tabs>
          <w:tab w:val="left" w:pos="-1440"/>
        </w:tabs>
        <w:ind w:left="993"/>
        <w:rPr>
          <w:rFonts w:ascii="Arial" w:hAnsi="Arial" w:cs="Arial"/>
          <w:color w:val="000000"/>
          <w:sz w:val="22"/>
          <w:lang w:val="en-GB"/>
        </w:rPr>
      </w:pPr>
      <w:r w:rsidRPr="00622648">
        <w:rPr>
          <w:rFonts w:ascii="Arial" w:hAnsi="Arial" w:cs="Arial"/>
          <w:color w:val="000000"/>
          <w:sz w:val="22"/>
          <w:lang w:val="en-GB"/>
        </w:rPr>
        <w:t>Children living in the designated school catchment area, with a sibling at the school at the time of admission, and who live at the same address</w:t>
      </w:r>
    </w:p>
    <w:p w14:paraId="46E545BE" w14:textId="77777777" w:rsidR="007434D5" w:rsidRPr="00622648" w:rsidRDefault="007434D5" w:rsidP="00DC32EF">
      <w:pPr>
        <w:widowControl/>
        <w:tabs>
          <w:tab w:val="left" w:pos="-1440"/>
        </w:tabs>
        <w:ind w:left="993"/>
        <w:rPr>
          <w:rFonts w:ascii="Arial" w:hAnsi="Arial" w:cs="Arial"/>
          <w:color w:val="000000"/>
          <w:sz w:val="22"/>
          <w:lang w:val="en-GB"/>
        </w:rPr>
      </w:pPr>
    </w:p>
    <w:p w14:paraId="64B1729F" w14:textId="08472F39" w:rsidR="007434D5" w:rsidRPr="00622648" w:rsidRDefault="007434D5" w:rsidP="00DC32EF">
      <w:pPr>
        <w:widowControl/>
        <w:tabs>
          <w:tab w:val="left" w:pos="-1440"/>
        </w:tabs>
        <w:ind w:left="993" w:hanging="720"/>
        <w:rPr>
          <w:rFonts w:ascii="Arial" w:hAnsi="Arial" w:cs="Arial"/>
          <w:color w:val="000000"/>
          <w:sz w:val="22"/>
          <w:lang w:val="en-GB"/>
        </w:rPr>
      </w:pPr>
      <w:r w:rsidRPr="00622648">
        <w:rPr>
          <w:rFonts w:ascii="Arial" w:hAnsi="Arial" w:cs="Arial"/>
          <w:color w:val="000000"/>
          <w:sz w:val="22"/>
          <w:lang w:val="en-GB"/>
        </w:rPr>
        <w:t>(</w:t>
      </w:r>
      <w:r w:rsidR="00DC32EF">
        <w:rPr>
          <w:rFonts w:ascii="Arial" w:hAnsi="Arial" w:cs="Arial"/>
          <w:color w:val="000000"/>
          <w:sz w:val="22"/>
          <w:lang w:val="en-GB"/>
        </w:rPr>
        <w:t>d</w:t>
      </w:r>
      <w:r w:rsidRPr="00622648">
        <w:rPr>
          <w:rFonts w:ascii="Arial" w:hAnsi="Arial" w:cs="Arial"/>
          <w:color w:val="000000"/>
          <w:sz w:val="22"/>
          <w:lang w:val="en-GB"/>
        </w:rPr>
        <w:t>)</w:t>
      </w:r>
      <w:r w:rsidRPr="00622648">
        <w:rPr>
          <w:rFonts w:ascii="Arial" w:hAnsi="Arial" w:cs="Arial"/>
          <w:color w:val="000000"/>
          <w:sz w:val="22"/>
          <w:lang w:val="en-GB"/>
        </w:rPr>
        <w:tab/>
        <w:t>Children living in the designated school catchment area</w:t>
      </w:r>
    </w:p>
    <w:p w14:paraId="06872D7C" w14:textId="77777777" w:rsidR="007434D5" w:rsidRPr="00622648" w:rsidRDefault="007434D5" w:rsidP="00DC32EF">
      <w:pPr>
        <w:widowControl/>
        <w:tabs>
          <w:tab w:val="left" w:pos="-1440"/>
        </w:tabs>
        <w:ind w:left="993" w:hanging="720"/>
        <w:rPr>
          <w:rFonts w:ascii="Arial" w:hAnsi="Arial" w:cs="Arial"/>
          <w:color w:val="000000"/>
          <w:sz w:val="22"/>
          <w:lang w:val="en-GB"/>
        </w:rPr>
      </w:pPr>
    </w:p>
    <w:p w14:paraId="0AE89ADC" w14:textId="3995F2BA" w:rsidR="007434D5" w:rsidRPr="00622648" w:rsidRDefault="007434D5" w:rsidP="00DC32EF">
      <w:pPr>
        <w:widowControl/>
        <w:tabs>
          <w:tab w:val="left" w:pos="-1440"/>
        </w:tabs>
        <w:ind w:left="993" w:hanging="709"/>
        <w:rPr>
          <w:rFonts w:ascii="Arial" w:hAnsi="Arial" w:cs="Arial"/>
          <w:color w:val="000000"/>
          <w:sz w:val="22"/>
          <w:lang w:val="en-GB"/>
        </w:rPr>
      </w:pPr>
      <w:r w:rsidRPr="00622648">
        <w:rPr>
          <w:rFonts w:ascii="Arial" w:hAnsi="Arial" w:cs="Arial"/>
          <w:color w:val="000000"/>
          <w:sz w:val="22"/>
          <w:lang w:val="en-GB"/>
        </w:rPr>
        <w:t>(</w:t>
      </w:r>
      <w:r w:rsidR="00DC32EF">
        <w:rPr>
          <w:rFonts w:ascii="Arial" w:hAnsi="Arial" w:cs="Arial"/>
          <w:color w:val="000000"/>
          <w:sz w:val="22"/>
          <w:lang w:val="en-GB"/>
        </w:rPr>
        <w:t>e</w:t>
      </w:r>
      <w:r w:rsidRPr="00622648">
        <w:rPr>
          <w:rFonts w:ascii="Arial" w:hAnsi="Arial" w:cs="Arial"/>
          <w:color w:val="000000"/>
          <w:sz w:val="22"/>
          <w:lang w:val="en-GB"/>
        </w:rPr>
        <w:t xml:space="preserve">) </w:t>
      </w:r>
      <w:r w:rsidRPr="00622648">
        <w:rPr>
          <w:rFonts w:ascii="Arial" w:hAnsi="Arial" w:cs="Arial"/>
          <w:color w:val="000000"/>
          <w:sz w:val="22"/>
          <w:lang w:val="en-GB"/>
        </w:rPr>
        <w:tab/>
        <w:t xml:space="preserve">Children living outside the designated school catchment area, with a sibling at the  </w:t>
      </w:r>
    </w:p>
    <w:p w14:paraId="3676DB9D" w14:textId="6D1F56D3" w:rsidR="007434D5" w:rsidRDefault="007434D5" w:rsidP="00DC32EF">
      <w:pPr>
        <w:widowControl/>
        <w:tabs>
          <w:tab w:val="left" w:pos="-1440"/>
        </w:tabs>
        <w:ind w:left="993" w:hanging="709"/>
        <w:rPr>
          <w:rFonts w:ascii="Arial" w:hAnsi="Arial" w:cs="Arial"/>
          <w:color w:val="000000"/>
          <w:sz w:val="22"/>
          <w:lang w:val="en-GB"/>
        </w:rPr>
      </w:pPr>
      <w:r w:rsidRPr="00622648">
        <w:rPr>
          <w:rFonts w:ascii="Arial" w:hAnsi="Arial" w:cs="Arial"/>
          <w:color w:val="000000"/>
          <w:sz w:val="22"/>
          <w:lang w:val="en-GB"/>
        </w:rPr>
        <w:tab/>
        <w:t>school at the time of admission</w:t>
      </w:r>
      <w:r w:rsidRPr="00AB6951">
        <w:rPr>
          <w:rFonts w:ascii="Arial" w:hAnsi="Arial" w:cs="Arial"/>
          <w:color w:val="000000"/>
          <w:sz w:val="22"/>
          <w:lang w:val="en-GB"/>
        </w:rPr>
        <w:t>, and who live at the same address</w:t>
      </w:r>
    </w:p>
    <w:p w14:paraId="6652D00A" w14:textId="77777777" w:rsidR="00DC32EF" w:rsidRPr="00DC32EF" w:rsidRDefault="00DC32EF" w:rsidP="00DC32EF">
      <w:pPr>
        <w:widowControl/>
        <w:tabs>
          <w:tab w:val="left" w:pos="-1440"/>
        </w:tabs>
        <w:ind w:left="993"/>
        <w:rPr>
          <w:rFonts w:ascii="Arial" w:hAnsi="Arial" w:cs="Arial"/>
          <w:color w:val="000000"/>
          <w:sz w:val="22"/>
          <w:lang w:val="en-GB"/>
        </w:rPr>
      </w:pPr>
    </w:p>
    <w:p w14:paraId="08D3D3C8" w14:textId="7BFF4D9B" w:rsidR="007434D5" w:rsidRPr="00AB6951" w:rsidRDefault="001834D1" w:rsidP="00DC32EF">
      <w:pPr>
        <w:widowControl/>
        <w:tabs>
          <w:tab w:val="left" w:pos="-1440"/>
        </w:tabs>
        <w:ind w:left="993" w:hanging="708"/>
        <w:rPr>
          <w:rFonts w:ascii="Arial" w:hAnsi="Arial" w:cs="Arial"/>
          <w:color w:val="000000"/>
          <w:sz w:val="22"/>
        </w:rPr>
      </w:pPr>
      <w:r>
        <w:rPr>
          <w:rFonts w:ascii="Arial" w:hAnsi="Arial" w:cs="Arial"/>
          <w:color w:val="000000"/>
          <w:sz w:val="22"/>
        </w:rPr>
        <w:t xml:space="preserve"> </w:t>
      </w:r>
      <w:r w:rsidR="007434D5" w:rsidRPr="00AB6951">
        <w:rPr>
          <w:rFonts w:ascii="Arial" w:hAnsi="Arial" w:cs="Arial"/>
          <w:color w:val="000000"/>
          <w:sz w:val="22"/>
        </w:rPr>
        <w:t>(</w:t>
      </w:r>
      <w:r w:rsidR="00DC32EF">
        <w:rPr>
          <w:rFonts w:ascii="Arial" w:hAnsi="Arial" w:cs="Arial"/>
          <w:color w:val="000000"/>
          <w:sz w:val="22"/>
        </w:rPr>
        <w:t>f</w:t>
      </w:r>
      <w:r w:rsidR="007434D5" w:rsidRPr="00AB6951">
        <w:rPr>
          <w:rFonts w:ascii="Arial" w:hAnsi="Arial" w:cs="Arial"/>
          <w:color w:val="000000"/>
          <w:sz w:val="22"/>
        </w:rPr>
        <w:t xml:space="preserve">)      Children living outside the catchment area, but nearest to the school measured by straight line distance </w:t>
      </w:r>
    </w:p>
    <w:p w14:paraId="4170468B" w14:textId="77777777" w:rsidR="007434D5" w:rsidRDefault="007434D5">
      <w:pPr>
        <w:widowControl/>
        <w:tabs>
          <w:tab w:val="left" w:pos="-1440"/>
        </w:tabs>
        <w:ind w:left="1440" w:hanging="720"/>
        <w:rPr>
          <w:rFonts w:ascii="Arial" w:hAnsi="Arial"/>
          <w:color w:val="000000"/>
          <w:sz w:val="22"/>
        </w:rPr>
      </w:pPr>
    </w:p>
    <w:p w14:paraId="0B4F26C1" w14:textId="77777777" w:rsidR="007434D5" w:rsidRDefault="007434D5" w:rsidP="00F56796">
      <w:pPr>
        <w:rPr>
          <w:rFonts w:ascii="Arial" w:hAnsi="Arial" w:cs="Arial"/>
          <w:b/>
          <w:sz w:val="22"/>
          <w:szCs w:val="22"/>
        </w:rPr>
      </w:pPr>
      <w:r>
        <w:rPr>
          <w:rFonts w:ascii="Arial" w:hAnsi="Arial" w:cs="Arial"/>
          <w:b/>
          <w:sz w:val="22"/>
          <w:szCs w:val="22"/>
        </w:rPr>
        <w:t>Important Notes</w:t>
      </w:r>
    </w:p>
    <w:p w14:paraId="768E6EEF" w14:textId="77777777" w:rsidR="007434D5" w:rsidRPr="00C20588" w:rsidRDefault="007434D5" w:rsidP="00C20588">
      <w:pPr>
        <w:rPr>
          <w:rFonts w:ascii="Arial" w:hAnsi="Arial" w:cs="Arial"/>
          <w:sz w:val="22"/>
          <w:szCs w:val="22"/>
        </w:rPr>
      </w:pPr>
      <w:r w:rsidRPr="00C20588">
        <w:rPr>
          <w:rFonts w:ascii="Arial" w:hAnsi="Arial" w:cs="Arial"/>
          <w:color w:val="000000"/>
          <w:sz w:val="22"/>
          <w:szCs w:val="22"/>
          <w:u w:color="0000FF"/>
        </w:rPr>
        <w:t xml:space="preserve">A looked after child is a child who is (a) in the care of a local authority, or (b) being provided with accommodation by a local authority in the exercise of their social services functions (see the definition in Section 22 (1) of the Children Act 1989). </w:t>
      </w:r>
      <w:r w:rsidRPr="00C20588">
        <w:rPr>
          <w:rFonts w:ascii="Arial" w:hAnsi="Arial" w:cs="Arial"/>
          <w:sz w:val="22"/>
          <w:szCs w:val="22"/>
        </w:rPr>
        <w:t>Adoption is defined under the terms of the Adoption and Children Act 2002</w:t>
      </w:r>
      <w:r w:rsidR="00C5346B">
        <w:rPr>
          <w:rFonts w:ascii="Arial" w:hAnsi="Arial" w:cs="Arial"/>
          <w:sz w:val="22"/>
          <w:szCs w:val="22"/>
        </w:rPr>
        <w:t>.</w:t>
      </w:r>
      <w:r w:rsidRPr="00C20588">
        <w:rPr>
          <w:rFonts w:ascii="Arial" w:hAnsi="Arial" w:cs="Arial"/>
          <w:sz w:val="22"/>
          <w:szCs w:val="22"/>
        </w:rPr>
        <w:t xml:space="preserve"> </w:t>
      </w:r>
    </w:p>
    <w:p w14:paraId="5142C933" w14:textId="77777777" w:rsidR="007434D5" w:rsidRDefault="007434D5" w:rsidP="00F56796">
      <w:pPr>
        <w:rPr>
          <w:rFonts w:ascii="Arial" w:hAnsi="Arial" w:cs="Arial"/>
          <w:b/>
          <w:sz w:val="22"/>
          <w:szCs w:val="22"/>
        </w:rPr>
      </w:pPr>
    </w:p>
    <w:p w14:paraId="0A2D8578" w14:textId="77777777" w:rsidR="007434D5" w:rsidRPr="00F56796" w:rsidRDefault="007434D5" w:rsidP="00F56796">
      <w:pPr>
        <w:rPr>
          <w:rFonts w:ascii="Arial" w:eastAsia="Arial Unicode MS" w:hAnsi="Arial" w:cs="Arial"/>
          <w:b/>
          <w:color w:val="000000"/>
          <w:szCs w:val="20"/>
          <w:u w:color="000000"/>
          <w:lang w:val="en-GB" w:eastAsia="en-GB"/>
        </w:rPr>
      </w:pPr>
      <w:r w:rsidRPr="00F56796">
        <w:rPr>
          <w:rFonts w:ascii="Arial" w:hAnsi="Arial" w:cs="Arial"/>
          <w:b/>
          <w:sz w:val="22"/>
          <w:szCs w:val="22"/>
        </w:rPr>
        <w:t>Tie</w:t>
      </w:r>
      <w:r w:rsidRPr="00F56796">
        <w:rPr>
          <w:rFonts w:ascii="Arial" w:hAnsi="Arial" w:cs="Arial"/>
          <w:b/>
          <w:szCs w:val="20"/>
        </w:rPr>
        <w:t xml:space="preserve"> </w:t>
      </w:r>
      <w:r w:rsidRPr="00F56796">
        <w:rPr>
          <w:rFonts w:ascii="Arial" w:hAnsi="Arial" w:cs="Arial"/>
          <w:b/>
          <w:sz w:val="22"/>
          <w:szCs w:val="22"/>
        </w:rPr>
        <w:t>Breaker</w:t>
      </w:r>
    </w:p>
    <w:p w14:paraId="0F65FB34" w14:textId="77777777" w:rsidR="007434D5" w:rsidRPr="00F56796" w:rsidRDefault="007434D5" w:rsidP="00F56796">
      <w:pPr>
        <w:rPr>
          <w:rFonts w:ascii="Arial" w:hAnsi="Arial" w:cs="Arial"/>
          <w:sz w:val="22"/>
          <w:szCs w:val="22"/>
        </w:rPr>
      </w:pPr>
      <w:r w:rsidRPr="00F56796">
        <w:rPr>
          <w:rFonts w:ascii="Arial" w:hAnsi="Arial" w:cs="Arial"/>
          <w:sz w:val="22"/>
          <w:szCs w:val="22"/>
        </w:rPr>
        <w:t>In the event of oversubscription within any of the criteria listed above, preference will be given to</w:t>
      </w:r>
    </w:p>
    <w:p w14:paraId="5662AC9E" w14:textId="77777777" w:rsidR="007434D5" w:rsidRDefault="007434D5">
      <w:pPr>
        <w:widowControl/>
        <w:tabs>
          <w:tab w:val="left" w:pos="-1440"/>
        </w:tabs>
        <w:ind w:left="720" w:hanging="720"/>
        <w:rPr>
          <w:rFonts w:ascii="Arial" w:hAnsi="Arial"/>
          <w:color w:val="000000"/>
          <w:sz w:val="22"/>
        </w:rPr>
      </w:pPr>
      <w:r>
        <w:rPr>
          <w:rFonts w:ascii="Arial" w:hAnsi="Arial"/>
          <w:color w:val="000000"/>
          <w:sz w:val="22"/>
        </w:rPr>
        <w:t>applicants who live closest to the school, as measured in a straight line by a Geographical</w:t>
      </w:r>
    </w:p>
    <w:p w14:paraId="2285021E" w14:textId="77777777" w:rsidR="007434D5" w:rsidRDefault="007434D5">
      <w:pPr>
        <w:widowControl/>
        <w:tabs>
          <w:tab w:val="left" w:pos="-1440"/>
        </w:tabs>
        <w:ind w:left="720" w:hanging="720"/>
        <w:rPr>
          <w:rFonts w:ascii="Arial" w:hAnsi="Arial"/>
          <w:color w:val="000000"/>
          <w:sz w:val="22"/>
        </w:rPr>
      </w:pPr>
      <w:r>
        <w:rPr>
          <w:rFonts w:ascii="Arial" w:hAnsi="Arial"/>
          <w:color w:val="000000"/>
          <w:sz w:val="22"/>
        </w:rPr>
        <w:t>information System (GIS) method from the address point of the school site to the address point for the</w:t>
      </w:r>
    </w:p>
    <w:p w14:paraId="63AEEEC5" w14:textId="77777777" w:rsidR="007434D5" w:rsidRDefault="007434D5">
      <w:pPr>
        <w:widowControl/>
        <w:tabs>
          <w:tab w:val="left" w:pos="-1440"/>
        </w:tabs>
        <w:ind w:left="720" w:hanging="720"/>
        <w:rPr>
          <w:rFonts w:ascii="Arial" w:hAnsi="Arial"/>
          <w:color w:val="000000"/>
          <w:sz w:val="22"/>
        </w:rPr>
      </w:pPr>
      <w:r>
        <w:rPr>
          <w:rFonts w:ascii="Arial" w:hAnsi="Arial"/>
          <w:color w:val="000000"/>
          <w:sz w:val="22"/>
        </w:rPr>
        <w:t>pupil's home. Where two distances are equal and it is therefore not possible to differentiate between</w:t>
      </w:r>
    </w:p>
    <w:p w14:paraId="490AEC68" w14:textId="77777777" w:rsidR="007434D5" w:rsidRDefault="007434D5">
      <w:pPr>
        <w:widowControl/>
        <w:tabs>
          <w:tab w:val="left" w:pos="-1440"/>
        </w:tabs>
        <w:ind w:left="720" w:hanging="720"/>
        <w:rPr>
          <w:rFonts w:ascii="Arial" w:hAnsi="Arial"/>
          <w:color w:val="000000"/>
          <w:sz w:val="22"/>
        </w:rPr>
      </w:pPr>
      <w:r>
        <w:rPr>
          <w:rFonts w:ascii="Arial" w:hAnsi="Arial"/>
          <w:color w:val="000000"/>
          <w:sz w:val="22"/>
        </w:rPr>
        <w:t>them, priority will be determined by independent drawing of lots.</w:t>
      </w:r>
    </w:p>
    <w:p w14:paraId="431C40C0" w14:textId="77777777" w:rsidR="007434D5" w:rsidRDefault="007434D5">
      <w:pPr>
        <w:outlineLvl w:val="0"/>
        <w:rPr>
          <w:rFonts w:ascii="Arial" w:eastAsia="Arial Unicode MS" w:hAnsi="Arial"/>
          <w:color w:val="000000"/>
          <w:sz w:val="22"/>
          <w:u w:color="000000"/>
        </w:rPr>
      </w:pPr>
    </w:p>
    <w:p w14:paraId="2DECDFF7" w14:textId="77777777" w:rsidR="0043624F" w:rsidRPr="001834D1" w:rsidRDefault="0043624F" w:rsidP="0043624F">
      <w:pPr>
        <w:pStyle w:val="ListParagraph"/>
        <w:spacing w:line="276" w:lineRule="auto"/>
        <w:ind w:left="0"/>
        <w:rPr>
          <w:rFonts w:eastAsia="Arial Unicode MS" w:cs="Arial"/>
          <w:b/>
          <w:szCs w:val="22"/>
        </w:rPr>
      </w:pPr>
      <w:r w:rsidRPr="001834D1">
        <w:rPr>
          <w:rFonts w:eastAsia="Arial Unicode MS" w:cs="Arial"/>
          <w:b/>
          <w:szCs w:val="22"/>
        </w:rPr>
        <w:t>Retained or Accelerated entry</w:t>
      </w:r>
    </w:p>
    <w:p w14:paraId="7358D4E1" w14:textId="77777777" w:rsidR="0043624F" w:rsidRPr="001834D1" w:rsidRDefault="0043624F" w:rsidP="0043624F">
      <w:pPr>
        <w:rPr>
          <w:rFonts w:ascii="Arial" w:eastAsia="Arial Unicode MS" w:hAnsi="Arial" w:cs="Arial"/>
          <w:color w:val="000000" w:themeColor="text1"/>
          <w:sz w:val="22"/>
          <w:szCs w:val="22"/>
        </w:rPr>
      </w:pPr>
      <w:r w:rsidRPr="001834D1">
        <w:rPr>
          <w:rFonts w:ascii="Arial" w:eastAsia="Arial Unicode MS" w:hAnsi="Arial" w:cs="Arial"/>
          <w:color w:val="000000" w:themeColor="text1"/>
          <w:sz w:val="22"/>
          <w:szCs w:val="22"/>
        </w:rPr>
        <w:t>Parents may request that their child is admitted outside their normal age group.  When such a request is made, the academy trust will make a decision on the basis of the circumstances of the case and in the best interests of the child concerned, taking into account the views of the headteacher and any supporting evidence provided by the parent.</w:t>
      </w:r>
    </w:p>
    <w:p w14:paraId="31EBA6E3" w14:textId="77777777" w:rsidR="0043624F" w:rsidRPr="001834D1" w:rsidRDefault="0043624F" w:rsidP="0043624F">
      <w:pPr>
        <w:rPr>
          <w:rFonts w:ascii="Arial" w:eastAsia="Arial Unicode MS" w:hAnsi="Arial" w:cs="Arial"/>
          <w:color w:val="000000" w:themeColor="text1"/>
          <w:sz w:val="22"/>
          <w:szCs w:val="22"/>
        </w:rPr>
      </w:pPr>
      <w:r w:rsidRPr="001834D1">
        <w:rPr>
          <w:rFonts w:ascii="Arial" w:eastAsia="Arial Unicode MS" w:hAnsi="Arial" w:cs="Arial"/>
          <w:color w:val="000000" w:themeColor="text1"/>
          <w:sz w:val="22"/>
          <w:szCs w:val="22"/>
        </w:rPr>
        <w:t>The process for requesting such an admission is as follows;</w:t>
      </w:r>
    </w:p>
    <w:p w14:paraId="386E22B7" w14:textId="77777777" w:rsidR="0043624F" w:rsidRPr="001834D1" w:rsidRDefault="0043624F" w:rsidP="0043624F">
      <w:pPr>
        <w:pStyle w:val="ListParagraph"/>
        <w:numPr>
          <w:ilvl w:val="0"/>
          <w:numId w:val="11"/>
        </w:numPr>
        <w:rPr>
          <w:rFonts w:eastAsia="Arial Unicode MS" w:cs="Arial"/>
          <w:color w:val="000000" w:themeColor="text1"/>
          <w:szCs w:val="22"/>
        </w:rPr>
      </w:pPr>
      <w:r w:rsidRPr="001834D1">
        <w:rPr>
          <w:rFonts w:eastAsia="Arial Unicode MS" w:cs="Arial"/>
          <w:color w:val="000000" w:themeColor="text1"/>
          <w:szCs w:val="22"/>
        </w:rPr>
        <w:t>The parent/</w:t>
      </w:r>
      <w:proofErr w:type="spellStart"/>
      <w:r w:rsidRPr="001834D1">
        <w:rPr>
          <w:rFonts w:eastAsia="Arial Unicode MS" w:cs="Arial"/>
          <w:color w:val="000000" w:themeColor="text1"/>
          <w:szCs w:val="22"/>
        </w:rPr>
        <w:t>carer</w:t>
      </w:r>
      <w:proofErr w:type="spellEnd"/>
      <w:r w:rsidRPr="001834D1">
        <w:rPr>
          <w:rFonts w:eastAsia="Arial Unicode MS" w:cs="Arial"/>
          <w:color w:val="000000" w:themeColor="text1"/>
          <w:szCs w:val="22"/>
        </w:rPr>
        <w:t xml:space="preserve"> is required to make an application for their child’s normal age group but can submit a request for admission out of the normal age group at the same time.</w:t>
      </w:r>
    </w:p>
    <w:p w14:paraId="74368E8F" w14:textId="2054B16F" w:rsidR="0043624F" w:rsidRPr="001834D1" w:rsidRDefault="0043624F" w:rsidP="0043624F">
      <w:pPr>
        <w:pStyle w:val="ListParagraph"/>
        <w:numPr>
          <w:ilvl w:val="0"/>
          <w:numId w:val="11"/>
        </w:numPr>
        <w:rPr>
          <w:rFonts w:eastAsia="Arial Unicode MS" w:cs="Arial"/>
          <w:color w:val="000000" w:themeColor="text1"/>
          <w:szCs w:val="22"/>
        </w:rPr>
      </w:pPr>
      <w:r w:rsidRPr="001834D1">
        <w:rPr>
          <w:rFonts w:eastAsia="Arial Unicode MS" w:cs="Arial"/>
          <w:color w:val="000000" w:themeColor="text1"/>
          <w:szCs w:val="22"/>
        </w:rPr>
        <w:t>The parent/</w:t>
      </w:r>
      <w:proofErr w:type="spellStart"/>
      <w:r w:rsidRPr="001834D1">
        <w:rPr>
          <w:rFonts w:eastAsia="Arial Unicode MS" w:cs="Arial"/>
          <w:color w:val="000000" w:themeColor="text1"/>
          <w:szCs w:val="22"/>
        </w:rPr>
        <w:t>carer</w:t>
      </w:r>
      <w:proofErr w:type="spellEnd"/>
      <w:r w:rsidRPr="001834D1">
        <w:rPr>
          <w:rFonts w:eastAsia="Arial Unicode MS" w:cs="Arial"/>
          <w:color w:val="000000" w:themeColor="text1"/>
          <w:szCs w:val="22"/>
        </w:rPr>
        <w:t xml:space="preserve"> is required to submit a request for admission out of the normal age group and attach supporting evidence as necessary. The </w:t>
      </w:r>
      <w:r w:rsidR="00E571B9">
        <w:rPr>
          <w:rFonts w:eastAsia="Arial Unicode MS" w:cs="Arial"/>
          <w:color w:val="000000" w:themeColor="text1"/>
          <w:szCs w:val="22"/>
        </w:rPr>
        <w:t>Trustees Board</w:t>
      </w:r>
      <w:r w:rsidRPr="001834D1">
        <w:rPr>
          <w:rFonts w:eastAsia="Arial Unicode MS" w:cs="Arial"/>
          <w:color w:val="000000" w:themeColor="text1"/>
          <w:szCs w:val="22"/>
        </w:rPr>
        <w:t xml:space="preserve"> have the right to request further evidence that may be required. </w:t>
      </w:r>
    </w:p>
    <w:p w14:paraId="6C07FA1C" w14:textId="4BED327C" w:rsidR="0043624F" w:rsidRPr="001834D1" w:rsidRDefault="0043624F" w:rsidP="0043624F">
      <w:pPr>
        <w:pStyle w:val="ListParagraph"/>
        <w:numPr>
          <w:ilvl w:val="0"/>
          <w:numId w:val="11"/>
        </w:numPr>
        <w:rPr>
          <w:rFonts w:eastAsia="Arial Unicode MS" w:cs="Arial"/>
          <w:color w:val="000000" w:themeColor="text1"/>
          <w:szCs w:val="22"/>
        </w:rPr>
      </w:pPr>
      <w:r w:rsidRPr="001834D1">
        <w:rPr>
          <w:rFonts w:eastAsia="Arial Unicode MS" w:cs="Arial"/>
          <w:color w:val="000000" w:themeColor="text1"/>
          <w:szCs w:val="22"/>
          <w:lang w:eastAsia="en-GB"/>
        </w:rPr>
        <w:t xml:space="preserve">The </w:t>
      </w:r>
      <w:r w:rsidR="00E571B9">
        <w:rPr>
          <w:rFonts w:eastAsia="Arial Unicode MS" w:cs="Arial"/>
          <w:color w:val="000000" w:themeColor="text1"/>
          <w:szCs w:val="22"/>
          <w:lang w:eastAsia="en-GB"/>
        </w:rPr>
        <w:t>Trustees Board</w:t>
      </w:r>
      <w:r w:rsidRPr="001834D1">
        <w:rPr>
          <w:rFonts w:eastAsia="Arial Unicode MS" w:cs="Arial"/>
          <w:color w:val="000000" w:themeColor="text1"/>
          <w:szCs w:val="22"/>
          <w:lang w:eastAsia="en-GB"/>
        </w:rPr>
        <w:t xml:space="preserve"> will make decisions on the basis of the circumstances of each case and in the best interests of the child concerned.  </w:t>
      </w:r>
    </w:p>
    <w:p w14:paraId="0912EF40" w14:textId="27989F36" w:rsidR="0043624F" w:rsidRPr="001834D1" w:rsidRDefault="0043624F" w:rsidP="0043624F">
      <w:pPr>
        <w:pStyle w:val="ListParagraph"/>
        <w:numPr>
          <w:ilvl w:val="0"/>
          <w:numId w:val="11"/>
        </w:numPr>
        <w:rPr>
          <w:rFonts w:eastAsia="Arial Unicode MS" w:cs="Arial"/>
          <w:color w:val="000000" w:themeColor="text1"/>
          <w:szCs w:val="22"/>
        </w:rPr>
      </w:pPr>
      <w:r w:rsidRPr="001834D1">
        <w:rPr>
          <w:rFonts w:eastAsia="Arial Unicode MS" w:cs="Arial"/>
          <w:color w:val="000000" w:themeColor="text1"/>
          <w:szCs w:val="22"/>
          <w:lang w:eastAsia="en-GB"/>
        </w:rPr>
        <w:t xml:space="preserve">The </w:t>
      </w:r>
      <w:r w:rsidR="00E571B9">
        <w:rPr>
          <w:rFonts w:eastAsia="Arial Unicode MS" w:cs="Arial"/>
          <w:color w:val="000000" w:themeColor="text1"/>
          <w:szCs w:val="22"/>
          <w:lang w:eastAsia="en-GB"/>
        </w:rPr>
        <w:t>Trustees Board</w:t>
      </w:r>
      <w:r w:rsidRPr="001834D1">
        <w:rPr>
          <w:rFonts w:eastAsia="Arial Unicode MS" w:cs="Arial"/>
          <w:color w:val="000000" w:themeColor="text1"/>
          <w:szCs w:val="22"/>
          <w:lang w:eastAsia="en-GB"/>
        </w:rPr>
        <w:t xml:space="preserve"> will write to the parent with the outcome and set out clearly the reasons for their decision. </w:t>
      </w:r>
    </w:p>
    <w:p w14:paraId="36710D18" w14:textId="77777777" w:rsidR="0043624F" w:rsidRPr="0043624F" w:rsidRDefault="0043624F" w:rsidP="0043624F">
      <w:pPr>
        <w:pStyle w:val="ListParagraph"/>
        <w:numPr>
          <w:ilvl w:val="0"/>
          <w:numId w:val="11"/>
        </w:numPr>
        <w:rPr>
          <w:rFonts w:eastAsia="Arial Unicode MS" w:cs="Arial"/>
          <w:color w:val="000000" w:themeColor="text1"/>
          <w:sz w:val="24"/>
        </w:rPr>
      </w:pPr>
      <w:r w:rsidRPr="001834D1">
        <w:rPr>
          <w:rFonts w:eastAsia="Arial Unicode MS" w:cs="Arial"/>
          <w:color w:val="000000" w:themeColor="text1"/>
          <w:szCs w:val="22"/>
        </w:rPr>
        <w:t xml:space="preserve">One admission authority cannot be required to </w:t>
      </w:r>
      <w:proofErr w:type="spellStart"/>
      <w:r w:rsidRPr="001834D1">
        <w:rPr>
          <w:rFonts w:eastAsia="Arial Unicode MS" w:cs="Arial"/>
          <w:color w:val="000000" w:themeColor="text1"/>
          <w:szCs w:val="22"/>
        </w:rPr>
        <w:t>honour</w:t>
      </w:r>
      <w:proofErr w:type="spellEnd"/>
      <w:r w:rsidRPr="001834D1">
        <w:rPr>
          <w:rFonts w:eastAsia="Arial Unicode MS" w:cs="Arial"/>
          <w:color w:val="000000" w:themeColor="text1"/>
          <w:szCs w:val="22"/>
        </w:rPr>
        <w:t xml:space="preserve"> a decision made by another admission authority on admission out of the normal age group. Parents, therefore, should consider whether to request admission out of the normal year group at all their preference schools, rather than just their first preference schools.</w:t>
      </w:r>
    </w:p>
    <w:p w14:paraId="2A1016F4" w14:textId="77777777" w:rsidR="007434D5" w:rsidRPr="00582DF4" w:rsidRDefault="007434D5">
      <w:pPr>
        <w:rPr>
          <w:rFonts w:ascii="Arial" w:hAnsi="Arial"/>
          <w:b/>
          <w:color w:val="000000"/>
          <w:sz w:val="22"/>
        </w:rPr>
      </w:pPr>
    </w:p>
    <w:p w14:paraId="464D6230" w14:textId="77777777" w:rsidR="007434D5" w:rsidRDefault="007434D5">
      <w:pPr>
        <w:rPr>
          <w:rFonts w:ascii="Arial" w:hAnsi="Arial"/>
          <w:b/>
          <w:color w:val="000000"/>
          <w:sz w:val="22"/>
        </w:rPr>
      </w:pPr>
      <w:r w:rsidRPr="00582DF4">
        <w:rPr>
          <w:rFonts w:ascii="Arial" w:hAnsi="Arial"/>
          <w:b/>
          <w:color w:val="000000"/>
          <w:sz w:val="22"/>
        </w:rPr>
        <w:t>Children from O</w:t>
      </w:r>
      <w:r w:rsidR="00C5346B">
        <w:rPr>
          <w:rFonts w:ascii="Arial" w:hAnsi="Arial"/>
          <w:b/>
          <w:color w:val="000000"/>
          <w:sz w:val="22"/>
        </w:rPr>
        <w:t>utside</w:t>
      </w:r>
      <w:r w:rsidR="00E44A59">
        <w:rPr>
          <w:rFonts w:ascii="Arial" w:hAnsi="Arial"/>
          <w:b/>
          <w:color w:val="000000"/>
          <w:sz w:val="22"/>
        </w:rPr>
        <w:t xml:space="preserve"> </w:t>
      </w:r>
      <w:r w:rsidR="00C5346B">
        <w:rPr>
          <w:rFonts w:ascii="Arial" w:hAnsi="Arial"/>
          <w:b/>
          <w:color w:val="000000"/>
          <w:sz w:val="22"/>
        </w:rPr>
        <w:t>the UK</w:t>
      </w:r>
    </w:p>
    <w:p w14:paraId="0EA392EC" w14:textId="77777777" w:rsidR="00D3604F" w:rsidRPr="00D3604F" w:rsidRDefault="00D3604F" w:rsidP="00D3604F">
      <w:pPr>
        <w:rPr>
          <w:rFonts w:ascii="Arial" w:hAnsi="Arial" w:cs="Arial"/>
          <w:sz w:val="22"/>
          <w:szCs w:val="22"/>
        </w:rPr>
      </w:pPr>
      <w:r w:rsidRPr="00D3604F">
        <w:rPr>
          <w:rFonts w:ascii="Arial" w:hAnsi="Arial" w:cs="Arial"/>
          <w:sz w:val="22"/>
          <w:szCs w:val="22"/>
        </w:rPr>
        <w:t>The Governors will treat applications for children coming from overseas in accordance with European Union law or Home Office rules for non-European Economic Area nationals.</w:t>
      </w:r>
    </w:p>
    <w:p w14:paraId="34481D16" w14:textId="77777777" w:rsidR="00D3604F" w:rsidRPr="00D3604F" w:rsidRDefault="00D3604F" w:rsidP="00D3604F">
      <w:pPr>
        <w:rPr>
          <w:rFonts w:ascii="Arial" w:hAnsi="Arial" w:cs="Arial"/>
          <w:b/>
          <w:bCs/>
          <w:color w:val="000000"/>
          <w:sz w:val="22"/>
          <w:szCs w:val="22"/>
        </w:rPr>
      </w:pPr>
    </w:p>
    <w:p w14:paraId="4D90950E" w14:textId="77777777" w:rsidR="00D3604F" w:rsidRPr="00D3604F" w:rsidRDefault="00D3604F" w:rsidP="00D3604F">
      <w:pPr>
        <w:rPr>
          <w:rFonts w:ascii="Arial" w:hAnsi="Arial" w:cs="Arial"/>
          <w:color w:val="000000"/>
          <w:sz w:val="22"/>
          <w:szCs w:val="22"/>
        </w:rPr>
      </w:pPr>
      <w:r w:rsidRPr="00D3604F">
        <w:rPr>
          <w:rFonts w:ascii="Arial" w:hAnsi="Arial" w:cs="Arial"/>
          <w:color w:val="000000"/>
          <w:sz w:val="22"/>
          <w:szCs w:val="22"/>
        </w:rPr>
        <w:t>This is the most recent guidance which takes account of the post-Brexit immigration system.</w:t>
      </w:r>
    </w:p>
    <w:p w14:paraId="3EB31F8A" w14:textId="77777777" w:rsidR="00D3604F" w:rsidRPr="00D3604F" w:rsidRDefault="00D3604F" w:rsidP="00D3604F">
      <w:pPr>
        <w:rPr>
          <w:rFonts w:ascii="Arial" w:hAnsi="Arial" w:cs="Arial"/>
          <w:color w:val="000000"/>
          <w:sz w:val="22"/>
          <w:szCs w:val="22"/>
        </w:rPr>
      </w:pPr>
    </w:p>
    <w:p w14:paraId="78CDC8B9" w14:textId="316DA82F" w:rsidR="00D3604F" w:rsidRPr="00D3604F" w:rsidRDefault="00D3604F" w:rsidP="00D3604F">
      <w:pPr>
        <w:rPr>
          <w:rFonts w:ascii="Arial" w:hAnsi="Arial" w:cs="Arial"/>
          <w:sz w:val="22"/>
          <w:szCs w:val="22"/>
        </w:rPr>
      </w:pPr>
      <w:r>
        <w:rPr>
          <w:rFonts w:ascii="Arial" w:hAnsi="Arial" w:cs="Arial"/>
          <w:sz w:val="22"/>
          <w:szCs w:val="22"/>
        </w:rPr>
        <w:t xml:space="preserve">     </w:t>
      </w:r>
      <w:hyperlink r:id="rId13" w:history="1">
        <w:r w:rsidRPr="00D3604F">
          <w:rPr>
            <w:rStyle w:val="Hyperlink"/>
            <w:rFonts w:ascii="Arial" w:hAnsi="Arial" w:cs="Arial"/>
            <w:sz w:val="22"/>
            <w:szCs w:val="22"/>
          </w:rPr>
          <w:t>https://www.gov.uk/guidance/schools-admissions-applications-from-overseas-children</w:t>
        </w:r>
      </w:hyperlink>
    </w:p>
    <w:p w14:paraId="3F2960D9" w14:textId="77777777" w:rsidR="00C5346B" w:rsidRPr="00582DF4" w:rsidRDefault="00C5346B">
      <w:pPr>
        <w:rPr>
          <w:rFonts w:ascii="Arial" w:hAnsi="Arial"/>
          <w:b/>
          <w:color w:val="000000"/>
          <w:sz w:val="22"/>
        </w:rPr>
      </w:pPr>
    </w:p>
    <w:p w14:paraId="31752AF7" w14:textId="3641E12E" w:rsidR="007434D5" w:rsidRDefault="007434D5">
      <w:pPr>
        <w:rPr>
          <w:rFonts w:ascii="Arial" w:hAnsi="Arial"/>
          <w:b/>
          <w:color w:val="000000"/>
          <w:sz w:val="22"/>
        </w:rPr>
      </w:pPr>
    </w:p>
    <w:p w14:paraId="18687569" w14:textId="77777777" w:rsidR="00160F0C" w:rsidRDefault="00160F0C">
      <w:pPr>
        <w:rPr>
          <w:rFonts w:ascii="Arial" w:hAnsi="Arial"/>
          <w:b/>
          <w:color w:val="000000"/>
          <w:sz w:val="22"/>
        </w:rPr>
      </w:pPr>
    </w:p>
    <w:p w14:paraId="76FE202A" w14:textId="77777777" w:rsidR="007434D5" w:rsidRDefault="007434D5" w:rsidP="001834D1">
      <w:pPr>
        <w:ind w:left="284"/>
        <w:rPr>
          <w:rFonts w:ascii="Arial" w:hAnsi="Arial"/>
          <w:b/>
          <w:color w:val="000000"/>
          <w:sz w:val="22"/>
        </w:rPr>
      </w:pPr>
      <w:r>
        <w:rPr>
          <w:rFonts w:ascii="Arial" w:hAnsi="Arial"/>
          <w:b/>
          <w:color w:val="000000"/>
          <w:sz w:val="22"/>
        </w:rPr>
        <w:lastRenderedPageBreak/>
        <w:t>Waiting List(s)</w:t>
      </w:r>
    </w:p>
    <w:p w14:paraId="0E24F4AE" w14:textId="03E22D22" w:rsidR="007434D5" w:rsidRPr="00582DF4" w:rsidRDefault="007434D5" w:rsidP="001834D1">
      <w:pPr>
        <w:widowControl/>
        <w:ind w:left="284"/>
        <w:rPr>
          <w:rFonts w:ascii="Arial" w:hAnsi="Arial" w:cs="Arial"/>
          <w:color w:val="000000"/>
          <w:sz w:val="24"/>
          <w:lang w:val="en-GB" w:eastAsia="en-GB"/>
        </w:rPr>
      </w:pPr>
      <w:r w:rsidRPr="00582DF4">
        <w:rPr>
          <w:rFonts w:ascii="Arial" w:hAnsi="Arial"/>
          <w:color w:val="000000"/>
          <w:sz w:val="22"/>
        </w:rPr>
        <w:t xml:space="preserve">Where an application has been refused for any year group, the child will be placed on a waiting list(s).  This will be kept strictly in order of oversubscription criteria by the </w:t>
      </w:r>
      <w:r w:rsidR="00E571B9">
        <w:rPr>
          <w:rFonts w:ascii="Arial" w:hAnsi="Arial"/>
          <w:color w:val="000000"/>
          <w:sz w:val="22"/>
        </w:rPr>
        <w:t>Trustees Board</w:t>
      </w:r>
      <w:r w:rsidRPr="00582DF4">
        <w:rPr>
          <w:rFonts w:ascii="Arial" w:hAnsi="Arial"/>
          <w:color w:val="000000"/>
          <w:sz w:val="22"/>
        </w:rPr>
        <w:t xml:space="preserve">, and will be </w:t>
      </w:r>
      <w:r w:rsidR="00823FFC">
        <w:rPr>
          <w:rFonts w:ascii="Arial" w:hAnsi="Arial"/>
          <w:color w:val="000000"/>
          <w:sz w:val="22"/>
        </w:rPr>
        <w:t xml:space="preserve">  </w:t>
      </w:r>
      <w:r w:rsidRPr="00582DF4">
        <w:rPr>
          <w:rFonts w:ascii="Arial" w:hAnsi="Arial"/>
          <w:color w:val="000000"/>
          <w:sz w:val="22"/>
        </w:rPr>
        <w:t>maintained until the end of the academic year to which the application applies.</w:t>
      </w:r>
      <w:r w:rsidRPr="00582DF4">
        <w:rPr>
          <w:rFonts w:ascii="Arial" w:hAnsi="Arial"/>
          <w:color w:val="000000"/>
          <w:sz w:val="24"/>
        </w:rPr>
        <w:t xml:space="preserve"> </w:t>
      </w:r>
      <w:r w:rsidRPr="00582DF4">
        <w:rPr>
          <w:rFonts w:ascii="Arial" w:hAnsi="Arial"/>
          <w:color w:val="000000"/>
          <w:sz w:val="22"/>
          <w:szCs w:val="22"/>
        </w:rPr>
        <w:t>Where places become available within the Admission Number they will be allocated to the highest ranked eligible child on the maintained list.</w:t>
      </w:r>
      <w:r w:rsidR="00BA6E6D" w:rsidRPr="00BA6E6D">
        <w:rPr>
          <w:rFonts w:ascii="Arial" w:hAnsi="Arial" w:cs="Arial"/>
          <w:color w:val="000000"/>
        </w:rPr>
        <w:t xml:space="preserve"> </w:t>
      </w:r>
      <w:r w:rsidR="00BA6E6D" w:rsidRPr="00BA6E6D">
        <w:rPr>
          <w:rFonts w:ascii="Arial" w:hAnsi="Arial" w:cs="Arial"/>
          <w:color w:val="000000"/>
          <w:sz w:val="22"/>
          <w:szCs w:val="22"/>
        </w:rPr>
        <w:t>Waiting lists will be re-ordered in accordance with the oversubscription criteria whenever a child joins or leaves the waiting list</w:t>
      </w:r>
      <w:r w:rsidR="00BA6E6D" w:rsidRPr="00BA6E6D">
        <w:rPr>
          <w:rFonts w:ascii="Arial" w:hAnsi="Arial"/>
          <w:color w:val="000000"/>
          <w:sz w:val="22"/>
          <w:szCs w:val="22"/>
        </w:rPr>
        <w:t xml:space="preserve"> and will be maintained until the end of the academic year.</w:t>
      </w:r>
      <w:r w:rsidR="00BA6E6D" w:rsidRPr="00A31A13">
        <w:rPr>
          <w:rFonts w:ascii="Arial" w:hAnsi="Arial"/>
          <w:color w:val="000000"/>
        </w:rPr>
        <w:t xml:space="preserve"> </w:t>
      </w:r>
      <w:r w:rsidRPr="00582DF4">
        <w:rPr>
          <w:rFonts w:ascii="Arial" w:hAnsi="Arial" w:cs="Arial"/>
          <w:color w:val="000000"/>
          <w:sz w:val="24"/>
          <w:lang w:val="en-GB" w:eastAsia="en-GB"/>
        </w:rPr>
        <w:t xml:space="preserve"> </w:t>
      </w:r>
      <w:r w:rsidRPr="00582DF4">
        <w:rPr>
          <w:rFonts w:ascii="Arial" w:hAnsi="Arial" w:cs="Arial"/>
          <w:color w:val="000000"/>
          <w:sz w:val="22"/>
          <w:szCs w:val="22"/>
          <w:lang w:val="en-GB" w:eastAsia="en-GB"/>
        </w:rPr>
        <w:t>Looked</w:t>
      </w:r>
      <w:r w:rsidRPr="002D08B0">
        <w:rPr>
          <w:rFonts w:ascii="Arial" w:hAnsi="Arial" w:cs="Arial"/>
          <w:sz w:val="22"/>
          <w:szCs w:val="22"/>
          <w:lang w:val="en-GB" w:eastAsia="en-GB"/>
        </w:rPr>
        <w:t xml:space="preserve"> after children, previously looked after children, and those allocated a place at the </w:t>
      </w:r>
      <w:r w:rsidRPr="00582DF4">
        <w:rPr>
          <w:rFonts w:ascii="Arial" w:hAnsi="Arial" w:cs="Arial"/>
          <w:color w:val="000000"/>
          <w:sz w:val="22"/>
          <w:szCs w:val="22"/>
          <w:lang w:val="en-GB" w:eastAsia="en-GB"/>
        </w:rPr>
        <w:t xml:space="preserve">school in accordance with a Fair Access Protocol, </w:t>
      </w:r>
      <w:r w:rsidRPr="00582DF4">
        <w:rPr>
          <w:rFonts w:ascii="Arial" w:hAnsi="Arial" w:cs="Arial"/>
          <w:b/>
          <w:bCs/>
          <w:color w:val="000000"/>
          <w:sz w:val="22"/>
          <w:szCs w:val="22"/>
          <w:lang w:val="en-GB" w:eastAsia="en-GB"/>
        </w:rPr>
        <w:t xml:space="preserve">must </w:t>
      </w:r>
      <w:r w:rsidRPr="00582DF4">
        <w:rPr>
          <w:rFonts w:ascii="Arial" w:hAnsi="Arial" w:cs="Arial"/>
          <w:color w:val="000000"/>
          <w:sz w:val="22"/>
          <w:szCs w:val="22"/>
          <w:lang w:val="en-GB" w:eastAsia="en-GB"/>
        </w:rPr>
        <w:t>take precedence over those on a waiting list.</w:t>
      </w:r>
    </w:p>
    <w:p w14:paraId="3ACB6FC8" w14:textId="77777777" w:rsidR="007434D5" w:rsidRPr="00582DF4" w:rsidRDefault="007434D5">
      <w:pPr>
        <w:rPr>
          <w:rFonts w:ascii="Arial" w:hAnsi="Arial"/>
          <w:color w:val="000000"/>
          <w:sz w:val="22"/>
        </w:rPr>
      </w:pPr>
    </w:p>
    <w:p w14:paraId="298C2AD1" w14:textId="77777777" w:rsidR="001F4439" w:rsidRDefault="001F4439" w:rsidP="007C385F">
      <w:pPr>
        <w:tabs>
          <w:tab w:val="left" w:pos="426"/>
        </w:tabs>
        <w:rPr>
          <w:rFonts w:ascii="Arial" w:hAnsi="Arial" w:cs="Arial"/>
          <w:b/>
          <w:bCs/>
          <w:color w:val="000000"/>
          <w:sz w:val="22"/>
          <w:szCs w:val="22"/>
        </w:rPr>
      </w:pPr>
    </w:p>
    <w:p w14:paraId="015361A1" w14:textId="77777777" w:rsidR="007434D5" w:rsidRPr="009914EA" w:rsidRDefault="007434D5" w:rsidP="001834D1">
      <w:pPr>
        <w:tabs>
          <w:tab w:val="left" w:pos="426"/>
        </w:tabs>
        <w:ind w:left="284"/>
        <w:rPr>
          <w:rFonts w:ascii="Arial" w:hAnsi="Arial" w:cs="Arial"/>
          <w:b/>
          <w:bCs/>
          <w:color w:val="000000"/>
          <w:sz w:val="22"/>
          <w:szCs w:val="22"/>
        </w:rPr>
      </w:pPr>
      <w:r w:rsidRPr="009914EA">
        <w:rPr>
          <w:rFonts w:ascii="Arial" w:hAnsi="Arial" w:cs="Arial"/>
          <w:b/>
          <w:bCs/>
          <w:color w:val="000000"/>
          <w:sz w:val="22"/>
          <w:szCs w:val="22"/>
        </w:rPr>
        <w:t>Withdrawal of places</w:t>
      </w:r>
    </w:p>
    <w:p w14:paraId="76D51ED3" w14:textId="31FACF03" w:rsidR="007434D5" w:rsidRPr="009914EA" w:rsidRDefault="007434D5" w:rsidP="001834D1">
      <w:pPr>
        <w:ind w:left="284"/>
        <w:rPr>
          <w:rFonts w:ascii="Arial" w:hAnsi="Arial"/>
          <w:color w:val="000000"/>
          <w:sz w:val="22"/>
          <w:szCs w:val="22"/>
          <w:lang w:eastAsia="en-GB"/>
        </w:rPr>
      </w:pPr>
      <w:r w:rsidRPr="009914EA">
        <w:rPr>
          <w:rFonts w:ascii="Arial" w:hAnsi="Arial"/>
          <w:color w:val="000000"/>
          <w:sz w:val="22"/>
          <w:szCs w:val="22"/>
          <w:lang w:eastAsia="en-GB"/>
        </w:rPr>
        <w:t xml:space="preserve">The </w:t>
      </w:r>
      <w:r w:rsidR="00E571B9">
        <w:rPr>
          <w:rFonts w:ascii="Arial" w:hAnsi="Arial"/>
          <w:color w:val="000000"/>
          <w:sz w:val="22"/>
          <w:szCs w:val="22"/>
          <w:lang w:eastAsia="en-GB"/>
        </w:rPr>
        <w:t>Trustees Board</w:t>
      </w:r>
      <w:r w:rsidRPr="009914EA">
        <w:rPr>
          <w:rFonts w:ascii="Arial" w:hAnsi="Arial"/>
          <w:color w:val="000000"/>
          <w:sz w:val="22"/>
          <w:szCs w:val="22"/>
          <w:lang w:eastAsia="en-GB"/>
        </w:rPr>
        <w:t xml:space="preserve"> will consider withdrawing the offer of a place if;</w:t>
      </w:r>
    </w:p>
    <w:p w14:paraId="690C6D7A" w14:textId="77777777" w:rsidR="007434D5" w:rsidRPr="009914EA" w:rsidRDefault="007434D5" w:rsidP="00A15600">
      <w:pPr>
        <w:ind w:left="720"/>
        <w:rPr>
          <w:rFonts w:ascii="Arial" w:hAnsi="Arial"/>
          <w:color w:val="000000"/>
          <w:sz w:val="22"/>
          <w:szCs w:val="22"/>
          <w:lang w:eastAsia="en-GB"/>
        </w:rPr>
      </w:pPr>
    </w:p>
    <w:p w14:paraId="1CD0CB32" w14:textId="77777777" w:rsidR="007434D5" w:rsidRPr="009914EA" w:rsidRDefault="007434D5" w:rsidP="00A15600">
      <w:pPr>
        <w:widowControl/>
        <w:numPr>
          <w:ilvl w:val="0"/>
          <w:numId w:val="9"/>
        </w:numPr>
        <w:rPr>
          <w:rFonts w:ascii="Arial" w:hAnsi="Arial"/>
          <w:color w:val="000000"/>
          <w:sz w:val="22"/>
          <w:szCs w:val="22"/>
          <w:lang w:eastAsia="en-GB"/>
        </w:rPr>
      </w:pPr>
      <w:r w:rsidRPr="009914EA">
        <w:rPr>
          <w:rFonts w:ascii="Arial" w:hAnsi="Arial"/>
          <w:color w:val="000000"/>
          <w:sz w:val="22"/>
          <w:szCs w:val="22"/>
          <w:lang w:eastAsia="en-GB"/>
        </w:rPr>
        <w:t>The place has been offered on the basis of an application which is subsequently found to be fraudulent or intentionally misleading.</w:t>
      </w:r>
    </w:p>
    <w:p w14:paraId="111009E5" w14:textId="77777777" w:rsidR="007434D5" w:rsidRPr="009914EA" w:rsidRDefault="007434D5" w:rsidP="00A15600">
      <w:pPr>
        <w:widowControl/>
        <w:numPr>
          <w:ilvl w:val="0"/>
          <w:numId w:val="9"/>
        </w:numPr>
        <w:rPr>
          <w:rFonts w:ascii="Arial" w:hAnsi="Arial"/>
          <w:color w:val="000000"/>
          <w:sz w:val="22"/>
          <w:szCs w:val="22"/>
          <w:lang w:eastAsia="en-GB"/>
        </w:rPr>
      </w:pPr>
      <w:r w:rsidRPr="009914EA">
        <w:rPr>
          <w:rFonts w:ascii="Arial" w:hAnsi="Arial"/>
          <w:color w:val="000000"/>
          <w:sz w:val="22"/>
          <w:szCs w:val="22"/>
          <w:lang w:eastAsia="en-GB"/>
        </w:rPr>
        <w:t>The parent/</w:t>
      </w:r>
      <w:proofErr w:type="spellStart"/>
      <w:r w:rsidRPr="009914EA">
        <w:rPr>
          <w:rFonts w:ascii="Arial" w:hAnsi="Arial"/>
          <w:color w:val="000000"/>
          <w:sz w:val="22"/>
          <w:szCs w:val="22"/>
          <w:lang w:eastAsia="en-GB"/>
        </w:rPr>
        <w:t>carer</w:t>
      </w:r>
      <w:proofErr w:type="spellEnd"/>
      <w:r w:rsidRPr="009914EA">
        <w:rPr>
          <w:rFonts w:ascii="Arial" w:hAnsi="Arial"/>
          <w:color w:val="000000"/>
          <w:sz w:val="22"/>
          <w:szCs w:val="22"/>
          <w:lang w:eastAsia="en-GB"/>
        </w:rPr>
        <w:t xml:space="preserve"> has not responded to the offer within a reasonable period of time and a further opportunity has been given for the parent to respond within 10 days having explained that the offer may be withdrawn if they do not.</w:t>
      </w:r>
    </w:p>
    <w:p w14:paraId="2F5849AB" w14:textId="77777777" w:rsidR="007434D5" w:rsidRPr="009914EA" w:rsidRDefault="007434D5" w:rsidP="00A15600">
      <w:pPr>
        <w:widowControl/>
        <w:numPr>
          <w:ilvl w:val="0"/>
          <w:numId w:val="9"/>
        </w:numPr>
        <w:rPr>
          <w:rFonts w:ascii="Arial" w:hAnsi="Arial"/>
          <w:color w:val="000000"/>
          <w:sz w:val="22"/>
          <w:szCs w:val="22"/>
          <w:lang w:eastAsia="en-GB"/>
        </w:rPr>
      </w:pPr>
      <w:r w:rsidRPr="009914EA">
        <w:rPr>
          <w:rFonts w:ascii="Arial" w:hAnsi="Arial"/>
          <w:color w:val="000000"/>
          <w:sz w:val="22"/>
          <w:szCs w:val="22"/>
        </w:rPr>
        <w:t>A child has not started at the school within 14 days of an agreed in-year</w:t>
      </w:r>
      <w:r w:rsidRPr="009914EA">
        <w:rPr>
          <w:rFonts w:ascii="Arial" w:hAnsi="Arial"/>
          <w:color w:val="000000"/>
          <w:sz w:val="22"/>
          <w:szCs w:val="22"/>
          <w:lang w:eastAsia="en-GB"/>
        </w:rPr>
        <w:t xml:space="preserve"> </w:t>
      </w:r>
      <w:r w:rsidRPr="009914EA">
        <w:rPr>
          <w:rFonts w:ascii="Arial" w:hAnsi="Arial"/>
          <w:color w:val="000000"/>
          <w:sz w:val="22"/>
          <w:szCs w:val="22"/>
        </w:rPr>
        <w:t>admission start date.</w:t>
      </w:r>
    </w:p>
    <w:p w14:paraId="690EF6CA" w14:textId="77777777" w:rsidR="007434D5" w:rsidRPr="00622648" w:rsidRDefault="007434D5" w:rsidP="007C385F">
      <w:pPr>
        <w:widowControl/>
        <w:rPr>
          <w:rFonts w:ascii="Arial" w:hAnsi="Arial" w:cs="Arial"/>
          <w:color w:val="000000"/>
          <w:sz w:val="22"/>
          <w:szCs w:val="22"/>
        </w:rPr>
      </w:pPr>
    </w:p>
    <w:p w14:paraId="7E1EA322" w14:textId="77777777" w:rsidR="007434D5" w:rsidRPr="00622648" w:rsidRDefault="007434D5" w:rsidP="007C38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color w:val="000000"/>
        </w:rPr>
      </w:pPr>
    </w:p>
    <w:p w14:paraId="786543F0" w14:textId="77777777" w:rsidR="007434D5" w:rsidRPr="00622648" w:rsidRDefault="007434D5" w:rsidP="001834D1">
      <w:pPr>
        <w:ind w:left="284"/>
        <w:rPr>
          <w:rFonts w:ascii="Arial" w:hAnsi="Arial" w:cs="Arial"/>
          <w:b/>
          <w:color w:val="000000"/>
          <w:sz w:val="22"/>
          <w:szCs w:val="22"/>
        </w:rPr>
      </w:pPr>
      <w:r w:rsidRPr="00622648">
        <w:rPr>
          <w:rFonts w:ascii="Arial" w:hAnsi="Arial" w:cs="Arial"/>
          <w:b/>
          <w:color w:val="000000"/>
          <w:sz w:val="22"/>
          <w:szCs w:val="22"/>
        </w:rPr>
        <w:t>Multiple birth applications (for example twins)</w:t>
      </w:r>
    </w:p>
    <w:p w14:paraId="5FEC404D" w14:textId="77777777" w:rsidR="007434D5" w:rsidRPr="00C5346B" w:rsidRDefault="007434D5" w:rsidP="001834D1">
      <w:pPr>
        <w:ind w:left="284"/>
        <w:rPr>
          <w:rFonts w:ascii="Arial" w:hAnsi="Arial" w:cs="Arial"/>
          <w:color w:val="000000"/>
          <w:sz w:val="22"/>
          <w:szCs w:val="22"/>
        </w:rPr>
      </w:pPr>
      <w:r w:rsidRPr="00622648">
        <w:rPr>
          <w:rFonts w:ascii="Arial" w:hAnsi="Arial" w:cs="Arial"/>
          <w:color w:val="000000"/>
          <w:sz w:val="22"/>
          <w:szCs w:val="22"/>
        </w:rPr>
        <w:t xml:space="preserve">In the case of multiple birth applications, where it would </w:t>
      </w:r>
      <w:r>
        <w:rPr>
          <w:rFonts w:ascii="Arial" w:hAnsi="Arial" w:cs="Arial"/>
          <w:color w:val="000000"/>
          <w:sz w:val="22"/>
          <w:szCs w:val="22"/>
        </w:rPr>
        <w:t>only</w:t>
      </w:r>
      <w:r w:rsidRPr="00622648">
        <w:rPr>
          <w:rFonts w:ascii="Arial" w:hAnsi="Arial" w:cs="Arial"/>
          <w:color w:val="000000"/>
          <w:sz w:val="22"/>
          <w:szCs w:val="22"/>
        </w:rPr>
        <w:t xml:space="preserve"> normally be possible to admit one child within Admission Number, a place</w:t>
      </w:r>
      <w:r>
        <w:rPr>
          <w:rFonts w:ascii="Arial" w:hAnsi="Arial" w:cs="Arial"/>
          <w:color w:val="000000"/>
          <w:sz w:val="22"/>
          <w:szCs w:val="22"/>
        </w:rPr>
        <w:t>(s)</w:t>
      </w:r>
      <w:r w:rsidRPr="00622648">
        <w:rPr>
          <w:rFonts w:ascii="Arial" w:hAnsi="Arial" w:cs="Arial"/>
          <w:color w:val="000000"/>
          <w:sz w:val="22"/>
          <w:szCs w:val="22"/>
        </w:rPr>
        <w:t xml:space="preserve"> will be allocated above Admission Number at the point of allocation. </w:t>
      </w:r>
      <w:r w:rsidRPr="00582DF4">
        <w:rPr>
          <w:rFonts w:ascii="Arial" w:hAnsi="Arial" w:cs="Arial"/>
          <w:color w:val="000000"/>
          <w:sz w:val="22"/>
          <w:szCs w:val="22"/>
        </w:rPr>
        <w:t xml:space="preserve">This will ensure that multiple birth siblings can be allocated places at the same school (sibling definition still applies). </w:t>
      </w:r>
    </w:p>
    <w:p w14:paraId="056BBC64" w14:textId="77777777" w:rsidR="007434D5" w:rsidRDefault="007434D5" w:rsidP="008B31E4">
      <w:pPr>
        <w:rPr>
          <w:rFonts w:ascii="Arial" w:eastAsia="Avenir-Heavy" w:hAnsi="Arial" w:cs="Avenir-Heavy"/>
          <w:b/>
          <w:color w:val="000000"/>
          <w:sz w:val="22"/>
          <w:szCs w:val="22"/>
          <w:lang w:eastAsia="en-GB"/>
        </w:rPr>
      </w:pPr>
    </w:p>
    <w:p w14:paraId="112709D2" w14:textId="77777777" w:rsidR="007434D5" w:rsidRPr="009914EA" w:rsidRDefault="007434D5" w:rsidP="001834D1">
      <w:pPr>
        <w:ind w:left="284"/>
        <w:rPr>
          <w:rFonts w:ascii="Arial" w:eastAsia="Avenir-Heavy" w:hAnsi="Arial" w:cs="Avenir-Heavy"/>
          <w:b/>
          <w:color w:val="000000"/>
          <w:sz w:val="22"/>
          <w:szCs w:val="22"/>
          <w:lang w:eastAsia="en-GB"/>
        </w:rPr>
      </w:pPr>
      <w:r w:rsidRPr="009914EA">
        <w:rPr>
          <w:rFonts w:ascii="Arial" w:eastAsia="Avenir-Heavy" w:hAnsi="Arial" w:cs="Avenir-Heavy"/>
          <w:b/>
          <w:color w:val="000000"/>
          <w:sz w:val="22"/>
          <w:szCs w:val="22"/>
          <w:lang w:eastAsia="en-GB"/>
        </w:rPr>
        <w:t>Children of UK Service Personnel</w:t>
      </w:r>
    </w:p>
    <w:p w14:paraId="21B06753" w14:textId="77777777" w:rsidR="007434D5" w:rsidRPr="00582DF4" w:rsidRDefault="007434D5" w:rsidP="001834D1">
      <w:pPr>
        <w:ind w:left="284"/>
        <w:rPr>
          <w:rFonts w:ascii="Arial" w:eastAsia="Avenir-Heavy" w:hAnsi="Arial" w:cs="Avenir-Book"/>
          <w:color w:val="000000"/>
          <w:sz w:val="22"/>
          <w:szCs w:val="22"/>
          <w:lang w:eastAsia="en-GB"/>
        </w:rPr>
      </w:pPr>
      <w:r w:rsidRPr="00582DF4">
        <w:rPr>
          <w:rFonts w:ascii="Arial" w:eastAsia="Avenir-Heavy" w:hAnsi="Arial" w:cs="Avenir-Book"/>
          <w:color w:val="000000"/>
          <w:sz w:val="22"/>
          <w:szCs w:val="22"/>
          <w:lang w:eastAsia="en-GB"/>
        </w:rPr>
        <w:t xml:space="preserve">The Admissions Authority </w:t>
      </w:r>
      <w:proofErr w:type="spellStart"/>
      <w:r w:rsidRPr="00582DF4">
        <w:rPr>
          <w:rFonts w:ascii="Arial" w:eastAsia="Avenir-Heavy" w:hAnsi="Arial" w:cs="Avenir-Book"/>
          <w:color w:val="000000"/>
          <w:sz w:val="22"/>
          <w:szCs w:val="22"/>
          <w:lang w:eastAsia="en-GB"/>
        </w:rPr>
        <w:t>endeavour</w:t>
      </w:r>
      <w:proofErr w:type="spellEnd"/>
      <w:r w:rsidRPr="00582DF4">
        <w:rPr>
          <w:rFonts w:ascii="Arial" w:eastAsia="Avenir-Heavy" w:hAnsi="Arial" w:cs="Avenir-Book"/>
          <w:color w:val="000000"/>
          <w:sz w:val="22"/>
          <w:szCs w:val="22"/>
          <w:lang w:eastAsia="en-GB"/>
        </w:rPr>
        <w:t xml:space="preserve"> to ensure that their admission arrangements support the Government’s commitment to removing disadvantage for service children. In year applications are usually considered for admission up to a maximum of half a term in advance of the place being taken up. An exception is made for children of UK service personnel</w:t>
      </w:r>
      <w:r w:rsidR="001F4439" w:rsidRPr="001F4439">
        <w:rPr>
          <w:rFonts w:ascii="Arial" w:eastAsia="Avenir-Heavy" w:hAnsi="Arial" w:cs="Arial"/>
          <w:color w:val="000000"/>
        </w:rPr>
        <w:t xml:space="preserve"> </w:t>
      </w:r>
      <w:r w:rsidR="001F4439" w:rsidRPr="00BA6E6D">
        <w:rPr>
          <w:rFonts w:ascii="Arial" w:eastAsia="Avenir-Heavy" w:hAnsi="Arial" w:cs="Arial"/>
          <w:color w:val="000000"/>
          <w:sz w:val="22"/>
          <w:szCs w:val="22"/>
        </w:rPr>
        <w:t>with a confirmed posting to the area</w:t>
      </w:r>
      <w:r w:rsidRPr="001F4439">
        <w:rPr>
          <w:rFonts w:ascii="Arial" w:eastAsia="Avenir-Heavy" w:hAnsi="Arial" w:cs="Avenir-Book"/>
          <w:color w:val="000000"/>
          <w:sz w:val="22"/>
          <w:szCs w:val="22"/>
          <w:lang w:eastAsia="en-GB"/>
        </w:rPr>
        <w:t xml:space="preserve"> </w:t>
      </w:r>
      <w:r w:rsidRPr="00582DF4">
        <w:rPr>
          <w:rFonts w:ascii="Arial" w:eastAsia="Avenir-Heavy" w:hAnsi="Arial" w:cs="Avenir-Book"/>
          <w:color w:val="000000"/>
          <w:sz w:val="22"/>
          <w:szCs w:val="22"/>
          <w:lang w:eastAsia="en-GB"/>
        </w:rPr>
        <w:t>and other Crown servants</w:t>
      </w:r>
      <w:r w:rsidR="001F4439">
        <w:rPr>
          <w:rFonts w:ascii="Arial" w:eastAsia="Avenir-Heavy" w:hAnsi="Arial" w:cs="Avenir-Book"/>
          <w:color w:val="000000"/>
          <w:sz w:val="22"/>
          <w:szCs w:val="22"/>
          <w:lang w:eastAsia="en-GB"/>
        </w:rPr>
        <w:t xml:space="preserve"> </w:t>
      </w:r>
      <w:r w:rsidR="001F4439" w:rsidRPr="00BA6E6D">
        <w:rPr>
          <w:rFonts w:ascii="Arial" w:eastAsia="Avenir-Heavy" w:hAnsi="Arial" w:cs="Arial"/>
          <w:color w:val="000000"/>
          <w:sz w:val="22"/>
          <w:szCs w:val="22"/>
        </w:rPr>
        <w:t>returning from overseas to live in the area</w:t>
      </w:r>
      <w:r w:rsidRPr="00582DF4">
        <w:rPr>
          <w:rFonts w:ascii="Arial" w:eastAsia="Avenir-Heavy" w:hAnsi="Arial" w:cs="Avenir-Book"/>
          <w:color w:val="000000"/>
          <w:sz w:val="22"/>
          <w:szCs w:val="22"/>
          <w:lang w:eastAsia="en-GB"/>
        </w:rPr>
        <w:t xml:space="preserve"> where a place can be made available up to a year in advance of being required providing the appropriate documentation is provided (an official government letter (e.g. MOD, FCO or GCHQ) declaring a relocation date and intended address.)</w:t>
      </w:r>
    </w:p>
    <w:p w14:paraId="0778B12C" w14:textId="77777777" w:rsidR="007434D5" w:rsidRPr="00582DF4" w:rsidRDefault="007434D5" w:rsidP="008B31E4">
      <w:pPr>
        <w:rPr>
          <w:rFonts w:ascii="Arial" w:eastAsia="Avenir-Heavy" w:hAnsi="Arial" w:cs="Avenir-Book"/>
          <w:color w:val="000000"/>
          <w:sz w:val="22"/>
          <w:szCs w:val="22"/>
          <w:lang w:eastAsia="en-GB"/>
        </w:rPr>
      </w:pPr>
    </w:p>
    <w:p w14:paraId="3C31AC8B" w14:textId="77777777" w:rsidR="007434D5" w:rsidRPr="00582DF4" w:rsidRDefault="007434D5" w:rsidP="001834D1">
      <w:pPr>
        <w:ind w:left="284"/>
        <w:rPr>
          <w:rFonts w:ascii="Arial" w:eastAsia="Avenir-Heavy" w:hAnsi="Arial" w:cs="Avenir-Book"/>
          <w:color w:val="000000"/>
          <w:sz w:val="22"/>
          <w:szCs w:val="22"/>
          <w:lang w:eastAsia="en-GB"/>
        </w:rPr>
      </w:pPr>
      <w:r w:rsidRPr="00582DF4">
        <w:rPr>
          <w:rFonts w:ascii="Arial" w:eastAsia="Avenir-Heavy" w:hAnsi="Arial" w:cs="Avenir-Book"/>
          <w:color w:val="000000"/>
          <w:sz w:val="22"/>
          <w:szCs w:val="22"/>
          <w:lang w:eastAsia="en-GB"/>
        </w:rPr>
        <w:t>Usually, an in year place may be allocated prior to actual residency, only on receipt of exchange of contracts or a formal signed rental agreement. An exception is made for children of UK service personnel</w:t>
      </w:r>
      <w:r w:rsidR="001F4439">
        <w:rPr>
          <w:rFonts w:ascii="Arial" w:eastAsia="Avenir-Heavy" w:hAnsi="Arial" w:cs="Avenir-Book"/>
          <w:color w:val="000000"/>
          <w:sz w:val="22"/>
          <w:szCs w:val="22"/>
          <w:lang w:eastAsia="en-GB"/>
        </w:rPr>
        <w:t xml:space="preserve"> </w:t>
      </w:r>
      <w:r w:rsidR="001F4439" w:rsidRPr="00BA6E6D">
        <w:rPr>
          <w:rFonts w:ascii="Arial" w:eastAsia="Avenir-Heavy" w:hAnsi="Arial" w:cs="Arial"/>
          <w:color w:val="000000"/>
          <w:sz w:val="22"/>
          <w:szCs w:val="22"/>
        </w:rPr>
        <w:t>with a confirmed posting to the area</w:t>
      </w:r>
      <w:r w:rsidRPr="00582DF4">
        <w:rPr>
          <w:rFonts w:ascii="Arial" w:eastAsia="Avenir-Heavy" w:hAnsi="Arial" w:cs="Avenir-Book"/>
          <w:color w:val="000000"/>
          <w:sz w:val="22"/>
          <w:szCs w:val="22"/>
          <w:lang w:eastAsia="en-GB"/>
        </w:rPr>
        <w:t xml:space="preserve"> and other Crown servants</w:t>
      </w:r>
      <w:r w:rsidR="001F4439">
        <w:rPr>
          <w:rFonts w:ascii="Arial" w:eastAsia="Avenir-Heavy" w:hAnsi="Arial" w:cs="Avenir-Book"/>
          <w:color w:val="000000"/>
          <w:sz w:val="22"/>
          <w:szCs w:val="22"/>
          <w:lang w:eastAsia="en-GB"/>
        </w:rPr>
        <w:t xml:space="preserve"> </w:t>
      </w:r>
      <w:r w:rsidR="001F4439" w:rsidRPr="00BA6E6D">
        <w:rPr>
          <w:rFonts w:ascii="Arial" w:eastAsia="Avenir-Heavy" w:hAnsi="Arial" w:cs="Arial"/>
          <w:color w:val="000000"/>
          <w:sz w:val="22"/>
          <w:szCs w:val="22"/>
        </w:rPr>
        <w:t>returning from overseas to live in the area</w:t>
      </w:r>
      <w:r w:rsidRPr="001F4439">
        <w:rPr>
          <w:rFonts w:ascii="Arial" w:eastAsia="Avenir-Heavy" w:hAnsi="Arial" w:cs="Avenir-Book"/>
          <w:color w:val="000000"/>
          <w:sz w:val="22"/>
          <w:szCs w:val="22"/>
          <w:lang w:eastAsia="en-GB"/>
        </w:rPr>
        <w:t xml:space="preserve">. </w:t>
      </w:r>
      <w:r w:rsidRPr="00582DF4">
        <w:rPr>
          <w:rFonts w:ascii="Arial" w:eastAsia="Avenir-Heavy" w:hAnsi="Arial" w:cs="Avenir-Book"/>
          <w:color w:val="000000"/>
          <w:sz w:val="22"/>
          <w:szCs w:val="22"/>
          <w:lang w:eastAsia="en-GB"/>
        </w:rPr>
        <w:t>This means that, providing the application is accompanied by an official government letter (e.g. MOD, FCO or GCHQ) declaring a relocation date and intended address, The admissions authority will process the application on that address. If a home address is not available at</w:t>
      </w:r>
      <w:r w:rsidRPr="008B31E4">
        <w:rPr>
          <w:rFonts w:ascii="Arial" w:eastAsia="Avenir-Heavy" w:hAnsi="Arial" w:cs="Avenir-Book"/>
          <w:color w:val="FF0000"/>
          <w:sz w:val="22"/>
          <w:szCs w:val="22"/>
          <w:lang w:eastAsia="en-GB"/>
        </w:rPr>
        <w:t xml:space="preserve"> </w:t>
      </w:r>
      <w:r w:rsidRPr="00582DF4">
        <w:rPr>
          <w:rFonts w:ascii="Arial" w:eastAsia="Avenir-Heavy" w:hAnsi="Arial" w:cs="Avenir-Book"/>
          <w:color w:val="000000"/>
          <w:sz w:val="22"/>
          <w:szCs w:val="22"/>
          <w:lang w:eastAsia="en-GB"/>
        </w:rPr>
        <w:t>this stage the admissions authority will accept a unit postal address or quartering area address.</w:t>
      </w:r>
    </w:p>
    <w:p w14:paraId="58B515E1" w14:textId="77777777" w:rsidR="007434D5" w:rsidRPr="00582DF4" w:rsidRDefault="007434D5" w:rsidP="008B31E4">
      <w:pPr>
        <w:rPr>
          <w:rFonts w:ascii="Arial" w:eastAsia="Avenir-Heavy" w:hAnsi="Arial" w:cs="Avenir-Book"/>
          <w:color w:val="000000"/>
          <w:sz w:val="22"/>
          <w:szCs w:val="22"/>
          <w:lang w:eastAsia="en-GB"/>
        </w:rPr>
      </w:pPr>
    </w:p>
    <w:p w14:paraId="36153A39" w14:textId="77777777" w:rsidR="007434D5" w:rsidRDefault="007434D5" w:rsidP="001834D1">
      <w:pPr>
        <w:ind w:left="284"/>
        <w:rPr>
          <w:rFonts w:ascii="Arial" w:eastAsia="Avenir-Heavy" w:hAnsi="Arial" w:cs="Avenir-Book"/>
          <w:color w:val="000000"/>
          <w:sz w:val="22"/>
          <w:szCs w:val="22"/>
          <w:lang w:eastAsia="en-GB"/>
        </w:rPr>
      </w:pPr>
      <w:r w:rsidRPr="00582DF4">
        <w:rPr>
          <w:rFonts w:ascii="Arial" w:eastAsia="Avenir-Heavy" w:hAnsi="Arial" w:cs="Avenir-Book"/>
          <w:color w:val="000000"/>
          <w:sz w:val="22"/>
          <w:szCs w:val="22"/>
          <w:lang w:eastAsia="en-GB"/>
        </w:rPr>
        <w:t>If the parent/</w:t>
      </w:r>
      <w:proofErr w:type="spellStart"/>
      <w:r w:rsidRPr="00582DF4">
        <w:rPr>
          <w:rFonts w:ascii="Arial" w:eastAsia="Avenir-Heavy" w:hAnsi="Arial" w:cs="Avenir-Book"/>
          <w:color w:val="000000"/>
          <w:sz w:val="22"/>
          <w:szCs w:val="22"/>
          <w:lang w:eastAsia="en-GB"/>
        </w:rPr>
        <w:t>carer</w:t>
      </w:r>
      <w:proofErr w:type="spellEnd"/>
      <w:r w:rsidRPr="00582DF4">
        <w:rPr>
          <w:rFonts w:ascii="Arial" w:eastAsia="Avenir-Heavy" w:hAnsi="Arial" w:cs="Avenir-Book"/>
          <w:color w:val="000000"/>
          <w:sz w:val="22"/>
          <w:szCs w:val="22"/>
          <w:lang w:eastAsia="en-GB"/>
        </w:rPr>
        <w:t xml:space="preserve"> is moving to the area as a result of leaving the armed forces then no special consideration will be given to the application under the grounds of the application being made by a service family.</w:t>
      </w:r>
    </w:p>
    <w:p w14:paraId="67675C3F" w14:textId="77777777" w:rsidR="00E64967" w:rsidRDefault="00E64967" w:rsidP="008B31E4">
      <w:pPr>
        <w:rPr>
          <w:rFonts w:ascii="Arial" w:eastAsia="Avenir-Heavy" w:hAnsi="Arial" w:cs="Avenir-Book"/>
          <w:color w:val="000000"/>
          <w:sz w:val="22"/>
          <w:szCs w:val="22"/>
          <w:lang w:eastAsia="en-GB"/>
        </w:rPr>
      </w:pPr>
    </w:p>
    <w:p w14:paraId="034AB7EE" w14:textId="77777777" w:rsidR="00E64967" w:rsidRPr="00BA6E6D" w:rsidRDefault="00E64967" w:rsidP="00E64967">
      <w:pPr>
        <w:jc w:val="both"/>
        <w:rPr>
          <w:rFonts w:ascii="Arial" w:eastAsia="Avenir-Heavy" w:hAnsi="Arial" w:cs="Arial"/>
          <w:color w:val="000000"/>
          <w:sz w:val="22"/>
          <w:szCs w:val="22"/>
          <w:lang w:eastAsia="en-GB"/>
        </w:rPr>
      </w:pPr>
      <w:r w:rsidRPr="00BA6E6D">
        <w:rPr>
          <w:rFonts w:ascii="Arial" w:eastAsia="Avenir-Heavy" w:hAnsi="Arial" w:cs="Arial"/>
          <w:color w:val="000000"/>
          <w:sz w:val="22"/>
          <w:szCs w:val="22"/>
          <w:lang w:eastAsia="en-GB"/>
        </w:rPr>
        <w:t xml:space="preserve">For further information please refer to the DfE explanatory note on Admission of Children of Crown Servants;  </w:t>
      </w:r>
    </w:p>
    <w:p w14:paraId="647ECD2C" w14:textId="77777777" w:rsidR="00E64967" w:rsidRPr="00BA6E6D" w:rsidRDefault="00E64967" w:rsidP="00E64967">
      <w:pPr>
        <w:jc w:val="both"/>
        <w:rPr>
          <w:rFonts w:ascii="Arial" w:eastAsia="Avenir-Heavy" w:hAnsi="Arial" w:cs="Arial"/>
          <w:color w:val="000000"/>
          <w:sz w:val="22"/>
          <w:szCs w:val="22"/>
          <w:lang w:eastAsia="en-GB"/>
        </w:rPr>
      </w:pPr>
    </w:p>
    <w:p w14:paraId="719840D3" w14:textId="0A59DE2D" w:rsidR="007434D5" w:rsidRDefault="00481BF6" w:rsidP="007C385F">
      <w:hyperlink r:id="rId14" w:history="1">
        <w:r w:rsidR="00177456" w:rsidRPr="003A292C">
          <w:rPr>
            <w:rStyle w:val="Hyperlink"/>
          </w:rPr>
          <w:t>https://assets.publishing.service.gov.uk/government/uploads/system/uploads/attachment_data/file/461481/Admission_of_children_of_crown_servants.pdf</w:t>
        </w:r>
      </w:hyperlink>
    </w:p>
    <w:p w14:paraId="024DD6F1" w14:textId="77777777" w:rsidR="00177456" w:rsidRPr="008B31E4" w:rsidRDefault="00177456" w:rsidP="007C385F">
      <w:pPr>
        <w:rPr>
          <w:rFonts w:ascii="Arial" w:hAnsi="Arial" w:cs="Arial"/>
          <w:color w:val="000000"/>
          <w:sz w:val="22"/>
          <w:szCs w:val="22"/>
        </w:rPr>
      </w:pPr>
    </w:p>
    <w:p w14:paraId="47FC8BEE" w14:textId="77777777" w:rsidR="000D6261" w:rsidRDefault="000D6261">
      <w:pPr>
        <w:widowControl/>
        <w:rPr>
          <w:rFonts w:ascii="Arial" w:hAnsi="Arial"/>
          <w:b/>
          <w:color w:val="000000"/>
          <w:sz w:val="22"/>
          <w:u w:val="single"/>
        </w:rPr>
      </w:pPr>
    </w:p>
    <w:p w14:paraId="5ABA23D8" w14:textId="77777777" w:rsidR="000D6261" w:rsidRDefault="000D6261">
      <w:pPr>
        <w:widowControl/>
        <w:rPr>
          <w:rFonts w:ascii="Arial" w:hAnsi="Arial"/>
          <w:b/>
          <w:color w:val="000000"/>
          <w:sz w:val="22"/>
          <w:u w:val="single"/>
        </w:rPr>
      </w:pPr>
    </w:p>
    <w:p w14:paraId="7767C922" w14:textId="77777777" w:rsidR="000D6261" w:rsidRDefault="000D6261">
      <w:pPr>
        <w:widowControl/>
        <w:rPr>
          <w:rFonts w:ascii="Arial" w:hAnsi="Arial"/>
          <w:b/>
          <w:color w:val="000000"/>
          <w:sz w:val="22"/>
          <w:u w:val="single"/>
        </w:rPr>
      </w:pPr>
    </w:p>
    <w:p w14:paraId="78FBC201" w14:textId="31FDF9E0" w:rsidR="007434D5" w:rsidRDefault="007434D5">
      <w:pPr>
        <w:widowControl/>
        <w:rPr>
          <w:rFonts w:ascii="Arial" w:hAnsi="Arial"/>
          <w:color w:val="000000"/>
          <w:sz w:val="22"/>
        </w:rPr>
      </w:pPr>
      <w:r>
        <w:rPr>
          <w:rFonts w:ascii="Arial" w:hAnsi="Arial"/>
          <w:b/>
          <w:color w:val="000000"/>
          <w:sz w:val="22"/>
          <w:u w:val="single"/>
        </w:rPr>
        <w:lastRenderedPageBreak/>
        <w:t>5. REVIEW  AND EVALUATION</w:t>
      </w:r>
    </w:p>
    <w:p w14:paraId="6D4E9B2B" w14:textId="77777777" w:rsidR="007434D5" w:rsidRDefault="007434D5">
      <w:pPr>
        <w:widowControl/>
        <w:tabs>
          <w:tab w:val="left" w:pos="-1440"/>
        </w:tabs>
        <w:ind w:left="720" w:hanging="720"/>
        <w:rPr>
          <w:rFonts w:ascii="Arial" w:hAnsi="Arial"/>
          <w:color w:val="000000"/>
          <w:sz w:val="22"/>
        </w:rPr>
      </w:pPr>
    </w:p>
    <w:p w14:paraId="7BA3B5BB" w14:textId="4D2ECA80" w:rsidR="007434D5" w:rsidRDefault="007434D5">
      <w:pPr>
        <w:widowControl/>
        <w:tabs>
          <w:tab w:val="left" w:pos="-1440"/>
        </w:tabs>
        <w:ind w:left="720" w:hanging="720"/>
        <w:rPr>
          <w:rFonts w:ascii="Arial" w:hAnsi="Arial"/>
          <w:color w:val="000000"/>
          <w:sz w:val="22"/>
        </w:rPr>
      </w:pPr>
      <w:r>
        <w:rPr>
          <w:rFonts w:ascii="Arial" w:hAnsi="Arial"/>
          <w:color w:val="000000"/>
          <w:sz w:val="22"/>
        </w:rPr>
        <w:t>5.1</w:t>
      </w:r>
      <w:r>
        <w:rPr>
          <w:rFonts w:ascii="Arial" w:hAnsi="Arial"/>
          <w:color w:val="000000"/>
          <w:sz w:val="22"/>
        </w:rPr>
        <w:tab/>
        <w:t xml:space="preserve">The </w:t>
      </w:r>
      <w:r w:rsidR="00E571B9">
        <w:rPr>
          <w:rFonts w:ascii="Arial" w:hAnsi="Arial"/>
          <w:color w:val="000000"/>
          <w:sz w:val="22"/>
        </w:rPr>
        <w:t>Trustees</w:t>
      </w:r>
      <w:r>
        <w:rPr>
          <w:rFonts w:ascii="Arial" w:hAnsi="Arial"/>
          <w:color w:val="000000"/>
          <w:sz w:val="22"/>
        </w:rPr>
        <w:t xml:space="preserve">' </w:t>
      </w:r>
      <w:r w:rsidR="00ED472D">
        <w:rPr>
          <w:rFonts w:ascii="Arial" w:hAnsi="Arial"/>
          <w:color w:val="000000"/>
          <w:sz w:val="22"/>
        </w:rPr>
        <w:t>Quality of Education</w:t>
      </w:r>
      <w:r>
        <w:rPr>
          <w:rFonts w:ascii="Arial" w:hAnsi="Arial"/>
          <w:color w:val="000000"/>
          <w:sz w:val="22"/>
        </w:rPr>
        <w:t xml:space="preserve"> Committee will review and evaluate these admission arrangements annually. The outcome of the review and evaluation, together with any recommendations will go to the Full </w:t>
      </w:r>
      <w:r w:rsidR="00E571B9">
        <w:rPr>
          <w:rFonts w:ascii="Arial" w:hAnsi="Arial"/>
          <w:color w:val="000000"/>
          <w:sz w:val="22"/>
        </w:rPr>
        <w:t>Trustees Board</w:t>
      </w:r>
      <w:r>
        <w:rPr>
          <w:rFonts w:ascii="Arial" w:hAnsi="Arial"/>
          <w:color w:val="000000"/>
          <w:sz w:val="22"/>
        </w:rPr>
        <w:t xml:space="preserve"> who will consult on an annual basis if there are any changes agreed.</w:t>
      </w:r>
    </w:p>
    <w:p w14:paraId="527FC38A" w14:textId="77777777" w:rsidR="007434D5" w:rsidRDefault="007434D5">
      <w:pPr>
        <w:widowControl/>
        <w:rPr>
          <w:rFonts w:ascii="Arial" w:hAnsi="Arial"/>
          <w:color w:val="000000"/>
          <w:sz w:val="22"/>
        </w:rPr>
      </w:pPr>
    </w:p>
    <w:p w14:paraId="0A7D61AC" w14:textId="77777777" w:rsidR="007434D5" w:rsidRDefault="007434D5">
      <w:pPr>
        <w:pStyle w:val="Heading1"/>
        <w:rPr>
          <w:u w:val="single"/>
        </w:rPr>
      </w:pPr>
      <w:r>
        <w:rPr>
          <w:u w:val="single"/>
        </w:rPr>
        <w:t>6. DEFINITIONS</w:t>
      </w:r>
    </w:p>
    <w:p w14:paraId="0718C37A" w14:textId="77777777" w:rsidR="007434D5" w:rsidRDefault="007434D5">
      <w:pPr>
        <w:widowControl/>
        <w:rPr>
          <w:rFonts w:ascii="Arial" w:hAnsi="Arial"/>
          <w:color w:val="000000"/>
          <w:sz w:val="22"/>
        </w:rPr>
      </w:pPr>
    </w:p>
    <w:p w14:paraId="5C0FD771" w14:textId="352CDE1A" w:rsidR="007434D5" w:rsidRDefault="007434D5" w:rsidP="00C5346B">
      <w:pPr>
        <w:rPr>
          <w:rFonts w:ascii="Arial" w:hAnsi="Arial"/>
          <w:b/>
          <w:color w:val="000000"/>
          <w:sz w:val="22"/>
        </w:rPr>
      </w:pPr>
      <w:r>
        <w:rPr>
          <w:rFonts w:ascii="Arial" w:hAnsi="Arial"/>
          <w:b/>
          <w:color w:val="000000"/>
          <w:sz w:val="22"/>
        </w:rPr>
        <w:t>Parent o</w:t>
      </w:r>
      <w:r w:rsidR="006B3FB9">
        <w:rPr>
          <w:rFonts w:ascii="Arial" w:hAnsi="Arial"/>
          <w:b/>
          <w:color w:val="000000"/>
          <w:sz w:val="22"/>
        </w:rPr>
        <w:t>r parent/</w:t>
      </w:r>
      <w:proofErr w:type="spellStart"/>
      <w:r w:rsidR="006B3FB9">
        <w:rPr>
          <w:rFonts w:ascii="Arial" w:hAnsi="Arial"/>
          <w:b/>
          <w:color w:val="000000"/>
          <w:sz w:val="22"/>
        </w:rPr>
        <w:t>C</w:t>
      </w:r>
      <w:r>
        <w:rPr>
          <w:rFonts w:ascii="Arial" w:hAnsi="Arial"/>
          <w:b/>
          <w:color w:val="000000"/>
          <w:sz w:val="22"/>
        </w:rPr>
        <w:t>arer</w:t>
      </w:r>
      <w:proofErr w:type="spellEnd"/>
    </w:p>
    <w:p w14:paraId="66C8E5C3" w14:textId="77777777" w:rsidR="007434D5" w:rsidRDefault="007434D5" w:rsidP="00C5346B">
      <w:pPr>
        <w:rPr>
          <w:rFonts w:ascii="Arial" w:hAnsi="Arial"/>
          <w:color w:val="000000"/>
          <w:sz w:val="22"/>
        </w:rPr>
      </w:pPr>
      <w:r>
        <w:rPr>
          <w:rFonts w:ascii="Arial" w:hAnsi="Arial"/>
          <w:color w:val="000000"/>
          <w:sz w:val="22"/>
        </w:rPr>
        <w:t>Natural parents, whether they are married or not, any person who, although not a natural parent, has parental responsibility for a child or young person. Any person who, although not a natural parent, has care of a child or young person (having care of a child or young person means that a person with whom the child lives and who looks after the child, irrespective of what their relationship is with the child is considered to be a parent in education law).</w:t>
      </w:r>
    </w:p>
    <w:p w14:paraId="44235044" w14:textId="77777777" w:rsidR="007434D5" w:rsidRDefault="007434D5">
      <w:pPr>
        <w:rPr>
          <w:rFonts w:ascii="Arial" w:hAnsi="Arial"/>
          <w:color w:val="000000"/>
          <w:sz w:val="22"/>
        </w:rPr>
      </w:pPr>
    </w:p>
    <w:p w14:paraId="19CB2629" w14:textId="77777777" w:rsidR="007434D5" w:rsidRDefault="007434D5">
      <w:pPr>
        <w:rPr>
          <w:rFonts w:ascii="Arial" w:hAnsi="Arial"/>
          <w:color w:val="000000"/>
          <w:sz w:val="22"/>
        </w:rPr>
      </w:pPr>
    </w:p>
    <w:p w14:paraId="2183A420" w14:textId="77777777" w:rsidR="007434D5" w:rsidRDefault="007434D5" w:rsidP="00C5346B">
      <w:pPr>
        <w:pStyle w:val="Heading2"/>
        <w:ind w:firstLine="0"/>
        <w:rPr>
          <w:color w:val="000000"/>
        </w:rPr>
      </w:pPr>
      <w:r>
        <w:rPr>
          <w:color w:val="000000"/>
        </w:rPr>
        <w:t>Home Address</w:t>
      </w:r>
    </w:p>
    <w:p w14:paraId="523C2010" w14:textId="77777777" w:rsidR="007434D5" w:rsidRDefault="007434D5" w:rsidP="00C5346B">
      <w:pPr>
        <w:rPr>
          <w:rFonts w:ascii="Arial" w:hAnsi="Arial"/>
          <w:color w:val="000000"/>
          <w:sz w:val="22"/>
        </w:rPr>
      </w:pPr>
      <w:r>
        <w:rPr>
          <w:rFonts w:ascii="Arial" w:hAnsi="Arial"/>
          <w:color w:val="000000"/>
          <w:sz w:val="22"/>
        </w:rPr>
        <w:t xml:space="preserve">The home address is important as school places are allocated on the basis of the home address of each child.  A child’s home address is considered to be where the child spends the majority of their time with the person(s) who have care of the child.   </w:t>
      </w:r>
    </w:p>
    <w:p w14:paraId="67A6E7BE" w14:textId="77777777" w:rsidR="007434D5" w:rsidRDefault="007434D5">
      <w:pPr>
        <w:rPr>
          <w:rFonts w:ascii="Arial" w:hAnsi="Arial"/>
          <w:color w:val="000000"/>
          <w:sz w:val="22"/>
        </w:rPr>
      </w:pPr>
    </w:p>
    <w:p w14:paraId="09154D60" w14:textId="203B8C7D" w:rsidR="007434D5" w:rsidRPr="00BA6E6D" w:rsidRDefault="007434D5" w:rsidP="00C5346B">
      <w:pPr>
        <w:rPr>
          <w:rFonts w:ascii="Arial" w:hAnsi="Arial" w:cs="Arial"/>
          <w:color w:val="000000"/>
          <w:sz w:val="22"/>
          <w:szCs w:val="22"/>
        </w:rPr>
      </w:pPr>
      <w:r>
        <w:rPr>
          <w:rFonts w:ascii="Arial" w:hAnsi="Arial"/>
          <w:color w:val="000000"/>
          <w:sz w:val="22"/>
        </w:rPr>
        <w:t xml:space="preserve">Documentary evidence of ownership or rental agreement may be required, together with proof of actual permanent residence at the property concerned. Places cannot be allocated on the basis of intended future changes of address unless house moves have been confirmed through the exchange of contracts or the signing of a </w:t>
      </w:r>
      <w:r w:rsidR="001F4439">
        <w:rPr>
          <w:rFonts w:ascii="Arial" w:hAnsi="Arial"/>
          <w:color w:val="000000"/>
          <w:sz w:val="22"/>
        </w:rPr>
        <w:t xml:space="preserve">minimum of a six month </w:t>
      </w:r>
      <w:r>
        <w:rPr>
          <w:rFonts w:ascii="Arial" w:hAnsi="Arial"/>
          <w:color w:val="000000"/>
          <w:sz w:val="22"/>
        </w:rPr>
        <w:t>formal lease agreement</w:t>
      </w:r>
      <w:r w:rsidR="001F4439">
        <w:rPr>
          <w:rFonts w:ascii="Arial" w:hAnsi="Arial"/>
          <w:color w:val="000000"/>
          <w:sz w:val="22"/>
        </w:rPr>
        <w:t xml:space="preserve"> from a letting agency</w:t>
      </w:r>
      <w:r>
        <w:rPr>
          <w:rFonts w:ascii="Arial" w:hAnsi="Arial"/>
          <w:color w:val="000000"/>
          <w:sz w:val="22"/>
        </w:rPr>
        <w:t>.</w:t>
      </w:r>
      <w:r w:rsidR="001F4439">
        <w:rPr>
          <w:rFonts w:ascii="Arial" w:hAnsi="Arial"/>
          <w:color w:val="000000"/>
          <w:sz w:val="22"/>
        </w:rPr>
        <w:t xml:space="preserve"> </w:t>
      </w:r>
      <w:r w:rsidR="001F4439" w:rsidRPr="00BA6E6D">
        <w:rPr>
          <w:rFonts w:ascii="Arial" w:hAnsi="Arial" w:cs="Arial"/>
          <w:color w:val="000000"/>
          <w:sz w:val="22"/>
          <w:szCs w:val="22"/>
        </w:rPr>
        <w:t xml:space="preserve">Please note private letting agreements may not be accepted as proof of residence.  An address change due to a move to live with family or friends will not be considered until the move has taken place and suitable proof of residency has been obtained. Proof that a move from the previous address has taken place may also be required </w:t>
      </w:r>
      <w:proofErr w:type="spellStart"/>
      <w:r w:rsidR="001F4439" w:rsidRPr="00BA6E6D">
        <w:rPr>
          <w:rFonts w:ascii="Arial" w:hAnsi="Arial" w:cs="Arial"/>
          <w:color w:val="000000"/>
          <w:sz w:val="22"/>
          <w:szCs w:val="22"/>
        </w:rPr>
        <w:t>eg</w:t>
      </w:r>
      <w:proofErr w:type="spellEnd"/>
      <w:r w:rsidR="001F4439" w:rsidRPr="00BA6E6D">
        <w:rPr>
          <w:rFonts w:ascii="Arial" w:hAnsi="Arial" w:cs="Arial"/>
          <w:color w:val="000000"/>
          <w:sz w:val="22"/>
          <w:szCs w:val="22"/>
        </w:rPr>
        <w:t xml:space="preserve"> proof of exchange of contracts, a tenancy agreement showing the end date of the tenancy or a notice to quit from the landlord or repossession notice</w:t>
      </w:r>
      <w:r w:rsidR="001F4439" w:rsidRPr="002D1F3C">
        <w:rPr>
          <w:rFonts w:ascii="Arial" w:hAnsi="Arial" w:cs="Arial"/>
          <w:color w:val="000000"/>
        </w:rPr>
        <w:t>.</w:t>
      </w:r>
      <w:r w:rsidR="001F4439" w:rsidRPr="002D1F3C">
        <w:rPr>
          <w:color w:val="000000"/>
        </w:rPr>
        <w:t xml:space="preserve"> </w:t>
      </w:r>
      <w:r>
        <w:rPr>
          <w:rFonts w:ascii="Arial" w:hAnsi="Arial"/>
          <w:color w:val="000000"/>
          <w:sz w:val="22"/>
        </w:rPr>
        <w:t xml:space="preserve"> </w:t>
      </w:r>
      <w:r>
        <w:rPr>
          <w:rStyle w:val="Strong"/>
          <w:rFonts w:ascii="Arial" w:hAnsi="Arial"/>
          <w:b w:val="0"/>
          <w:color w:val="000000"/>
          <w:sz w:val="22"/>
        </w:rPr>
        <w:t xml:space="preserve">The </w:t>
      </w:r>
      <w:r w:rsidR="00E571B9">
        <w:rPr>
          <w:rStyle w:val="Strong"/>
          <w:rFonts w:ascii="Arial" w:hAnsi="Arial"/>
          <w:b w:val="0"/>
          <w:color w:val="000000"/>
          <w:sz w:val="22"/>
        </w:rPr>
        <w:t>Trustees Board</w:t>
      </w:r>
      <w:r>
        <w:rPr>
          <w:rStyle w:val="Strong"/>
          <w:rFonts w:ascii="Arial" w:hAnsi="Arial"/>
          <w:b w:val="0"/>
          <w:color w:val="000000"/>
          <w:sz w:val="22"/>
        </w:rPr>
        <w:t xml:space="preserve"> reserves the </w:t>
      </w:r>
      <w:r w:rsidRPr="001F4439">
        <w:rPr>
          <w:rStyle w:val="Strong"/>
          <w:rFonts w:ascii="Arial" w:hAnsi="Arial"/>
          <w:b w:val="0"/>
          <w:color w:val="000000"/>
          <w:sz w:val="22"/>
          <w:szCs w:val="22"/>
        </w:rPr>
        <w:t xml:space="preserve">right to seek further documentary evidence to support any claim to residence. </w:t>
      </w:r>
      <w:r w:rsidRPr="001F4439">
        <w:rPr>
          <w:rFonts w:ascii="Arial" w:hAnsi="Arial"/>
          <w:color w:val="000000"/>
          <w:sz w:val="22"/>
          <w:szCs w:val="22"/>
        </w:rPr>
        <w:t xml:space="preserve">It should also be noted that an address used for childcare arrangements </w:t>
      </w:r>
      <w:r w:rsidRPr="00BA6E6D">
        <w:rPr>
          <w:rFonts w:ascii="Arial" w:hAnsi="Arial" w:cs="Arial"/>
          <w:color w:val="000000"/>
          <w:sz w:val="22"/>
          <w:szCs w:val="22"/>
        </w:rPr>
        <w:t>cannot be used as a home address for the purpose of applying for a school place. Fraudulent claims relating to the home address of a particular child may lead to the withdrawal of any offer of a school place.</w:t>
      </w:r>
    </w:p>
    <w:p w14:paraId="11461E31" w14:textId="77777777" w:rsidR="007434D5" w:rsidRPr="00BA6E6D" w:rsidRDefault="007434D5" w:rsidP="00102B34">
      <w:pPr>
        <w:rPr>
          <w:rFonts w:ascii="Arial" w:hAnsi="Arial" w:cs="Arial"/>
          <w:color w:val="000000"/>
          <w:sz w:val="22"/>
          <w:szCs w:val="22"/>
        </w:rPr>
      </w:pPr>
    </w:p>
    <w:p w14:paraId="4A00E7C3" w14:textId="5D9403E3" w:rsidR="007434D5" w:rsidRPr="00BA6E6D" w:rsidRDefault="007434D5" w:rsidP="00C5346B">
      <w:pPr>
        <w:rPr>
          <w:rFonts w:ascii="Arial" w:hAnsi="Arial" w:cs="Arial"/>
          <w:color w:val="000000"/>
          <w:sz w:val="22"/>
          <w:szCs w:val="22"/>
        </w:rPr>
      </w:pPr>
      <w:r w:rsidRPr="00BA6E6D">
        <w:rPr>
          <w:rFonts w:ascii="Arial" w:hAnsi="Arial" w:cs="Arial"/>
          <w:color w:val="000000"/>
          <w:sz w:val="22"/>
          <w:szCs w:val="22"/>
        </w:rPr>
        <w:t xml:space="preserve">The </w:t>
      </w:r>
      <w:r w:rsidR="00E571B9">
        <w:rPr>
          <w:rFonts w:ascii="Arial" w:hAnsi="Arial" w:cs="Arial"/>
          <w:color w:val="000000"/>
          <w:sz w:val="22"/>
          <w:szCs w:val="22"/>
        </w:rPr>
        <w:t>Trustees Board</w:t>
      </w:r>
      <w:r w:rsidRPr="00BA6E6D">
        <w:rPr>
          <w:rFonts w:ascii="Arial" w:hAnsi="Arial" w:cs="Arial"/>
          <w:color w:val="000000"/>
          <w:sz w:val="22"/>
          <w:szCs w:val="22"/>
        </w:rPr>
        <w:t xml:space="preserve"> must be notified of any change of address during the admissions procedure.</w:t>
      </w:r>
    </w:p>
    <w:p w14:paraId="1FC7F2E4" w14:textId="77777777" w:rsidR="007434D5" w:rsidRDefault="007434D5">
      <w:pPr>
        <w:widowControl/>
        <w:rPr>
          <w:rFonts w:ascii="Arial" w:hAnsi="Arial"/>
          <w:color w:val="000000"/>
          <w:sz w:val="22"/>
        </w:rPr>
      </w:pPr>
    </w:p>
    <w:p w14:paraId="54BDE081" w14:textId="77777777" w:rsidR="007434D5" w:rsidRDefault="007434D5" w:rsidP="00C5346B">
      <w:pPr>
        <w:rPr>
          <w:rFonts w:ascii="Arial" w:hAnsi="Arial"/>
          <w:b/>
          <w:color w:val="000000"/>
          <w:sz w:val="22"/>
        </w:rPr>
      </w:pPr>
      <w:r>
        <w:rPr>
          <w:rFonts w:ascii="Arial" w:hAnsi="Arial"/>
          <w:b/>
          <w:color w:val="000000"/>
          <w:sz w:val="22"/>
        </w:rPr>
        <w:t>Siblings</w:t>
      </w:r>
    </w:p>
    <w:p w14:paraId="135AA03D" w14:textId="77777777" w:rsidR="007434D5" w:rsidRDefault="007434D5" w:rsidP="00C5346B">
      <w:pPr>
        <w:rPr>
          <w:rFonts w:ascii="Arial" w:hAnsi="Arial"/>
          <w:color w:val="000000"/>
          <w:sz w:val="22"/>
        </w:rPr>
      </w:pPr>
      <w:r>
        <w:rPr>
          <w:rFonts w:ascii="Arial" w:hAnsi="Arial"/>
          <w:color w:val="000000"/>
          <w:sz w:val="22"/>
        </w:rPr>
        <w:t>For the purposes of Admissions, a sibling is defined as a child living at the same address as a half or full brother or sister, an adoptive brother or sister or children of the same household.</w:t>
      </w:r>
    </w:p>
    <w:p w14:paraId="7C3217FE" w14:textId="34AD1F18" w:rsidR="001F4439" w:rsidRPr="00177456" w:rsidRDefault="007434D5" w:rsidP="00177456">
      <w:pPr>
        <w:ind w:left="720"/>
        <w:rPr>
          <w:rFonts w:ascii="Arial" w:hAnsi="Arial"/>
          <w:color w:val="000000"/>
          <w:sz w:val="22"/>
        </w:rPr>
      </w:pPr>
      <w:r>
        <w:rPr>
          <w:rFonts w:ascii="Arial" w:hAnsi="Arial"/>
          <w:color w:val="000000"/>
          <w:sz w:val="22"/>
        </w:rPr>
        <w:t xml:space="preserve"> </w:t>
      </w:r>
    </w:p>
    <w:p w14:paraId="28CF69C1" w14:textId="77777777" w:rsidR="001F4439" w:rsidRPr="00BA6E6D" w:rsidRDefault="001F4439" w:rsidP="001F4439">
      <w:pPr>
        <w:tabs>
          <w:tab w:val="left" w:pos="306"/>
        </w:tabs>
        <w:ind w:left="720" w:hanging="720"/>
        <w:rPr>
          <w:rFonts w:ascii="Arial" w:eastAsia="Calibri" w:hAnsi="Arial" w:cs="Arial"/>
          <w:color w:val="000000"/>
          <w:sz w:val="22"/>
          <w:szCs w:val="22"/>
          <w:lang w:eastAsia="en-GB"/>
        </w:rPr>
      </w:pPr>
      <w:r w:rsidRPr="00BA6E6D">
        <w:rPr>
          <w:rFonts w:ascii="Arial" w:eastAsia="Calibri" w:hAnsi="Arial" w:cs="Arial"/>
          <w:b/>
          <w:color w:val="000000"/>
          <w:sz w:val="22"/>
          <w:szCs w:val="22"/>
          <w:lang w:eastAsia="en-GB"/>
        </w:rPr>
        <w:t>Catchment Map</w:t>
      </w:r>
    </w:p>
    <w:p w14:paraId="3818DBF8" w14:textId="6FE49BF3" w:rsidR="001F4439" w:rsidRPr="00BA6E6D" w:rsidRDefault="001F4439" w:rsidP="001F4439">
      <w:pPr>
        <w:spacing w:before="36"/>
        <w:outlineLvl w:val="0"/>
        <w:rPr>
          <w:rFonts w:ascii="Arial" w:eastAsia="Calibri" w:hAnsi="Arial" w:cs="Arial"/>
          <w:sz w:val="22"/>
          <w:szCs w:val="22"/>
          <w:lang w:eastAsia="en-GB"/>
        </w:rPr>
      </w:pPr>
      <w:r w:rsidRPr="00BA6E6D">
        <w:rPr>
          <w:rFonts w:ascii="Arial" w:eastAsia="Calibri" w:hAnsi="Arial" w:cs="Arial"/>
          <w:color w:val="000000"/>
          <w:sz w:val="22"/>
          <w:szCs w:val="22"/>
          <w:lang w:eastAsia="en-GB"/>
        </w:rPr>
        <w:t xml:space="preserve">The </w:t>
      </w:r>
      <w:r w:rsidR="00E571B9">
        <w:rPr>
          <w:rFonts w:ascii="Arial" w:eastAsia="Calibri" w:hAnsi="Arial" w:cs="Arial"/>
          <w:color w:val="000000"/>
          <w:sz w:val="22"/>
          <w:szCs w:val="22"/>
          <w:lang w:eastAsia="en-GB"/>
        </w:rPr>
        <w:t>Trustees Board</w:t>
      </w:r>
      <w:r w:rsidRPr="00BA6E6D">
        <w:rPr>
          <w:rFonts w:ascii="Arial" w:eastAsia="Calibri" w:hAnsi="Arial" w:cs="Arial"/>
          <w:color w:val="000000"/>
          <w:sz w:val="22"/>
          <w:szCs w:val="22"/>
          <w:lang w:eastAsia="en-GB"/>
        </w:rPr>
        <w:t xml:space="preserve"> </w:t>
      </w:r>
      <w:proofErr w:type="spellStart"/>
      <w:r w:rsidRPr="00BA6E6D">
        <w:rPr>
          <w:rFonts w:ascii="Arial" w:eastAsia="Calibri" w:hAnsi="Arial" w:cs="Arial"/>
          <w:color w:val="000000"/>
          <w:sz w:val="22"/>
          <w:szCs w:val="22"/>
          <w:lang w:eastAsia="en-GB"/>
        </w:rPr>
        <w:t>prioritise</w:t>
      </w:r>
      <w:proofErr w:type="spellEnd"/>
      <w:r w:rsidRPr="00BA6E6D">
        <w:rPr>
          <w:rFonts w:ascii="Arial" w:eastAsia="Calibri" w:hAnsi="Arial" w:cs="Arial"/>
          <w:color w:val="000000"/>
          <w:sz w:val="22"/>
          <w:szCs w:val="22"/>
          <w:lang w:eastAsia="en-GB"/>
        </w:rPr>
        <w:t xml:space="preserve"> some </w:t>
      </w:r>
      <w:r w:rsidRPr="00BA6E6D">
        <w:rPr>
          <w:rFonts w:ascii="Arial" w:eastAsia="Calibri" w:hAnsi="Arial" w:cs="Arial"/>
          <w:sz w:val="22"/>
          <w:szCs w:val="22"/>
          <w:lang w:eastAsia="en-GB"/>
        </w:rPr>
        <w:t>school places on the basis of living within a designated catchment area. Details of the catchment boundaries can be found at;</w:t>
      </w:r>
    </w:p>
    <w:p w14:paraId="2FE47052" w14:textId="3E2D6967" w:rsidR="001F4439" w:rsidRDefault="00481BF6" w:rsidP="00C5346B">
      <w:pPr>
        <w:rPr>
          <w:rFonts w:ascii="Arial" w:hAnsi="Arial"/>
          <w:color w:val="000000"/>
          <w:sz w:val="22"/>
        </w:rPr>
      </w:pPr>
      <w:hyperlink r:id="rId15" w:history="1">
        <w:r w:rsidR="006A055F">
          <w:rPr>
            <w:rStyle w:val="Hyperlink"/>
            <w:rFonts w:ascii="Arial" w:eastAsiaTheme="majorEastAsia" w:hAnsi="Arial" w:cs="Arial"/>
            <w:sz w:val="24"/>
          </w:rPr>
          <w:t>https://www.somerset.gov.uk/education-and-families/school-catchment/</w:t>
        </w:r>
      </w:hyperlink>
    </w:p>
    <w:p w14:paraId="69B5C9CF" w14:textId="77777777" w:rsidR="007434D5" w:rsidRDefault="007434D5">
      <w:pPr>
        <w:rPr>
          <w:rFonts w:ascii="Arial" w:hAnsi="Arial"/>
          <w:b/>
          <w:color w:val="000000"/>
          <w:sz w:val="22"/>
        </w:rPr>
      </w:pPr>
    </w:p>
    <w:p w14:paraId="7E0C0A19" w14:textId="77777777" w:rsidR="007434D5" w:rsidRDefault="007434D5" w:rsidP="004075DB">
      <w:pPr>
        <w:ind w:left="284"/>
        <w:rPr>
          <w:rFonts w:ascii="Arial" w:hAnsi="Arial"/>
          <w:b/>
          <w:color w:val="000000"/>
          <w:sz w:val="22"/>
        </w:rPr>
      </w:pPr>
      <w:r>
        <w:rPr>
          <w:rFonts w:ascii="Arial" w:hAnsi="Arial"/>
          <w:b/>
          <w:color w:val="000000"/>
          <w:sz w:val="22"/>
        </w:rPr>
        <w:t>Issues relating to shared residency arrangements</w:t>
      </w:r>
    </w:p>
    <w:p w14:paraId="2EEC639C" w14:textId="77777777" w:rsidR="00C5346B" w:rsidRPr="005E3C2B" w:rsidRDefault="00C5346B" w:rsidP="004075DB">
      <w:pPr>
        <w:ind w:left="284"/>
        <w:rPr>
          <w:rFonts w:ascii="Arial" w:hAnsi="Arial" w:cs="Arial"/>
          <w:sz w:val="22"/>
          <w:szCs w:val="22"/>
          <w:lang w:val="en-GB" w:eastAsia="en-GB"/>
        </w:rPr>
      </w:pPr>
      <w:r w:rsidRPr="005E3C2B">
        <w:rPr>
          <w:rFonts w:ascii="Arial" w:hAnsi="Arial" w:cs="Arial"/>
          <w:sz w:val="22"/>
          <w:szCs w:val="22"/>
          <w:lang w:val="en-GB" w:eastAsia="en-GB"/>
        </w:rPr>
        <w:t>Where shared residence arrangements are in place and parents/ carers of the child submit two separate applications for different schools, the LA requires parents to resolve matters between themselves, taking legal advice if necessary, and inform the LA which application should be processed. The LA will not become involved in private disputes. If more than one offer of a school place is made, the LA would expect one of the places to be withdrawn by the parent. If this is not the case, when the child starts school, the alternative school place will be withdrawn by the LA.</w:t>
      </w:r>
    </w:p>
    <w:p w14:paraId="0E43668C" w14:textId="77777777" w:rsidR="007434D5" w:rsidRDefault="007434D5" w:rsidP="00177456">
      <w:pPr>
        <w:rPr>
          <w:rFonts w:ascii="Arial" w:hAnsi="Arial"/>
          <w:b/>
          <w:color w:val="000000"/>
          <w:sz w:val="22"/>
        </w:rPr>
      </w:pPr>
    </w:p>
    <w:p w14:paraId="4AC1B418" w14:textId="77777777" w:rsidR="007434D5" w:rsidRDefault="007434D5" w:rsidP="004075DB">
      <w:pPr>
        <w:ind w:left="284"/>
        <w:rPr>
          <w:rFonts w:ascii="Arial" w:hAnsi="Arial"/>
          <w:b/>
          <w:color w:val="000000"/>
          <w:sz w:val="22"/>
        </w:rPr>
      </w:pPr>
      <w:r>
        <w:rPr>
          <w:rFonts w:ascii="Arial" w:hAnsi="Arial"/>
          <w:b/>
          <w:color w:val="000000"/>
          <w:sz w:val="22"/>
        </w:rPr>
        <w:t>Distance Measurements</w:t>
      </w:r>
    </w:p>
    <w:p w14:paraId="0426CF25" w14:textId="77777777" w:rsidR="007434D5" w:rsidRDefault="007434D5" w:rsidP="004075DB">
      <w:pPr>
        <w:ind w:left="284"/>
        <w:rPr>
          <w:rFonts w:ascii="Arial" w:hAnsi="Arial"/>
          <w:color w:val="000000"/>
          <w:sz w:val="22"/>
        </w:rPr>
      </w:pPr>
      <w:r>
        <w:rPr>
          <w:rFonts w:ascii="Arial" w:hAnsi="Arial"/>
          <w:color w:val="000000"/>
          <w:sz w:val="22"/>
        </w:rPr>
        <w:t xml:space="preserve">For the purpose of measuring home to school distance, all calculations will be measured using a straight-line measurement from the address point of the home to the address point of the school using a GIS mapping system.  (Address Point is a dataset that uniquely defines and locates residential, business and public postal addresses in Great Britain. It is created by matching </w:t>
      </w:r>
      <w:r>
        <w:rPr>
          <w:rFonts w:ascii="Arial" w:hAnsi="Arial"/>
          <w:color w:val="000000"/>
          <w:sz w:val="22"/>
        </w:rPr>
        <w:lastRenderedPageBreak/>
        <w:t xml:space="preserve">information from Ordnance Survey digital map databases with more than 27 million addresses recorded in the Royal Mail). </w:t>
      </w:r>
    </w:p>
    <w:p w14:paraId="581258F3" w14:textId="77777777" w:rsidR="007434D5" w:rsidRPr="00582DF4" w:rsidRDefault="007434D5" w:rsidP="00177456">
      <w:pPr>
        <w:rPr>
          <w:rFonts w:ascii="Arial" w:hAnsi="Arial"/>
          <w:color w:val="000000"/>
          <w:sz w:val="22"/>
        </w:rPr>
      </w:pPr>
    </w:p>
    <w:p w14:paraId="52EB55BE" w14:textId="77777777" w:rsidR="00BD0B31" w:rsidRDefault="007434D5" w:rsidP="004075DB">
      <w:pPr>
        <w:ind w:left="284"/>
        <w:rPr>
          <w:rFonts w:ascii="Arial" w:hAnsi="Arial" w:cs="Arial"/>
          <w:b/>
          <w:color w:val="000000"/>
          <w:sz w:val="22"/>
          <w:szCs w:val="22"/>
        </w:rPr>
      </w:pPr>
      <w:r w:rsidRPr="00582DF4">
        <w:rPr>
          <w:rFonts w:ascii="Arial" w:hAnsi="Arial" w:cs="Arial"/>
          <w:b/>
          <w:color w:val="000000"/>
          <w:sz w:val="22"/>
          <w:szCs w:val="22"/>
        </w:rPr>
        <w:t>Appeals</w:t>
      </w:r>
    </w:p>
    <w:p w14:paraId="29453058" w14:textId="77777777" w:rsidR="001E4CC0" w:rsidRPr="00BA6E6D" w:rsidRDefault="007434D5" w:rsidP="004075DB">
      <w:pPr>
        <w:ind w:left="284"/>
        <w:rPr>
          <w:rFonts w:ascii="Arial" w:hAnsi="Arial" w:cs="Arial"/>
          <w:b/>
          <w:color w:val="000000"/>
          <w:sz w:val="22"/>
          <w:szCs w:val="22"/>
        </w:rPr>
      </w:pPr>
      <w:r w:rsidRPr="00582DF4">
        <w:rPr>
          <w:rFonts w:ascii="Arial" w:hAnsi="Arial" w:cs="Arial"/>
          <w:color w:val="000000"/>
          <w:sz w:val="22"/>
          <w:szCs w:val="22"/>
        </w:rPr>
        <w:t xml:space="preserve">Applicants whose school place application is turned down have the legal right </w:t>
      </w:r>
      <w:r w:rsidR="00BA6E6D">
        <w:rPr>
          <w:rFonts w:ascii="Arial" w:hAnsi="Arial" w:cs="Arial"/>
          <w:color w:val="000000"/>
          <w:sz w:val="22"/>
          <w:szCs w:val="22"/>
        </w:rPr>
        <w:t>of</w:t>
      </w:r>
      <w:r w:rsidRPr="00582DF4">
        <w:rPr>
          <w:rFonts w:ascii="Arial" w:hAnsi="Arial" w:cs="Arial"/>
          <w:color w:val="000000"/>
          <w:sz w:val="22"/>
          <w:szCs w:val="22"/>
        </w:rPr>
        <w:t xml:space="preserve"> appeal</w:t>
      </w:r>
      <w:r w:rsidR="00BA6E6D">
        <w:rPr>
          <w:rFonts w:ascii="Arial" w:hAnsi="Arial" w:cs="Arial"/>
          <w:color w:val="000000"/>
          <w:sz w:val="22"/>
          <w:szCs w:val="22"/>
        </w:rPr>
        <w:t xml:space="preserve"> to an independent appeal panel</w:t>
      </w:r>
      <w:r w:rsidRPr="00582DF4">
        <w:rPr>
          <w:rFonts w:ascii="Arial" w:hAnsi="Arial" w:cs="Arial"/>
          <w:color w:val="000000"/>
          <w:sz w:val="22"/>
          <w:szCs w:val="22"/>
        </w:rPr>
        <w:t xml:space="preserve"> against the decision to refuse admission. Details concerning how to appeal are explained in the decision letters sent out when a place is refused.</w:t>
      </w:r>
      <w:r w:rsidR="00BA6E6D">
        <w:rPr>
          <w:rFonts w:ascii="Arial" w:hAnsi="Arial" w:cs="Arial"/>
          <w:color w:val="000000"/>
          <w:sz w:val="22"/>
          <w:szCs w:val="22"/>
        </w:rPr>
        <w:t xml:space="preserve"> </w:t>
      </w:r>
      <w:r w:rsidR="00BA6E6D" w:rsidRPr="00BA6E6D">
        <w:rPr>
          <w:rFonts w:ascii="Arial" w:hAnsi="Arial" w:cs="Arial"/>
          <w:color w:val="000000" w:themeColor="text1"/>
          <w:sz w:val="24"/>
        </w:rPr>
        <w:t>Information on the timetable for the appeals process is available on the school website by 28 February each year.</w:t>
      </w:r>
    </w:p>
    <w:p w14:paraId="5E5C5D09" w14:textId="261BE5F6" w:rsidR="00A77E2E" w:rsidRDefault="00A77E2E">
      <w:pPr>
        <w:widowControl/>
        <w:autoSpaceDE/>
        <w:autoSpaceDN/>
        <w:adjustRightInd/>
        <w:rPr>
          <w:rFonts w:ascii="Arial" w:hAnsi="Arial" w:cs="Arial"/>
          <w:color w:val="000000"/>
          <w:sz w:val="22"/>
          <w:szCs w:val="22"/>
        </w:rPr>
      </w:pPr>
    </w:p>
    <w:sectPr w:rsidR="00A77E2E" w:rsidSect="00250084">
      <w:footerReference w:type="default" r:id="rId16"/>
      <w:endnotePr>
        <w:numFmt w:val="decimal"/>
      </w:endnotePr>
      <w:pgSz w:w="11906" w:h="16838"/>
      <w:pgMar w:top="432" w:right="720" w:bottom="432" w:left="1008"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F72D4" w14:textId="77777777" w:rsidR="00160F0C" w:rsidRDefault="00160F0C" w:rsidP="00E87387">
      <w:r>
        <w:separator/>
      </w:r>
    </w:p>
  </w:endnote>
  <w:endnote w:type="continuationSeparator" w:id="0">
    <w:p w14:paraId="50A9FF55" w14:textId="77777777" w:rsidR="00160F0C" w:rsidRDefault="00160F0C" w:rsidP="00E87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venir-Heavy">
    <w:altName w:val="Arial Unicode MS"/>
    <w:panose1 w:val="00000000000000000000"/>
    <w:charset w:val="00"/>
    <w:family w:val="swiss"/>
    <w:notTrueType/>
    <w:pitch w:val="default"/>
    <w:sig w:usb0="00000003" w:usb1="00000000" w:usb2="00000000" w:usb3="00000000" w:csb0="00000001" w:csb1="00000000"/>
  </w:font>
  <w:font w:name="Avenir-Boo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E0C70" w14:textId="00BD1FF9" w:rsidR="00160F0C" w:rsidRPr="00E87387" w:rsidRDefault="00160F0C" w:rsidP="004075DB">
    <w:pPr>
      <w:widowControl/>
      <w:rPr>
        <w:rFonts w:ascii="Arial" w:hAnsi="Arial" w:cs="Arial"/>
        <w:b/>
        <w:szCs w:val="20"/>
        <w:lang w:val="en-GB"/>
      </w:rPr>
    </w:pPr>
    <w:r>
      <w:rPr>
        <w:rFonts w:ascii="Arial" w:hAnsi="Arial" w:cs="Arial"/>
        <w:b/>
        <w:szCs w:val="20"/>
        <w:lang w:val="en-GB"/>
      </w:rPr>
      <w:t>Approved by:</w:t>
    </w:r>
    <w:r>
      <w:rPr>
        <w:rFonts w:ascii="Arial" w:hAnsi="Arial" w:cs="Arial"/>
        <w:b/>
        <w:szCs w:val="20"/>
        <w:lang w:val="en-GB"/>
      </w:rPr>
      <w:tab/>
    </w:r>
    <w:r>
      <w:rPr>
        <w:rFonts w:ascii="Arial" w:hAnsi="Arial" w:cs="Arial"/>
        <w:b/>
        <w:szCs w:val="20"/>
        <w:lang w:val="en-GB"/>
      </w:rPr>
      <w:tab/>
    </w:r>
    <w:r>
      <w:rPr>
        <w:rFonts w:ascii="Arial" w:hAnsi="Arial" w:cs="Arial"/>
        <w:b/>
        <w:szCs w:val="20"/>
        <w:lang w:val="en-GB"/>
      </w:rPr>
      <w:tab/>
      <w:t>Full Trustees Board</w:t>
    </w:r>
  </w:p>
  <w:p w14:paraId="07900726" w14:textId="18056909" w:rsidR="00160F0C" w:rsidRDefault="00160F0C" w:rsidP="004075DB">
    <w:pPr>
      <w:widowControl/>
      <w:rPr>
        <w:rFonts w:ascii="Arial" w:hAnsi="Arial" w:cs="Arial"/>
        <w:b/>
        <w:szCs w:val="20"/>
        <w:lang w:val="en-GB"/>
      </w:rPr>
    </w:pPr>
    <w:r>
      <w:rPr>
        <w:rFonts w:ascii="Arial" w:hAnsi="Arial" w:cs="Arial"/>
        <w:b/>
        <w:szCs w:val="20"/>
        <w:lang w:val="en-GB"/>
      </w:rPr>
      <w:t>Date Last Reviewed:</w:t>
    </w:r>
    <w:r>
      <w:rPr>
        <w:rFonts w:ascii="Arial" w:hAnsi="Arial" w:cs="Arial"/>
        <w:b/>
        <w:szCs w:val="20"/>
        <w:lang w:val="en-GB"/>
      </w:rPr>
      <w:tab/>
    </w:r>
    <w:r>
      <w:rPr>
        <w:rFonts w:ascii="Arial" w:hAnsi="Arial" w:cs="Arial"/>
        <w:b/>
        <w:szCs w:val="20"/>
        <w:lang w:val="en-GB"/>
      </w:rPr>
      <w:tab/>
      <w:t>November 202</w:t>
    </w:r>
    <w:r w:rsidR="00481BF6">
      <w:rPr>
        <w:rFonts w:ascii="Arial" w:hAnsi="Arial" w:cs="Arial"/>
        <w:b/>
        <w:szCs w:val="20"/>
        <w:lang w:val="en-GB"/>
      </w:rPr>
      <w:t>2</w:t>
    </w:r>
  </w:p>
  <w:p w14:paraId="3B6EE3D8" w14:textId="257C8696" w:rsidR="00160F0C" w:rsidRPr="00E87387" w:rsidRDefault="00160F0C" w:rsidP="004075DB">
    <w:pPr>
      <w:widowControl/>
      <w:rPr>
        <w:rFonts w:ascii="Arial" w:hAnsi="Arial" w:cs="Arial"/>
        <w:b/>
        <w:szCs w:val="20"/>
        <w:lang w:val="en-GB"/>
      </w:rPr>
    </w:pPr>
    <w:r>
      <w:rPr>
        <w:rFonts w:ascii="Arial" w:hAnsi="Arial" w:cs="Arial"/>
        <w:b/>
        <w:szCs w:val="20"/>
        <w:lang w:val="en-GB"/>
      </w:rPr>
      <w:t>Due to be Reviewed:</w:t>
    </w:r>
    <w:r>
      <w:rPr>
        <w:rFonts w:ascii="Arial" w:hAnsi="Arial" w:cs="Arial"/>
        <w:b/>
        <w:szCs w:val="20"/>
        <w:lang w:val="en-GB"/>
      </w:rPr>
      <w:tab/>
    </w:r>
    <w:r>
      <w:rPr>
        <w:rFonts w:ascii="Arial" w:hAnsi="Arial" w:cs="Arial"/>
        <w:b/>
        <w:szCs w:val="20"/>
        <w:lang w:val="en-GB"/>
      </w:rPr>
      <w:tab/>
    </w:r>
    <w:r w:rsidR="00481BF6">
      <w:rPr>
        <w:rFonts w:ascii="Arial" w:hAnsi="Arial" w:cs="Arial"/>
        <w:b/>
        <w:szCs w:val="20"/>
        <w:lang w:val="en-GB"/>
      </w:rPr>
      <w:t>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FA6BD" w14:textId="77777777" w:rsidR="00160F0C" w:rsidRDefault="00160F0C" w:rsidP="00E87387">
      <w:r>
        <w:separator/>
      </w:r>
    </w:p>
  </w:footnote>
  <w:footnote w:type="continuationSeparator" w:id="0">
    <w:p w14:paraId="5D291D68" w14:textId="77777777" w:rsidR="00160F0C" w:rsidRDefault="00160F0C" w:rsidP="00E87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33A84C0"/>
    <w:lvl w:ilvl="0">
      <w:numFmt w:val="bullet"/>
      <w:lvlText w:val="*"/>
      <w:lvlJc w:val="left"/>
    </w:lvl>
  </w:abstractNum>
  <w:abstractNum w:abstractNumId="1" w15:restartNumberingAfterBreak="0">
    <w:nsid w:val="00000001"/>
    <w:multiLevelType w:val="multilevel"/>
    <w:tmpl w:val="00000000"/>
    <w:lvl w:ilvl="0">
      <w:start w:val="1"/>
      <w:numFmt w:val="lowerLetter"/>
      <w:pStyle w:val="Level1"/>
      <w:lvlText w:val="(%1)"/>
      <w:lvlJc w:val="left"/>
      <w:pPr>
        <w:tabs>
          <w:tab w:val="num" w:pos="2160"/>
        </w:tabs>
        <w:ind w:left="2160" w:hanging="720"/>
      </w:pPr>
      <w:rPr>
        <w:rFonts w:ascii="Comic Sans MS" w:hAnsi="Comic Sans MS" w:cs="Times New Roman"/>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BFB5856"/>
    <w:multiLevelType w:val="hybridMultilevel"/>
    <w:tmpl w:val="86F024AC"/>
    <w:lvl w:ilvl="0" w:tplc="E4CAC642">
      <w:start w:val="6"/>
      <w:numFmt w:val="lowerLetter"/>
      <w:lvlText w:val="(%1)"/>
      <w:lvlJc w:val="left"/>
      <w:pPr>
        <w:tabs>
          <w:tab w:val="num" w:pos="1095"/>
        </w:tabs>
        <w:ind w:left="1095" w:hanging="360"/>
      </w:pPr>
      <w:rPr>
        <w:rFonts w:cs="Times New Roman" w:hint="default"/>
      </w:rPr>
    </w:lvl>
    <w:lvl w:ilvl="1" w:tplc="887ECFE0" w:tentative="1">
      <w:start w:val="1"/>
      <w:numFmt w:val="lowerLetter"/>
      <w:lvlText w:val="%2."/>
      <w:lvlJc w:val="left"/>
      <w:pPr>
        <w:tabs>
          <w:tab w:val="num" w:pos="1815"/>
        </w:tabs>
        <w:ind w:left="1815" w:hanging="360"/>
      </w:pPr>
      <w:rPr>
        <w:rFonts w:cs="Times New Roman"/>
      </w:rPr>
    </w:lvl>
    <w:lvl w:ilvl="2" w:tplc="5106B738" w:tentative="1">
      <w:start w:val="1"/>
      <w:numFmt w:val="lowerRoman"/>
      <w:lvlText w:val="%3."/>
      <w:lvlJc w:val="right"/>
      <w:pPr>
        <w:tabs>
          <w:tab w:val="num" w:pos="2535"/>
        </w:tabs>
        <w:ind w:left="2535" w:hanging="180"/>
      </w:pPr>
      <w:rPr>
        <w:rFonts w:cs="Times New Roman"/>
      </w:rPr>
    </w:lvl>
    <w:lvl w:ilvl="3" w:tplc="7598A290" w:tentative="1">
      <w:start w:val="1"/>
      <w:numFmt w:val="decimal"/>
      <w:lvlText w:val="%4."/>
      <w:lvlJc w:val="left"/>
      <w:pPr>
        <w:tabs>
          <w:tab w:val="num" w:pos="3255"/>
        </w:tabs>
        <w:ind w:left="3255" w:hanging="360"/>
      </w:pPr>
      <w:rPr>
        <w:rFonts w:cs="Times New Roman"/>
      </w:rPr>
    </w:lvl>
    <w:lvl w:ilvl="4" w:tplc="EF10EEBC" w:tentative="1">
      <w:start w:val="1"/>
      <w:numFmt w:val="lowerLetter"/>
      <w:lvlText w:val="%5."/>
      <w:lvlJc w:val="left"/>
      <w:pPr>
        <w:tabs>
          <w:tab w:val="num" w:pos="3975"/>
        </w:tabs>
        <w:ind w:left="3975" w:hanging="360"/>
      </w:pPr>
      <w:rPr>
        <w:rFonts w:cs="Times New Roman"/>
      </w:rPr>
    </w:lvl>
    <w:lvl w:ilvl="5" w:tplc="534E6A8A" w:tentative="1">
      <w:start w:val="1"/>
      <w:numFmt w:val="lowerRoman"/>
      <w:lvlText w:val="%6."/>
      <w:lvlJc w:val="right"/>
      <w:pPr>
        <w:tabs>
          <w:tab w:val="num" w:pos="4695"/>
        </w:tabs>
        <w:ind w:left="4695" w:hanging="180"/>
      </w:pPr>
      <w:rPr>
        <w:rFonts w:cs="Times New Roman"/>
      </w:rPr>
    </w:lvl>
    <w:lvl w:ilvl="6" w:tplc="98E62206" w:tentative="1">
      <w:start w:val="1"/>
      <w:numFmt w:val="decimal"/>
      <w:lvlText w:val="%7."/>
      <w:lvlJc w:val="left"/>
      <w:pPr>
        <w:tabs>
          <w:tab w:val="num" w:pos="5415"/>
        </w:tabs>
        <w:ind w:left="5415" w:hanging="360"/>
      </w:pPr>
      <w:rPr>
        <w:rFonts w:cs="Times New Roman"/>
      </w:rPr>
    </w:lvl>
    <w:lvl w:ilvl="7" w:tplc="B3AA1428" w:tentative="1">
      <w:start w:val="1"/>
      <w:numFmt w:val="lowerLetter"/>
      <w:lvlText w:val="%8."/>
      <w:lvlJc w:val="left"/>
      <w:pPr>
        <w:tabs>
          <w:tab w:val="num" w:pos="6135"/>
        </w:tabs>
        <w:ind w:left="6135" w:hanging="360"/>
      </w:pPr>
      <w:rPr>
        <w:rFonts w:cs="Times New Roman"/>
      </w:rPr>
    </w:lvl>
    <w:lvl w:ilvl="8" w:tplc="B1B27BF2" w:tentative="1">
      <w:start w:val="1"/>
      <w:numFmt w:val="lowerRoman"/>
      <w:lvlText w:val="%9."/>
      <w:lvlJc w:val="right"/>
      <w:pPr>
        <w:tabs>
          <w:tab w:val="num" w:pos="6855"/>
        </w:tabs>
        <w:ind w:left="6855" w:hanging="180"/>
      </w:pPr>
      <w:rPr>
        <w:rFonts w:cs="Times New Roman"/>
      </w:rPr>
    </w:lvl>
  </w:abstractNum>
  <w:abstractNum w:abstractNumId="3" w15:restartNumberingAfterBreak="0">
    <w:nsid w:val="21336515"/>
    <w:multiLevelType w:val="hybridMultilevel"/>
    <w:tmpl w:val="4A480E72"/>
    <w:lvl w:ilvl="0" w:tplc="67A81F30">
      <w:start w:val="5"/>
      <w:numFmt w:val="lowerLetter"/>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24A9105A"/>
    <w:multiLevelType w:val="hybridMultilevel"/>
    <w:tmpl w:val="58008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5219A5"/>
    <w:multiLevelType w:val="multilevel"/>
    <w:tmpl w:val="F2241920"/>
    <w:lvl w:ilvl="0">
      <w:start w:val="6"/>
      <w:numFmt w:val="decimal"/>
      <w:lvlText w:val="%1.0"/>
      <w:lvlJc w:val="left"/>
      <w:pPr>
        <w:tabs>
          <w:tab w:val="num" w:pos="705"/>
        </w:tabs>
        <w:ind w:left="705" w:hanging="705"/>
      </w:pPr>
      <w:rPr>
        <w:rFonts w:cs="Times New Roman" w:hint="default"/>
      </w:rPr>
    </w:lvl>
    <w:lvl w:ilvl="1">
      <w:start w:val="1"/>
      <w:numFmt w:val="decimal"/>
      <w:lvlText w:val="%1.%2"/>
      <w:lvlJc w:val="left"/>
      <w:pPr>
        <w:tabs>
          <w:tab w:val="num" w:pos="1425"/>
        </w:tabs>
        <w:ind w:left="1425" w:hanging="70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15:restartNumberingAfterBreak="0">
    <w:nsid w:val="30014910"/>
    <w:multiLevelType w:val="hybridMultilevel"/>
    <w:tmpl w:val="4F84E164"/>
    <w:lvl w:ilvl="0" w:tplc="A216CEE2">
      <w:start w:val="2"/>
      <w:numFmt w:val="lowerLetter"/>
      <w:lvlText w:val="(%1)"/>
      <w:lvlJc w:val="left"/>
      <w:pPr>
        <w:tabs>
          <w:tab w:val="num" w:pos="1420"/>
        </w:tabs>
        <w:ind w:left="1420" w:hanging="700"/>
      </w:pPr>
      <w:rPr>
        <w:rFonts w:cs="Times New Roman" w:hint="default"/>
        <w:color w:val="000000"/>
      </w:rPr>
    </w:lvl>
    <w:lvl w:ilvl="1" w:tplc="51127260" w:tentative="1">
      <w:start w:val="1"/>
      <w:numFmt w:val="lowerLetter"/>
      <w:lvlText w:val="%2."/>
      <w:lvlJc w:val="left"/>
      <w:pPr>
        <w:tabs>
          <w:tab w:val="num" w:pos="1800"/>
        </w:tabs>
        <w:ind w:left="1800" w:hanging="360"/>
      </w:pPr>
      <w:rPr>
        <w:rFonts w:cs="Times New Roman"/>
      </w:rPr>
    </w:lvl>
    <w:lvl w:ilvl="2" w:tplc="5276D47A" w:tentative="1">
      <w:start w:val="1"/>
      <w:numFmt w:val="lowerRoman"/>
      <w:lvlText w:val="%3."/>
      <w:lvlJc w:val="right"/>
      <w:pPr>
        <w:tabs>
          <w:tab w:val="num" w:pos="2520"/>
        </w:tabs>
        <w:ind w:left="2520" w:hanging="180"/>
      </w:pPr>
      <w:rPr>
        <w:rFonts w:cs="Times New Roman"/>
      </w:rPr>
    </w:lvl>
    <w:lvl w:ilvl="3" w:tplc="F4EEDD6C" w:tentative="1">
      <w:start w:val="1"/>
      <w:numFmt w:val="decimal"/>
      <w:lvlText w:val="%4."/>
      <w:lvlJc w:val="left"/>
      <w:pPr>
        <w:tabs>
          <w:tab w:val="num" w:pos="3240"/>
        </w:tabs>
        <w:ind w:left="3240" w:hanging="360"/>
      </w:pPr>
      <w:rPr>
        <w:rFonts w:cs="Times New Roman"/>
      </w:rPr>
    </w:lvl>
    <w:lvl w:ilvl="4" w:tplc="1D9C6D8E" w:tentative="1">
      <w:start w:val="1"/>
      <w:numFmt w:val="lowerLetter"/>
      <w:lvlText w:val="%5."/>
      <w:lvlJc w:val="left"/>
      <w:pPr>
        <w:tabs>
          <w:tab w:val="num" w:pos="3960"/>
        </w:tabs>
        <w:ind w:left="3960" w:hanging="360"/>
      </w:pPr>
      <w:rPr>
        <w:rFonts w:cs="Times New Roman"/>
      </w:rPr>
    </w:lvl>
    <w:lvl w:ilvl="5" w:tplc="6454625A" w:tentative="1">
      <w:start w:val="1"/>
      <w:numFmt w:val="lowerRoman"/>
      <w:lvlText w:val="%6."/>
      <w:lvlJc w:val="right"/>
      <w:pPr>
        <w:tabs>
          <w:tab w:val="num" w:pos="4680"/>
        </w:tabs>
        <w:ind w:left="4680" w:hanging="180"/>
      </w:pPr>
      <w:rPr>
        <w:rFonts w:cs="Times New Roman"/>
      </w:rPr>
    </w:lvl>
    <w:lvl w:ilvl="6" w:tplc="8B84EA8C" w:tentative="1">
      <w:start w:val="1"/>
      <w:numFmt w:val="decimal"/>
      <w:lvlText w:val="%7."/>
      <w:lvlJc w:val="left"/>
      <w:pPr>
        <w:tabs>
          <w:tab w:val="num" w:pos="5400"/>
        </w:tabs>
        <w:ind w:left="5400" w:hanging="360"/>
      </w:pPr>
      <w:rPr>
        <w:rFonts w:cs="Times New Roman"/>
      </w:rPr>
    </w:lvl>
    <w:lvl w:ilvl="7" w:tplc="91A61C46" w:tentative="1">
      <w:start w:val="1"/>
      <w:numFmt w:val="lowerLetter"/>
      <w:lvlText w:val="%8."/>
      <w:lvlJc w:val="left"/>
      <w:pPr>
        <w:tabs>
          <w:tab w:val="num" w:pos="6120"/>
        </w:tabs>
        <w:ind w:left="6120" w:hanging="360"/>
      </w:pPr>
      <w:rPr>
        <w:rFonts w:cs="Times New Roman"/>
      </w:rPr>
    </w:lvl>
    <w:lvl w:ilvl="8" w:tplc="13667948" w:tentative="1">
      <w:start w:val="1"/>
      <w:numFmt w:val="lowerRoman"/>
      <w:lvlText w:val="%9."/>
      <w:lvlJc w:val="right"/>
      <w:pPr>
        <w:tabs>
          <w:tab w:val="num" w:pos="6840"/>
        </w:tabs>
        <w:ind w:left="6840" w:hanging="180"/>
      </w:pPr>
      <w:rPr>
        <w:rFonts w:cs="Times New Roman"/>
      </w:rPr>
    </w:lvl>
  </w:abstractNum>
  <w:abstractNum w:abstractNumId="7" w15:restartNumberingAfterBreak="0">
    <w:nsid w:val="4AEF010C"/>
    <w:multiLevelType w:val="hybridMultilevel"/>
    <w:tmpl w:val="B9928D8A"/>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B3E2967"/>
    <w:multiLevelType w:val="hybridMultilevel"/>
    <w:tmpl w:val="F92007FE"/>
    <w:lvl w:ilvl="0" w:tplc="67A81F30">
      <w:start w:val="5"/>
      <w:numFmt w:val="lowerLetter"/>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5B5A65D5"/>
    <w:multiLevelType w:val="hybridMultilevel"/>
    <w:tmpl w:val="398C04F8"/>
    <w:lvl w:ilvl="0" w:tplc="5C965670">
      <w:start w:val="6"/>
      <w:numFmt w:val="lowerLetter"/>
      <w:lvlText w:val="(%1)"/>
      <w:lvlJc w:val="left"/>
      <w:pPr>
        <w:tabs>
          <w:tab w:val="num" w:pos="2085"/>
        </w:tabs>
        <w:ind w:left="2085" w:hanging="645"/>
      </w:pPr>
      <w:rPr>
        <w:rFonts w:cs="Times New Roman" w:hint="default"/>
      </w:rPr>
    </w:lvl>
    <w:lvl w:ilvl="1" w:tplc="5D12E0FE" w:tentative="1">
      <w:start w:val="1"/>
      <w:numFmt w:val="lowerLetter"/>
      <w:lvlText w:val="%2."/>
      <w:lvlJc w:val="left"/>
      <w:pPr>
        <w:tabs>
          <w:tab w:val="num" w:pos="2520"/>
        </w:tabs>
        <w:ind w:left="2520" w:hanging="360"/>
      </w:pPr>
      <w:rPr>
        <w:rFonts w:cs="Times New Roman"/>
      </w:rPr>
    </w:lvl>
    <w:lvl w:ilvl="2" w:tplc="0EB47FAA" w:tentative="1">
      <w:start w:val="1"/>
      <w:numFmt w:val="lowerRoman"/>
      <w:lvlText w:val="%3."/>
      <w:lvlJc w:val="right"/>
      <w:pPr>
        <w:tabs>
          <w:tab w:val="num" w:pos="3240"/>
        </w:tabs>
        <w:ind w:left="3240" w:hanging="180"/>
      </w:pPr>
      <w:rPr>
        <w:rFonts w:cs="Times New Roman"/>
      </w:rPr>
    </w:lvl>
    <w:lvl w:ilvl="3" w:tplc="0B76E9FA" w:tentative="1">
      <w:start w:val="1"/>
      <w:numFmt w:val="decimal"/>
      <w:lvlText w:val="%4."/>
      <w:lvlJc w:val="left"/>
      <w:pPr>
        <w:tabs>
          <w:tab w:val="num" w:pos="3960"/>
        </w:tabs>
        <w:ind w:left="3960" w:hanging="360"/>
      </w:pPr>
      <w:rPr>
        <w:rFonts w:cs="Times New Roman"/>
      </w:rPr>
    </w:lvl>
    <w:lvl w:ilvl="4" w:tplc="D97048B2" w:tentative="1">
      <w:start w:val="1"/>
      <w:numFmt w:val="lowerLetter"/>
      <w:lvlText w:val="%5."/>
      <w:lvlJc w:val="left"/>
      <w:pPr>
        <w:tabs>
          <w:tab w:val="num" w:pos="4680"/>
        </w:tabs>
        <w:ind w:left="4680" w:hanging="360"/>
      </w:pPr>
      <w:rPr>
        <w:rFonts w:cs="Times New Roman"/>
      </w:rPr>
    </w:lvl>
    <w:lvl w:ilvl="5" w:tplc="43C8AEEC" w:tentative="1">
      <w:start w:val="1"/>
      <w:numFmt w:val="lowerRoman"/>
      <w:lvlText w:val="%6."/>
      <w:lvlJc w:val="right"/>
      <w:pPr>
        <w:tabs>
          <w:tab w:val="num" w:pos="5400"/>
        </w:tabs>
        <w:ind w:left="5400" w:hanging="180"/>
      </w:pPr>
      <w:rPr>
        <w:rFonts w:cs="Times New Roman"/>
      </w:rPr>
    </w:lvl>
    <w:lvl w:ilvl="6" w:tplc="0CCEBABC" w:tentative="1">
      <w:start w:val="1"/>
      <w:numFmt w:val="decimal"/>
      <w:lvlText w:val="%7."/>
      <w:lvlJc w:val="left"/>
      <w:pPr>
        <w:tabs>
          <w:tab w:val="num" w:pos="6120"/>
        </w:tabs>
        <w:ind w:left="6120" w:hanging="360"/>
      </w:pPr>
      <w:rPr>
        <w:rFonts w:cs="Times New Roman"/>
      </w:rPr>
    </w:lvl>
    <w:lvl w:ilvl="7" w:tplc="3EE09ED8" w:tentative="1">
      <w:start w:val="1"/>
      <w:numFmt w:val="lowerLetter"/>
      <w:lvlText w:val="%8."/>
      <w:lvlJc w:val="left"/>
      <w:pPr>
        <w:tabs>
          <w:tab w:val="num" w:pos="6840"/>
        </w:tabs>
        <w:ind w:left="6840" w:hanging="360"/>
      </w:pPr>
      <w:rPr>
        <w:rFonts w:cs="Times New Roman"/>
      </w:rPr>
    </w:lvl>
    <w:lvl w:ilvl="8" w:tplc="3D3ECFBC" w:tentative="1">
      <w:start w:val="1"/>
      <w:numFmt w:val="lowerRoman"/>
      <w:lvlText w:val="%9."/>
      <w:lvlJc w:val="right"/>
      <w:pPr>
        <w:tabs>
          <w:tab w:val="num" w:pos="7560"/>
        </w:tabs>
        <w:ind w:left="7560" w:hanging="180"/>
      </w:pPr>
      <w:rPr>
        <w:rFonts w:cs="Times New Roman"/>
      </w:rPr>
    </w:lvl>
  </w:abstractNum>
  <w:abstractNum w:abstractNumId="10" w15:restartNumberingAfterBreak="0">
    <w:nsid w:val="74D27502"/>
    <w:multiLevelType w:val="hybridMultilevel"/>
    <w:tmpl w:val="96E67CAA"/>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9"/>
  </w:num>
  <w:num w:numId="3">
    <w:abstractNumId w:val="2"/>
  </w:num>
  <w:num w:numId="4">
    <w:abstractNumId w:val="5"/>
  </w:num>
  <w:num w:numId="5">
    <w:abstractNumId w:val="6"/>
  </w:num>
  <w:num w:numId="6">
    <w:abstractNumId w:val="3"/>
  </w:num>
  <w:num w:numId="7">
    <w:abstractNumId w:val="0"/>
    <w:lvlOverride w:ilvl="0">
      <w:lvl w:ilvl="0">
        <w:numFmt w:val="bullet"/>
        <w:lvlText w:val=""/>
        <w:legacy w:legacy="1" w:legacySpace="0" w:legacyIndent="360"/>
        <w:lvlJc w:val="left"/>
        <w:rPr>
          <w:rFonts w:ascii="Symbol" w:hAnsi="Symbol" w:hint="default"/>
        </w:rPr>
      </w:lvl>
    </w:lvlOverride>
  </w:num>
  <w:num w:numId="8">
    <w:abstractNumId w:val="10"/>
  </w:num>
  <w:num w:numId="9">
    <w:abstractNumId w:val="7"/>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03E"/>
    <w:rsid w:val="00001D5A"/>
    <w:rsid w:val="0000799A"/>
    <w:rsid w:val="00020153"/>
    <w:rsid w:val="000D6261"/>
    <w:rsid w:val="000E4430"/>
    <w:rsid w:val="000E778E"/>
    <w:rsid w:val="00102B34"/>
    <w:rsid w:val="00114F30"/>
    <w:rsid w:val="00160F0C"/>
    <w:rsid w:val="00161400"/>
    <w:rsid w:val="00177456"/>
    <w:rsid w:val="0018303E"/>
    <w:rsid w:val="001834D1"/>
    <w:rsid w:val="001B585F"/>
    <w:rsid w:val="001E4CC0"/>
    <w:rsid w:val="001E70F2"/>
    <w:rsid w:val="001F4439"/>
    <w:rsid w:val="00242B93"/>
    <w:rsid w:val="00250084"/>
    <w:rsid w:val="002741E8"/>
    <w:rsid w:val="002D08B0"/>
    <w:rsid w:val="002D7823"/>
    <w:rsid w:val="00310A50"/>
    <w:rsid w:val="00310EBE"/>
    <w:rsid w:val="00321ED2"/>
    <w:rsid w:val="00367321"/>
    <w:rsid w:val="00396C41"/>
    <w:rsid w:val="003A6D29"/>
    <w:rsid w:val="003C5743"/>
    <w:rsid w:val="003F1FC3"/>
    <w:rsid w:val="004075DB"/>
    <w:rsid w:val="0043624F"/>
    <w:rsid w:val="00457155"/>
    <w:rsid w:val="00481BF6"/>
    <w:rsid w:val="00495CA8"/>
    <w:rsid w:val="004B438B"/>
    <w:rsid w:val="004C3535"/>
    <w:rsid w:val="00505C50"/>
    <w:rsid w:val="00532515"/>
    <w:rsid w:val="00547394"/>
    <w:rsid w:val="00582DF4"/>
    <w:rsid w:val="005E3C2B"/>
    <w:rsid w:val="005F6F7D"/>
    <w:rsid w:val="0060454E"/>
    <w:rsid w:val="00606A52"/>
    <w:rsid w:val="00622648"/>
    <w:rsid w:val="00673EBD"/>
    <w:rsid w:val="006A055F"/>
    <w:rsid w:val="006A4304"/>
    <w:rsid w:val="006B3FB9"/>
    <w:rsid w:val="006E3542"/>
    <w:rsid w:val="00702752"/>
    <w:rsid w:val="0073205E"/>
    <w:rsid w:val="007434D5"/>
    <w:rsid w:val="007613C4"/>
    <w:rsid w:val="007A7938"/>
    <w:rsid w:val="007C385F"/>
    <w:rsid w:val="00823FFC"/>
    <w:rsid w:val="0088542D"/>
    <w:rsid w:val="0089690E"/>
    <w:rsid w:val="008A294A"/>
    <w:rsid w:val="008B31E4"/>
    <w:rsid w:val="008F21A1"/>
    <w:rsid w:val="00910B1D"/>
    <w:rsid w:val="009914EA"/>
    <w:rsid w:val="00993A94"/>
    <w:rsid w:val="009B32D9"/>
    <w:rsid w:val="009D6396"/>
    <w:rsid w:val="00A14118"/>
    <w:rsid w:val="00A15600"/>
    <w:rsid w:val="00A21E11"/>
    <w:rsid w:val="00A4186B"/>
    <w:rsid w:val="00A4684A"/>
    <w:rsid w:val="00A551D0"/>
    <w:rsid w:val="00A62821"/>
    <w:rsid w:val="00A77E2E"/>
    <w:rsid w:val="00AB6951"/>
    <w:rsid w:val="00AC6F64"/>
    <w:rsid w:val="00AE1599"/>
    <w:rsid w:val="00B22A49"/>
    <w:rsid w:val="00B51EAA"/>
    <w:rsid w:val="00BA2BD0"/>
    <w:rsid w:val="00BA6E6D"/>
    <w:rsid w:val="00BB6F54"/>
    <w:rsid w:val="00BD0B31"/>
    <w:rsid w:val="00C20588"/>
    <w:rsid w:val="00C5346B"/>
    <w:rsid w:val="00C641FD"/>
    <w:rsid w:val="00CC5911"/>
    <w:rsid w:val="00D03218"/>
    <w:rsid w:val="00D04EBB"/>
    <w:rsid w:val="00D21E64"/>
    <w:rsid w:val="00D3604F"/>
    <w:rsid w:val="00D505BD"/>
    <w:rsid w:val="00DC32EF"/>
    <w:rsid w:val="00DC47AD"/>
    <w:rsid w:val="00DE52C7"/>
    <w:rsid w:val="00DF1363"/>
    <w:rsid w:val="00E44A59"/>
    <w:rsid w:val="00E556B0"/>
    <w:rsid w:val="00E571B9"/>
    <w:rsid w:val="00E64967"/>
    <w:rsid w:val="00E87387"/>
    <w:rsid w:val="00EC78C4"/>
    <w:rsid w:val="00ED472D"/>
    <w:rsid w:val="00EE0B1B"/>
    <w:rsid w:val="00F56796"/>
    <w:rsid w:val="00F56EDA"/>
    <w:rsid w:val="00F842D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6947CA39"/>
  <w15:docId w15:val="{575DDC8E-7AF4-474E-9565-CFAB6BA45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084"/>
    <w:pPr>
      <w:widowControl w:val="0"/>
      <w:autoSpaceDE w:val="0"/>
      <w:autoSpaceDN w:val="0"/>
      <w:adjustRightInd w:val="0"/>
    </w:pPr>
    <w:rPr>
      <w:rFonts w:ascii="Courier" w:hAnsi="Courier"/>
      <w:sz w:val="20"/>
      <w:szCs w:val="24"/>
      <w:lang w:val="en-US" w:eastAsia="en-US"/>
    </w:rPr>
  </w:style>
  <w:style w:type="paragraph" w:styleId="Heading1">
    <w:name w:val="heading 1"/>
    <w:basedOn w:val="Normal"/>
    <w:next w:val="Normal"/>
    <w:link w:val="Heading1Char"/>
    <w:uiPriority w:val="99"/>
    <w:qFormat/>
    <w:rsid w:val="00250084"/>
    <w:pPr>
      <w:keepNext/>
      <w:widowControl/>
      <w:outlineLvl w:val="0"/>
    </w:pPr>
    <w:rPr>
      <w:rFonts w:ascii="Arial" w:hAnsi="Arial"/>
      <w:b/>
      <w:color w:val="000000"/>
      <w:sz w:val="22"/>
    </w:rPr>
  </w:style>
  <w:style w:type="paragraph" w:styleId="Heading2">
    <w:name w:val="heading 2"/>
    <w:basedOn w:val="Normal"/>
    <w:next w:val="Normal"/>
    <w:link w:val="Heading2Char"/>
    <w:uiPriority w:val="99"/>
    <w:qFormat/>
    <w:rsid w:val="00250084"/>
    <w:pPr>
      <w:keepNext/>
      <w:ind w:firstLine="720"/>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EDA"/>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903EDA"/>
    <w:rPr>
      <w:rFonts w:asciiTheme="majorHAnsi" w:eastAsiaTheme="majorEastAsia" w:hAnsiTheme="majorHAnsi" w:cstheme="majorBidi"/>
      <w:b/>
      <w:bCs/>
      <w:i/>
      <w:iCs/>
      <w:sz w:val="28"/>
      <w:szCs w:val="28"/>
      <w:lang w:val="en-US" w:eastAsia="en-US"/>
    </w:rPr>
  </w:style>
  <w:style w:type="character" w:styleId="FootnoteReference">
    <w:name w:val="footnote reference"/>
    <w:basedOn w:val="DefaultParagraphFont"/>
    <w:uiPriority w:val="99"/>
    <w:semiHidden/>
    <w:rsid w:val="00250084"/>
    <w:rPr>
      <w:rFonts w:cs="Times New Roman"/>
    </w:rPr>
  </w:style>
  <w:style w:type="paragraph" w:customStyle="1" w:styleId="Level1">
    <w:name w:val="Level 1"/>
    <w:basedOn w:val="Normal"/>
    <w:uiPriority w:val="99"/>
    <w:rsid w:val="00250084"/>
    <w:pPr>
      <w:numPr>
        <w:numId w:val="1"/>
      </w:numPr>
      <w:tabs>
        <w:tab w:val="num" w:pos="360"/>
      </w:tabs>
      <w:ind w:left="2160" w:hanging="720"/>
      <w:outlineLvl w:val="0"/>
    </w:pPr>
  </w:style>
  <w:style w:type="paragraph" w:styleId="BodyText">
    <w:name w:val="Body Text"/>
    <w:basedOn w:val="Normal"/>
    <w:link w:val="BodyTextChar"/>
    <w:uiPriority w:val="99"/>
    <w:rsid w:val="00250084"/>
    <w:pPr>
      <w:widowControl/>
      <w:tabs>
        <w:tab w:val="center" w:pos="5089"/>
      </w:tabs>
      <w:jc w:val="center"/>
    </w:pPr>
    <w:rPr>
      <w:rFonts w:ascii="Tahoma" w:hAnsi="Tahoma"/>
      <w:color w:val="0000FF"/>
      <w:sz w:val="28"/>
      <w:u w:val="single"/>
      <w:lang w:val="en-GB"/>
    </w:rPr>
  </w:style>
  <w:style w:type="character" w:customStyle="1" w:styleId="BodyTextChar">
    <w:name w:val="Body Text Char"/>
    <w:basedOn w:val="DefaultParagraphFont"/>
    <w:link w:val="BodyText"/>
    <w:uiPriority w:val="99"/>
    <w:semiHidden/>
    <w:rsid w:val="00903EDA"/>
    <w:rPr>
      <w:rFonts w:ascii="Courier" w:hAnsi="Courier"/>
      <w:sz w:val="20"/>
      <w:szCs w:val="24"/>
      <w:lang w:val="en-US" w:eastAsia="en-US"/>
    </w:rPr>
  </w:style>
  <w:style w:type="paragraph" w:customStyle="1" w:styleId="Body1">
    <w:name w:val="Body 1"/>
    <w:uiPriority w:val="99"/>
    <w:rsid w:val="00250084"/>
    <w:pPr>
      <w:spacing w:after="200" w:line="276" w:lineRule="auto"/>
      <w:outlineLvl w:val="0"/>
    </w:pPr>
    <w:rPr>
      <w:rFonts w:ascii="Helvetica" w:eastAsia="Arial Unicode MS" w:hAnsi="Helvetica"/>
      <w:color w:val="000000"/>
      <w:szCs w:val="20"/>
      <w:u w:color="000000"/>
    </w:rPr>
  </w:style>
  <w:style w:type="paragraph" w:styleId="BodyTextIndent">
    <w:name w:val="Body Text Indent"/>
    <w:basedOn w:val="Normal"/>
    <w:link w:val="BodyTextIndentChar"/>
    <w:uiPriority w:val="99"/>
    <w:rsid w:val="00250084"/>
    <w:pPr>
      <w:widowControl/>
      <w:tabs>
        <w:tab w:val="left" w:pos="-1440"/>
      </w:tabs>
      <w:ind w:left="720" w:hanging="720"/>
    </w:pPr>
    <w:rPr>
      <w:rFonts w:ascii="Arial" w:hAnsi="Arial"/>
      <w:sz w:val="22"/>
    </w:rPr>
  </w:style>
  <w:style w:type="character" w:customStyle="1" w:styleId="BodyTextIndentChar">
    <w:name w:val="Body Text Indent Char"/>
    <w:basedOn w:val="DefaultParagraphFont"/>
    <w:link w:val="BodyTextIndent"/>
    <w:uiPriority w:val="99"/>
    <w:semiHidden/>
    <w:rsid w:val="00903EDA"/>
    <w:rPr>
      <w:rFonts w:ascii="Courier" w:hAnsi="Courier"/>
      <w:sz w:val="20"/>
      <w:szCs w:val="24"/>
      <w:lang w:val="en-US" w:eastAsia="en-US"/>
    </w:rPr>
  </w:style>
  <w:style w:type="character" w:styleId="Strong">
    <w:name w:val="Strong"/>
    <w:basedOn w:val="DefaultParagraphFont"/>
    <w:uiPriority w:val="99"/>
    <w:qFormat/>
    <w:rsid w:val="00250084"/>
    <w:rPr>
      <w:rFonts w:cs="Times New Roman"/>
      <w:b/>
      <w:bCs/>
    </w:rPr>
  </w:style>
  <w:style w:type="paragraph" w:styleId="DocumentMap">
    <w:name w:val="Document Map"/>
    <w:basedOn w:val="Normal"/>
    <w:link w:val="DocumentMapChar"/>
    <w:uiPriority w:val="99"/>
    <w:semiHidden/>
    <w:rsid w:val="0018303E"/>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rsid w:val="00903EDA"/>
    <w:rPr>
      <w:sz w:val="0"/>
      <w:szCs w:val="0"/>
      <w:lang w:val="en-US" w:eastAsia="en-US"/>
    </w:rPr>
  </w:style>
  <w:style w:type="paragraph" w:styleId="BodyText2">
    <w:name w:val="Body Text 2"/>
    <w:basedOn w:val="Normal"/>
    <w:link w:val="BodyText2Char"/>
    <w:uiPriority w:val="99"/>
    <w:rsid w:val="00A4186B"/>
    <w:pPr>
      <w:spacing w:after="120" w:line="480" w:lineRule="auto"/>
    </w:pPr>
  </w:style>
  <w:style w:type="character" w:customStyle="1" w:styleId="BodyText2Char">
    <w:name w:val="Body Text 2 Char"/>
    <w:basedOn w:val="DefaultParagraphFont"/>
    <w:link w:val="BodyText2"/>
    <w:uiPriority w:val="99"/>
    <w:semiHidden/>
    <w:rsid w:val="00903EDA"/>
    <w:rPr>
      <w:rFonts w:ascii="Courier" w:hAnsi="Courier"/>
      <w:sz w:val="20"/>
      <w:szCs w:val="24"/>
      <w:lang w:val="en-US" w:eastAsia="en-US"/>
    </w:rPr>
  </w:style>
  <w:style w:type="paragraph" w:customStyle="1" w:styleId="Default">
    <w:name w:val="Default"/>
    <w:uiPriority w:val="99"/>
    <w:rsid w:val="00A4186B"/>
    <w:pPr>
      <w:autoSpaceDE w:val="0"/>
      <w:autoSpaceDN w:val="0"/>
      <w:adjustRightInd w:val="0"/>
    </w:pPr>
    <w:rPr>
      <w:color w:val="000000"/>
      <w:sz w:val="24"/>
      <w:szCs w:val="24"/>
    </w:rPr>
  </w:style>
  <w:style w:type="paragraph" w:customStyle="1" w:styleId="WW-Default">
    <w:name w:val="WW-Default"/>
    <w:uiPriority w:val="99"/>
    <w:rsid w:val="00A4186B"/>
    <w:pPr>
      <w:suppressAutoHyphens/>
      <w:autoSpaceDE w:val="0"/>
    </w:pPr>
    <w:rPr>
      <w:color w:val="000000"/>
      <w:sz w:val="24"/>
      <w:szCs w:val="24"/>
      <w:lang w:eastAsia="ar-SA"/>
    </w:rPr>
  </w:style>
  <w:style w:type="paragraph" w:styleId="BalloonText">
    <w:name w:val="Balloon Text"/>
    <w:basedOn w:val="Normal"/>
    <w:link w:val="BalloonTextChar"/>
    <w:uiPriority w:val="99"/>
    <w:semiHidden/>
    <w:rsid w:val="00532515"/>
    <w:rPr>
      <w:rFonts w:ascii="Tahoma" w:hAnsi="Tahoma" w:cs="Tahoma"/>
      <w:sz w:val="16"/>
      <w:szCs w:val="16"/>
    </w:rPr>
  </w:style>
  <w:style w:type="character" w:customStyle="1" w:styleId="BalloonTextChar">
    <w:name w:val="Balloon Text Char"/>
    <w:basedOn w:val="DefaultParagraphFont"/>
    <w:link w:val="BalloonText"/>
    <w:uiPriority w:val="99"/>
    <w:semiHidden/>
    <w:rsid w:val="00903EDA"/>
    <w:rPr>
      <w:sz w:val="0"/>
      <w:szCs w:val="0"/>
      <w:lang w:val="en-US" w:eastAsia="en-US"/>
    </w:rPr>
  </w:style>
  <w:style w:type="paragraph" w:styleId="Header">
    <w:name w:val="header"/>
    <w:basedOn w:val="Normal"/>
    <w:link w:val="HeaderChar"/>
    <w:uiPriority w:val="99"/>
    <w:rsid w:val="00E87387"/>
    <w:pPr>
      <w:tabs>
        <w:tab w:val="center" w:pos="4513"/>
        <w:tab w:val="right" w:pos="9026"/>
      </w:tabs>
    </w:pPr>
  </w:style>
  <w:style w:type="character" w:customStyle="1" w:styleId="HeaderChar">
    <w:name w:val="Header Char"/>
    <w:basedOn w:val="DefaultParagraphFont"/>
    <w:link w:val="Header"/>
    <w:uiPriority w:val="99"/>
    <w:locked/>
    <w:rsid w:val="00E87387"/>
    <w:rPr>
      <w:rFonts w:ascii="Courier" w:hAnsi="Courier" w:cs="Times New Roman"/>
      <w:sz w:val="24"/>
      <w:szCs w:val="24"/>
      <w:lang w:val="en-US" w:eastAsia="en-US"/>
    </w:rPr>
  </w:style>
  <w:style w:type="paragraph" w:styleId="Footer">
    <w:name w:val="footer"/>
    <w:basedOn w:val="Normal"/>
    <w:link w:val="FooterChar"/>
    <w:uiPriority w:val="99"/>
    <w:rsid w:val="00E87387"/>
    <w:pPr>
      <w:tabs>
        <w:tab w:val="center" w:pos="4513"/>
        <w:tab w:val="right" w:pos="9026"/>
      </w:tabs>
    </w:pPr>
  </w:style>
  <w:style w:type="character" w:customStyle="1" w:styleId="FooterChar">
    <w:name w:val="Footer Char"/>
    <w:basedOn w:val="DefaultParagraphFont"/>
    <w:link w:val="Footer"/>
    <w:uiPriority w:val="99"/>
    <w:locked/>
    <w:rsid w:val="00E87387"/>
    <w:rPr>
      <w:rFonts w:ascii="Courier" w:hAnsi="Courier" w:cs="Times New Roman"/>
      <w:sz w:val="24"/>
      <w:szCs w:val="24"/>
      <w:lang w:val="en-US" w:eastAsia="en-US"/>
    </w:rPr>
  </w:style>
  <w:style w:type="paragraph" w:styleId="Subtitle">
    <w:name w:val="Subtitle"/>
    <w:basedOn w:val="Normal"/>
    <w:next w:val="Normal"/>
    <w:link w:val="SubtitleChar"/>
    <w:qFormat/>
    <w:locked/>
    <w:rsid w:val="00C5346B"/>
    <w:pPr>
      <w:spacing w:after="60"/>
      <w:jc w:val="center"/>
      <w:outlineLvl w:val="1"/>
    </w:pPr>
    <w:rPr>
      <w:rFonts w:asciiTheme="majorHAnsi" w:eastAsiaTheme="majorEastAsia" w:hAnsiTheme="majorHAnsi" w:cstheme="majorBidi"/>
      <w:sz w:val="24"/>
    </w:rPr>
  </w:style>
  <w:style w:type="character" w:customStyle="1" w:styleId="SubtitleChar">
    <w:name w:val="Subtitle Char"/>
    <w:basedOn w:val="DefaultParagraphFont"/>
    <w:link w:val="Subtitle"/>
    <w:rsid w:val="00C5346B"/>
    <w:rPr>
      <w:rFonts w:asciiTheme="majorHAnsi" w:eastAsiaTheme="majorEastAsia" w:hAnsiTheme="majorHAnsi" w:cstheme="majorBidi"/>
      <w:sz w:val="24"/>
      <w:szCs w:val="24"/>
      <w:lang w:val="en-US" w:eastAsia="en-US"/>
    </w:rPr>
  </w:style>
  <w:style w:type="character" w:styleId="Hyperlink">
    <w:name w:val="Hyperlink"/>
    <w:rsid w:val="001F4439"/>
    <w:rPr>
      <w:color w:val="0000FF"/>
      <w:u w:val="single"/>
    </w:rPr>
  </w:style>
  <w:style w:type="paragraph" w:styleId="ListParagraph">
    <w:name w:val="List Paragraph"/>
    <w:basedOn w:val="Normal"/>
    <w:uiPriority w:val="34"/>
    <w:qFormat/>
    <w:rsid w:val="0043624F"/>
    <w:pPr>
      <w:widowControl/>
      <w:autoSpaceDE/>
      <w:autoSpaceDN/>
      <w:adjustRightInd/>
      <w:ind w:left="720"/>
      <w:contextualSpacing/>
    </w:pPr>
    <w:rPr>
      <w:rFonts w:ascii="Arial" w:hAnsi="Arial"/>
      <w:sz w:val="22"/>
    </w:rPr>
  </w:style>
  <w:style w:type="character" w:styleId="FollowedHyperlink">
    <w:name w:val="FollowedHyperlink"/>
    <w:basedOn w:val="DefaultParagraphFont"/>
    <w:uiPriority w:val="99"/>
    <w:semiHidden/>
    <w:unhideWhenUsed/>
    <w:rsid w:val="006A055F"/>
    <w:rPr>
      <w:color w:val="800080" w:themeColor="followedHyperlink"/>
      <w:u w:val="single"/>
    </w:rPr>
  </w:style>
  <w:style w:type="character" w:customStyle="1" w:styleId="UnresolvedMention1">
    <w:name w:val="Unresolved Mention1"/>
    <w:basedOn w:val="DefaultParagraphFont"/>
    <w:uiPriority w:val="99"/>
    <w:semiHidden/>
    <w:unhideWhenUsed/>
    <w:rsid w:val="001774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uidance/schools-admissions-applications-from-overseas-childr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omerset.gov.uk/education-and-families/school-catchment/"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ssets.publishing.service.gov.uk/government/uploads/system/uploads/attachment_data/file/461481/Admission_of_children_of_crown_serva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haredContentType xmlns="Microsoft.SharePoint.Taxonomy.ContentTypeSync" SourceId="7b6b569b-509a-467d-b105-d97728d3fc11"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AD6D528F6AC81D43A2432D6B71FC577B" ma:contentTypeVersion="13" ma:contentTypeDescription="Create a new document." ma:contentTypeScope="" ma:versionID="3773b92c1aefb4db702771bc01aef4b4">
  <xsd:schema xmlns:xsd="http://www.w3.org/2001/XMLSchema" xmlns:xs="http://www.w3.org/2001/XMLSchema" xmlns:p="http://schemas.microsoft.com/office/2006/metadata/properties" xmlns:ns3="77934a1c-ab90-4c9f-968d-09cf97dc34c2" xmlns:ns4="1b5fe1fe-3520-4b06-a8d7-4a7474369d10" targetNamespace="http://schemas.microsoft.com/office/2006/metadata/properties" ma:root="true" ma:fieldsID="4d901d1ce6310203bc2c7d5687b0a010" ns3:_="" ns4:_="">
    <xsd:import namespace="77934a1c-ab90-4c9f-968d-09cf97dc34c2"/>
    <xsd:import namespace="1b5fe1fe-3520-4b06-a8d7-4a7474369d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934a1c-ab90-4c9f-968d-09cf97dc34c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5fe1fe-3520-4b06-a8d7-4a7474369d1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32D47-7D94-4AE0-A3D8-8954FB664D0E}">
  <ds:schemaRefs>
    <ds:schemaRef ds:uri="http://www.w3.org/XML/1998/namespace"/>
    <ds:schemaRef ds:uri="http://schemas.microsoft.com/office/2006/metadata/properties"/>
    <ds:schemaRef ds:uri="1b5fe1fe-3520-4b06-a8d7-4a7474369d10"/>
    <ds:schemaRef ds:uri="http://purl.org/dc/dcmitype/"/>
    <ds:schemaRef ds:uri="77934a1c-ab90-4c9f-968d-09cf97dc34c2"/>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http://purl.org/dc/terms/"/>
  </ds:schemaRefs>
</ds:datastoreItem>
</file>

<file path=customXml/itemProps2.xml><?xml version="1.0" encoding="utf-8"?>
<ds:datastoreItem xmlns:ds="http://schemas.openxmlformats.org/officeDocument/2006/customXml" ds:itemID="{A789F138-72B2-40A1-A808-653463B8435B}">
  <ds:schemaRefs>
    <ds:schemaRef ds:uri="Microsoft.SharePoint.Taxonomy.ContentTypeSync"/>
  </ds:schemaRefs>
</ds:datastoreItem>
</file>

<file path=customXml/itemProps3.xml><?xml version="1.0" encoding="utf-8"?>
<ds:datastoreItem xmlns:ds="http://schemas.openxmlformats.org/officeDocument/2006/customXml" ds:itemID="{51C5F404-A77A-432C-BDC7-10C7291FC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934a1c-ab90-4c9f-968d-09cf97dc34c2"/>
    <ds:schemaRef ds:uri="1b5fe1fe-3520-4b06-a8d7-4a7474369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88AFBC-12ED-4FCB-B5DB-6DBFFB209EE1}">
  <ds:schemaRefs>
    <ds:schemaRef ds:uri="http://schemas.microsoft.com/sharepoint/v3/contenttype/forms"/>
  </ds:schemaRefs>
</ds:datastoreItem>
</file>

<file path=customXml/itemProps5.xml><?xml version="1.0" encoding="utf-8"?>
<ds:datastoreItem xmlns:ds="http://schemas.openxmlformats.org/officeDocument/2006/customXml" ds:itemID="{7ECB000F-5D25-42D9-8513-D3B5FC5EC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2791</Words>
  <Characters>14957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17713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Garth.WRIGHT</dc:creator>
  <cp:lastModifiedBy>Emma Hardy</cp:lastModifiedBy>
  <cp:revision>4</cp:revision>
  <cp:lastPrinted>2015-02-26T09:35:00Z</cp:lastPrinted>
  <dcterms:created xsi:type="dcterms:W3CDTF">2022-11-02T15:00:00Z</dcterms:created>
  <dcterms:modified xsi:type="dcterms:W3CDTF">2023-02-08T13:16:00Z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0x010100AD6D528F6AC81D43A2432D6B71FC577B</vt:lpwstr>
  </property>
</Properties>
</file>