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4ED" w:rsidRDefault="00383BBA" w:rsidP="00EE5DCF">
      <w:pPr>
        <w:jc w:val="center"/>
        <w:rPr>
          <w:sz w:val="36"/>
          <w:szCs w:val="36"/>
        </w:rPr>
      </w:pPr>
      <w:r w:rsidRPr="00EE5DCF">
        <w:rPr>
          <w:sz w:val="36"/>
          <w:szCs w:val="36"/>
        </w:rPr>
        <w:t>Gatsby Benchmarks</w:t>
      </w:r>
      <w:r w:rsidR="00EE5DCF" w:rsidRPr="00EE5DCF">
        <w:rPr>
          <w:sz w:val="36"/>
          <w:szCs w:val="36"/>
        </w:rPr>
        <w:t xml:space="preserve"> at Selwood Academy</w:t>
      </w:r>
    </w:p>
    <w:p w:rsidR="00EB2E9A" w:rsidRDefault="00EB2E9A" w:rsidP="00EE5DCF">
      <w:pPr>
        <w:jc w:val="center"/>
        <w:rPr>
          <w:sz w:val="36"/>
          <w:szCs w:val="36"/>
        </w:rPr>
      </w:pPr>
    </w:p>
    <w:p w:rsidR="00EB2E9A" w:rsidRDefault="00EB2E9A" w:rsidP="00EE5DCF">
      <w:pPr>
        <w:jc w:val="center"/>
        <w:rPr>
          <w:sz w:val="36"/>
          <w:szCs w:val="36"/>
        </w:rPr>
      </w:pPr>
      <w:r>
        <w:rPr>
          <w:noProof/>
          <w:sz w:val="36"/>
          <w:szCs w:val="36"/>
        </w:rPr>
        <w:drawing>
          <wp:inline distT="0" distB="0" distL="0" distR="0" wp14:anchorId="6C2B7DDC">
            <wp:extent cx="3267710" cy="1938655"/>
            <wp:effectExtent l="0" t="0" r="889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7710" cy="1938655"/>
                    </a:xfrm>
                    <a:prstGeom prst="rect">
                      <a:avLst/>
                    </a:prstGeom>
                    <a:noFill/>
                  </pic:spPr>
                </pic:pic>
              </a:graphicData>
            </a:graphic>
          </wp:inline>
        </w:drawing>
      </w:r>
    </w:p>
    <w:p w:rsidR="00383BBA" w:rsidRPr="00C03B78" w:rsidRDefault="00383BBA" w:rsidP="00383BBA">
      <w:pPr>
        <w:rPr>
          <w:rStyle w:val="Strong"/>
          <w:sz w:val="28"/>
          <w:szCs w:val="28"/>
          <w:lang w:val="en"/>
        </w:rPr>
      </w:pPr>
      <w:r w:rsidRPr="00C03B78">
        <w:rPr>
          <w:rStyle w:val="Strong"/>
          <w:sz w:val="28"/>
          <w:szCs w:val="28"/>
          <w:lang w:val="en"/>
        </w:rPr>
        <w:t>The eight Gatsby benchmarks of Good Career Guidance which are referred to throughout the Careers Strategy can be seen below: </w:t>
      </w:r>
    </w:p>
    <w:p w:rsidR="00EE5DCF" w:rsidRDefault="00EE5DCF" w:rsidP="00383BBA">
      <w:bookmarkStart w:id="0" w:name="_GoBack"/>
      <w:bookmarkEnd w:id="0"/>
    </w:p>
    <w:tbl>
      <w:tblPr>
        <w:tblStyle w:val="TableGrid"/>
        <w:tblW w:w="14737" w:type="dxa"/>
        <w:tblLook w:val="04A0" w:firstRow="1" w:lastRow="0" w:firstColumn="1" w:lastColumn="0" w:noHBand="0" w:noVBand="1"/>
      </w:tblPr>
      <w:tblGrid>
        <w:gridCol w:w="3539"/>
        <w:gridCol w:w="4961"/>
        <w:gridCol w:w="6237"/>
      </w:tblGrid>
      <w:tr w:rsidR="0046491D" w:rsidTr="00EE5DCF">
        <w:tc>
          <w:tcPr>
            <w:tcW w:w="3539" w:type="dxa"/>
          </w:tcPr>
          <w:p w:rsidR="0046491D" w:rsidRPr="00C03B78" w:rsidRDefault="0046491D" w:rsidP="00C03B78">
            <w:pPr>
              <w:jc w:val="center"/>
              <w:rPr>
                <w:b/>
                <w:sz w:val="28"/>
                <w:szCs w:val="28"/>
              </w:rPr>
            </w:pPr>
            <w:r w:rsidRPr="00C03B78">
              <w:rPr>
                <w:b/>
                <w:sz w:val="28"/>
                <w:szCs w:val="28"/>
              </w:rPr>
              <w:t>Benchmark</w:t>
            </w:r>
          </w:p>
        </w:tc>
        <w:tc>
          <w:tcPr>
            <w:tcW w:w="4961" w:type="dxa"/>
          </w:tcPr>
          <w:p w:rsidR="0046491D" w:rsidRPr="00C03B78" w:rsidRDefault="0046491D" w:rsidP="00C03B78">
            <w:pPr>
              <w:jc w:val="center"/>
              <w:rPr>
                <w:b/>
                <w:sz w:val="28"/>
                <w:szCs w:val="28"/>
              </w:rPr>
            </w:pPr>
            <w:r w:rsidRPr="00C03B78">
              <w:rPr>
                <w:b/>
                <w:sz w:val="28"/>
                <w:szCs w:val="28"/>
              </w:rPr>
              <w:t>Summary</w:t>
            </w:r>
          </w:p>
        </w:tc>
        <w:tc>
          <w:tcPr>
            <w:tcW w:w="6237" w:type="dxa"/>
          </w:tcPr>
          <w:p w:rsidR="0046491D" w:rsidRPr="00C03B78" w:rsidRDefault="0046491D" w:rsidP="00C03B78">
            <w:pPr>
              <w:jc w:val="center"/>
              <w:rPr>
                <w:b/>
                <w:sz w:val="28"/>
                <w:szCs w:val="28"/>
              </w:rPr>
            </w:pPr>
            <w:r w:rsidRPr="00C03B78">
              <w:rPr>
                <w:b/>
                <w:sz w:val="28"/>
                <w:szCs w:val="28"/>
              </w:rPr>
              <w:t>At Selwood</w:t>
            </w:r>
          </w:p>
        </w:tc>
      </w:tr>
      <w:tr w:rsidR="0046491D" w:rsidRPr="00215158" w:rsidTr="00EE5DCF">
        <w:tc>
          <w:tcPr>
            <w:tcW w:w="3539" w:type="dxa"/>
          </w:tcPr>
          <w:p w:rsidR="0046491D" w:rsidRPr="0099156A" w:rsidRDefault="0046491D" w:rsidP="0099156A">
            <w:pPr>
              <w:jc w:val="center"/>
              <w:rPr>
                <w:rStyle w:val="Strong"/>
                <w:rFonts w:cstheme="minorHAnsi"/>
                <w:sz w:val="24"/>
                <w:szCs w:val="24"/>
              </w:rPr>
            </w:pPr>
          </w:p>
          <w:p w:rsidR="0046491D" w:rsidRPr="0099156A" w:rsidRDefault="0046491D" w:rsidP="0099156A">
            <w:pPr>
              <w:jc w:val="center"/>
              <w:rPr>
                <w:rStyle w:val="Strong"/>
                <w:rFonts w:cstheme="minorHAnsi"/>
                <w:sz w:val="24"/>
                <w:szCs w:val="24"/>
              </w:rPr>
            </w:pPr>
            <w:r w:rsidRPr="0099156A">
              <w:rPr>
                <w:rStyle w:val="Strong"/>
                <w:rFonts w:cstheme="minorHAnsi"/>
                <w:sz w:val="24"/>
                <w:szCs w:val="24"/>
              </w:rPr>
              <w:t>1</w:t>
            </w:r>
          </w:p>
          <w:p w:rsidR="0046491D" w:rsidRPr="0099156A" w:rsidRDefault="0046491D" w:rsidP="0099156A">
            <w:pPr>
              <w:jc w:val="center"/>
              <w:rPr>
                <w:rStyle w:val="Strong"/>
                <w:rFonts w:cstheme="minorHAnsi"/>
                <w:sz w:val="24"/>
                <w:szCs w:val="24"/>
              </w:rPr>
            </w:pPr>
          </w:p>
          <w:p w:rsidR="0046491D" w:rsidRPr="0099156A" w:rsidRDefault="0046491D" w:rsidP="0099156A">
            <w:pPr>
              <w:jc w:val="center"/>
              <w:rPr>
                <w:rStyle w:val="Strong"/>
                <w:rFonts w:cstheme="minorHAnsi"/>
                <w:sz w:val="24"/>
                <w:szCs w:val="24"/>
              </w:rPr>
            </w:pPr>
            <w:r w:rsidRPr="0099156A">
              <w:rPr>
                <w:rStyle w:val="Strong"/>
                <w:rFonts w:cstheme="minorHAnsi"/>
                <w:sz w:val="24"/>
                <w:szCs w:val="24"/>
              </w:rPr>
              <w:t>A STABLE CAREERS PROGRAMME</w:t>
            </w:r>
          </w:p>
          <w:p w:rsidR="0046491D" w:rsidRPr="0099156A" w:rsidRDefault="0046491D" w:rsidP="0099156A">
            <w:pPr>
              <w:jc w:val="center"/>
              <w:rPr>
                <w:rFonts w:cstheme="minorHAnsi"/>
                <w:sz w:val="24"/>
                <w:szCs w:val="24"/>
              </w:rPr>
            </w:pPr>
          </w:p>
          <w:p w:rsidR="0046491D" w:rsidRPr="0099156A" w:rsidRDefault="0046491D" w:rsidP="0046491D">
            <w:pPr>
              <w:rPr>
                <w:rFonts w:cstheme="minorHAnsi"/>
                <w:sz w:val="24"/>
                <w:szCs w:val="24"/>
              </w:rPr>
            </w:pPr>
          </w:p>
        </w:tc>
        <w:tc>
          <w:tcPr>
            <w:tcW w:w="4961" w:type="dxa"/>
          </w:tcPr>
          <w:p w:rsidR="0046491D" w:rsidRPr="0099156A" w:rsidRDefault="0046491D" w:rsidP="0099156A">
            <w:pPr>
              <w:rPr>
                <w:rFonts w:cstheme="minorHAnsi"/>
                <w:sz w:val="24"/>
                <w:szCs w:val="24"/>
              </w:rPr>
            </w:pPr>
          </w:p>
          <w:p w:rsidR="0046491D" w:rsidRPr="0099156A" w:rsidRDefault="0046491D" w:rsidP="0099156A">
            <w:pPr>
              <w:rPr>
                <w:rFonts w:cstheme="minorHAnsi"/>
                <w:sz w:val="24"/>
                <w:szCs w:val="24"/>
              </w:rPr>
            </w:pPr>
            <w:r w:rsidRPr="0099156A">
              <w:rPr>
                <w:rFonts w:cstheme="minorHAnsi"/>
                <w:sz w:val="24"/>
                <w:szCs w:val="24"/>
              </w:rPr>
              <w:t>Every school and college should have an embedded programme of career education and guidance that is known and understood by pupils, parents, teachers and employers</w:t>
            </w:r>
          </w:p>
        </w:tc>
        <w:tc>
          <w:tcPr>
            <w:tcW w:w="6237" w:type="dxa"/>
          </w:tcPr>
          <w:p w:rsidR="00EE5DCF" w:rsidRDefault="00EE5DCF" w:rsidP="00EE5DCF">
            <w:pPr>
              <w:pStyle w:val="ListParagraph"/>
              <w:rPr>
                <w:rFonts w:ascii="Corbel" w:eastAsia="Corbel" w:hAnsi="Corbel" w:cs="Corbel"/>
                <w:sz w:val="24"/>
                <w:szCs w:val="24"/>
              </w:rPr>
            </w:pPr>
          </w:p>
          <w:p w:rsidR="00430CFB" w:rsidRPr="00430CFB" w:rsidRDefault="00430CFB" w:rsidP="00430CFB">
            <w:pPr>
              <w:pStyle w:val="ListParagraph"/>
              <w:numPr>
                <w:ilvl w:val="0"/>
                <w:numId w:val="22"/>
              </w:numPr>
              <w:rPr>
                <w:rFonts w:ascii="Corbel" w:eastAsia="Corbel" w:hAnsi="Corbel" w:cs="Corbel"/>
                <w:sz w:val="24"/>
                <w:szCs w:val="24"/>
              </w:rPr>
            </w:pPr>
            <w:r>
              <w:rPr>
                <w:rFonts w:ascii="Corbel" w:eastAsia="Corbel" w:hAnsi="Corbel" w:cs="Corbel"/>
                <w:sz w:val="24"/>
                <w:szCs w:val="24"/>
              </w:rPr>
              <w:t>C</w:t>
            </w:r>
            <w:r w:rsidRPr="00430CFB">
              <w:rPr>
                <w:rFonts w:ascii="Corbel" w:eastAsia="Corbel" w:hAnsi="Corbel" w:cs="Corbel"/>
                <w:sz w:val="24"/>
                <w:szCs w:val="24"/>
              </w:rPr>
              <w:t>areers Policy</w:t>
            </w:r>
          </w:p>
          <w:p w:rsidR="00430CFB" w:rsidRPr="00430CFB" w:rsidRDefault="00430CFB" w:rsidP="00430CFB">
            <w:pPr>
              <w:pStyle w:val="ListParagraph"/>
              <w:numPr>
                <w:ilvl w:val="0"/>
                <w:numId w:val="22"/>
              </w:numPr>
              <w:rPr>
                <w:rFonts w:ascii="Corbel" w:eastAsia="Corbel" w:hAnsi="Corbel" w:cs="Corbel"/>
                <w:sz w:val="24"/>
                <w:szCs w:val="24"/>
              </w:rPr>
            </w:pPr>
            <w:r w:rsidRPr="00430CFB">
              <w:rPr>
                <w:rFonts w:ascii="Corbel" w:eastAsia="Corbel" w:hAnsi="Corbel" w:cs="Corbel"/>
                <w:sz w:val="24"/>
                <w:szCs w:val="24"/>
              </w:rPr>
              <w:t xml:space="preserve">Benchmark strategy </w:t>
            </w:r>
          </w:p>
          <w:p w:rsidR="00430CFB" w:rsidRPr="00430CFB" w:rsidRDefault="00430CFB" w:rsidP="00430CFB">
            <w:pPr>
              <w:pStyle w:val="ListParagraph"/>
              <w:numPr>
                <w:ilvl w:val="0"/>
                <w:numId w:val="22"/>
              </w:numPr>
              <w:rPr>
                <w:rFonts w:ascii="Corbel" w:eastAsia="Corbel" w:hAnsi="Corbel" w:cs="Corbel"/>
                <w:sz w:val="24"/>
                <w:szCs w:val="24"/>
              </w:rPr>
            </w:pPr>
            <w:r w:rsidRPr="00430CFB">
              <w:rPr>
                <w:rFonts w:ascii="Corbel" w:eastAsia="Corbel" w:hAnsi="Corbel" w:cs="Corbel"/>
                <w:sz w:val="24"/>
                <w:szCs w:val="24"/>
              </w:rPr>
              <w:t xml:space="preserve">Examples of surveys </w:t>
            </w:r>
          </w:p>
          <w:p w:rsidR="0046491D" w:rsidRPr="00430CFB" w:rsidRDefault="0046491D" w:rsidP="0099156A">
            <w:pPr>
              <w:pStyle w:val="ListParagraph"/>
              <w:numPr>
                <w:ilvl w:val="0"/>
                <w:numId w:val="19"/>
              </w:numPr>
              <w:spacing w:before="100" w:beforeAutospacing="1" w:after="100" w:afterAutospacing="1"/>
              <w:rPr>
                <w:rFonts w:eastAsia="Times New Roman" w:cstheme="minorHAnsi"/>
                <w:color w:val="333333"/>
                <w:sz w:val="24"/>
                <w:szCs w:val="24"/>
                <w:lang w:eastAsia="en-GB"/>
              </w:rPr>
            </w:pPr>
            <w:r w:rsidRPr="00430CFB">
              <w:rPr>
                <w:rFonts w:eastAsia="Times New Roman" w:cstheme="minorHAnsi"/>
                <w:color w:val="333333"/>
                <w:sz w:val="24"/>
                <w:szCs w:val="24"/>
                <w:lang w:eastAsia="en-GB"/>
              </w:rPr>
              <w:t>Well Being in Life lessons and evaluate with questionnaires</w:t>
            </w:r>
          </w:p>
          <w:p w:rsidR="0046491D" w:rsidRPr="00430CFB" w:rsidRDefault="0046491D" w:rsidP="00430CFB">
            <w:pPr>
              <w:pStyle w:val="ListParagraph"/>
              <w:numPr>
                <w:ilvl w:val="0"/>
                <w:numId w:val="19"/>
              </w:numPr>
              <w:spacing w:before="100" w:beforeAutospacing="1" w:after="100" w:afterAutospacing="1"/>
              <w:rPr>
                <w:rFonts w:eastAsia="Times New Roman" w:cstheme="minorHAnsi"/>
                <w:color w:val="333333"/>
                <w:sz w:val="24"/>
                <w:szCs w:val="24"/>
                <w:lang w:eastAsia="en-GB"/>
              </w:rPr>
            </w:pPr>
            <w:r w:rsidRPr="00430CFB">
              <w:rPr>
                <w:rFonts w:eastAsia="Times New Roman" w:cstheme="minorHAnsi"/>
                <w:color w:val="333333"/>
                <w:sz w:val="24"/>
                <w:szCs w:val="24"/>
                <w:lang w:eastAsia="en-GB"/>
              </w:rPr>
              <w:t>Assembl</w:t>
            </w:r>
            <w:r w:rsidR="00430CFB">
              <w:rPr>
                <w:rFonts w:eastAsia="Times New Roman" w:cstheme="minorHAnsi"/>
                <w:color w:val="333333"/>
                <w:sz w:val="24"/>
                <w:szCs w:val="24"/>
                <w:lang w:eastAsia="en-GB"/>
              </w:rPr>
              <w:t>ies</w:t>
            </w:r>
            <w:r w:rsidRPr="00430CFB">
              <w:rPr>
                <w:rFonts w:eastAsia="Times New Roman" w:cstheme="minorHAnsi"/>
                <w:color w:val="333333"/>
                <w:sz w:val="24"/>
                <w:szCs w:val="24"/>
                <w:lang w:eastAsia="en-GB"/>
              </w:rPr>
              <w:t xml:space="preserve"> on Careers informatio</w:t>
            </w:r>
            <w:r w:rsidR="00430CFB">
              <w:rPr>
                <w:rFonts w:eastAsia="Times New Roman" w:cstheme="minorHAnsi"/>
                <w:color w:val="333333"/>
                <w:sz w:val="24"/>
                <w:szCs w:val="24"/>
                <w:lang w:eastAsia="en-GB"/>
              </w:rPr>
              <w:t xml:space="preserve">n, </w:t>
            </w:r>
            <w:r w:rsidRPr="00430CFB">
              <w:rPr>
                <w:rFonts w:eastAsia="Times New Roman" w:cstheme="minorHAnsi"/>
                <w:color w:val="333333"/>
                <w:sz w:val="24"/>
                <w:szCs w:val="24"/>
                <w:lang w:eastAsia="en-GB"/>
              </w:rPr>
              <w:t>different Industries</w:t>
            </w:r>
          </w:p>
          <w:p w:rsidR="0046491D" w:rsidRPr="00430CFB" w:rsidRDefault="0046491D" w:rsidP="00430CFB">
            <w:pPr>
              <w:pStyle w:val="ListParagraph"/>
              <w:numPr>
                <w:ilvl w:val="0"/>
                <w:numId w:val="19"/>
              </w:numPr>
              <w:spacing w:before="100" w:beforeAutospacing="1" w:after="100" w:afterAutospacing="1"/>
              <w:rPr>
                <w:rFonts w:eastAsia="Times New Roman" w:cstheme="minorHAnsi"/>
                <w:color w:val="333333"/>
                <w:sz w:val="24"/>
                <w:szCs w:val="24"/>
                <w:lang w:eastAsia="en-GB"/>
              </w:rPr>
            </w:pPr>
            <w:r w:rsidRPr="00430CFB">
              <w:rPr>
                <w:rFonts w:eastAsia="Times New Roman" w:cstheme="minorHAnsi"/>
                <w:color w:val="333333"/>
                <w:sz w:val="24"/>
                <w:szCs w:val="24"/>
                <w:lang w:eastAsia="en-GB"/>
              </w:rPr>
              <w:t>Careers programme in Life lessons</w:t>
            </w:r>
          </w:p>
          <w:p w:rsidR="0046491D" w:rsidRPr="00430CFB" w:rsidRDefault="0046491D" w:rsidP="0099156A">
            <w:pPr>
              <w:pStyle w:val="ListParagraph"/>
              <w:numPr>
                <w:ilvl w:val="0"/>
                <w:numId w:val="19"/>
              </w:numPr>
              <w:spacing w:before="100" w:beforeAutospacing="1" w:after="100" w:afterAutospacing="1"/>
              <w:rPr>
                <w:rFonts w:cstheme="minorHAnsi"/>
                <w:sz w:val="24"/>
                <w:szCs w:val="24"/>
              </w:rPr>
            </w:pPr>
            <w:r w:rsidRPr="00430CFB">
              <w:rPr>
                <w:rFonts w:eastAsia="Times New Roman" w:cstheme="minorHAnsi"/>
                <w:color w:val="333333"/>
                <w:sz w:val="24"/>
                <w:szCs w:val="24"/>
                <w:lang w:eastAsia="en-GB"/>
              </w:rPr>
              <w:t>Careers in the curriculum drop down day</w:t>
            </w:r>
          </w:p>
          <w:p w:rsidR="0046491D" w:rsidRPr="00430CFB" w:rsidRDefault="0046491D" w:rsidP="0099156A">
            <w:pPr>
              <w:pStyle w:val="ListParagraph"/>
              <w:numPr>
                <w:ilvl w:val="0"/>
                <w:numId w:val="19"/>
              </w:numPr>
              <w:spacing w:before="100" w:beforeAutospacing="1" w:after="100" w:afterAutospacing="1"/>
              <w:rPr>
                <w:rFonts w:cstheme="minorHAnsi"/>
                <w:sz w:val="24"/>
                <w:szCs w:val="24"/>
              </w:rPr>
            </w:pPr>
            <w:r w:rsidRPr="00430CFB">
              <w:rPr>
                <w:rFonts w:eastAsia="Times New Roman" w:cstheme="minorHAnsi"/>
                <w:color w:val="333333"/>
                <w:sz w:val="24"/>
                <w:szCs w:val="24"/>
                <w:lang w:eastAsia="en-GB"/>
              </w:rPr>
              <w:t>Wellbeing drop down day.</w:t>
            </w:r>
          </w:p>
          <w:p w:rsidR="0046491D" w:rsidRPr="0099156A" w:rsidRDefault="00430CFB" w:rsidP="0099156A">
            <w:pPr>
              <w:pStyle w:val="ListParagraph"/>
              <w:numPr>
                <w:ilvl w:val="0"/>
                <w:numId w:val="19"/>
              </w:numPr>
              <w:spacing w:before="100" w:beforeAutospacing="1" w:after="100" w:afterAutospacing="1"/>
              <w:rPr>
                <w:rFonts w:cstheme="minorHAnsi"/>
                <w:sz w:val="24"/>
                <w:szCs w:val="24"/>
              </w:rPr>
            </w:pPr>
            <w:r>
              <w:rPr>
                <w:rFonts w:cstheme="minorHAnsi"/>
                <w:sz w:val="24"/>
                <w:szCs w:val="24"/>
              </w:rPr>
              <w:t>Careers taught in</w:t>
            </w:r>
            <w:r w:rsidR="0046491D" w:rsidRPr="00430CFB">
              <w:rPr>
                <w:rFonts w:cstheme="minorHAnsi"/>
                <w:sz w:val="24"/>
                <w:szCs w:val="24"/>
              </w:rPr>
              <w:t xml:space="preserve"> PASHE lessons</w:t>
            </w:r>
          </w:p>
        </w:tc>
      </w:tr>
      <w:tr w:rsidR="0046491D" w:rsidRPr="00215158" w:rsidTr="00EE5DCF">
        <w:tc>
          <w:tcPr>
            <w:tcW w:w="3539" w:type="dxa"/>
          </w:tcPr>
          <w:p w:rsidR="0046491D" w:rsidRPr="0099156A" w:rsidRDefault="0046491D" w:rsidP="0099156A">
            <w:pPr>
              <w:jc w:val="center"/>
              <w:rPr>
                <w:rStyle w:val="Strong"/>
                <w:rFonts w:cstheme="minorHAnsi"/>
                <w:sz w:val="24"/>
                <w:szCs w:val="24"/>
              </w:rPr>
            </w:pPr>
          </w:p>
          <w:p w:rsidR="0046491D" w:rsidRPr="0099156A" w:rsidRDefault="0046491D" w:rsidP="0099156A">
            <w:pPr>
              <w:jc w:val="center"/>
              <w:rPr>
                <w:rStyle w:val="Strong"/>
                <w:rFonts w:cstheme="minorHAnsi"/>
                <w:sz w:val="24"/>
                <w:szCs w:val="24"/>
              </w:rPr>
            </w:pPr>
            <w:r w:rsidRPr="0099156A">
              <w:rPr>
                <w:rStyle w:val="Strong"/>
                <w:rFonts w:cstheme="minorHAnsi"/>
                <w:sz w:val="24"/>
                <w:szCs w:val="24"/>
              </w:rPr>
              <w:t>2.</w:t>
            </w:r>
          </w:p>
          <w:p w:rsidR="0046491D" w:rsidRPr="0099156A" w:rsidRDefault="0046491D" w:rsidP="0099156A">
            <w:pPr>
              <w:jc w:val="center"/>
              <w:rPr>
                <w:rStyle w:val="Strong"/>
                <w:sz w:val="24"/>
                <w:szCs w:val="24"/>
              </w:rPr>
            </w:pPr>
          </w:p>
          <w:p w:rsidR="0046491D" w:rsidRPr="0099156A" w:rsidRDefault="0046491D" w:rsidP="0099156A">
            <w:pPr>
              <w:jc w:val="center"/>
              <w:rPr>
                <w:rStyle w:val="Strong"/>
                <w:rFonts w:cstheme="minorHAnsi"/>
                <w:sz w:val="24"/>
                <w:szCs w:val="24"/>
              </w:rPr>
            </w:pPr>
            <w:r w:rsidRPr="0099156A">
              <w:rPr>
                <w:rStyle w:val="Strong"/>
                <w:rFonts w:cstheme="minorHAnsi"/>
                <w:sz w:val="24"/>
                <w:szCs w:val="24"/>
              </w:rPr>
              <w:t>LEARNING  FROM CAREER AND LABOUR MARKET INFORMATION</w:t>
            </w:r>
          </w:p>
          <w:p w:rsidR="0046491D" w:rsidRPr="0099156A" w:rsidRDefault="0046491D" w:rsidP="0099156A">
            <w:pPr>
              <w:jc w:val="center"/>
              <w:rPr>
                <w:rStyle w:val="Strong"/>
                <w:rFonts w:cstheme="minorHAnsi"/>
                <w:sz w:val="24"/>
                <w:szCs w:val="24"/>
              </w:rPr>
            </w:pPr>
          </w:p>
          <w:p w:rsidR="0046491D" w:rsidRPr="0099156A" w:rsidRDefault="0046491D" w:rsidP="0099156A">
            <w:pPr>
              <w:jc w:val="center"/>
              <w:rPr>
                <w:rStyle w:val="Strong"/>
                <w:rFonts w:cstheme="minorHAnsi"/>
                <w:b w:val="0"/>
                <w:sz w:val="24"/>
                <w:szCs w:val="24"/>
              </w:rPr>
            </w:pPr>
          </w:p>
          <w:p w:rsidR="0046491D" w:rsidRPr="0099156A" w:rsidRDefault="0046491D" w:rsidP="0099156A">
            <w:pPr>
              <w:jc w:val="center"/>
              <w:rPr>
                <w:rFonts w:cstheme="minorHAnsi"/>
                <w:sz w:val="24"/>
                <w:szCs w:val="24"/>
              </w:rPr>
            </w:pPr>
          </w:p>
        </w:tc>
        <w:tc>
          <w:tcPr>
            <w:tcW w:w="4961" w:type="dxa"/>
          </w:tcPr>
          <w:p w:rsidR="0046491D" w:rsidRPr="0099156A" w:rsidRDefault="0046491D" w:rsidP="0099156A">
            <w:pPr>
              <w:rPr>
                <w:rFonts w:cstheme="minorHAnsi"/>
                <w:sz w:val="24"/>
                <w:szCs w:val="24"/>
              </w:rPr>
            </w:pPr>
          </w:p>
          <w:p w:rsidR="0046491D" w:rsidRPr="0099156A" w:rsidRDefault="0046491D" w:rsidP="0099156A">
            <w:pPr>
              <w:rPr>
                <w:rFonts w:cstheme="minorHAnsi"/>
                <w:sz w:val="24"/>
                <w:szCs w:val="24"/>
              </w:rPr>
            </w:pPr>
            <w:r w:rsidRPr="0099156A">
              <w:rPr>
                <w:rFonts w:cstheme="minorHAnsi"/>
                <w:sz w:val="24"/>
                <w:szCs w:val="24"/>
              </w:rPr>
              <w:t>Every pupil, and their parents, should have access to good quality information about future study options and labour market opportunities. They will need the support of an informed adviser to make the best use of available information.</w:t>
            </w:r>
          </w:p>
        </w:tc>
        <w:tc>
          <w:tcPr>
            <w:tcW w:w="6237" w:type="dxa"/>
          </w:tcPr>
          <w:p w:rsidR="00EE5DCF" w:rsidRPr="00EE5DCF" w:rsidRDefault="00EE5DCF" w:rsidP="00EE5DCF">
            <w:pPr>
              <w:pStyle w:val="ListParagraph"/>
              <w:spacing w:before="100" w:beforeAutospacing="1" w:after="100" w:afterAutospacing="1"/>
              <w:rPr>
                <w:rFonts w:eastAsia="Times New Roman" w:cstheme="minorHAnsi"/>
                <w:color w:val="333333"/>
                <w:sz w:val="24"/>
                <w:szCs w:val="24"/>
                <w:lang w:eastAsia="en-GB"/>
              </w:rPr>
            </w:pPr>
          </w:p>
          <w:p w:rsidR="0046491D" w:rsidRPr="0099156A" w:rsidRDefault="0046491D" w:rsidP="0099156A">
            <w:pPr>
              <w:pStyle w:val="ListParagraph"/>
              <w:numPr>
                <w:ilvl w:val="0"/>
                <w:numId w:val="6"/>
              </w:numPr>
              <w:spacing w:before="100" w:beforeAutospacing="1" w:after="100" w:afterAutospacing="1"/>
              <w:rPr>
                <w:rFonts w:eastAsia="Times New Roman" w:cstheme="minorHAnsi"/>
                <w:color w:val="333333"/>
                <w:sz w:val="24"/>
                <w:szCs w:val="24"/>
                <w:lang w:eastAsia="en-GB"/>
              </w:rPr>
            </w:pPr>
            <w:r w:rsidRPr="0099156A">
              <w:rPr>
                <w:rFonts w:cstheme="minorHAnsi"/>
                <w:sz w:val="24"/>
                <w:szCs w:val="24"/>
              </w:rPr>
              <w:t>A dedicated careers area</w:t>
            </w:r>
          </w:p>
          <w:p w:rsidR="0046491D" w:rsidRPr="0099156A" w:rsidRDefault="0046491D" w:rsidP="0099156A">
            <w:pPr>
              <w:pStyle w:val="ListParagraph"/>
              <w:numPr>
                <w:ilvl w:val="0"/>
                <w:numId w:val="6"/>
              </w:numPr>
              <w:spacing w:before="100" w:beforeAutospacing="1" w:after="100" w:afterAutospacing="1"/>
              <w:rPr>
                <w:rFonts w:eastAsia="Times New Roman" w:cstheme="minorHAnsi"/>
                <w:color w:val="333333"/>
                <w:sz w:val="24"/>
                <w:szCs w:val="24"/>
                <w:lang w:eastAsia="en-GB"/>
              </w:rPr>
            </w:pPr>
            <w:r w:rsidRPr="0099156A">
              <w:rPr>
                <w:rFonts w:cstheme="minorHAnsi"/>
                <w:sz w:val="24"/>
                <w:szCs w:val="24"/>
              </w:rPr>
              <w:t>Careers Day</w:t>
            </w:r>
            <w:r w:rsidRPr="0099156A">
              <w:rPr>
                <w:rFonts w:eastAsia="Times New Roman" w:cstheme="minorHAnsi"/>
                <w:color w:val="333333"/>
                <w:sz w:val="24"/>
                <w:szCs w:val="24"/>
                <w:lang w:eastAsia="en-GB"/>
              </w:rPr>
              <w:t xml:space="preserve"> </w:t>
            </w:r>
          </w:p>
          <w:p w:rsidR="0046491D" w:rsidRPr="00430CFB" w:rsidRDefault="0046491D" w:rsidP="00430CFB">
            <w:pPr>
              <w:pStyle w:val="ListParagraph"/>
              <w:numPr>
                <w:ilvl w:val="0"/>
                <w:numId w:val="6"/>
              </w:numPr>
              <w:spacing w:before="100" w:beforeAutospacing="1" w:after="100" w:afterAutospacing="1"/>
              <w:rPr>
                <w:rFonts w:eastAsia="Times New Roman" w:cstheme="minorHAnsi"/>
                <w:color w:val="333333"/>
                <w:sz w:val="24"/>
                <w:szCs w:val="24"/>
                <w:lang w:eastAsia="en-GB"/>
              </w:rPr>
            </w:pPr>
            <w:r w:rsidRPr="0099156A">
              <w:rPr>
                <w:rFonts w:eastAsia="Times New Roman" w:cstheme="minorHAnsi"/>
                <w:color w:val="333333"/>
                <w:sz w:val="24"/>
                <w:szCs w:val="24"/>
                <w:lang w:eastAsia="en-GB"/>
              </w:rPr>
              <w:t>Assembl</w:t>
            </w:r>
            <w:r w:rsidR="00430CFB">
              <w:rPr>
                <w:rFonts w:eastAsia="Times New Roman" w:cstheme="minorHAnsi"/>
                <w:color w:val="333333"/>
                <w:sz w:val="24"/>
                <w:szCs w:val="24"/>
                <w:lang w:eastAsia="en-GB"/>
              </w:rPr>
              <w:t>ies</w:t>
            </w:r>
            <w:r w:rsidRPr="0099156A">
              <w:rPr>
                <w:rFonts w:eastAsia="Times New Roman" w:cstheme="minorHAnsi"/>
                <w:color w:val="333333"/>
                <w:sz w:val="24"/>
                <w:szCs w:val="24"/>
                <w:lang w:eastAsia="en-GB"/>
              </w:rPr>
              <w:t xml:space="preserve"> on “What is an Apprenticeship?”</w:t>
            </w:r>
            <w:r w:rsidR="00430CFB">
              <w:rPr>
                <w:rFonts w:eastAsia="Times New Roman" w:cstheme="minorHAnsi"/>
                <w:color w:val="333333"/>
                <w:sz w:val="24"/>
                <w:szCs w:val="24"/>
                <w:lang w:eastAsia="en-GB"/>
              </w:rPr>
              <w:t>, LMI</w:t>
            </w:r>
          </w:p>
          <w:p w:rsidR="0046491D" w:rsidRPr="0099156A" w:rsidRDefault="0046491D" w:rsidP="0099156A">
            <w:pPr>
              <w:pStyle w:val="ListParagraph"/>
              <w:numPr>
                <w:ilvl w:val="0"/>
                <w:numId w:val="6"/>
              </w:numPr>
              <w:spacing w:before="100" w:beforeAutospacing="1" w:after="100" w:afterAutospacing="1"/>
              <w:rPr>
                <w:rFonts w:eastAsia="Times New Roman" w:cstheme="minorHAnsi"/>
                <w:color w:val="333333"/>
                <w:sz w:val="24"/>
                <w:szCs w:val="24"/>
                <w:lang w:eastAsia="en-GB"/>
              </w:rPr>
            </w:pPr>
            <w:r w:rsidRPr="0099156A">
              <w:rPr>
                <w:rFonts w:eastAsia="Times New Roman" w:cstheme="minorHAnsi"/>
                <w:color w:val="333333"/>
                <w:sz w:val="24"/>
                <w:szCs w:val="24"/>
                <w:lang w:eastAsia="en-GB"/>
              </w:rPr>
              <w:t xml:space="preserve">Career and Option lessons in PASHE. </w:t>
            </w:r>
          </w:p>
          <w:p w:rsidR="0046491D" w:rsidRPr="0099156A" w:rsidRDefault="00430CFB" w:rsidP="0099156A">
            <w:pPr>
              <w:pStyle w:val="ListParagraph"/>
              <w:numPr>
                <w:ilvl w:val="0"/>
                <w:numId w:val="6"/>
              </w:numPr>
              <w:spacing w:before="100" w:beforeAutospacing="1" w:after="100" w:afterAutospacing="1"/>
              <w:rPr>
                <w:rFonts w:eastAsia="Times New Roman" w:cstheme="minorHAnsi"/>
                <w:color w:val="333333"/>
                <w:sz w:val="24"/>
                <w:szCs w:val="24"/>
                <w:lang w:eastAsia="en-GB"/>
              </w:rPr>
            </w:pPr>
            <w:r>
              <w:rPr>
                <w:rFonts w:eastAsia="Times New Roman" w:cstheme="minorHAnsi"/>
                <w:color w:val="333333"/>
                <w:sz w:val="24"/>
                <w:szCs w:val="24"/>
                <w:lang w:eastAsia="en-GB"/>
              </w:rPr>
              <w:t>F</w:t>
            </w:r>
            <w:r w:rsidR="0046491D" w:rsidRPr="0099156A">
              <w:rPr>
                <w:rFonts w:eastAsia="Times New Roman" w:cstheme="minorHAnsi"/>
                <w:color w:val="333333"/>
                <w:sz w:val="24"/>
                <w:szCs w:val="24"/>
                <w:lang w:eastAsia="en-GB"/>
              </w:rPr>
              <w:t>irst hand encounters with employers</w:t>
            </w:r>
            <w:r>
              <w:rPr>
                <w:rFonts w:eastAsia="Times New Roman" w:cstheme="minorHAnsi"/>
                <w:color w:val="333333"/>
                <w:sz w:val="24"/>
                <w:szCs w:val="24"/>
                <w:lang w:eastAsia="en-GB"/>
              </w:rPr>
              <w:t>.</w:t>
            </w:r>
          </w:p>
          <w:p w:rsidR="0046491D" w:rsidRDefault="0046491D" w:rsidP="0099156A">
            <w:pPr>
              <w:pStyle w:val="ListParagraph"/>
              <w:numPr>
                <w:ilvl w:val="0"/>
                <w:numId w:val="6"/>
              </w:numPr>
              <w:spacing w:before="100" w:beforeAutospacing="1" w:after="100" w:afterAutospacing="1"/>
              <w:rPr>
                <w:rFonts w:eastAsia="Times New Roman" w:cstheme="minorHAnsi"/>
                <w:color w:val="333333"/>
                <w:sz w:val="24"/>
                <w:szCs w:val="24"/>
                <w:lang w:eastAsia="en-GB"/>
              </w:rPr>
            </w:pPr>
            <w:r w:rsidRPr="0099156A">
              <w:rPr>
                <w:rFonts w:eastAsia="Times New Roman" w:cstheme="minorHAnsi"/>
                <w:color w:val="333333"/>
                <w:sz w:val="24"/>
                <w:szCs w:val="24"/>
                <w:lang w:eastAsia="en-GB"/>
              </w:rPr>
              <w:t>Local Enterprise Partnerships produce local market information. These resources are published on the school website.</w:t>
            </w:r>
          </w:p>
          <w:p w:rsidR="0046491D" w:rsidRPr="00430CFB" w:rsidRDefault="009D36AA" w:rsidP="009D36AA">
            <w:pPr>
              <w:pStyle w:val="ListParagraph"/>
              <w:numPr>
                <w:ilvl w:val="0"/>
                <w:numId w:val="6"/>
              </w:numPr>
              <w:spacing w:before="100" w:beforeAutospacing="1" w:after="100" w:afterAutospacing="1"/>
              <w:rPr>
                <w:rFonts w:eastAsia="Times New Roman" w:cstheme="minorHAnsi"/>
                <w:color w:val="333333"/>
                <w:sz w:val="24"/>
                <w:szCs w:val="24"/>
                <w:lang w:eastAsia="en-GB"/>
              </w:rPr>
            </w:pPr>
            <w:r w:rsidRPr="009D36AA">
              <w:rPr>
                <w:rFonts w:eastAsia="Times New Roman"/>
                <w:color w:val="333333"/>
                <w:sz w:val="24"/>
                <w:szCs w:val="24"/>
                <w:lang w:eastAsia="en-GB"/>
              </w:rPr>
              <w:t>Career Pilot</w:t>
            </w:r>
          </w:p>
        </w:tc>
      </w:tr>
      <w:tr w:rsidR="0046491D" w:rsidRPr="00215158" w:rsidTr="00EE5DCF">
        <w:tc>
          <w:tcPr>
            <w:tcW w:w="3539" w:type="dxa"/>
          </w:tcPr>
          <w:p w:rsidR="0046491D" w:rsidRPr="0099156A" w:rsidRDefault="0046491D" w:rsidP="0099156A">
            <w:pPr>
              <w:jc w:val="center"/>
              <w:rPr>
                <w:rStyle w:val="Strong"/>
                <w:rFonts w:cstheme="minorHAnsi"/>
                <w:sz w:val="24"/>
                <w:szCs w:val="24"/>
              </w:rPr>
            </w:pPr>
          </w:p>
          <w:p w:rsidR="0046491D" w:rsidRPr="0099156A" w:rsidRDefault="0046491D" w:rsidP="0099156A">
            <w:pPr>
              <w:jc w:val="center"/>
              <w:rPr>
                <w:rStyle w:val="Strong"/>
                <w:rFonts w:cstheme="minorHAnsi"/>
                <w:sz w:val="24"/>
                <w:szCs w:val="24"/>
              </w:rPr>
            </w:pPr>
            <w:r w:rsidRPr="0099156A">
              <w:rPr>
                <w:rStyle w:val="Strong"/>
                <w:rFonts w:cstheme="minorHAnsi"/>
                <w:sz w:val="24"/>
                <w:szCs w:val="24"/>
              </w:rPr>
              <w:t>3</w:t>
            </w:r>
          </w:p>
          <w:p w:rsidR="0046491D" w:rsidRPr="0099156A" w:rsidRDefault="0046491D" w:rsidP="0099156A">
            <w:pPr>
              <w:jc w:val="center"/>
              <w:rPr>
                <w:rStyle w:val="Strong"/>
                <w:sz w:val="24"/>
                <w:szCs w:val="24"/>
              </w:rPr>
            </w:pPr>
          </w:p>
          <w:p w:rsidR="0046491D" w:rsidRPr="0099156A" w:rsidRDefault="0046491D" w:rsidP="0099156A">
            <w:pPr>
              <w:jc w:val="center"/>
              <w:rPr>
                <w:rStyle w:val="Strong"/>
                <w:rFonts w:cstheme="minorHAnsi"/>
                <w:sz w:val="24"/>
                <w:szCs w:val="24"/>
              </w:rPr>
            </w:pPr>
            <w:r w:rsidRPr="0099156A">
              <w:rPr>
                <w:rStyle w:val="Strong"/>
                <w:rFonts w:cstheme="minorHAnsi"/>
                <w:sz w:val="24"/>
                <w:szCs w:val="24"/>
              </w:rPr>
              <w:t>ADDRESSING THE NEEDS OF EACH PUPIL</w:t>
            </w:r>
          </w:p>
          <w:p w:rsidR="0046491D" w:rsidRPr="0099156A" w:rsidRDefault="0046491D" w:rsidP="0099156A">
            <w:pPr>
              <w:jc w:val="center"/>
              <w:rPr>
                <w:rFonts w:cstheme="minorHAnsi"/>
                <w:sz w:val="24"/>
                <w:szCs w:val="24"/>
              </w:rPr>
            </w:pPr>
          </w:p>
          <w:p w:rsidR="0046491D" w:rsidRPr="0099156A" w:rsidRDefault="0046491D" w:rsidP="0099156A">
            <w:pPr>
              <w:jc w:val="center"/>
              <w:rPr>
                <w:rFonts w:cstheme="minorHAnsi"/>
                <w:sz w:val="24"/>
                <w:szCs w:val="24"/>
              </w:rPr>
            </w:pPr>
          </w:p>
        </w:tc>
        <w:tc>
          <w:tcPr>
            <w:tcW w:w="4961" w:type="dxa"/>
          </w:tcPr>
          <w:p w:rsidR="0046491D" w:rsidRPr="0099156A" w:rsidRDefault="0046491D" w:rsidP="0099156A">
            <w:pPr>
              <w:rPr>
                <w:rFonts w:cstheme="minorHAnsi"/>
                <w:sz w:val="24"/>
                <w:szCs w:val="24"/>
              </w:rPr>
            </w:pPr>
          </w:p>
          <w:p w:rsidR="0046491D" w:rsidRDefault="0046491D" w:rsidP="0099156A">
            <w:pPr>
              <w:rPr>
                <w:rFonts w:cstheme="minorHAnsi"/>
                <w:sz w:val="24"/>
                <w:szCs w:val="24"/>
              </w:rPr>
            </w:pPr>
            <w:r w:rsidRPr="0099156A">
              <w:rPr>
                <w:rFonts w:cstheme="minorHAnsi"/>
                <w:sz w:val="24"/>
                <w:szCs w:val="24"/>
              </w:rPr>
              <w:t>Pupils have different career guidance needs at different stages. Opportunities for advice and support need to be tailored to the needs of each pupil. A school’s careers programme should embed equality and diversity considerations throughout.</w:t>
            </w:r>
          </w:p>
          <w:p w:rsidR="009D36AA" w:rsidRPr="0099156A" w:rsidRDefault="009D36AA" w:rsidP="0099156A">
            <w:pPr>
              <w:rPr>
                <w:rFonts w:cstheme="minorHAnsi"/>
                <w:sz w:val="24"/>
                <w:szCs w:val="24"/>
              </w:rPr>
            </w:pPr>
          </w:p>
        </w:tc>
        <w:tc>
          <w:tcPr>
            <w:tcW w:w="6237" w:type="dxa"/>
          </w:tcPr>
          <w:p w:rsidR="00EE5DCF" w:rsidRPr="00EE5DCF" w:rsidRDefault="00EE5DCF" w:rsidP="00EE5DCF">
            <w:pPr>
              <w:pStyle w:val="ListParagraph"/>
              <w:rPr>
                <w:rFonts w:eastAsia="Times New Roman" w:cstheme="minorHAnsi"/>
                <w:color w:val="333333"/>
                <w:sz w:val="24"/>
                <w:szCs w:val="24"/>
                <w:lang w:eastAsia="en-GB"/>
              </w:rPr>
            </w:pPr>
          </w:p>
          <w:p w:rsidR="0046491D" w:rsidRPr="0099156A" w:rsidRDefault="0046491D" w:rsidP="0099156A">
            <w:pPr>
              <w:pStyle w:val="ListParagraph"/>
              <w:numPr>
                <w:ilvl w:val="0"/>
                <w:numId w:val="13"/>
              </w:numPr>
              <w:rPr>
                <w:rFonts w:eastAsia="Times New Roman" w:cstheme="minorHAnsi"/>
                <w:color w:val="333333"/>
                <w:sz w:val="24"/>
                <w:szCs w:val="24"/>
                <w:lang w:eastAsia="en-GB"/>
              </w:rPr>
            </w:pPr>
            <w:r w:rsidRPr="0099156A">
              <w:rPr>
                <w:rFonts w:cstheme="minorHAnsi"/>
                <w:sz w:val="24"/>
                <w:szCs w:val="24"/>
              </w:rPr>
              <w:t>Computing/PASHE topic – Start Profile.</w:t>
            </w:r>
          </w:p>
          <w:p w:rsidR="0046491D" w:rsidRPr="0099156A" w:rsidRDefault="009D36AA" w:rsidP="0099156A">
            <w:pPr>
              <w:pStyle w:val="ListParagraph"/>
              <w:numPr>
                <w:ilvl w:val="0"/>
                <w:numId w:val="13"/>
              </w:numPr>
              <w:spacing w:before="100" w:beforeAutospacing="1" w:after="100" w:afterAutospacing="1"/>
              <w:rPr>
                <w:rFonts w:eastAsia="Times New Roman" w:cstheme="minorHAnsi"/>
                <w:color w:val="333333"/>
                <w:sz w:val="24"/>
                <w:szCs w:val="24"/>
                <w:lang w:eastAsia="en-GB"/>
              </w:rPr>
            </w:pPr>
            <w:r>
              <w:rPr>
                <w:rFonts w:eastAsia="Times New Roman" w:cstheme="minorHAnsi"/>
                <w:color w:val="333333"/>
                <w:sz w:val="24"/>
                <w:szCs w:val="24"/>
                <w:lang w:eastAsia="en-GB"/>
              </w:rPr>
              <w:t>Career Pilot</w:t>
            </w:r>
          </w:p>
          <w:p w:rsidR="0046491D" w:rsidRPr="0099156A" w:rsidRDefault="0046491D" w:rsidP="0099156A">
            <w:pPr>
              <w:pStyle w:val="ListParagraph"/>
              <w:numPr>
                <w:ilvl w:val="0"/>
                <w:numId w:val="13"/>
              </w:numPr>
              <w:spacing w:before="100" w:beforeAutospacing="1" w:after="100" w:afterAutospacing="1"/>
              <w:rPr>
                <w:rFonts w:eastAsia="Times New Roman" w:cstheme="minorHAnsi"/>
                <w:color w:val="333333"/>
                <w:sz w:val="24"/>
                <w:szCs w:val="24"/>
                <w:lang w:eastAsia="en-GB"/>
              </w:rPr>
            </w:pPr>
            <w:r w:rsidRPr="0099156A">
              <w:rPr>
                <w:rFonts w:eastAsia="Times New Roman" w:cstheme="minorHAnsi"/>
                <w:color w:val="333333"/>
                <w:sz w:val="24"/>
                <w:szCs w:val="24"/>
                <w:lang w:eastAsia="en-GB"/>
              </w:rPr>
              <w:t>Assembl</w:t>
            </w:r>
            <w:r w:rsidR="009D36AA">
              <w:rPr>
                <w:rFonts w:eastAsia="Times New Roman" w:cstheme="minorHAnsi"/>
                <w:color w:val="333333"/>
                <w:sz w:val="24"/>
                <w:szCs w:val="24"/>
                <w:lang w:eastAsia="en-GB"/>
              </w:rPr>
              <w:t>ies</w:t>
            </w:r>
            <w:r w:rsidRPr="0099156A">
              <w:rPr>
                <w:rFonts w:eastAsia="Times New Roman" w:cstheme="minorHAnsi"/>
                <w:color w:val="333333"/>
                <w:sz w:val="24"/>
                <w:szCs w:val="24"/>
                <w:lang w:eastAsia="en-GB"/>
              </w:rPr>
              <w:t xml:space="preserve"> on Female/STEM apprenticeships</w:t>
            </w:r>
            <w:r w:rsidR="009D36AA">
              <w:rPr>
                <w:rFonts w:eastAsia="Times New Roman" w:cstheme="minorHAnsi"/>
                <w:color w:val="333333"/>
                <w:sz w:val="24"/>
                <w:szCs w:val="24"/>
                <w:lang w:eastAsia="en-GB"/>
              </w:rPr>
              <w:t xml:space="preserve"> and challenging stereotypes</w:t>
            </w:r>
          </w:p>
          <w:p w:rsidR="0046491D" w:rsidRPr="0099156A" w:rsidRDefault="0046491D" w:rsidP="0099156A">
            <w:pPr>
              <w:pStyle w:val="ListParagraph"/>
              <w:numPr>
                <w:ilvl w:val="0"/>
                <w:numId w:val="13"/>
              </w:numPr>
              <w:spacing w:before="100" w:beforeAutospacing="1" w:after="100" w:afterAutospacing="1"/>
              <w:rPr>
                <w:rFonts w:eastAsia="Times New Roman" w:cstheme="minorHAnsi"/>
                <w:color w:val="333333"/>
                <w:sz w:val="24"/>
                <w:szCs w:val="24"/>
                <w:lang w:eastAsia="en-GB"/>
              </w:rPr>
            </w:pPr>
            <w:r w:rsidRPr="0099156A">
              <w:rPr>
                <w:rFonts w:eastAsia="Times New Roman" w:cstheme="minorHAnsi"/>
                <w:color w:val="333333"/>
                <w:sz w:val="24"/>
                <w:szCs w:val="24"/>
                <w:lang w:eastAsia="en-GB"/>
              </w:rPr>
              <w:t>Sharing transition in formation with Frome College</w:t>
            </w:r>
          </w:p>
          <w:p w:rsidR="0046491D" w:rsidRPr="0099156A" w:rsidRDefault="0046491D" w:rsidP="0099156A">
            <w:pPr>
              <w:pStyle w:val="ListParagraph"/>
              <w:numPr>
                <w:ilvl w:val="0"/>
                <w:numId w:val="13"/>
              </w:numPr>
              <w:spacing w:before="100" w:beforeAutospacing="1" w:after="100" w:afterAutospacing="1"/>
              <w:rPr>
                <w:rFonts w:eastAsia="Times New Roman" w:cstheme="minorHAnsi"/>
                <w:color w:val="333333"/>
                <w:sz w:val="24"/>
                <w:szCs w:val="24"/>
                <w:lang w:eastAsia="en-GB"/>
              </w:rPr>
            </w:pPr>
            <w:r w:rsidRPr="0099156A">
              <w:rPr>
                <w:rFonts w:eastAsia="Times New Roman" w:cstheme="minorHAnsi"/>
                <w:color w:val="333333"/>
                <w:sz w:val="24"/>
                <w:szCs w:val="24"/>
                <w:lang w:eastAsia="en-GB"/>
              </w:rPr>
              <w:t>Women’s Bath Rugby</w:t>
            </w:r>
            <w:r w:rsidR="009D36AA">
              <w:rPr>
                <w:rFonts w:eastAsia="Times New Roman" w:cstheme="minorHAnsi"/>
                <w:color w:val="333333"/>
                <w:sz w:val="24"/>
                <w:szCs w:val="24"/>
                <w:lang w:eastAsia="en-GB"/>
              </w:rPr>
              <w:t xml:space="preserve"> sessions</w:t>
            </w:r>
          </w:p>
          <w:p w:rsidR="0046491D" w:rsidRPr="0099156A" w:rsidRDefault="009D36AA" w:rsidP="0099156A">
            <w:pPr>
              <w:numPr>
                <w:ilvl w:val="0"/>
                <w:numId w:val="13"/>
              </w:numPr>
              <w:spacing w:before="100" w:beforeAutospacing="1" w:after="100" w:afterAutospacing="1"/>
              <w:rPr>
                <w:rFonts w:eastAsia="Times New Roman" w:cstheme="minorHAnsi"/>
                <w:color w:val="333333"/>
                <w:sz w:val="24"/>
                <w:szCs w:val="24"/>
                <w:lang w:eastAsia="en-GB"/>
              </w:rPr>
            </w:pPr>
            <w:r>
              <w:rPr>
                <w:rFonts w:eastAsia="Times New Roman" w:cstheme="minorHAnsi"/>
                <w:color w:val="333333"/>
                <w:sz w:val="24"/>
                <w:szCs w:val="24"/>
                <w:lang w:eastAsia="en-GB"/>
              </w:rPr>
              <w:t>LMI assemblies</w:t>
            </w:r>
          </w:p>
        </w:tc>
      </w:tr>
      <w:tr w:rsidR="0046491D" w:rsidRPr="00215158" w:rsidTr="00EE5DCF">
        <w:tc>
          <w:tcPr>
            <w:tcW w:w="3539" w:type="dxa"/>
          </w:tcPr>
          <w:p w:rsidR="0046491D" w:rsidRPr="0099156A" w:rsidRDefault="0046491D" w:rsidP="0099156A">
            <w:pPr>
              <w:jc w:val="center"/>
              <w:rPr>
                <w:rStyle w:val="Strong"/>
                <w:rFonts w:cstheme="minorHAnsi"/>
                <w:sz w:val="24"/>
                <w:szCs w:val="24"/>
              </w:rPr>
            </w:pPr>
          </w:p>
          <w:p w:rsidR="0046491D" w:rsidRPr="0099156A" w:rsidRDefault="0046491D" w:rsidP="0099156A">
            <w:pPr>
              <w:jc w:val="center"/>
              <w:rPr>
                <w:rStyle w:val="Strong"/>
                <w:rFonts w:cstheme="minorHAnsi"/>
                <w:sz w:val="24"/>
                <w:szCs w:val="24"/>
              </w:rPr>
            </w:pPr>
            <w:r w:rsidRPr="0099156A">
              <w:rPr>
                <w:rStyle w:val="Strong"/>
                <w:rFonts w:cstheme="minorHAnsi"/>
                <w:sz w:val="24"/>
                <w:szCs w:val="24"/>
              </w:rPr>
              <w:t>4</w:t>
            </w:r>
          </w:p>
          <w:p w:rsidR="0046491D" w:rsidRPr="0099156A" w:rsidRDefault="0046491D" w:rsidP="0099156A">
            <w:pPr>
              <w:jc w:val="center"/>
              <w:rPr>
                <w:rStyle w:val="Strong"/>
                <w:sz w:val="24"/>
                <w:szCs w:val="24"/>
              </w:rPr>
            </w:pPr>
          </w:p>
          <w:p w:rsidR="0046491D" w:rsidRPr="0099156A" w:rsidRDefault="0046491D" w:rsidP="0099156A">
            <w:pPr>
              <w:jc w:val="center"/>
              <w:rPr>
                <w:rStyle w:val="Strong"/>
                <w:rFonts w:cstheme="minorHAnsi"/>
                <w:sz w:val="24"/>
                <w:szCs w:val="24"/>
              </w:rPr>
            </w:pPr>
            <w:r w:rsidRPr="0099156A">
              <w:rPr>
                <w:rStyle w:val="Strong"/>
                <w:rFonts w:cstheme="minorHAnsi"/>
                <w:sz w:val="24"/>
                <w:szCs w:val="24"/>
              </w:rPr>
              <w:t>LINKING CURRICULUM LEARNING TO CAREERS</w:t>
            </w:r>
          </w:p>
          <w:p w:rsidR="0046491D" w:rsidRPr="0099156A" w:rsidRDefault="0046491D" w:rsidP="0099156A">
            <w:pPr>
              <w:jc w:val="center"/>
              <w:rPr>
                <w:rFonts w:cstheme="minorHAnsi"/>
                <w:sz w:val="24"/>
                <w:szCs w:val="24"/>
              </w:rPr>
            </w:pPr>
          </w:p>
          <w:p w:rsidR="0046491D" w:rsidRPr="0099156A" w:rsidRDefault="0046491D" w:rsidP="009D36AA">
            <w:pPr>
              <w:rPr>
                <w:rFonts w:cstheme="minorHAnsi"/>
                <w:b/>
                <w:bCs/>
                <w:sz w:val="24"/>
                <w:szCs w:val="24"/>
              </w:rPr>
            </w:pPr>
          </w:p>
        </w:tc>
        <w:tc>
          <w:tcPr>
            <w:tcW w:w="4961" w:type="dxa"/>
          </w:tcPr>
          <w:p w:rsidR="0046491D" w:rsidRPr="0099156A" w:rsidRDefault="0046491D" w:rsidP="0099156A">
            <w:pPr>
              <w:rPr>
                <w:rFonts w:cstheme="minorHAnsi"/>
                <w:sz w:val="24"/>
                <w:szCs w:val="24"/>
              </w:rPr>
            </w:pPr>
          </w:p>
          <w:p w:rsidR="0046491D" w:rsidRPr="0099156A" w:rsidRDefault="0046491D" w:rsidP="0099156A">
            <w:pPr>
              <w:rPr>
                <w:rFonts w:cstheme="minorHAnsi"/>
                <w:sz w:val="24"/>
                <w:szCs w:val="24"/>
              </w:rPr>
            </w:pPr>
            <w:r w:rsidRPr="0099156A">
              <w:rPr>
                <w:rFonts w:cstheme="minorHAnsi"/>
                <w:sz w:val="24"/>
                <w:szCs w:val="24"/>
              </w:rPr>
              <w:t>All teachers should link curriculum learning with careers. For example, STEM subject teachers should highlight the relevance of STEM subjects for a wide range of career pathways.</w:t>
            </w:r>
          </w:p>
          <w:p w:rsidR="0046491D" w:rsidRPr="0099156A" w:rsidRDefault="0046491D" w:rsidP="0099156A">
            <w:pPr>
              <w:rPr>
                <w:rFonts w:cstheme="minorHAnsi"/>
                <w:sz w:val="24"/>
                <w:szCs w:val="24"/>
              </w:rPr>
            </w:pPr>
          </w:p>
        </w:tc>
        <w:tc>
          <w:tcPr>
            <w:tcW w:w="6237" w:type="dxa"/>
          </w:tcPr>
          <w:p w:rsidR="00EE5DCF" w:rsidRDefault="00EE5DCF" w:rsidP="00EE5DCF">
            <w:pPr>
              <w:numPr>
                <w:ilvl w:val="0"/>
                <w:numId w:val="25"/>
              </w:numPr>
              <w:spacing w:before="100" w:beforeAutospacing="1" w:after="100" w:afterAutospacing="1"/>
              <w:rPr>
                <w:rFonts w:eastAsia="Times New Roman" w:cstheme="minorHAnsi"/>
                <w:color w:val="333333"/>
                <w:sz w:val="24"/>
                <w:szCs w:val="24"/>
                <w:lang w:eastAsia="en-GB"/>
              </w:rPr>
            </w:pPr>
            <w:r w:rsidRPr="00EE5DCF">
              <w:rPr>
                <w:rFonts w:eastAsia="Times New Roman" w:cstheme="minorHAnsi"/>
                <w:color w:val="333333"/>
                <w:sz w:val="24"/>
                <w:szCs w:val="24"/>
                <w:lang w:eastAsia="en-GB"/>
              </w:rPr>
              <w:t xml:space="preserve">STEM week </w:t>
            </w:r>
          </w:p>
          <w:p w:rsidR="0046491D" w:rsidRPr="0099156A" w:rsidRDefault="0046491D" w:rsidP="00EE5DCF">
            <w:pPr>
              <w:numPr>
                <w:ilvl w:val="0"/>
                <w:numId w:val="25"/>
              </w:numPr>
              <w:spacing w:before="100" w:beforeAutospacing="1" w:after="100" w:afterAutospacing="1"/>
              <w:rPr>
                <w:rFonts w:eastAsia="Times New Roman" w:cstheme="minorHAnsi"/>
                <w:color w:val="333333"/>
                <w:sz w:val="24"/>
                <w:szCs w:val="24"/>
                <w:lang w:eastAsia="en-GB"/>
              </w:rPr>
            </w:pPr>
            <w:r w:rsidRPr="0099156A">
              <w:rPr>
                <w:rFonts w:eastAsia="Times New Roman" w:cstheme="minorHAnsi"/>
                <w:color w:val="333333"/>
                <w:sz w:val="24"/>
                <w:szCs w:val="24"/>
                <w:lang w:eastAsia="en-GB"/>
              </w:rPr>
              <w:t>Assembly on Female/STEM apprenticeships</w:t>
            </w:r>
            <w:r w:rsidR="009D36AA">
              <w:rPr>
                <w:rFonts w:eastAsia="Times New Roman" w:cstheme="minorHAnsi"/>
                <w:color w:val="333333"/>
                <w:sz w:val="24"/>
                <w:szCs w:val="24"/>
                <w:lang w:eastAsia="en-GB"/>
              </w:rPr>
              <w:t xml:space="preserve"> and challenging stereotypes</w:t>
            </w:r>
          </w:p>
          <w:p w:rsidR="0046491D" w:rsidRPr="0099156A" w:rsidRDefault="0046491D" w:rsidP="00EE5DCF">
            <w:pPr>
              <w:numPr>
                <w:ilvl w:val="0"/>
                <w:numId w:val="25"/>
              </w:numPr>
              <w:spacing w:before="100" w:beforeAutospacing="1" w:after="100" w:afterAutospacing="1"/>
              <w:rPr>
                <w:rFonts w:eastAsia="Times New Roman" w:cstheme="minorHAnsi"/>
                <w:color w:val="333333"/>
                <w:sz w:val="24"/>
                <w:szCs w:val="24"/>
                <w:lang w:eastAsia="en-GB"/>
              </w:rPr>
            </w:pPr>
            <w:r w:rsidRPr="0099156A">
              <w:rPr>
                <w:rFonts w:eastAsia="Times New Roman" w:cstheme="minorHAnsi"/>
                <w:color w:val="333333"/>
                <w:sz w:val="24"/>
                <w:szCs w:val="24"/>
                <w:lang w:eastAsia="en-GB"/>
              </w:rPr>
              <w:t xml:space="preserve">Students given the opportunity to sit the </w:t>
            </w:r>
            <w:proofErr w:type="spellStart"/>
            <w:r w:rsidRPr="0099156A">
              <w:rPr>
                <w:rFonts w:eastAsia="Times New Roman" w:cstheme="minorHAnsi"/>
                <w:color w:val="333333"/>
                <w:sz w:val="24"/>
                <w:szCs w:val="24"/>
                <w:lang w:eastAsia="en-GB"/>
              </w:rPr>
              <w:t>nation wide</w:t>
            </w:r>
            <w:proofErr w:type="spellEnd"/>
            <w:r w:rsidRPr="0099156A">
              <w:rPr>
                <w:rFonts w:eastAsia="Times New Roman" w:cstheme="minorHAnsi"/>
                <w:color w:val="333333"/>
                <w:sz w:val="24"/>
                <w:szCs w:val="24"/>
                <w:lang w:eastAsia="en-GB"/>
              </w:rPr>
              <w:t xml:space="preserve"> UKMT Maths challenges</w:t>
            </w:r>
          </w:p>
          <w:p w:rsidR="0046491D" w:rsidRPr="0099156A" w:rsidRDefault="0046491D" w:rsidP="00EE5DCF">
            <w:pPr>
              <w:numPr>
                <w:ilvl w:val="0"/>
                <w:numId w:val="25"/>
              </w:numPr>
              <w:spacing w:before="100" w:beforeAutospacing="1" w:after="100" w:afterAutospacing="1"/>
              <w:rPr>
                <w:rFonts w:cstheme="minorHAnsi"/>
                <w:sz w:val="24"/>
                <w:szCs w:val="24"/>
              </w:rPr>
            </w:pPr>
            <w:r w:rsidRPr="0099156A">
              <w:rPr>
                <w:rFonts w:cstheme="minorHAnsi"/>
                <w:sz w:val="24"/>
                <w:szCs w:val="24"/>
              </w:rPr>
              <w:t>Work on a careers Maths Project – Theme park Maths</w:t>
            </w:r>
          </w:p>
          <w:p w:rsidR="0046491D" w:rsidRPr="0099156A" w:rsidRDefault="0046491D" w:rsidP="00EE5DCF">
            <w:pPr>
              <w:numPr>
                <w:ilvl w:val="0"/>
                <w:numId w:val="25"/>
              </w:numPr>
              <w:spacing w:before="100" w:beforeAutospacing="1" w:after="100" w:afterAutospacing="1"/>
              <w:rPr>
                <w:rFonts w:cstheme="minorHAnsi"/>
                <w:sz w:val="24"/>
                <w:szCs w:val="24"/>
              </w:rPr>
            </w:pPr>
            <w:r w:rsidRPr="0099156A">
              <w:rPr>
                <w:rFonts w:cstheme="minorHAnsi"/>
                <w:sz w:val="24"/>
                <w:szCs w:val="24"/>
              </w:rPr>
              <w:t>Displays in classes</w:t>
            </w:r>
          </w:p>
        </w:tc>
      </w:tr>
      <w:tr w:rsidR="0046491D" w:rsidRPr="00215158" w:rsidTr="00EE5DCF">
        <w:tc>
          <w:tcPr>
            <w:tcW w:w="3539" w:type="dxa"/>
          </w:tcPr>
          <w:p w:rsidR="0046491D" w:rsidRPr="0099156A" w:rsidRDefault="0046491D" w:rsidP="0099156A">
            <w:pPr>
              <w:jc w:val="center"/>
              <w:rPr>
                <w:rStyle w:val="Strong"/>
                <w:rFonts w:cstheme="minorHAnsi"/>
                <w:sz w:val="24"/>
                <w:szCs w:val="24"/>
              </w:rPr>
            </w:pPr>
          </w:p>
          <w:p w:rsidR="0046491D" w:rsidRPr="0099156A" w:rsidRDefault="0046491D" w:rsidP="0099156A">
            <w:pPr>
              <w:jc w:val="center"/>
              <w:rPr>
                <w:rStyle w:val="Strong"/>
                <w:rFonts w:cstheme="minorHAnsi"/>
                <w:sz w:val="24"/>
                <w:szCs w:val="24"/>
              </w:rPr>
            </w:pPr>
            <w:r w:rsidRPr="0099156A">
              <w:rPr>
                <w:rStyle w:val="Strong"/>
                <w:rFonts w:cstheme="minorHAnsi"/>
                <w:sz w:val="24"/>
                <w:szCs w:val="24"/>
              </w:rPr>
              <w:t>5</w:t>
            </w:r>
          </w:p>
          <w:p w:rsidR="0046491D" w:rsidRPr="0099156A" w:rsidRDefault="0046491D" w:rsidP="009D36AA">
            <w:pPr>
              <w:rPr>
                <w:rStyle w:val="Strong"/>
                <w:rFonts w:cstheme="minorHAnsi"/>
                <w:sz w:val="24"/>
                <w:szCs w:val="24"/>
              </w:rPr>
            </w:pPr>
          </w:p>
          <w:p w:rsidR="0046491D" w:rsidRPr="0099156A" w:rsidRDefault="0046491D" w:rsidP="0099156A">
            <w:pPr>
              <w:jc w:val="center"/>
              <w:rPr>
                <w:rStyle w:val="Strong"/>
                <w:rFonts w:cstheme="minorHAnsi"/>
                <w:sz w:val="24"/>
                <w:szCs w:val="24"/>
              </w:rPr>
            </w:pPr>
            <w:r w:rsidRPr="0099156A">
              <w:rPr>
                <w:rStyle w:val="Strong"/>
                <w:rFonts w:cstheme="minorHAnsi"/>
                <w:sz w:val="24"/>
                <w:szCs w:val="24"/>
              </w:rPr>
              <w:t>ENCOUNTERS WITH EMPLOYERS AND EMPLOYEES</w:t>
            </w:r>
          </w:p>
          <w:p w:rsidR="0046491D" w:rsidRPr="0099156A" w:rsidRDefault="0046491D" w:rsidP="009D36AA">
            <w:pPr>
              <w:rPr>
                <w:rFonts w:cstheme="minorHAnsi"/>
                <w:sz w:val="24"/>
                <w:szCs w:val="24"/>
              </w:rPr>
            </w:pPr>
          </w:p>
        </w:tc>
        <w:tc>
          <w:tcPr>
            <w:tcW w:w="4961" w:type="dxa"/>
          </w:tcPr>
          <w:p w:rsidR="0046491D" w:rsidRPr="0099156A" w:rsidRDefault="0046491D" w:rsidP="0099156A">
            <w:pPr>
              <w:rPr>
                <w:rFonts w:cstheme="minorHAnsi"/>
                <w:sz w:val="24"/>
                <w:szCs w:val="24"/>
              </w:rPr>
            </w:pPr>
          </w:p>
          <w:p w:rsidR="0046491D" w:rsidRPr="0099156A" w:rsidRDefault="0046491D" w:rsidP="0099156A">
            <w:pPr>
              <w:rPr>
                <w:rFonts w:cstheme="minorHAnsi"/>
                <w:sz w:val="24"/>
                <w:szCs w:val="24"/>
              </w:rPr>
            </w:pPr>
            <w:r w:rsidRPr="0099156A">
              <w:rPr>
                <w:rFonts w:cstheme="minorHAnsi"/>
                <w:sz w:val="24"/>
                <w:szCs w:val="24"/>
              </w:rPr>
              <w:t xml:space="preserve">Every pupil should have multiple opportunities to learn from employers about work, employment and the skills that are valued in the workplace. This can be through a range of </w:t>
            </w:r>
            <w:r w:rsidRPr="0099156A">
              <w:rPr>
                <w:rFonts w:cstheme="minorHAnsi"/>
                <w:sz w:val="24"/>
                <w:szCs w:val="24"/>
              </w:rPr>
              <w:lastRenderedPageBreak/>
              <w:t>enrichment opportunities including visiting speakers, mentoring and enterprise schemes.</w:t>
            </w:r>
          </w:p>
        </w:tc>
        <w:tc>
          <w:tcPr>
            <w:tcW w:w="6237" w:type="dxa"/>
          </w:tcPr>
          <w:p w:rsidR="00EE5DCF" w:rsidRDefault="00EE5DCF" w:rsidP="00EE5DCF">
            <w:pPr>
              <w:pStyle w:val="ListParagraph"/>
              <w:rPr>
                <w:rFonts w:cstheme="minorHAnsi"/>
                <w:sz w:val="24"/>
                <w:szCs w:val="24"/>
              </w:rPr>
            </w:pPr>
          </w:p>
          <w:p w:rsidR="0046491D" w:rsidRPr="0099156A" w:rsidRDefault="0046491D" w:rsidP="0099156A">
            <w:pPr>
              <w:pStyle w:val="ListParagraph"/>
              <w:numPr>
                <w:ilvl w:val="0"/>
                <w:numId w:val="20"/>
              </w:numPr>
              <w:rPr>
                <w:rFonts w:cstheme="minorHAnsi"/>
                <w:sz w:val="24"/>
                <w:szCs w:val="24"/>
              </w:rPr>
            </w:pPr>
            <w:r w:rsidRPr="0099156A">
              <w:rPr>
                <w:rFonts w:cstheme="minorHAnsi"/>
                <w:sz w:val="24"/>
                <w:szCs w:val="24"/>
              </w:rPr>
              <w:t>Careers Day</w:t>
            </w:r>
          </w:p>
          <w:p w:rsidR="0046491D" w:rsidRPr="0099156A" w:rsidRDefault="0046491D" w:rsidP="0099156A">
            <w:pPr>
              <w:pStyle w:val="ListParagraph"/>
              <w:numPr>
                <w:ilvl w:val="0"/>
                <w:numId w:val="10"/>
              </w:numPr>
              <w:rPr>
                <w:rFonts w:cstheme="minorHAnsi"/>
                <w:sz w:val="24"/>
                <w:szCs w:val="24"/>
              </w:rPr>
            </w:pPr>
            <w:r w:rsidRPr="0099156A">
              <w:rPr>
                <w:rFonts w:cstheme="minorHAnsi"/>
                <w:sz w:val="24"/>
                <w:szCs w:val="24"/>
              </w:rPr>
              <w:t>Community Projects link to Volunteering.</w:t>
            </w:r>
          </w:p>
          <w:p w:rsidR="0046491D" w:rsidRPr="0099156A" w:rsidRDefault="0046491D" w:rsidP="0099156A">
            <w:pPr>
              <w:pStyle w:val="ListParagraph"/>
              <w:numPr>
                <w:ilvl w:val="0"/>
                <w:numId w:val="10"/>
              </w:numPr>
              <w:rPr>
                <w:rFonts w:cstheme="minorHAnsi"/>
                <w:sz w:val="24"/>
                <w:szCs w:val="24"/>
              </w:rPr>
            </w:pPr>
            <w:r w:rsidRPr="0099156A">
              <w:rPr>
                <w:rFonts w:cstheme="minorHAnsi"/>
                <w:sz w:val="24"/>
                <w:szCs w:val="24"/>
              </w:rPr>
              <w:t>Mock interviews for Year 8</w:t>
            </w:r>
          </w:p>
          <w:p w:rsidR="0046491D" w:rsidRDefault="0046491D" w:rsidP="0099156A">
            <w:pPr>
              <w:pStyle w:val="ListParagraph"/>
              <w:numPr>
                <w:ilvl w:val="0"/>
                <w:numId w:val="10"/>
              </w:numPr>
              <w:rPr>
                <w:rFonts w:cstheme="minorHAnsi"/>
                <w:sz w:val="24"/>
                <w:szCs w:val="24"/>
              </w:rPr>
            </w:pPr>
            <w:r w:rsidRPr="0099156A">
              <w:rPr>
                <w:rFonts w:cstheme="minorHAnsi"/>
                <w:sz w:val="24"/>
                <w:szCs w:val="24"/>
              </w:rPr>
              <w:t>Schools Career Journalist Competition</w:t>
            </w:r>
          </w:p>
          <w:p w:rsidR="009D36AA" w:rsidRPr="0099156A" w:rsidRDefault="009D36AA" w:rsidP="0099156A">
            <w:pPr>
              <w:pStyle w:val="ListParagraph"/>
              <w:numPr>
                <w:ilvl w:val="0"/>
                <w:numId w:val="10"/>
              </w:numPr>
              <w:rPr>
                <w:rFonts w:cstheme="minorHAnsi"/>
                <w:sz w:val="24"/>
                <w:szCs w:val="24"/>
              </w:rPr>
            </w:pPr>
            <w:r>
              <w:rPr>
                <w:rFonts w:cstheme="minorHAnsi"/>
                <w:sz w:val="24"/>
                <w:szCs w:val="24"/>
              </w:rPr>
              <w:lastRenderedPageBreak/>
              <w:t>School</w:t>
            </w:r>
            <w:r w:rsidR="00EE5DCF">
              <w:rPr>
                <w:rFonts w:cstheme="minorHAnsi"/>
                <w:sz w:val="24"/>
                <w:szCs w:val="24"/>
              </w:rPr>
              <w:t xml:space="preserve"> </w:t>
            </w:r>
            <w:r>
              <w:rPr>
                <w:rFonts w:cstheme="minorHAnsi"/>
                <w:sz w:val="24"/>
                <w:szCs w:val="24"/>
              </w:rPr>
              <w:t>trips</w:t>
            </w:r>
          </w:p>
          <w:p w:rsidR="0046491D" w:rsidRPr="0099156A" w:rsidRDefault="0046491D" w:rsidP="0099156A">
            <w:pPr>
              <w:pStyle w:val="ListParagraph"/>
              <w:rPr>
                <w:rFonts w:cstheme="minorHAnsi"/>
                <w:sz w:val="24"/>
                <w:szCs w:val="24"/>
              </w:rPr>
            </w:pPr>
          </w:p>
          <w:p w:rsidR="0046491D" w:rsidRPr="0099156A" w:rsidRDefault="0046491D" w:rsidP="0099156A">
            <w:pPr>
              <w:rPr>
                <w:rFonts w:cstheme="minorHAnsi"/>
                <w:sz w:val="24"/>
                <w:szCs w:val="24"/>
              </w:rPr>
            </w:pPr>
          </w:p>
        </w:tc>
      </w:tr>
      <w:tr w:rsidR="0046491D" w:rsidRPr="00215158" w:rsidTr="00EE5DCF">
        <w:tc>
          <w:tcPr>
            <w:tcW w:w="3539" w:type="dxa"/>
          </w:tcPr>
          <w:p w:rsidR="0046491D" w:rsidRPr="0099156A" w:rsidRDefault="0046491D" w:rsidP="0099156A">
            <w:pPr>
              <w:jc w:val="center"/>
              <w:rPr>
                <w:rStyle w:val="Strong"/>
                <w:rFonts w:cstheme="minorHAnsi"/>
                <w:sz w:val="24"/>
                <w:szCs w:val="24"/>
              </w:rPr>
            </w:pPr>
          </w:p>
          <w:p w:rsidR="0046491D" w:rsidRPr="0099156A" w:rsidRDefault="0046491D" w:rsidP="0099156A">
            <w:pPr>
              <w:jc w:val="center"/>
              <w:rPr>
                <w:rStyle w:val="Strong"/>
                <w:rFonts w:cstheme="minorHAnsi"/>
                <w:sz w:val="24"/>
                <w:szCs w:val="24"/>
              </w:rPr>
            </w:pPr>
            <w:r w:rsidRPr="0099156A">
              <w:rPr>
                <w:rStyle w:val="Strong"/>
                <w:rFonts w:cstheme="minorHAnsi"/>
                <w:sz w:val="24"/>
                <w:szCs w:val="24"/>
              </w:rPr>
              <w:t>6.</w:t>
            </w:r>
          </w:p>
          <w:p w:rsidR="0046491D" w:rsidRPr="0099156A" w:rsidRDefault="0046491D" w:rsidP="0099156A">
            <w:pPr>
              <w:jc w:val="center"/>
              <w:rPr>
                <w:rStyle w:val="Strong"/>
                <w:sz w:val="24"/>
                <w:szCs w:val="24"/>
              </w:rPr>
            </w:pPr>
          </w:p>
          <w:p w:rsidR="0046491D" w:rsidRPr="0099156A" w:rsidRDefault="0046491D" w:rsidP="0099156A">
            <w:pPr>
              <w:jc w:val="center"/>
              <w:rPr>
                <w:rStyle w:val="Strong"/>
                <w:rFonts w:cstheme="minorHAnsi"/>
                <w:sz w:val="24"/>
                <w:szCs w:val="24"/>
              </w:rPr>
            </w:pPr>
            <w:r w:rsidRPr="0099156A">
              <w:rPr>
                <w:rStyle w:val="Strong"/>
                <w:rFonts w:cstheme="minorHAnsi"/>
                <w:sz w:val="24"/>
                <w:szCs w:val="24"/>
              </w:rPr>
              <w:t>EXPERIENCE OF WORKPLACES</w:t>
            </w:r>
          </w:p>
          <w:p w:rsidR="0046491D" w:rsidRPr="0099156A" w:rsidRDefault="0046491D" w:rsidP="0099156A">
            <w:pPr>
              <w:jc w:val="center"/>
              <w:rPr>
                <w:rFonts w:cstheme="minorHAnsi"/>
                <w:sz w:val="24"/>
                <w:szCs w:val="24"/>
              </w:rPr>
            </w:pPr>
          </w:p>
          <w:p w:rsidR="0046491D" w:rsidRPr="0099156A" w:rsidRDefault="0046491D" w:rsidP="0099156A">
            <w:pPr>
              <w:jc w:val="center"/>
              <w:rPr>
                <w:rFonts w:cstheme="minorHAnsi"/>
                <w:sz w:val="24"/>
                <w:szCs w:val="24"/>
              </w:rPr>
            </w:pPr>
          </w:p>
        </w:tc>
        <w:tc>
          <w:tcPr>
            <w:tcW w:w="4961" w:type="dxa"/>
          </w:tcPr>
          <w:p w:rsidR="0046491D" w:rsidRPr="0099156A" w:rsidRDefault="0046491D" w:rsidP="0099156A">
            <w:pPr>
              <w:rPr>
                <w:rFonts w:cstheme="minorHAnsi"/>
                <w:sz w:val="24"/>
                <w:szCs w:val="24"/>
              </w:rPr>
            </w:pPr>
          </w:p>
          <w:p w:rsidR="0046491D" w:rsidRPr="0099156A" w:rsidRDefault="0046491D" w:rsidP="0099156A">
            <w:pPr>
              <w:rPr>
                <w:rFonts w:cstheme="minorHAnsi"/>
                <w:sz w:val="24"/>
                <w:szCs w:val="24"/>
              </w:rPr>
            </w:pPr>
            <w:r w:rsidRPr="0099156A">
              <w:rPr>
                <w:rFonts w:cstheme="minorHAnsi"/>
                <w:sz w:val="24"/>
                <w:szCs w:val="24"/>
              </w:rPr>
              <w:t>Every pupil should have first-hand experiences of the workplace through work visits, work shadowing and/or work experience to help their exploration of career opportunities, and expand their networks.</w:t>
            </w:r>
          </w:p>
        </w:tc>
        <w:tc>
          <w:tcPr>
            <w:tcW w:w="6237" w:type="dxa"/>
          </w:tcPr>
          <w:p w:rsidR="0046491D" w:rsidRPr="0099156A" w:rsidRDefault="0046491D" w:rsidP="0099156A">
            <w:pPr>
              <w:rPr>
                <w:rFonts w:cstheme="minorHAnsi"/>
                <w:sz w:val="24"/>
                <w:szCs w:val="24"/>
              </w:rPr>
            </w:pPr>
          </w:p>
          <w:p w:rsidR="0046491D" w:rsidRPr="0099156A" w:rsidRDefault="0046491D" w:rsidP="0099156A">
            <w:pPr>
              <w:pStyle w:val="ListParagraph"/>
              <w:numPr>
                <w:ilvl w:val="0"/>
                <w:numId w:val="21"/>
              </w:numPr>
              <w:rPr>
                <w:rFonts w:cstheme="minorHAnsi"/>
                <w:sz w:val="24"/>
                <w:szCs w:val="24"/>
              </w:rPr>
            </w:pPr>
            <w:r w:rsidRPr="0099156A">
              <w:rPr>
                <w:rFonts w:cstheme="minorHAnsi"/>
                <w:sz w:val="24"/>
                <w:szCs w:val="24"/>
              </w:rPr>
              <w:t xml:space="preserve">Community Projects link to Volunteering </w:t>
            </w:r>
          </w:p>
          <w:p w:rsidR="0046491D" w:rsidRDefault="00EE5DCF" w:rsidP="0099156A">
            <w:pPr>
              <w:pStyle w:val="ListParagraph"/>
              <w:numPr>
                <w:ilvl w:val="0"/>
                <w:numId w:val="7"/>
              </w:numPr>
              <w:rPr>
                <w:rFonts w:cstheme="minorHAnsi"/>
                <w:sz w:val="24"/>
                <w:szCs w:val="24"/>
              </w:rPr>
            </w:pPr>
            <w:r>
              <w:rPr>
                <w:rFonts w:cstheme="minorHAnsi"/>
                <w:sz w:val="24"/>
                <w:szCs w:val="24"/>
              </w:rPr>
              <w:t>School trips</w:t>
            </w:r>
          </w:p>
          <w:p w:rsidR="00EE5DCF" w:rsidRPr="0099156A" w:rsidRDefault="00EE5DCF" w:rsidP="0099156A">
            <w:pPr>
              <w:pStyle w:val="ListParagraph"/>
              <w:numPr>
                <w:ilvl w:val="0"/>
                <w:numId w:val="7"/>
              </w:numPr>
              <w:rPr>
                <w:rFonts w:cstheme="minorHAnsi"/>
                <w:sz w:val="24"/>
                <w:szCs w:val="24"/>
              </w:rPr>
            </w:pPr>
            <w:r>
              <w:rPr>
                <w:rFonts w:cstheme="minorHAnsi"/>
                <w:sz w:val="24"/>
                <w:szCs w:val="24"/>
              </w:rPr>
              <w:t>Speakers for Schools</w:t>
            </w:r>
          </w:p>
          <w:p w:rsidR="0046491D" w:rsidRPr="0099156A" w:rsidRDefault="0046491D" w:rsidP="0099156A">
            <w:pPr>
              <w:pStyle w:val="ListParagraph"/>
              <w:rPr>
                <w:rFonts w:cstheme="minorHAnsi"/>
                <w:sz w:val="24"/>
                <w:szCs w:val="24"/>
              </w:rPr>
            </w:pPr>
          </w:p>
        </w:tc>
      </w:tr>
      <w:tr w:rsidR="0046491D" w:rsidRPr="00215158" w:rsidTr="00EE5DCF">
        <w:tc>
          <w:tcPr>
            <w:tcW w:w="3539" w:type="dxa"/>
          </w:tcPr>
          <w:p w:rsidR="0046491D" w:rsidRPr="0099156A" w:rsidRDefault="0046491D" w:rsidP="0099156A">
            <w:pPr>
              <w:jc w:val="center"/>
              <w:rPr>
                <w:rStyle w:val="Strong"/>
                <w:rFonts w:cstheme="minorHAnsi"/>
                <w:sz w:val="24"/>
                <w:szCs w:val="24"/>
              </w:rPr>
            </w:pPr>
          </w:p>
          <w:p w:rsidR="0046491D" w:rsidRPr="0099156A" w:rsidRDefault="0046491D" w:rsidP="0099156A">
            <w:pPr>
              <w:jc w:val="center"/>
              <w:rPr>
                <w:rStyle w:val="Strong"/>
                <w:rFonts w:cstheme="minorHAnsi"/>
                <w:sz w:val="24"/>
                <w:szCs w:val="24"/>
              </w:rPr>
            </w:pPr>
            <w:r w:rsidRPr="0099156A">
              <w:rPr>
                <w:rStyle w:val="Strong"/>
                <w:rFonts w:cstheme="minorHAnsi"/>
                <w:sz w:val="24"/>
                <w:szCs w:val="24"/>
              </w:rPr>
              <w:t>7.</w:t>
            </w:r>
          </w:p>
          <w:p w:rsidR="0046491D" w:rsidRPr="0099156A" w:rsidRDefault="0046491D" w:rsidP="0099156A">
            <w:pPr>
              <w:jc w:val="center"/>
              <w:rPr>
                <w:rStyle w:val="Strong"/>
                <w:sz w:val="24"/>
                <w:szCs w:val="24"/>
              </w:rPr>
            </w:pPr>
          </w:p>
          <w:p w:rsidR="0046491D" w:rsidRPr="0099156A" w:rsidRDefault="0046491D" w:rsidP="0099156A">
            <w:pPr>
              <w:jc w:val="center"/>
              <w:rPr>
                <w:rStyle w:val="Strong"/>
                <w:rFonts w:cstheme="minorHAnsi"/>
                <w:sz w:val="24"/>
                <w:szCs w:val="24"/>
              </w:rPr>
            </w:pPr>
            <w:r w:rsidRPr="0099156A">
              <w:rPr>
                <w:rStyle w:val="Strong"/>
                <w:rFonts w:cstheme="minorHAnsi"/>
                <w:sz w:val="24"/>
                <w:szCs w:val="24"/>
              </w:rPr>
              <w:t>ENCOUNTERS WITH FURTHER AND HIGHER EDUCATION</w:t>
            </w:r>
          </w:p>
          <w:p w:rsidR="0046491D" w:rsidRPr="0099156A" w:rsidRDefault="0046491D" w:rsidP="00EE5DCF">
            <w:pPr>
              <w:rPr>
                <w:rFonts w:cstheme="minorHAnsi"/>
                <w:sz w:val="24"/>
                <w:szCs w:val="24"/>
              </w:rPr>
            </w:pPr>
          </w:p>
        </w:tc>
        <w:tc>
          <w:tcPr>
            <w:tcW w:w="4961" w:type="dxa"/>
          </w:tcPr>
          <w:p w:rsidR="0046491D" w:rsidRPr="0099156A" w:rsidRDefault="0046491D" w:rsidP="0099156A">
            <w:pPr>
              <w:rPr>
                <w:rFonts w:cstheme="minorHAnsi"/>
                <w:sz w:val="24"/>
                <w:szCs w:val="24"/>
              </w:rPr>
            </w:pPr>
          </w:p>
          <w:p w:rsidR="0046491D" w:rsidRDefault="0046491D" w:rsidP="0099156A">
            <w:pPr>
              <w:rPr>
                <w:rFonts w:cstheme="minorHAnsi"/>
                <w:sz w:val="24"/>
                <w:szCs w:val="24"/>
              </w:rPr>
            </w:pPr>
            <w:r w:rsidRPr="0099156A">
              <w:rPr>
                <w:rFonts w:cstheme="minorHAnsi"/>
                <w:sz w:val="24"/>
                <w:szCs w:val="24"/>
              </w:rPr>
              <w:t>All pupils should understand the full range of learning opportunities that are available to them. This includes both academic and vocational routes and learning in schools, colleges, universities and in the workplace.</w:t>
            </w:r>
          </w:p>
          <w:p w:rsidR="00EE5DCF" w:rsidRPr="0099156A" w:rsidRDefault="00EE5DCF" w:rsidP="0099156A">
            <w:pPr>
              <w:rPr>
                <w:rFonts w:cstheme="minorHAnsi"/>
                <w:sz w:val="24"/>
                <w:szCs w:val="24"/>
              </w:rPr>
            </w:pPr>
          </w:p>
        </w:tc>
        <w:tc>
          <w:tcPr>
            <w:tcW w:w="6237" w:type="dxa"/>
          </w:tcPr>
          <w:p w:rsidR="0046491D" w:rsidRPr="0099156A" w:rsidRDefault="0046491D" w:rsidP="0099156A">
            <w:pPr>
              <w:rPr>
                <w:rFonts w:cstheme="minorHAnsi"/>
                <w:sz w:val="24"/>
                <w:szCs w:val="24"/>
              </w:rPr>
            </w:pPr>
          </w:p>
          <w:p w:rsidR="0046491D" w:rsidRPr="0099156A" w:rsidRDefault="0046491D" w:rsidP="0099156A">
            <w:pPr>
              <w:pStyle w:val="ListParagraph"/>
              <w:numPr>
                <w:ilvl w:val="0"/>
                <w:numId w:val="11"/>
              </w:numPr>
              <w:rPr>
                <w:rFonts w:cstheme="minorHAnsi"/>
                <w:color w:val="000000" w:themeColor="text1"/>
                <w:sz w:val="24"/>
                <w:szCs w:val="24"/>
              </w:rPr>
            </w:pPr>
            <w:r w:rsidRPr="0099156A">
              <w:rPr>
                <w:rFonts w:cstheme="minorHAnsi"/>
                <w:sz w:val="24"/>
                <w:szCs w:val="24"/>
              </w:rPr>
              <w:t>Career’s Day visits from FCC and open days/evenings.</w:t>
            </w:r>
          </w:p>
          <w:p w:rsidR="0046491D" w:rsidRPr="00EE5DCF" w:rsidRDefault="0046491D" w:rsidP="0099156A">
            <w:pPr>
              <w:pStyle w:val="ListParagraph"/>
              <w:numPr>
                <w:ilvl w:val="0"/>
                <w:numId w:val="11"/>
              </w:numPr>
              <w:rPr>
                <w:rFonts w:cstheme="minorHAnsi"/>
                <w:sz w:val="24"/>
                <w:szCs w:val="24"/>
              </w:rPr>
            </w:pPr>
            <w:r w:rsidRPr="0099156A">
              <w:rPr>
                <w:rFonts w:cstheme="minorHAnsi"/>
                <w:color w:val="000000" w:themeColor="text1"/>
                <w:sz w:val="24"/>
                <w:szCs w:val="24"/>
              </w:rPr>
              <w:t>local FE/HE into do assemblies with Guest speakers</w:t>
            </w:r>
          </w:p>
          <w:p w:rsidR="00EE5DCF" w:rsidRPr="0099156A" w:rsidRDefault="00EE5DCF" w:rsidP="0099156A">
            <w:pPr>
              <w:pStyle w:val="ListParagraph"/>
              <w:numPr>
                <w:ilvl w:val="0"/>
                <w:numId w:val="11"/>
              </w:numPr>
              <w:rPr>
                <w:rFonts w:cstheme="minorHAnsi"/>
                <w:sz w:val="24"/>
                <w:szCs w:val="24"/>
              </w:rPr>
            </w:pPr>
            <w:r>
              <w:rPr>
                <w:rFonts w:cstheme="minorHAnsi"/>
                <w:sz w:val="24"/>
                <w:szCs w:val="24"/>
              </w:rPr>
              <w:t>Visits to local Colleges</w:t>
            </w:r>
          </w:p>
        </w:tc>
      </w:tr>
      <w:tr w:rsidR="0046491D" w:rsidRPr="00215158" w:rsidTr="00EE5DCF">
        <w:tc>
          <w:tcPr>
            <w:tcW w:w="3539" w:type="dxa"/>
          </w:tcPr>
          <w:p w:rsidR="0046491D" w:rsidRPr="0099156A" w:rsidRDefault="0046491D" w:rsidP="0099156A">
            <w:pPr>
              <w:jc w:val="center"/>
              <w:rPr>
                <w:rStyle w:val="Strong"/>
                <w:rFonts w:cstheme="minorHAnsi"/>
                <w:sz w:val="24"/>
                <w:szCs w:val="24"/>
              </w:rPr>
            </w:pPr>
          </w:p>
          <w:p w:rsidR="0046491D" w:rsidRPr="0099156A" w:rsidRDefault="0046491D" w:rsidP="0099156A">
            <w:pPr>
              <w:jc w:val="center"/>
              <w:rPr>
                <w:rStyle w:val="Strong"/>
                <w:rFonts w:cstheme="minorHAnsi"/>
                <w:sz w:val="24"/>
                <w:szCs w:val="24"/>
              </w:rPr>
            </w:pPr>
            <w:r w:rsidRPr="0099156A">
              <w:rPr>
                <w:rStyle w:val="Strong"/>
                <w:rFonts w:cstheme="minorHAnsi"/>
                <w:sz w:val="24"/>
                <w:szCs w:val="24"/>
              </w:rPr>
              <w:t>8.</w:t>
            </w:r>
          </w:p>
          <w:p w:rsidR="0046491D" w:rsidRPr="0099156A" w:rsidRDefault="0046491D" w:rsidP="0099156A">
            <w:pPr>
              <w:jc w:val="center"/>
              <w:rPr>
                <w:rStyle w:val="Strong"/>
                <w:sz w:val="24"/>
                <w:szCs w:val="24"/>
              </w:rPr>
            </w:pPr>
          </w:p>
          <w:p w:rsidR="0046491D" w:rsidRPr="0099156A" w:rsidRDefault="0046491D" w:rsidP="0099156A">
            <w:pPr>
              <w:jc w:val="center"/>
              <w:rPr>
                <w:rStyle w:val="Strong"/>
                <w:rFonts w:cstheme="minorHAnsi"/>
                <w:sz w:val="24"/>
                <w:szCs w:val="24"/>
              </w:rPr>
            </w:pPr>
            <w:r w:rsidRPr="0099156A">
              <w:rPr>
                <w:rStyle w:val="Strong"/>
                <w:rFonts w:cstheme="minorHAnsi"/>
                <w:sz w:val="24"/>
                <w:szCs w:val="24"/>
              </w:rPr>
              <w:t>PERSONAL GUIDANCE</w:t>
            </w:r>
          </w:p>
          <w:p w:rsidR="0046491D" w:rsidRPr="0099156A" w:rsidRDefault="0046491D" w:rsidP="0099156A">
            <w:pPr>
              <w:jc w:val="center"/>
              <w:rPr>
                <w:rFonts w:cstheme="minorHAnsi"/>
                <w:sz w:val="24"/>
                <w:szCs w:val="24"/>
              </w:rPr>
            </w:pPr>
          </w:p>
          <w:p w:rsidR="0046491D" w:rsidRPr="0099156A" w:rsidRDefault="0046491D" w:rsidP="00EE5DCF">
            <w:pPr>
              <w:rPr>
                <w:rFonts w:cstheme="minorHAnsi"/>
                <w:sz w:val="24"/>
                <w:szCs w:val="24"/>
              </w:rPr>
            </w:pPr>
          </w:p>
        </w:tc>
        <w:tc>
          <w:tcPr>
            <w:tcW w:w="4961" w:type="dxa"/>
          </w:tcPr>
          <w:p w:rsidR="0046491D" w:rsidRPr="0099156A" w:rsidRDefault="0046491D" w:rsidP="0099156A">
            <w:pPr>
              <w:rPr>
                <w:rFonts w:cstheme="minorHAnsi"/>
                <w:sz w:val="24"/>
                <w:szCs w:val="24"/>
              </w:rPr>
            </w:pPr>
          </w:p>
          <w:p w:rsidR="0046491D" w:rsidRPr="0099156A" w:rsidRDefault="0046491D" w:rsidP="0099156A">
            <w:pPr>
              <w:rPr>
                <w:rFonts w:cstheme="minorHAnsi"/>
                <w:sz w:val="24"/>
                <w:szCs w:val="24"/>
              </w:rPr>
            </w:pPr>
            <w:r w:rsidRPr="0099156A">
              <w:rPr>
                <w:rFonts w:cstheme="minorHAnsi"/>
                <w:sz w:val="24"/>
                <w:szCs w:val="24"/>
              </w:rPr>
              <w:t>Every pupil should have opportunities for guidance interviews with a Careers Adviser, who could be internal (a member of school staff) or external, provided they are trained to an appropriate level. These should be available whenever significant study or career choices are being made. They should be expected for all pupils but should be timed to meet their individual needs.</w:t>
            </w:r>
          </w:p>
          <w:p w:rsidR="0046491D" w:rsidRPr="0099156A" w:rsidRDefault="0046491D" w:rsidP="0099156A">
            <w:pPr>
              <w:rPr>
                <w:rFonts w:cstheme="minorHAnsi"/>
                <w:sz w:val="24"/>
                <w:szCs w:val="24"/>
              </w:rPr>
            </w:pPr>
          </w:p>
        </w:tc>
        <w:tc>
          <w:tcPr>
            <w:tcW w:w="6237" w:type="dxa"/>
          </w:tcPr>
          <w:p w:rsidR="0046491D" w:rsidRPr="0099156A" w:rsidRDefault="0046491D" w:rsidP="0099156A">
            <w:pPr>
              <w:rPr>
                <w:rFonts w:cstheme="minorHAnsi"/>
                <w:sz w:val="24"/>
                <w:szCs w:val="24"/>
              </w:rPr>
            </w:pPr>
          </w:p>
          <w:p w:rsidR="0046491D" w:rsidRPr="0099156A" w:rsidRDefault="0046491D" w:rsidP="0099156A">
            <w:pPr>
              <w:pStyle w:val="ListParagraph"/>
              <w:numPr>
                <w:ilvl w:val="0"/>
                <w:numId w:val="7"/>
              </w:numPr>
              <w:rPr>
                <w:rFonts w:cstheme="minorHAnsi"/>
                <w:sz w:val="24"/>
                <w:szCs w:val="24"/>
              </w:rPr>
            </w:pPr>
            <w:r w:rsidRPr="0099156A">
              <w:rPr>
                <w:rFonts w:cstheme="minorHAnsi"/>
                <w:sz w:val="24"/>
                <w:szCs w:val="24"/>
              </w:rPr>
              <w:t>Start Profile topic   Evaluation and questionnaires in subjects.</w:t>
            </w:r>
          </w:p>
          <w:p w:rsidR="0046491D" w:rsidRPr="0099156A" w:rsidRDefault="0046491D" w:rsidP="0099156A">
            <w:pPr>
              <w:pStyle w:val="ListParagraph"/>
              <w:numPr>
                <w:ilvl w:val="0"/>
                <w:numId w:val="7"/>
              </w:numPr>
              <w:rPr>
                <w:rFonts w:cstheme="minorHAnsi"/>
                <w:sz w:val="24"/>
                <w:szCs w:val="24"/>
              </w:rPr>
            </w:pPr>
            <w:r w:rsidRPr="0099156A">
              <w:rPr>
                <w:rFonts w:cstheme="minorHAnsi"/>
                <w:sz w:val="24"/>
                <w:szCs w:val="24"/>
              </w:rPr>
              <w:t>Career and Option letters in PASHE</w:t>
            </w:r>
          </w:p>
          <w:p w:rsidR="0046491D" w:rsidRPr="0099156A" w:rsidRDefault="0046491D" w:rsidP="0099156A">
            <w:pPr>
              <w:pStyle w:val="ListParagraph"/>
              <w:numPr>
                <w:ilvl w:val="0"/>
                <w:numId w:val="7"/>
              </w:numPr>
              <w:rPr>
                <w:rFonts w:cstheme="minorHAnsi"/>
                <w:sz w:val="24"/>
                <w:szCs w:val="24"/>
              </w:rPr>
            </w:pPr>
            <w:r w:rsidRPr="0099156A">
              <w:rPr>
                <w:rFonts w:cstheme="minorHAnsi"/>
                <w:sz w:val="24"/>
                <w:szCs w:val="24"/>
              </w:rPr>
              <w:t>Year 8 option interviews</w:t>
            </w:r>
          </w:p>
          <w:p w:rsidR="0046491D" w:rsidRPr="0099156A" w:rsidRDefault="0046491D" w:rsidP="0099156A">
            <w:pPr>
              <w:pStyle w:val="ListParagraph"/>
              <w:numPr>
                <w:ilvl w:val="0"/>
                <w:numId w:val="7"/>
              </w:numPr>
              <w:rPr>
                <w:rFonts w:cstheme="minorHAnsi"/>
                <w:sz w:val="24"/>
                <w:szCs w:val="24"/>
              </w:rPr>
            </w:pPr>
            <w:r w:rsidRPr="0099156A">
              <w:rPr>
                <w:rFonts w:cstheme="minorHAnsi"/>
                <w:color w:val="000000" w:themeColor="text1"/>
                <w:sz w:val="24"/>
                <w:szCs w:val="24"/>
              </w:rPr>
              <w:t xml:space="preserve">Questionnaire – what careers interest you? </w:t>
            </w:r>
          </w:p>
          <w:p w:rsidR="0046491D" w:rsidRPr="0099156A" w:rsidRDefault="0046491D" w:rsidP="0099156A">
            <w:pPr>
              <w:pStyle w:val="ListParagraph"/>
              <w:numPr>
                <w:ilvl w:val="0"/>
                <w:numId w:val="7"/>
              </w:numPr>
              <w:rPr>
                <w:rFonts w:cstheme="minorHAnsi"/>
                <w:sz w:val="24"/>
                <w:szCs w:val="24"/>
              </w:rPr>
            </w:pPr>
            <w:r w:rsidRPr="0099156A">
              <w:rPr>
                <w:rFonts w:cstheme="minorHAnsi"/>
                <w:color w:val="000000" w:themeColor="text1"/>
                <w:sz w:val="24"/>
                <w:szCs w:val="24"/>
              </w:rPr>
              <w:t>Year 8 final assemblies. Guest speakers imparting words of wisdom on character development.</w:t>
            </w:r>
          </w:p>
        </w:tc>
      </w:tr>
    </w:tbl>
    <w:p w:rsidR="00383BBA" w:rsidRPr="00215158" w:rsidRDefault="00383BBA" w:rsidP="00383BBA">
      <w:pPr>
        <w:rPr>
          <w:rFonts w:cstheme="minorHAnsi"/>
          <w:sz w:val="24"/>
          <w:szCs w:val="24"/>
        </w:rPr>
      </w:pPr>
    </w:p>
    <w:p w:rsidR="00C03B78" w:rsidRPr="00215158" w:rsidRDefault="00C03B78" w:rsidP="000E671A">
      <w:pPr>
        <w:spacing w:before="100" w:beforeAutospacing="1" w:after="100" w:afterAutospacing="1" w:line="240" w:lineRule="auto"/>
        <w:ind w:left="135"/>
        <w:rPr>
          <w:rFonts w:eastAsia="Times New Roman" w:cstheme="minorHAnsi"/>
          <w:color w:val="333333"/>
          <w:sz w:val="24"/>
          <w:szCs w:val="24"/>
          <w:lang w:eastAsia="en-GB"/>
        </w:rPr>
      </w:pPr>
    </w:p>
    <w:sectPr w:rsidR="00C03B78" w:rsidRPr="00215158" w:rsidSect="00C03B78">
      <w:pgSz w:w="16838" w:h="11906" w:orient="landscape"/>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372F"/>
    <w:multiLevelType w:val="hybridMultilevel"/>
    <w:tmpl w:val="9D80B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36C43"/>
    <w:multiLevelType w:val="hybridMultilevel"/>
    <w:tmpl w:val="13725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24636"/>
    <w:multiLevelType w:val="multilevel"/>
    <w:tmpl w:val="9776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01DFF"/>
    <w:multiLevelType w:val="hybridMultilevel"/>
    <w:tmpl w:val="1046BD56"/>
    <w:lvl w:ilvl="0" w:tplc="6D921A9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C3216E"/>
    <w:multiLevelType w:val="hybridMultilevel"/>
    <w:tmpl w:val="4DC26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596F03"/>
    <w:multiLevelType w:val="hybridMultilevel"/>
    <w:tmpl w:val="23D2930C"/>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6" w15:restartNumberingAfterBreak="0">
    <w:nsid w:val="17FD06B2"/>
    <w:multiLevelType w:val="hybridMultilevel"/>
    <w:tmpl w:val="284C5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230104"/>
    <w:multiLevelType w:val="hybridMultilevel"/>
    <w:tmpl w:val="61F8D57E"/>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8" w15:restartNumberingAfterBreak="0">
    <w:nsid w:val="29097DA8"/>
    <w:multiLevelType w:val="hybridMultilevel"/>
    <w:tmpl w:val="CA62A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1115CB"/>
    <w:multiLevelType w:val="hybridMultilevel"/>
    <w:tmpl w:val="8A1E13AA"/>
    <w:lvl w:ilvl="0" w:tplc="6D921A9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A53601"/>
    <w:multiLevelType w:val="hybridMultilevel"/>
    <w:tmpl w:val="EDC40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494294"/>
    <w:multiLevelType w:val="hybridMultilevel"/>
    <w:tmpl w:val="52CA8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B26DB8"/>
    <w:multiLevelType w:val="hybridMultilevel"/>
    <w:tmpl w:val="51802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BA46F5"/>
    <w:multiLevelType w:val="hybridMultilevel"/>
    <w:tmpl w:val="D946F2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13F51B6"/>
    <w:multiLevelType w:val="hybridMultilevel"/>
    <w:tmpl w:val="E968B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4C3F00"/>
    <w:multiLevelType w:val="hybridMultilevel"/>
    <w:tmpl w:val="602C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4A13CD"/>
    <w:multiLevelType w:val="hybridMultilevel"/>
    <w:tmpl w:val="B4549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74005C"/>
    <w:multiLevelType w:val="hybridMultilevel"/>
    <w:tmpl w:val="B1A80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DF2DA0"/>
    <w:multiLevelType w:val="hybridMultilevel"/>
    <w:tmpl w:val="AA1C9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F32341"/>
    <w:multiLevelType w:val="hybridMultilevel"/>
    <w:tmpl w:val="2A3CA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6D1215"/>
    <w:multiLevelType w:val="hybridMultilevel"/>
    <w:tmpl w:val="BDD87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322A44"/>
    <w:multiLevelType w:val="multilevel"/>
    <w:tmpl w:val="7026E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0D3E98"/>
    <w:multiLevelType w:val="hybridMultilevel"/>
    <w:tmpl w:val="0AD86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512518"/>
    <w:multiLevelType w:val="multilevel"/>
    <w:tmpl w:val="94B2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816AD0"/>
    <w:multiLevelType w:val="hybridMultilevel"/>
    <w:tmpl w:val="7D64C446"/>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num w:numId="1">
    <w:abstractNumId w:val="23"/>
  </w:num>
  <w:num w:numId="2">
    <w:abstractNumId w:val="2"/>
  </w:num>
  <w:num w:numId="3">
    <w:abstractNumId w:val="21"/>
  </w:num>
  <w:num w:numId="4">
    <w:abstractNumId w:val="24"/>
  </w:num>
  <w:num w:numId="5">
    <w:abstractNumId w:val="0"/>
  </w:num>
  <w:num w:numId="6">
    <w:abstractNumId w:val="12"/>
  </w:num>
  <w:num w:numId="7">
    <w:abstractNumId w:val="18"/>
  </w:num>
  <w:num w:numId="8">
    <w:abstractNumId w:val="10"/>
  </w:num>
  <w:num w:numId="9">
    <w:abstractNumId w:val="22"/>
  </w:num>
  <w:num w:numId="10">
    <w:abstractNumId w:val="4"/>
  </w:num>
  <w:num w:numId="11">
    <w:abstractNumId w:val="11"/>
  </w:num>
  <w:num w:numId="12">
    <w:abstractNumId w:val="19"/>
  </w:num>
  <w:num w:numId="13">
    <w:abstractNumId w:val="17"/>
  </w:num>
  <w:num w:numId="14">
    <w:abstractNumId w:val="14"/>
  </w:num>
  <w:num w:numId="15">
    <w:abstractNumId w:val="6"/>
  </w:num>
  <w:num w:numId="16">
    <w:abstractNumId w:val="13"/>
  </w:num>
  <w:num w:numId="17">
    <w:abstractNumId w:val="15"/>
  </w:num>
  <w:num w:numId="18">
    <w:abstractNumId w:val="3"/>
  </w:num>
  <w:num w:numId="19">
    <w:abstractNumId w:val="9"/>
  </w:num>
  <w:num w:numId="20">
    <w:abstractNumId w:val="1"/>
  </w:num>
  <w:num w:numId="21">
    <w:abstractNumId w:val="8"/>
  </w:num>
  <w:num w:numId="22">
    <w:abstractNumId w:val="16"/>
  </w:num>
  <w:num w:numId="23">
    <w:abstractNumId w:val="5"/>
  </w:num>
  <w:num w:numId="24">
    <w:abstractNumId w:val="7"/>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BBA"/>
    <w:rsid w:val="0009775E"/>
    <w:rsid w:val="000E671A"/>
    <w:rsid w:val="00124A73"/>
    <w:rsid w:val="001949D4"/>
    <w:rsid w:val="001A6D94"/>
    <w:rsid w:val="00215158"/>
    <w:rsid w:val="00383BBA"/>
    <w:rsid w:val="00430CFB"/>
    <w:rsid w:val="0045638B"/>
    <w:rsid w:val="0046491D"/>
    <w:rsid w:val="00501A0B"/>
    <w:rsid w:val="007E74ED"/>
    <w:rsid w:val="007F303B"/>
    <w:rsid w:val="00854472"/>
    <w:rsid w:val="00862602"/>
    <w:rsid w:val="008B5C92"/>
    <w:rsid w:val="0090174A"/>
    <w:rsid w:val="00902EC3"/>
    <w:rsid w:val="0099156A"/>
    <w:rsid w:val="009D36AA"/>
    <w:rsid w:val="00C03B78"/>
    <w:rsid w:val="00C34665"/>
    <w:rsid w:val="00D64783"/>
    <w:rsid w:val="00EB2E9A"/>
    <w:rsid w:val="00EE5DCF"/>
    <w:rsid w:val="00F43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6CC154"/>
  <w15:chartTrackingRefBased/>
  <w15:docId w15:val="{8F5FD409-77F1-4C54-91CB-E1B7458A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83BBA"/>
    <w:rPr>
      <w:b/>
      <w:bCs/>
    </w:rPr>
  </w:style>
  <w:style w:type="table" w:styleId="TableGrid">
    <w:name w:val="Table Grid"/>
    <w:basedOn w:val="TableNormal"/>
    <w:uiPriority w:val="39"/>
    <w:rsid w:val="00902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6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69391">
      <w:bodyDiv w:val="1"/>
      <w:marLeft w:val="0"/>
      <w:marRight w:val="0"/>
      <w:marTop w:val="0"/>
      <w:marBottom w:val="0"/>
      <w:divBdr>
        <w:top w:val="none" w:sz="0" w:space="0" w:color="auto"/>
        <w:left w:val="none" w:sz="0" w:space="0" w:color="auto"/>
        <w:bottom w:val="none" w:sz="0" w:space="0" w:color="auto"/>
        <w:right w:val="none" w:sz="0" w:space="0" w:color="auto"/>
      </w:divBdr>
      <w:divsChild>
        <w:div w:id="2024628164">
          <w:marLeft w:val="0"/>
          <w:marRight w:val="0"/>
          <w:marTop w:val="0"/>
          <w:marBottom w:val="0"/>
          <w:divBdr>
            <w:top w:val="none" w:sz="0" w:space="0" w:color="auto"/>
            <w:left w:val="none" w:sz="0" w:space="0" w:color="auto"/>
            <w:bottom w:val="none" w:sz="0" w:space="0" w:color="auto"/>
            <w:right w:val="none" w:sz="0" w:space="0" w:color="auto"/>
          </w:divBdr>
          <w:divsChild>
            <w:div w:id="699014790">
              <w:marLeft w:val="0"/>
              <w:marRight w:val="0"/>
              <w:marTop w:val="0"/>
              <w:marBottom w:val="0"/>
              <w:divBdr>
                <w:top w:val="none" w:sz="0" w:space="0" w:color="auto"/>
                <w:left w:val="none" w:sz="0" w:space="0" w:color="auto"/>
                <w:bottom w:val="none" w:sz="0" w:space="0" w:color="auto"/>
                <w:right w:val="none" w:sz="0" w:space="0" w:color="auto"/>
              </w:divBdr>
              <w:divsChild>
                <w:div w:id="1253467668">
                  <w:marLeft w:val="-225"/>
                  <w:marRight w:val="-225"/>
                  <w:marTop w:val="0"/>
                  <w:marBottom w:val="0"/>
                  <w:divBdr>
                    <w:top w:val="none" w:sz="0" w:space="0" w:color="auto"/>
                    <w:left w:val="none" w:sz="0" w:space="0" w:color="auto"/>
                    <w:bottom w:val="none" w:sz="0" w:space="0" w:color="auto"/>
                    <w:right w:val="none" w:sz="0" w:space="0" w:color="auto"/>
                  </w:divBdr>
                  <w:divsChild>
                    <w:div w:id="2083142495">
                      <w:marLeft w:val="0"/>
                      <w:marRight w:val="0"/>
                      <w:marTop w:val="0"/>
                      <w:marBottom w:val="0"/>
                      <w:divBdr>
                        <w:top w:val="none" w:sz="0" w:space="0" w:color="auto"/>
                        <w:left w:val="none" w:sz="0" w:space="0" w:color="auto"/>
                        <w:bottom w:val="none" w:sz="0" w:space="0" w:color="auto"/>
                        <w:right w:val="none" w:sz="0" w:space="0" w:color="auto"/>
                      </w:divBdr>
                      <w:divsChild>
                        <w:div w:id="137842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Owen</dc:creator>
  <cp:keywords/>
  <dc:description/>
  <cp:lastModifiedBy>Andrew Owen</cp:lastModifiedBy>
  <cp:revision>2</cp:revision>
  <dcterms:created xsi:type="dcterms:W3CDTF">2022-05-17T20:36:00Z</dcterms:created>
  <dcterms:modified xsi:type="dcterms:W3CDTF">2022-05-17T20:36:00Z</dcterms:modified>
</cp:coreProperties>
</file>