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709" w:firstLine="0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6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76"/>
        <w:gridCol w:w="1868"/>
        <w:gridCol w:w="2055"/>
        <w:gridCol w:w="2550"/>
        <w:gridCol w:w="2236"/>
        <w:gridCol w:w="2059"/>
        <w:gridCol w:w="1721"/>
        <w:tblGridChange w:id="0">
          <w:tblGrid>
            <w:gridCol w:w="1676"/>
            <w:gridCol w:w="1868"/>
            <w:gridCol w:w="2055"/>
            <w:gridCol w:w="2550"/>
            <w:gridCol w:w="2236"/>
            <w:gridCol w:w="2059"/>
            <w:gridCol w:w="1721"/>
          </w:tblGrid>
        </w:tblGridChange>
      </w:tblGrid>
      <w:tr>
        <w:trPr>
          <w:cantSplit w:val="0"/>
          <w:trHeight w:val="491" w:hRule="atLeast"/>
          <w:tblHeader w:val="0"/>
        </w:trPr>
        <w:tc>
          <w:tcPr>
            <w:gridSpan w:val="7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206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2060"/>
                <w:sz w:val="28"/>
                <w:szCs w:val="28"/>
                <w:rtl w:val="0"/>
              </w:rPr>
              <w:t xml:space="preserve">Overview Of Year 5 Curriculum 2026-27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Subject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1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2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3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4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5</w:t>
            </w:r>
          </w:p>
        </w:tc>
        <w:tc>
          <w:tcPr>
            <w:shd w:fill="b6dd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right="235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Term 6</w:t>
            </w:r>
          </w:p>
        </w:tc>
      </w:tr>
      <w:tr>
        <w:trPr>
          <w:cantSplit w:val="0"/>
          <w:trHeight w:val="932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Some recommended reads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There’s a boy in the Girls bathroom;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Charlotte’s Web; The Iron Man; Tom’s Midnight Garden; The Lion, the witch and the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wardrobe and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The Borrowers.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914482" cy="914482"/>
                  <wp:effectExtent b="0" l="0" r="0" t="0"/>
                  <wp:docPr descr="Icon&#10;&#10;Description automatically generated" id="125" name="image2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82" cy="9144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Concept : Writing styles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Autobiography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Concept : Story Telling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Text-  Cloudbusting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Concept : Novel study -Character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Text-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Podkin One Ear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Concept : Novel study - Setting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Text-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Podkin One Ear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Concept : Literacy Greats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Contemporary and Classic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 –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Skander and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Unicorn Thief</w:t>
            </w:r>
          </w:p>
        </w:tc>
      </w:tr>
      <w:tr>
        <w:trPr>
          <w:cantSplit w:val="0"/>
          <w:trHeight w:val="1790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921000" cy="849849"/>
                  <wp:effectExtent b="0" l="0" r="0" t="0"/>
                  <wp:docPr descr="Shape, circle&#10;&#10;Description automatically generated" id="127" name="image4.png"/>
                  <a:graphic>
                    <a:graphicData uri="http://schemas.openxmlformats.org/drawingml/2006/picture">
                      <pic:pic>
                        <pic:nvPicPr>
                          <pic:cNvPr descr="Shape, circle&#10;&#10;Description automatically generated"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000" cy="8498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Position and direction place value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Multiplication and 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Fractions, Decimals and Percentages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Area and Perimeter Statistics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Measure and converting units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Volume</w:t>
            </w:r>
          </w:p>
        </w:tc>
      </w:tr>
      <w:tr>
        <w:trPr>
          <w:cantSplit w:val="0"/>
          <w:trHeight w:val="1790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57250" cy="655159"/>
                  <wp:effectExtent b="0" l="0" r="0" t="0"/>
                  <wp:docPr descr="A picture containing yellow, orange&#10;&#10;Description automatically generated" id="126" name="image3.png"/>
                  <a:graphic>
                    <a:graphicData uri="http://schemas.openxmlformats.org/drawingml/2006/picture">
                      <pic:pic>
                        <pic:nvPicPr>
                          <pic:cNvPr descr="A picture containing yellow, orange&#10;&#10;Description automatically generated"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551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Properties of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Properties of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materials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Earth and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Living things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and their habitats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including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humans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11604" cy="811604"/>
                  <wp:effectExtent b="0" l="0" r="0" t="0"/>
                  <wp:docPr descr="A picture containing text, vector graphics, clipart&#10;&#10;Description automatically generated" id="129" name="image6.png"/>
                  <a:graphic>
                    <a:graphicData uri="http://schemas.openxmlformats.org/drawingml/2006/picture">
                      <pic:pic>
                        <pic:nvPicPr>
                          <pic:cNvPr descr="A picture containing text, vector graphics, clipart&#10;&#10;Description automatically generated" id="0" name="image6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604" cy="8116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Seasons – Changes in the seasons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Colour mixing</w:t>
            </w:r>
          </w:p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Artist – Georgia Okeefe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Seasons – Changes in the seasons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Background, middle ground and foreground</w:t>
            </w:r>
          </w:p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Artist – JMW Turner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Graphics - 1 point perspective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Shape development, tone</w:t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Artist – Andy Goldsworthy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Land Art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Perspective from shapes</w:t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Landscape </w:t>
            </w:r>
          </w:p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Using clay</w:t>
            </w:r>
          </w:p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Artist David Hockney and local artists</w:t>
            </w:r>
          </w:p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731588" cy="731588"/>
                  <wp:effectExtent b="0" l="0" r="0" t="0"/>
                  <wp:docPr descr="Icon&#10;&#10;Description automatically generated" id="128" name="image5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8" cy="7315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Computing systems and Networks –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Sharing information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Digital Media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Creating media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Creating vector drawings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Programming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Drama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53519" cy="853519"/>
                  <wp:effectExtent b="0" l="0" r="0" t="0"/>
                  <wp:docPr descr="Logo&#10;&#10;Description automatically generated" id="131" name="image8.png"/>
                  <a:graphic>
                    <a:graphicData uri="http://schemas.openxmlformats.org/drawingml/2006/picture">
                      <pic:pic>
                        <pic:nvPicPr>
                          <pic:cNvPr descr="Logo&#10;&#10;Description automatically generated"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19" cy="8535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Physical Characterisation - The Iron Man by Ted Hughes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Vocal and Physical Characterisation- A Christmas Story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Page to Stage- Matilda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Character Development- Mime and Storytelling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Shakespeare- A midsummer Night’s Dream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Theatre Makers- Charlie and the Chocolate Factory</w:t>
            </w:r>
          </w:p>
        </w:tc>
      </w:tr>
      <w:tr>
        <w:trPr>
          <w:cantSplit w:val="0"/>
          <w:trHeight w:val="1717.5976562500002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997187" cy="854381"/>
                  <wp:effectExtent b="0" l="0" r="0" t="0"/>
                  <wp:docPr descr="Logo&#10;&#10;Description automatically generated with medium confidence" id="130" name="image7.png"/>
                  <a:graphic>
                    <a:graphicData uri="http://schemas.openxmlformats.org/drawingml/2006/picture">
                      <pic:pic>
                        <pic:nvPicPr>
                          <pic:cNvPr descr="Logo&#10;&#10;Description automatically generated with medium confidence" id="0" name="image7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187" cy="8543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Bonjour!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Hello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 classe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class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Aujourd’hui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météo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weather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France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France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 petit-déjeuner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Breakfast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944962" cy="944962"/>
                  <wp:effectExtent b="0" l="0" r="0" t="0"/>
                  <wp:docPr descr="A picture containing blue, dark&#10;&#10;Description automatically generated" id="133" name="image10.png"/>
                  <a:graphic>
                    <a:graphicData uri="http://schemas.openxmlformats.org/drawingml/2006/picture">
                      <pic:pic>
                        <pic:nvPicPr>
                          <pic:cNvPr descr="A picture containing blue, dark&#10;&#10;Description automatically generated"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962" cy="9449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Planet Earth – The essentials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Our Local Area –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Frome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 about the United Kingdom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 with the flow – a river’s journey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Place and processes- Why does it always rain on me?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944964" cy="944964"/>
                  <wp:effectExtent b="0" l="0" r="0" t="0"/>
                  <wp:docPr descr="A picture containing logo&#10;&#10;Description automatically generated" id="132" name="image9.png"/>
                  <a:graphic>
                    <a:graphicData uri="http://schemas.openxmlformats.org/drawingml/2006/picture">
                      <pic:pic>
                        <pic:nvPicPr>
                          <pic:cNvPr descr="A picture containing logo&#10;&#10;Description automatically generated" id="0" name="image9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964" cy="9449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Chronology- Anglo Saxon England</w:t>
            </w:r>
          </w:p>
          <w:p w:rsidR="00000000" w:rsidDel="00000000" w:rsidP="00000000" w:rsidRDefault="00000000" w:rsidRPr="00000000" w14:paraId="000000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 understand the Anglo Saxons during the early Middle Ages.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Continuity and Change- Beliefs and Monasteries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 understand the role religion played in the Middle Ages.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Significance- She wolves, Queens of the middle ages. </w:t>
            </w:r>
          </w:p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 Understand the role of significant women during the Middle Ages. 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38273" cy="838273"/>
                  <wp:effectExtent b="0" l="0" r="0" t="0"/>
                  <wp:docPr descr="Icon&#10;&#10;Description automatically generated" id="136" name="image13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73" cy="8382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Solo Performance Skills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Keyboard 101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Understanding Traditional music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Christmas Carols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Music History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Orchestra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Discovering World Music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African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to Compose Music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Stomp!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Popular Music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Folk music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PASHE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68760" cy="868760"/>
                  <wp:effectExtent b="0" l="0" r="0" t="0"/>
                  <wp:docPr descr="Icon&#10;&#10;Description automatically generated" id="134" name="image11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1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760" cy="868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How do I get on well with others?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(friendship, </w:t>
            </w:r>
            <w:r w:rsidDel="00000000" w:rsidR="00000000" w:rsidRPr="00000000">
              <w:rPr>
                <w:rtl w:val="0"/>
              </w:rPr>
              <w:t xml:space="preserve">bullying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respect)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Why do I come to school?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Place, Purpose and Future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How do I look after myself?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</w:t>
            </w:r>
            <w:r w:rsidDel="00000000" w:rsidR="00000000" w:rsidRPr="00000000">
              <w:rPr>
                <w:rtl w:val="0"/>
              </w:rPr>
              <w:t xml:space="preserve">am I changing? (Growing and Puberty)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spacing w:line="240" w:lineRule="auto"/>
              <w:rPr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How do I keep myself and others safe? (Online and Personal Safety)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spacing w:line="240" w:lineRule="auto"/>
              <w:rPr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What makes a family? How can we respect families, and people, who are different to us? (Equality and Stereotypes)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84000" cy="884000"/>
                  <wp:effectExtent b="0" l="0" r="0" t="0"/>
                  <wp:docPr descr="Icon&#10;&#10;Description automatically generated" id="135" name="image12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2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000" cy="884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Team building and social skills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Self confidence and rhythm (Dance)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Discipline and Coordination skills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(Tag Rugby)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Understanding rules and officials (Netball)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Marginal gains and tactics (Fencing)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Wellbeing in sport and Physical activity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(Mini tennis)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to be your best (Athletics)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Leadership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(Rounders)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Religion and Philosophy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68760" cy="868760"/>
                  <wp:effectExtent b="0" l="0" r="0" t="0"/>
                  <wp:docPr descr="A picture containing text, sign&#10;&#10;Description automatically generated" id="137" name="image14.png"/>
                  <a:graphic>
                    <a:graphicData uri="http://schemas.openxmlformats.org/drawingml/2006/picture">
                      <pic:pic>
                        <pic:nvPicPr>
                          <pic:cNvPr descr="A picture containing text, sign&#10;&#10;Description automatically generated" id="0" name="image14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760" cy="868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(Moral dilemmas)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Branches of Christianity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(Anglicans and Methodists)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Hinduism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(What is it like to be a Hindu?)</w:t>
            </w:r>
          </w:p>
        </w:tc>
      </w:tr>
      <w:tr>
        <w:trPr>
          <w:cantSplit w:val="0"/>
          <w:trHeight w:val="1165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Technology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83996" cy="883996"/>
                  <wp:effectExtent b="0" l="0" r="0" t="0"/>
                  <wp:docPr descr="Icon&#10;&#10;Description automatically generated" id="138" name="image15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5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96" cy="8839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(Aztec bookmarks)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(Mechanical posters)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(Healthy eating)</w:t>
            </w:r>
          </w:p>
        </w:tc>
      </w:tr>
    </w:tbl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63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91"/>
        <w:gridCol w:w="1853"/>
        <w:gridCol w:w="2116"/>
        <w:gridCol w:w="2488"/>
        <w:gridCol w:w="2332"/>
        <w:gridCol w:w="1963"/>
        <w:gridCol w:w="1721"/>
        <w:tblGridChange w:id="0">
          <w:tblGrid>
            <w:gridCol w:w="1691"/>
            <w:gridCol w:w="1853"/>
            <w:gridCol w:w="2116"/>
            <w:gridCol w:w="2488"/>
            <w:gridCol w:w="2332"/>
            <w:gridCol w:w="1963"/>
            <w:gridCol w:w="1721"/>
          </w:tblGrid>
        </w:tblGridChange>
      </w:tblGrid>
      <w:tr>
        <w:trPr>
          <w:cantSplit w:val="0"/>
          <w:trHeight w:val="1952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right="162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Forest School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76201</wp:posOffset>
                  </wp:positionH>
                  <wp:positionV relativeFrom="paragraph">
                    <wp:posOffset>466725</wp:posOffset>
                  </wp:positionV>
                  <wp:extent cx="678180" cy="697772"/>
                  <wp:effectExtent b="63500" l="63500" r="63500" t="63500"/>
                  <wp:wrapNone/>
                  <wp:docPr descr="Forest School – Worsbrough Common Primary School" id="124" name="image1.png"/>
                  <a:graphic>
                    <a:graphicData uri="http://schemas.openxmlformats.org/drawingml/2006/picture">
                      <pic:pic>
                        <pic:nvPicPr>
                          <pic:cNvPr descr="Forest School – Worsbrough Common Primary School" id="0" name="image1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697772"/>
                          </a:xfrm>
                          <a:prstGeom prst="rect"/>
                          <a:ln w="63500">
                            <a:solidFill>
                              <a:srgbClr val="333333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variety of activities will take place throughout the year in Forest school. The weather and seasons impact on what we do and when, but we keep a flexible approach. Activities fall under the following categories:</w:t>
            </w:r>
          </w:p>
          <w:p w:rsidR="00000000" w:rsidDel="00000000" w:rsidP="00000000" w:rsidRDefault="00000000" w:rsidRPr="00000000" w14:paraId="000000E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Den Building, Team building, Fire Building (and cooking), nature crafts, living things and their habitats and Gardening.</w:t>
            </w:r>
          </w:p>
        </w:tc>
      </w:tr>
      <w:tr>
        <w:trPr>
          <w:cantSplit w:val="0"/>
          <w:trHeight w:val="771" w:hRule="atLeast"/>
          <w:tblHeader w:val="0"/>
        </w:trPr>
        <w:tc>
          <w:tcPr>
            <w:shd w:fill="ffc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182" w:right="42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Visits, Visitors and performances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Mendip Adventure day and Welcome service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Pantomime and Christmas Play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="279" w:lineRule="auto"/>
              <w:ind w:left="156" w:right="13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Local church visits and Harry Potter World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Paris residential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u w:val="single"/>
          <w:rtl w:val="0"/>
        </w:rPr>
        <w:t xml:space="preserve">Suggestions on how you can support your child at home: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Hear your child read and have discussions around the book together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Practice spelling words from the Year 5 spelling list in the National Curriculum  </w:t>
      </w:r>
      <w:hyperlink r:id="rId22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https://assets.publishing.service.gov.uk/government/uploads/system/uploads/attachment_data/file/239784/English_Appendix_1_-_Spelling.pdf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your child with practicing their times tables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your child with completing their homework 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Encourage participation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1e1e1e"/>
          <w:sz w:val="22"/>
          <w:szCs w:val="22"/>
          <w:u w:val="none"/>
          <w:shd w:fill="auto" w:val="clear"/>
          <w:vertAlign w:val="baseline"/>
          <w:rtl w:val="0"/>
        </w:rPr>
        <w:t xml:space="preserve">in after-school clubs, sports and art activities and tap into community resources with visits to a library, museum, zoo or theatre </w:t>
      </w:r>
      <w:r w:rsidDel="00000000" w:rsidR="00000000" w:rsidRPr="00000000">
        <w:rPr>
          <w:rtl w:val="0"/>
        </w:rPr>
      </w:r>
    </w:p>
    <w:sectPr>
      <w:pgSz w:h="12240" w:w="15840" w:orient="landscape"/>
      <w:pgMar w:bottom="641" w:top="426" w:left="851" w:right="23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xcontentpasted0" w:customStyle="1">
    <w:name w:val="x_contentpasted0"/>
    <w:basedOn w:val="DefaultParagraphFont"/>
  </w:style>
  <w:style w:type="paragraph" w:styleId="NoSpacing">
    <w:name w:val="No Spacing"/>
    <w:uiPriority w:val="1"/>
    <w:qFormat w:val="1"/>
    <w:pPr>
      <w:spacing w:line="240" w:lineRule="auto"/>
    </w:p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5.png"/><Relationship Id="rId11" Type="http://schemas.openxmlformats.org/officeDocument/2006/relationships/image" Target="media/image5.png"/><Relationship Id="rId22" Type="http://schemas.openxmlformats.org/officeDocument/2006/relationships/hyperlink" Target="https://assets.publishing.service.gov.uk/government/uploads/system/uploads/attachment_data/file/239784/English_Appendix_1_-_Spelling.pdf" TargetMode="External"/><Relationship Id="rId10" Type="http://schemas.openxmlformats.org/officeDocument/2006/relationships/image" Target="media/image6.png"/><Relationship Id="rId21" Type="http://schemas.openxmlformats.org/officeDocument/2006/relationships/image" Target="media/image1.png"/><Relationship Id="rId13" Type="http://schemas.openxmlformats.org/officeDocument/2006/relationships/image" Target="media/image7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9.png"/><Relationship Id="rId14" Type="http://schemas.openxmlformats.org/officeDocument/2006/relationships/image" Target="media/image10.png"/><Relationship Id="rId17" Type="http://schemas.openxmlformats.org/officeDocument/2006/relationships/image" Target="media/image11.png"/><Relationship Id="rId16" Type="http://schemas.openxmlformats.org/officeDocument/2006/relationships/image" Target="media/image13.png"/><Relationship Id="rId5" Type="http://schemas.openxmlformats.org/officeDocument/2006/relationships/styles" Target="styles.xml"/><Relationship Id="rId19" Type="http://schemas.openxmlformats.org/officeDocument/2006/relationships/image" Target="media/image14.png"/><Relationship Id="rId6" Type="http://schemas.openxmlformats.org/officeDocument/2006/relationships/customXml" Target="../customXML/item1.xml"/><Relationship Id="rId18" Type="http://schemas.openxmlformats.org/officeDocument/2006/relationships/image" Target="media/image12.png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1vrk0OjNv4Oko2ezJgHPE3n2Fw==">CgMxLjA4AHIhMXhnSlBsRDF1d1hHXzZpM1FacTBmc1ZORFFvMFg5ZUFv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2025-09-18T13:10:00Z</dcterms:created>
  <dc:creator>David Finlay</dc:creator>
</cp:coreProperties>
</file>