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397.795275590554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66.2410867470805"/>
        <w:gridCol w:w="1938.0964709940376"/>
        <w:gridCol w:w="2234.1001883967324"/>
        <w:gridCol w:w="2248.6577482689963"/>
        <w:gridCol w:w="2063.2914858955055"/>
        <w:gridCol w:w="1099.0957703559077"/>
        <w:gridCol w:w="1099.0957703559077"/>
        <w:gridCol w:w="276"/>
        <w:gridCol w:w="276"/>
        <w:gridCol w:w="1098.6083772881937"/>
        <w:gridCol w:w="1098.6083772881937"/>
        <w:tblGridChange w:id="0">
          <w:tblGrid>
            <w:gridCol w:w="1966.2410867470805"/>
            <w:gridCol w:w="1938.0964709940376"/>
            <w:gridCol w:w="2234.1001883967324"/>
            <w:gridCol w:w="2248.6577482689963"/>
            <w:gridCol w:w="2063.2914858955055"/>
            <w:gridCol w:w="1099.0957703559077"/>
            <w:gridCol w:w="1099.0957703559077"/>
            <w:gridCol w:w="276"/>
            <w:gridCol w:w="276"/>
            <w:gridCol w:w="1098.6083772881937"/>
            <w:gridCol w:w="1098.6083772881937"/>
          </w:tblGrid>
        </w:tblGridChange>
      </w:tblGrid>
      <w:tr>
        <w:trPr>
          <w:cantSplit w:val="0"/>
          <w:trHeight w:val="560" w:hRule="atLeast"/>
          <w:tblHeader w:val="0"/>
        </w:trPr>
        <w:tc>
          <w:tcPr>
            <w:gridSpan w:val="11"/>
            <w:shd w:fill="b4c6e7" w:val="clear"/>
          </w:tcPr>
          <w:p w:rsidR="00000000" w:rsidDel="00000000" w:rsidP="00000000" w:rsidRDefault="00000000" w:rsidRPr="00000000" w14:paraId="00000002">
            <w:pPr>
              <w:pStyle w:val="Title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Year 6 Curriculum Overview 26-27</w:t>
            </w:r>
          </w:p>
        </w:tc>
      </w:tr>
      <w:tr>
        <w:trPr>
          <w:cantSplit w:val="0"/>
          <w:trHeight w:val="24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Subject</w:t>
            </w:r>
          </w:p>
        </w:tc>
        <w:tc>
          <w:tcPr>
            <w:shd w:fill="ffe598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1</w:t>
            </w:r>
          </w:p>
        </w:tc>
        <w:tc>
          <w:tcPr>
            <w:shd w:fill="ffe598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2</w:t>
            </w:r>
          </w:p>
        </w:tc>
        <w:tc>
          <w:tcPr>
            <w:shd w:fill="ffe598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3</w:t>
            </w:r>
          </w:p>
        </w:tc>
        <w:tc>
          <w:tcPr>
            <w:shd w:fill="ffe598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4</w:t>
            </w:r>
          </w:p>
        </w:tc>
        <w:tc>
          <w:tcPr>
            <w:gridSpan w:val="2"/>
            <w:shd w:fill="ffe598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5</w:t>
            </w:r>
          </w:p>
        </w:tc>
        <w:tc>
          <w:tcPr>
            <w:gridSpan w:val="4"/>
            <w:shd w:fill="ffe598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Term 6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Some recommended reads</w:t>
            </w:r>
          </w:p>
        </w:tc>
        <w:tc>
          <w:tcPr>
            <w:gridSpan w:val="10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Look Both Ways by Jason Reynolds; The Super Miraculous Journey of Freddie Yates by Jenny Pearson; The Middler by Kirsty Applebaum; The Girl of Ink and Stars by Kiran Millwood Hargrave; Boy in the Tower by Polly Ho-Yen and Skellig by David Almond.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23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English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</w:rPr>
              <w:drawing>
                <wp:inline distB="0" distT="0" distL="0" distR="0">
                  <wp:extent cx="914400" cy="732242"/>
                  <wp:effectExtent b="0" l="0" r="0" t="0"/>
                  <wp:docPr descr="Icon&#10;&#10;Description automatically generated" id="162" name="image1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73224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Concept - Writing styles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Text-</w:t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last Bear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Concept - Story telling</w:t>
            </w:r>
          </w:p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Myths and Legends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Novel study: Characters</w:t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Text- </w:t>
              <w:tab/>
            </w:r>
          </w:p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  Windrush child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Novel study: Setting</w:t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tabs>
                <w:tab w:val="left" w:leader="none" w:pos="495"/>
                <w:tab w:val="center" w:leader="none" w:pos="1231"/>
              </w:tabs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tabs>
                <w:tab w:val="left" w:leader="none" w:pos="495"/>
                <w:tab w:val="center" w:leader="none" w:pos="1231"/>
              </w:tabs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Text-</w:t>
            </w:r>
          </w:p>
          <w:p w:rsidR="00000000" w:rsidDel="00000000" w:rsidP="00000000" w:rsidRDefault="00000000" w:rsidRPr="00000000" w14:paraId="00000035">
            <w:pPr>
              <w:tabs>
                <w:tab w:val="left" w:leader="none" w:pos="495"/>
                <w:tab w:val="center" w:leader="none" w:pos="1231"/>
              </w:tabs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Windrush child</w:t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Concept – Literacy greats</w:t>
            </w:r>
          </w:p>
          <w:p w:rsidR="00000000" w:rsidDel="00000000" w:rsidP="00000000" w:rsidRDefault="00000000" w:rsidRPr="00000000" w14:paraId="0000003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Contemporary and Classic</w:t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Short stories and Shakespeare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3F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Maths</w:t>
            </w:r>
          </w:p>
          <w:p w:rsidR="00000000" w:rsidDel="00000000" w:rsidP="00000000" w:rsidRDefault="00000000" w:rsidRPr="00000000" w14:paraId="00000040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</w:rPr>
              <w:drawing>
                <wp:inline distB="0" distT="0" distL="0" distR="0">
                  <wp:extent cx="923925" cy="598967"/>
                  <wp:effectExtent b="0" l="0" r="0" t="0"/>
                  <wp:docPr descr="Shape, circle&#10;&#10;Description automatically generated" id="164" name="image6.png"/>
                  <a:graphic>
                    <a:graphicData uri="http://schemas.openxmlformats.org/drawingml/2006/picture">
                      <pic:pic>
                        <pic:nvPicPr>
                          <pic:cNvPr descr="Shape, circle&#10;&#10;Description automatically generated" id="0" name="image6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5989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Place value</w:t>
            </w:r>
          </w:p>
          <w:p w:rsidR="00000000" w:rsidDel="00000000" w:rsidP="00000000" w:rsidRDefault="00000000" w:rsidRPr="00000000" w14:paraId="0000004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Four operations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Converting measures</w:t>
            </w:r>
          </w:p>
          <w:p w:rsidR="00000000" w:rsidDel="00000000" w:rsidP="00000000" w:rsidRDefault="00000000" w:rsidRPr="00000000" w14:paraId="0000004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Position and Direction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Fractions</w:t>
            </w:r>
          </w:p>
          <w:p w:rsidR="00000000" w:rsidDel="00000000" w:rsidP="00000000" w:rsidRDefault="00000000" w:rsidRPr="00000000" w14:paraId="0000004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4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Percentages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Geometry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Statistics</w:t>
            </w:r>
          </w:p>
          <w:p w:rsidR="00000000" w:rsidDel="00000000" w:rsidP="00000000" w:rsidRDefault="00000000" w:rsidRPr="00000000" w14:paraId="0000004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Ratio</w:t>
            </w:r>
          </w:p>
          <w:p w:rsidR="00000000" w:rsidDel="00000000" w:rsidP="00000000" w:rsidRDefault="00000000" w:rsidRPr="00000000" w14:paraId="0000004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Algebra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Year 7 Curriculum</w:t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Sequences</w:t>
            </w:r>
          </w:p>
          <w:p w:rsidR="00000000" w:rsidDel="00000000" w:rsidP="00000000" w:rsidRDefault="00000000" w:rsidRPr="00000000" w14:paraId="0000005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Algebraic notation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54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Science</w:t>
            </w:r>
          </w:p>
          <w:p w:rsidR="00000000" w:rsidDel="00000000" w:rsidP="00000000" w:rsidRDefault="00000000" w:rsidRPr="00000000" w14:paraId="00000055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Courier New" w:cs="Courier New" w:eastAsia="Courier New" w:hAnsi="Courier New"/>
                <w:color w:val="000000"/>
                <w:sz w:val="32"/>
                <w:szCs w:val="32"/>
              </w:rPr>
              <w:drawing>
                <wp:inline distB="0" distT="0" distL="0" distR="0">
                  <wp:extent cx="857250" cy="627269"/>
                  <wp:effectExtent b="0" l="0" r="0" t="0"/>
                  <wp:docPr descr="A picture containing yellow, orange&#10;&#10;Description automatically generated" id="163" name="image11.png"/>
                  <a:graphic>
                    <a:graphicData uri="http://schemas.openxmlformats.org/drawingml/2006/picture">
                      <pic:pic>
                        <pic:nvPicPr>
                          <pic:cNvPr descr="A picture containing yellow, orange&#10;&#10;Description automatically generated" id="0" name="image1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627269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Living things and their environment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Electricity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Evolution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Light</w:t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5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Animals including humans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restart"/>
            <w:shd w:fill="f7caac" w:val="clea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Art</w:t>
            </w:r>
          </w:p>
          <w:p w:rsidR="00000000" w:rsidDel="00000000" w:rsidP="00000000" w:rsidRDefault="00000000" w:rsidRPr="00000000" w14:paraId="0000006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809625" cy="615158"/>
                  <wp:effectExtent b="0" l="0" r="0" t="0"/>
                  <wp:docPr descr="A picture containing text, vector graphics, clipart&#10;&#10;Description automatically generated" id="166" name="image10.png"/>
                  <a:graphic>
                    <a:graphicData uri="http://schemas.openxmlformats.org/drawingml/2006/picture">
                      <pic:pic>
                        <pic:nvPicPr>
                          <pic:cNvPr descr="A picture containing text, vector graphics, clipart&#10;&#10;Description automatically generated" id="0" name="image10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625" cy="61515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Visual Literacy</w:t>
            </w:r>
          </w:p>
          <w:p w:rsidR="00000000" w:rsidDel="00000000" w:rsidP="00000000" w:rsidRDefault="00000000" w:rsidRPr="00000000" w14:paraId="0000006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Insects</w:t>
            </w:r>
          </w:p>
          <w:p w:rsidR="00000000" w:rsidDel="00000000" w:rsidP="00000000" w:rsidRDefault="00000000" w:rsidRPr="00000000" w14:paraId="0000006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(Wire sculpture)</w:t>
            </w:r>
          </w:p>
          <w:p w:rsidR="00000000" w:rsidDel="00000000" w:rsidP="00000000" w:rsidRDefault="00000000" w:rsidRPr="00000000" w14:paraId="0000006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Generate Ideas</w:t>
            </w:r>
          </w:p>
          <w:p w:rsidR="00000000" w:rsidDel="00000000" w:rsidP="00000000" w:rsidRDefault="00000000" w:rsidRPr="00000000" w14:paraId="0000006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Day of the Dead (Clay sculpture)</w:t>
            </w:r>
          </w:p>
          <w:p w:rsidR="00000000" w:rsidDel="00000000" w:rsidP="00000000" w:rsidRDefault="00000000" w:rsidRPr="00000000" w14:paraId="0000006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Pop Art (printing)</w:t>
            </w:r>
          </w:p>
          <w:p w:rsidR="00000000" w:rsidDel="00000000" w:rsidP="00000000" w:rsidRDefault="00000000" w:rsidRPr="00000000" w14:paraId="0000006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Create</w:t>
            </w:r>
          </w:p>
          <w:p w:rsidR="00000000" w:rsidDel="00000000" w:rsidP="00000000" w:rsidRDefault="00000000" w:rsidRPr="00000000" w14:paraId="0000006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Pop Art (printing)</w:t>
            </w:r>
          </w:p>
          <w:p w:rsidR="00000000" w:rsidDel="00000000" w:rsidP="00000000" w:rsidRDefault="00000000" w:rsidRPr="00000000" w14:paraId="0000007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Present</w:t>
            </w:r>
          </w:p>
          <w:p w:rsidR="00000000" w:rsidDel="00000000" w:rsidP="00000000" w:rsidRDefault="00000000" w:rsidRPr="00000000" w14:paraId="0000007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Surrealism</w:t>
            </w:r>
          </w:p>
          <w:p w:rsidR="00000000" w:rsidDel="00000000" w:rsidP="00000000" w:rsidRDefault="00000000" w:rsidRPr="00000000" w14:paraId="0000007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(Drawing, texture, landscape, imagination)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continue"/>
            <w:shd w:fill="f7caac" w:val="clear"/>
          </w:tcPr>
          <w:p w:rsidR="00000000" w:rsidDel="00000000" w:rsidP="00000000" w:rsidRDefault="00000000" w:rsidRPr="00000000" w14:paraId="0000007C">
            <w:pPr>
              <w:spacing w:after="0" w:before="0" w:line="240" w:lineRule="auto"/>
              <w:ind w:left="0" w:firstLine="0"/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7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8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87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Computing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8"/>
                <w:szCs w:val="28"/>
              </w:rPr>
              <w:drawing>
                <wp:inline distB="0" distT="0" distL="0" distR="0">
                  <wp:extent cx="731588" cy="731588"/>
                  <wp:effectExtent b="0" l="0" r="0" t="0"/>
                  <wp:docPr descr="Icon&#10;&#10;Description automatically generated" id="165" name="image8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8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588" cy="73158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9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Computing systems and networks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Communication and collaboration</w:t>
            </w:r>
          </w:p>
          <w:p w:rsidR="00000000" w:rsidDel="00000000" w:rsidP="00000000" w:rsidRDefault="00000000" w:rsidRPr="00000000" w14:paraId="0000008B">
            <w:pPr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8C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Websites (Google Sites)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Web page creation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0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Data and information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Introduction to spreadsheets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4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Programming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Scratch -Variables in games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8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Creating media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3D Modelling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</w:tcPr>
          <w:p w:rsidR="00000000" w:rsidDel="00000000" w:rsidP="00000000" w:rsidRDefault="00000000" w:rsidRPr="00000000" w14:paraId="0000009E">
            <w:pPr>
              <w:jc w:val="center"/>
              <w:rPr>
                <w:rFonts w:ascii="Arial" w:cs="Arial" w:eastAsia="Arial" w:hAnsi="Arial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rtl w:val="0"/>
              </w:rPr>
              <w:t xml:space="preserve">Programming </w:t>
            </w:r>
          </w:p>
          <w:p w:rsidR="00000000" w:rsidDel="00000000" w:rsidP="00000000" w:rsidRDefault="00000000" w:rsidRPr="00000000" w14:paraId="0000009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Sensing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A2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Drama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/>
              <w:drawing>
                <wp:inline distB="0" distT="0" distL="0" distR="0">
                  <wp:extent cx="857250" cy="801086"/>
                  <wp:effectExtent b="0" l="0" r="0" t="0"/>
                  <wp:docPr descr="Logo&#10;&#10;Description automatically generated" id="168" name="image7.png"/>
                  <a:graphic>
                    <a:graphicData uri="http://schemas.openxmlformats.org/drawingml/2006/picture">
                      <pic:pic>
                        <pic:nvPicPr>
                          <pic:cNvPr descr="Logo&#10;&#10;Description automatically generated" id="0" name="image7.pn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010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4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Physical Characterisation - Kensuke’s Kingdom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Vocal and Physical Characterisation- The Lion, the witch and the wardrobe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6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Page to Stage- Ernie’s Incredible Illucinations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7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Character Development- Myths and Legends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8">
            <w:pPr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Shakespeare- The Tempest</w:t>
            </w:r>
          </w:p>
        </w:tc>
        <w:tc>
          <w:tcPr>
            <w:gridSpan w:val="3"/>
            <w:shd w:fill="auto" w:val="clear"/>
          </w:tcPr>
          <w:p w:rsidR="00000000" w:rsidDel="00000000" w:rsidP="00000000" w:rsidRDefault="00000000" w:rsidRPr="00000000" w14:paraId="000000AB">
            <w:pPr>
              <w:widowControl w:val="0"/>
              <w:spacing w:line="276" w:lineRule="auto"/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Theatre Makers- Darkwood Manor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AE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French</w:t>
            </w:r>
          </w:p>
          <w:p w:rsidR="00000000" w:rsidDel="00000000" w:rsidP="00000000" w:rsidRDefault="00000000" w:rsidRPr="00000000" w14:paraId="000000AF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1000125" cy="673478"/>
                  <wp:effectExtent b="0" l="0" r="0" t="0"/>
                  <wp:docPr descr="Logo&#10;&#10;Description automatically generated with medium confidence" id="167" name="image9.png"/>
                  <a:graphic>
                    <a:graphicData uri="http://schemas.openxmlformats.org/drawingml/2006/picture">
                      <pic:pic>
                        <pic:nvPicPr>
                          <pic:cNvPr descr="Logo&#10;&#10;Description automatically generated with medium confidence" id="0" name="image9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6734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Moi et ma Famille</w:t>
            </w:r>
          </w:p>
          <w:p w:rsidR="00000000" w:rsidDel="00000000" w:rsidP="00000000" w:rsidRDefault="00000000" w:rsidRPr="00000000" w14:paraId="000000B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Me and my family</w:t>
              <w:tab/>
              <w:t xml:space="preserve">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 famille </w:t>
            </w:r>
          </w:p>
          <w:p w:rsidR="00000000" w:rsidDel="00000000" w:rsidP="00000000" w:rsidRDefault="00000000" w:rsidRPr="00000000" w14:paraId="000000B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My family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Où j’habite</w:t>
            </w:r>
          </w:p>
          <w:p w:rsidR="00000000" w:rsidDel="00000000" w:rsidP="00000000" w:rsidRDefault="00000000" w:rsidRPr="00000000" w14:paraId="000000B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Where I live</w:t>
            </w:r>
          </w:p>
        </w:tc>
        <w:tc>
          <w:tcPr>
            <w:gridSpan w:val="5"/>
            <w:shd w:fill="auto" w:val="clear"/>
          </w:tcPr>
          <w:p w:rsidR="00000000" w:rsidDel="00000000" w:rsidP="00000000" w:rsidRDefault="00000000" w:rsidRPr="00000000" w14:paraId="000000B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 Ville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 the town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C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Au snack</w:t>
            </w:r>
          </w:p>
          <w:p w:rsidR="00000000" w:rsidDel="00000000" w:rsidP="00000000" w:rsidRDefault="00000000" w:rsidRPr="00000000" w14:paraId="000000C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At the snack bar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C4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C5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942975" cy="845183"/>
                  <wp:effectExtent b="0" l="0" r="0" t="0"/>
                  <wp:docPr descr="A picture containing blue, dark&#10;&#10;Description automatically generated" id="170" name="image4.png"/>
                  <a:graphic>
                    <a:graphicData uri="http://schemas.openxmlformats.org/drawingml/2006/picture">
                      <pic:pic>
                        <pic:nvPicPr>
                          <pic:cNvPr descr="A picture containing blue, dark&#10;&#10;Description automatically generated" id="0" name="image4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4518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Europe – small yet mighty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Biomes – big and beautiful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North America – a continent with it all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C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Terrifying Tectonics</w:t>
            </w:r>
          </w:p>
        </w:tc>
        <w:tc>
          <w:tcPr>
            <w:gridSpan w:val="6"/>
            <w:shd w:fill="auto" w:val="clear"/>
            <w:vAlign w:val="center"/>
          </w:tcPr>
          <w:p w:rsidR="00000000" w:rsidDel="00000000" w:rsidP="00000000" w:rsidRDefault="00000000" w:rsidRPr="00000000" w14:paraId="000000C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.What a wonderful world – South America</w:t>
            </w:r>
          </w:p>
          <w:p w:rsidR="00000000" w:rsidDel="00000000" w:rsidP="00000000" w:rsidRDefault="00000000" w:rsidRPr="00000000" w14:paraId="000000C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D1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History</w:t>
            </w:r>
          </w:p>
          <w:p w:rsidR="00000000" w:rsidDel="00000000" w:rsidP="00000000" w:rsidRDefault="00000000" w:rsidRPr="00000000" w14:paraId="000000D2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942975" cy="769237"/>
                  <wp:effectExtent b="0" l="0" r="0" t="0"/>
                  <wp:docPr descr="A picture containing logo&#10;&#10;Description automatically generated" id="169" name="image5.png"/>
                  <a:graphic>
                    <a:graphicData uri="http://schemas.openxmlformats.org/drawingml/2006/picture">
                      <pic:pic>
                        <pic:nvPicPr>
                          <pic:cNvPr descr="A picture containing logo&#10;&#10;Description automatically generated" id="0" name="image5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76923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D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Causes and Consequences- The Black Death- Health in the Middle Ages</w:t>
            </w:r>
          </w:p>
          <w:p w:rsidR="00000000" w:rsidDel="00000000" w:rsidP="00000000" w:rsidRDefault="00000000" w:rsidRPr="00000000" w14:paraId="000000D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understand how medicine, health and hygiene were different and the same as they are today. 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Chronology and Significance -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Age of Exploration </w:t>
            </w:r>
          </w:p>
          <w:p w:rsidR="00000000" w:rsidDel="00000000" w:rsidP="00000000" w:rsidRDefault="00000000" w:rsidRPr="00000000" w14:paraId="000000D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understand the discoveries which key individuals made in their explorations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6"/>
            <w:shd w:fill="auto" w:val="clear"/>
          </w:tcPr>
          <w:p w:rsidR="00000000" w:rsidDel="00000000" w:rsidP="00000000" w:rsidRDefault="00000000" w:rsidRPr="00000000" w14:paraId="000000D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Causation, Chronology, Source Analysis-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Henry VIII and the Wider World </w:t>
            </w:r>
          </w:p>
          <w:p w:rsidR="00000000" w:rsidDel="00000000" w:rsidP="00000000" w:rsidRDefault="00000000" w:rsidRPr="00000000" w14:paraId="000000D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To understand the different types of Christianity and why they were in conflict in the 16</w:t>
            </w:r>
            <w:r w:rsidDel="00000000" w:rsidR="00000000" w:rsidRPr="00000000">
              <w:rPr>
                <w:rFonts w:ascii="Arial" w:cs="Arial" w:eastAsia="Arial" w:hAnsi="Arial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Century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E1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Music</w:t>
            </w:r>
          </w:p>
          <w:p w:rsidR="00000000" w:rsidDel="00000000" w:rsidP="00000000" w:rsidRDefault="00000000" w:rsidRPr="00000000" w14:paraId="000000E2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838200" cy="664716"/>
                  <wp:effectExtent b="0" l="0" r="0" t="0"/>
                  <wp:docPr descr="Icon&#10;&#10;Description automatically generated" id="173" name="image12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2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200" cy="6647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Solo Performance Skills</w:t>
            </w:r>
          </w:p>
          <w:p w:rsidR="00000000" w:rsidDel="00000000" w:rsidP="00000000" w:rsidRDefault="00000000" w:rsidRPr="00000000" w14:paraId="000000E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Ukulele 101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Understanding Traditional music</w:t>
            </w:r>
          </w:p>
          <w:p w:rsidR="00000000" w:rsidDel="00000000" w:rsidP="00000000" w:rsidRDefault="00000000" w:rsidRPr="00000000" w14:paraId="000000E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The Baroque Era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Listening &amp; Notation skills</w:t>
            </w:r>
          </w:p>
          <w:p w:rsidR="00000000" w:rsidDel="00000000" w:rsidP="00000000" w:rsidRDefault="00000000" w:rsidRPr="00000000" w14:paraId="000000E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Music Theory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Discovering World music</w:t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Indian music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0E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to compose Music</w:t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Music in advertising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0F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Ensemble performance skills</w:t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Musical Theatre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0F9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PASHE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868760" cy="868760"/>
                  <wp:effectExtent b="0" l="0" r="0" t="0"/>
                  <wp:docPr descr="Icon&#10;&#10;Description automatically generated" id="171" name="image2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2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760" cy="8687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Aspiration (the wider community)</w:t>
            </w:r>
          </w:p>
          <w:p w:rsidR="00000000" w:rsidDel="00000000" w:rsidP="00000000" w:rsidRDefault="00000000" w:rsidRPr="00000000" w14:paraId="000000F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Harvest festival</w:t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Health (physical wellbeing)</w:t>
            </w:r>
          </w:p>
          <w:p w:rsidR="00000000" w:rsidDel="00000000" w:rsidP="00000000" w:rsidRDefault="00000000" w:rsidRPr="00000000" w14:paraId="0000010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Personal (mental wellbeing)</w:t>
            </w:r>
          </w:p>
          <w:p w:rsidR="00000000" w:rsidDel="00000000" w:rsidP="00000000" w:rsidRDefault="00000000" w:rsidRPr="00000000" w14:paraId="0000010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can I treat people fairly and respectfully?</w:t>
            </w:r>
          </w:p>
          <w:p w:rsidR="00000000" w:rsidDel="00000000" w:rsidP="00000000" w:rsidRDefault="00000000" w:rsidRPr="00000000" w14:paraId="0000010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Personal (mental wellbeing) Economics (Enterprise Project)</w:t>
            </w:r>
          </w:p>
          <w:p w:rsidR="00000000" w:rsidDel="00000000" w:rsidP="00000000" w:rsidRDefault="00000000" w:rsidRPr="00000000" w14:paraId="0000010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08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can I turn my ideas into a business that supports wellbeing?</w:t>
            </w:r>
          </w:p>
          <w:p w:rsidR="00000000" w:rsidDel="00000000" w:rsidP="00000000" w:rsidRDefault="00000000" w:rsidRPr="00000000" w14:paraId="0000010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Health (physical wellbeing)</w:t>
            </w:r>
          </w:p>
          <w:p w:rsidR="00000000" w:rsidDel="00000000" w:rsidP="00000000" w:rsidRDefault="00000000" w:rsidRPr="00000000" w14:paraId="0000010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can my choices affect my wellbeing?</w:t>
            </w:r>
          </w:p>
          <w:p w:rsidR="00000000" w:rsidDel="00000000" w:rsidP="00000000" w:rsidRDefault="00000000" w:rsidRPr="00000000" w14:paraId="0000010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1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Social (RSHE)</w:t>
            </w:r>
          </w:p>
          <w:p w:rsidR="00000000" w:rsidDel="00000000" w:rsidP="00000000" w:rsidRDefault="00000000" w:rsidRPr="00000000" w14:paraId="0000011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What do I need to know about growing up?</w:t>
            </w:r>
          </w:p>
          <w:p w:rsidR="00000000" w:rsidDel="00000000" w:rsidP="00000000" w:rsidRDefault="00000000" w:rsidRPr="00000000" w14:paraId="0000011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1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Personal (mental wellbeing online)</w:t>
            </w:r>
          </w:p>
          <w:p w:rsidR="00000000" w:rsidDel="00000000" w:rsidP="00000000" w:rsidRDefault="00000000" w:rsidRPr="00000000" w14:paraId="0000011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do I look after myself online?</w:t>
            </w:r>
          </w:p>
          <w:p w:rsidR="00000000" w:rsidDel="00000000" w:rsidP="00000000" w:rsidRDefault="00000000" w:rsidRPr="00000000" w14:paraId="0000011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11D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PE</w:t>
            </w:r>
          </w:p>
          <w:p w:rsidR="00000000" w:rsidDel="00000000" w:rsidP="00000000" w:rsidRDefault="00000000" w:rsidRPr="00000000" w14:paraId="0000011E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884000" cy="884000"/>
                  <wp:effectExtent b="0" l="0" r="0" t="0"/>
                  <wp:docPr descr="Icon&#10;&#10;Description automatically generated" id="172" name="image14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4.png"/>
                          <pic:cNvPicPr preferRelativeResize="0"/>
                        </pic:nvPicPr>
                        <pic:blipFill>
                          <a:blip r:embed="rId1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000" cy="8840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1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Team building and Social skills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Rugby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 </w:t>
            </w:r>
          </w:p>
          <w:p w:rsidR="00000000" w:rsidDel="00000000" w:rsidP="00000000" w:rsidRDefault="00000000" w:rsidRPr="00000000" w14:paraId="0000012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Self confidence and rhythm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Gymnastics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12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Discipline &amp; coordination skills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Hockey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124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2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Understanding rules and officials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Basketball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127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Marginal gains and tactics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Ball games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</w:t>
            </w:r>
          </w:p>
          <w:p w:rsidR="00000000" w:rsidDel="00000000" w:rsidP="00000000" w:rsidRDefault="00000000" w:rsidRPr="00000000" w14:paraId="0000012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Leadership (</w:t>
            </w: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Cricket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)</w:t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2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How to be your best (not t</w:t>
            </w: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he</w:t>
            </w: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best)</w:t>
            </w:r>
          </w:p>
          <w:p w:rsidR="00000000" w:rsidDel="00000000" w:rsidP="00000000" w:rsidRDefault="00000000" w:rsidRPr="00000000" w14:paraId="0000012D">
            <w:pPr>
              <w:jc w:val="center"/>
              <w:rPr>
                <w:rFonts w:ascii="Arial" w:cs="Arial" w:eastAsia="Arial" w:hAnsi="Arial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jc w:val="center"/>
              <w:rPr>
                <w:rFonts w:ascii="Arial" w:cs="Arial" w:eastAsia="Arial" w:hAnsi="Arial"/>
                <w:i w:val="1"/>
                <w:iCs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(Athletics)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3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Wellbeing in sport and physical activity</w:t>
            </w:r>
          </w:p>
          <w:p w:rsidR="00000000" w:rsidDel="00000000" w:rsidP="00000000" w:rsidRDefault="00000000" w:rsidRPr="00000000" w14:paraId="0000013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4">
            <w:pPr>
              <w:jc w:val="center"/>
              <w:rPr>
                <w:rFonts w:ascii="Arial" w:cs="Arial" w:eastAsia="Arial" w:hAnsi="Arial"/>
                <w:i w:val="1"/>
                <w:iCs w:val="1"/>
              </w:rPr>
            </w:pPr>
            <w:r w:rsidDel="00000000" w:rsidR="00000000" w:rsidRPr="00000000">
              <w:rPr>
                <w:rFonts w:ascii="Arial" w:cs="Arial" w:eastAsia="Arial" w:hAnsi="Arial"/>
                <w:i w:val="1"/>
                <w:iCs w:val="1"/>
                <w:rtl w:val="0"/>
              </w:rPr>
              <w:t xml:space="preserve">(Outdoor and adventurous activities)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136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Religion and Philosophy</w:t>
            </w:r>
          </w:p>
          <w:p w:rsidR="00000000" w:rsidDel="00000000" w:rsidP="00000000" w:rsidRDefault="00000000" w:rsidRPr="00000000" w14:paraId="00000137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666810" cy="666810"/>
                  <wp:effectExtent b="0" l="0" r="0" t="0"/>
                  <wp:docPr descr="A picture containing text, sign&#10;&#10;Description automatically generated" id="174" name="image3.png"/>
                  <a:graphic>
                    <a:graphicData uri="http://schemas.openxmlformats.org/drawingml/2006/picture">
                      <pic:pic>
                        <pic:nvPicPr>
                          <pic:cNvPr descr="A picture containing text, sign&#10;&#10;Description automatically generated" id="0" name="image3.png"/>
                          <pic:cNvPicPr preferRelativeResize="0"/>
                        </pic:nvPicPr>
                        <pic:blipFill>
                          <a:blip r:embed="rId1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810" cy="66681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8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Philosophy</w:t>
            </w:r>
          </w:p>
          <w:p w:rsidR="00000000" w:rsidDel="00000000" w:rsidP="00000000" w:rsidRDefault="00000000" w:rsidRPr="00000000" w14:paraId="00000139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(An introduction to philosophy)</w:t>
            </w:r>
          </w:p>
          <w:p w:rsidR="00000000" w:rsidDel="00000000" w:rsidP="00000000" w:rsidRDefault="00000000" w:rsidRPr="00000000" w14:paraId="0000013B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C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Judaism</w:t>
            </w:r>
          </w:p>
          <w:p w:rsidR="00000000" w:rsidDel="00000000" w:rsidP="00000000" w:rsidRDefault="00000000" w:rsidRPr="00000000" w14:paraId="0000013D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(Increase awareness and understand similarities and differences to other religions)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14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(Understanding Christian beliefs)</w:t>
            </w:r>
          </w:p>
          <w:p w:rsidR="00000000" w:rsidDel="00000000" w:rsidP="00000000" w:rsidRDefault="00000000" w:rsidRPr="00000000" w14:paraId="00000142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Christianity</w:t>
            </w:r>
          </w:p>
          <w:p w:rsidR="00000000" w:rsidDel="00000000" w:rsidP="00000000" w:rsidRDefault="00000000" w:rsidRPr="00000000" w14:paraId="00000144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(Increase understanding of Easter and why it is celebrated in school)</w:t>
            </w:r>
          </w:p>
          <w:p w:rsidR="00000000" w:rsidDel="00000000" w:rsidP="00000000" w:rsidRDefault="00000000" w:rsidRPr="00000000" w14:paraId="00000146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47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Islam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(Increase awareness and understand similarities and differences to other religions)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4E">
            <w:pPr>
              <w:jc w:val="center"/>
              <w:rPr>
                <w:rFonts w:ascii="Arial" w:cs="Arial" w:eastAsia="Arial" w:hAnsi="Arial"/>
                <w:u w:val="single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Islam/Humanism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(Further increase awareness and introduction to secular belief syste, Humanism)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152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Technology</w:t>
            </w:r>
          </w:p>
          <w:p w:rsidR="00000000" w:rsidDel="00000000" w:rsidP="00000000" w:rsidRDefault="00000000" w:rsidRPr="00000000" w14:paraId="00000153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</w:rPr>
              <w:drawing>
                <wp:inline distB="0" distT="0" distL="0" distR="0">
                  <wp:extent cx="883996" cy="883996"/>
                  <wp:effectExtent b="0" l="0" r="0" t="0"/>
                  <wp:docPr descr="Icon&#10;&#10;Description automatically generated" id="175" name="image13.png"/>
                  <a:graphic>
                    <a:graphicData uri="http://schemas.openxmlformats.org/drawingml/2006/picture">
                      <pic:pic>
                        <pic:nvPicPr>
                          <pic:cNvPr descr="Icon&#10;&#10;Description automatically generated" id="0" name="image13.png"/>
                          <pic:cNvPicPr preferRelativeResize="0"/>
                        </pic:nvPicPr>
                        <pic:blipFill>
                          <a:blip r:embed="rId2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996" cy="88399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0"/>
            <w:shd w:fill="auto" w:val="clear"/>
            <w:vAlign w:val="center"/>
          </w:tcPr>
          <w:p w:rsidR="00000000" w:rsidDel="00000000" w:rsidP="00000000" w:rsidRDefault="00000000" w:rsidRPr="00000000" w14:paraId="00000154">
            <w:pPr>
              <w:widowControl w:val="0"/>
              <w:spacing w:after="28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  Topic 1                                           Topic 2                                          Topic 3                                                   Topic 4</w:t>
            </w:r>
          </w:p>
          <w:p w:rsidR="00000000" w:rsidDel="00000000" w:rsidP="00000000" w:rsidRDefault="00000000" w:rsidRPr="00000000" w14:paraId="00000155">
            <w:pPr>
              <w:widowControl w:val="0"/>
              <w:spacing w:after="28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Design technology                     Product Development                     Cooking and Nutrition                                      Textiles</w:t>
            </w:r>
          </w:p>
          <w:p w:rsidR="00000000" w:rsidDel="00000000" w:rsidP="00000000" w:rsidRDefault="00000000" w:rsidRPr="00000000" w14:paraId="00000156">
            <w:pPr>
              <w:widowControl w:val="0"/>
              <w:spacing w:after="28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     Structures                                   Marble run                                       Snack bars                                          No sew cushion</w:t>
            </w:r>
          </w:p>
          <w:p w:rsidR="00000000" w:rsidDel="00000000" w:rsidP="00000000" w:rsidRDefault="00000000" w:rsidRPr="00000000" w14:paraId="00000157">
            <w:pPr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shd w:fill="f7caac" w:val="clear"/>
          </w:tcPr>
          <w:p w:rsidR="00000000" w:rsidDel="00000000" w:rsidP="00000000" w:rsidRDefault="00000000" w:rsidRPr="00000000" w14:paraId="00000161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Visits, Visitors and performances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2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Harvest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3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Pantomime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4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65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uto" w:val="clear"/>
          </w:tcPr>
          <w:p w:rsidR="00000000" w:rsidDel="00000000" w:rsidP="00000000" w:rsidRDefault="00000000" w:rsidRPr="00000000" w14:paraId="00000166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Portsmouth History Trip</w:t>
            </w:r>
          </w:p>
        </w:tc>
        <w:tc>
          <w:tcPr>
            <w:gridSpan w:val="2"/>
            <w:shd w:fill="auto" w:val="clear"/>
          </w:tcPr>
          <w:p w:rsidR="00000000" w:rsidDel="00000000" w:rsidP="00000000" w:rsidRDefault="00000000" w:rsidRPr="00000000" w14:paraId="0000016A">
            <w:pPr>
              <w:jc w:val="center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Year 6 Mendip residential</w:t>
            </w:r>
          </w:p>
        </w:tc>
      </w:tr>
    </w:tbl>
    <w:p w:rsidR="00000000" w:rsidDel="00000000" w:rsidP="00000000" w:rsidRDefault="00000000" w:rsidRPr="00000000" w14:paraId="0000016C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bCs w:val="1"/>
          <w:color w:val="00000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u w:val="single"/>
          <w:rtl w:val="0"/>
        </w:rPr>
        <w:t xml:space="preserve">Suggestions on how you can support your child at home: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Hear your child read and have discussions around the book together </w:t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Practice spelling words from the Year 6 spelling list in the National Curriculum  </w:t>
      </w:r>
      <w:hyperlink r:id="rId21">
        <w:r w:rsidDel="00000000" w:rsidR="00000000" w:rsidRPr="00000000">
          <w:rPr>
            <w:rFonts w:ascii="Arial" w:cs="Arial" w:eastAsia="Arial" w:hAnsi="Arial"/>
            <w:b w:val="0"/>
            <w:bCs w:val="0"/>
            <w:i w:val="0"/>
            <w:iCs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https://assets.publishing.service.gov.uk/government/uploads/system/uploads/attachment_data/file/239784/English_Appendix_1_-_Spelling.pdf</w:t>
        </w:r>
      </w:hyperlink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your child with practicing their times tables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Support your child with completing their homework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Encourage participation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1e1e1e"/>
          <w:sz w:val="22"/>
          <w:szCs w:val="22"/>
          <w:u w:val="none"/>
          <w:shd w:fill="auto" w:val="clear"/>
          <w:vertAlign w:val="baseline"/>
          <w:rtl w:val="0"/>
        </w:rPr>
        <w:t xml:space="preserve">in after-school clubs, sports and art activities and tap into community resources with visits to a library, museum, zoo or theatre </w:t>
      </w:r>
      <w:r w:rsidDel="00000000" w:rsidR="00000000" w:rsidRPr="00000000">
        <w:rPr>
          <w:rtl w:val="0"/>
        </w:rPr>
      </w:r>
    </w:p>
    <w:sectPr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  <w:font w:name="Century Gothic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rFonts w:ascii="Calibri" w:cs="Calibri" w:eastAsia="Calibri" w:hAnsi="Calibri"/>
      <w:sz w:val="56"/>
      <w:szCs w:val="56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 w:val="1"/>
    <w:pPr>
      <w:spacing w:after="0" w:line="276" w:lineRule="auto"/>
      <w:ind w:left="720"/>
      <w:contextualSpacing w:val="1"/>
    </w:pPr>
    <w:rPr>
      <w:rFonts w:ascii="Arial" w:cs="Arial" w:eastAsia="Arial" w:hAnsi="Arial"/>
      <w:lang w:eastAsia="en-GB"/>
    </w:rPr>
  </w:style>
  <w:style w:type="character" w:styleId="Hyperlink">
    <w:name w:val="Hyperlink"/>
    <w:basedOn w:val="DefaultParagraphFont"/>
    <w:uiPriority w:val="99"/>
    <w:unhideWhenUsed w:val="1"/>
    <w:rPr>
      <w:color w:val="0563c1" w:themeColor="hyperlink"/>
      <w:u w:val="single"/>
    </w:rPr>
  </w:style>
  <w:style w:type="paragraph" w:styleId="NoSpacing">
    <w:name w:val="No Spacing"/>
    <w:uiPriority w:val="1"/>
    <w:qFormat w:val="1"/>
    <w:pPr>
      <w:spacing w:after="0" w:line="240" w:lineRule="auto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13.png"/><Relationship Id="rId11" Type="http://schemas.openxmlformats.org/officeDocument/2006/relationships/image" Target="media/image8.png"/><Relationship Id="rId10" Type="http://schemas.openxmlformats.org/officeDocument/2006/relationships/image" Target="media/image10.png"/><Relationship Id="rId21" Type="http://schemas.openxmlformats.org/officeDocument/2006/relationships/hyperlink" Target="https://assets.publishing.service.gov.uk/government/uploads/system/uploads/attachment_data/file/239784/English_Appendix_1_-_Spelling.pdf" TargetMode="External"/><Relationship Id="rId13" Type="http://schemas.openxmlformats.org/officeDocument/2006/relationships/image" Target="media/image9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1.png"/><Relationship Id="rId15" Type="http://schemas.openxmlformats.org/officeDocument/2006/relationships/image" Target="media/image5.png"/><Relationship Id="rId14" Type="http://schemas.openxmlformats.org/officeDocument/2006/relationships/image" Target="media/image4.png"/><Relationship Id="rId17" Type="http://schemas.openxmlformats.org/officeDocument/2006/relationships/image" Target="media/image2.png"/><Relationship Id="rId16" Type="http://schemas.openxmlformats.org/officeDocument/2006/relationships/image" Target="media/image12.png"/><Relationship Id="rId5" Type="http://schemas.openxmlformats.org/officeDocument/2006/relationships/styles" Target="styles.xml"/><Relationship Id="rId19" Type="http://schemas.openxmlformats.org/officeDocument/2006/relationships/image" Target="media/image3.png"/><Relationship Id="rId6" Type="http://schemas.openxmlformats.org/officeDocument/2006/relationships/customXml" Target="../customXML/item1.xml"/><Relationship Id="rId18" Type="http://schemas.openxmlformats.org/officeDocument/2006/relationships/image" Target="media/image14.png"/><Relationship Id="rId7" Type="http://schemas.openxmlformats.org/officeDocument/2006/relationships/image" Target="media/image1.pn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CenturyGothic-regular.ttf"/><Relationship Id="rId4" Type="http://schemas.openxmlformats.org/officeDocument/2006/relationships/font" Target="fonts/CenturyGothic-bold.ttf"/><Relationship Id="rId5" Type="http://schemas.openxmlformats.org/officeDocument/2006/relationships/font" Target="fonts/CenturyGothic-italic.ttf"/><Relationship Id="rId6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IxiAwmODQsQZhrIDpYDPlLD+Hg==">CgMxLjA4AHIhMU5OSEtXS1RKR0NjSWxpQzRRQlloYUFyb1FwNmx3Uzc1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2024-09-17T09:28:00Z</dcterms:created>
  <dc:creator>David Finlay</dc:creator>
</cp:coreProperties>
</file>