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F9BE2" w14:textId="03061D42" w:rsidR="00A84360" w:rsidRPr="005C0177" w:rsidRDefault="00C44157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5C0177">
        <w:rPr>
          <w:b/>
          <w:sz w:val="40"/>
          <w:szCs w:val="40"/>
          <w:u w:val="single"/>
        </w:rPr>
        <w:t>Ov</w:t>
      </w:r>
      <w:r w:rsidR="00677A4F">
        <w:rPr>
          <w:b/>
          <w:sz w:val="40"/>
          <w:szCs w:val="40"/>
          <w:u w:val="single"/>
        </w:rPr>
        <w:t>erview of progression in Year One</w:t>
      </w:r>
      <w:r w:rsidRPr="005C0177">
        <w:rPr>
          <w:b/>
          <w:sz w:val="40"/>
          <w:szCs w:val="40"/>
          <w:u w:val="single"/>
        </w:rPr>
        <w:t>.</w:t>
      </w:r>
    </w:p>
    <w:p w14:paraId="426C1541" w14:textId="77777777" w:rsidR="00C44157" w:rsidRDefault="00C44157">
      <w:pPr>
        <w:rPr>
          <w:sz w:val="40"/>
          <w:szCs w:val="40"/>
        </w:rPr>
      </w:pPr>
    </w:p>
    <w:p w14:paraId="4150E49B" w14:textId="575EF389" w:rsidR="008D6B5D" w:rsidRDefault="00677A4F">
      <w:pPr>
        <w:rPr>
          <w:sz w:val="32"/>
          <w:szCs w:val="32"/>
        </w:rPr>
      </w:pPr>
      <w:r>
        <w:rPr>
          <w:sz w:val="32"/>
          <w:szCs w:val="32"/>
        </w:rPr>
        <w:t>As the children come into Year One they will be well on their way in their Floppy’s phonics journey. Having started the scheme at the end of Nursery</w:t>
      </w:r>
      <w:r w:rsidR="008D6B5D">
        <w:rPr>
          <w:sz w:val="32"/>
          <w:szCs w:val="32"/>
        </w:rPr>
        <w:t>,</w:t>
      </w:r>
      <w:r>
        <w:rPr>
          <w:sz w:val="32"/>
          <w:szCs w:val="32"/>
        </w:rPr>
        <w:t xml:space="preserve"> they will have had over a year to become confident with the scheme and its routines.</w:t>
      </w:r>
    </w:p>
    <w:p w14:paraId="0F0D3151" w14:textId="77777777" w:rsidR="009C5390" w:rsidRDefault="009C5390">
      <w:pPr>
        <w:rPr>
          <w:sz w:val="32"/>
          <w:szCs w:val="32"/>
        </w:rPr>
      </w:pPr>
    </w:p>
    <w:p w14:paraId="67919020" w14:textId="0C2B6F77" w:rsidR="00073D83" w:rsidRDefault="009C5390">
      <w:pPr>
        <w:rPr>
          <w:sz w:val="32"/>
          <w:szCs w:val="32"/>
        </w:rPr>
      </w:pPr>
      <w:r w:rsidRPr="00C0518E">
        <w:rPr>
          <w:sz w:val="32"/>
          <w:szCs w:val="32"/>
        </w:rPr>
        <w:t>When the children come into Year One</w:t>
      </w:r>
      <w:r w:rsidR="00580573" w:rsidRPr="00C0518E">
        <w:rPr>
          <w:sz w:val="32"/>
          <w:szCs w:val="32"/>
        </w:rPr>
        <w:t>,</w:t>
      </w:r>
      <w:r w:rsidRPr="00C0518E">
        <w:rPr>
          <w:sz w:val="32"/>
          <w:szCs w:val="32"/>
        </w:rPr>
        <w:t xml:space="preserve"> we want to make sure that</w:t>
      </w:r>
      <w:r w:rsidR="00580573" w:rsidRPr="00C0518E">
        <w:rPr>
          <w:sz w:val="32"/>
          <w:szCs w:val="32"/>
        </w:rPr>
        <w:t xml:space="preserve"> as</w:t>
      </w:r>
      <w:r w:rsidRPr="00C0518E">
        <w:rPr>
          <w:sz w:val="32"/>
          <w:szCs w:val="32"/>
        </w:rPr>
        <w:t xml:space="preserve"> </w:t>
      </w:r>
      <w:r w:rsidR="00D35E0F" w:rsidRPr="00C0518E">
        <w:rPr>
          <w:sz w:val="32"/>
          <w:szCs w:val="32"/>
        </w:rPr>
        <w:t>they start</w:t>
      </w:r>
      <w:r w:rsidRPr="00C0518E">
        <w:rPr>
          <w:sz w:val="32"/>
          <w:szCs w:val="32"/>
        </w:rPr>
        <w:t xml:space="preserve"> the scheme again</w:t>
      </w:r>
      <w:r w:rsidR="00C0518E" w:rsidRPr="00C0518E">
        <w:rPr>
          <w:sz w:val="32"/>
          <w:szCs w:val="32"/>
        </w:rPr>
        <w:t xml:space="preserve"> </w:t>
      </w:r>
      <w:r w:rsidR="00580573" w:rsidRPr="00C0518E">
        <w:rPr>
          <w:sz w:val="32"/>
          <w:szCs w:val="32"/>
        </w:rPr>
        <w:t>after their summer break,</w:t>
      </w:r>
      <w:r w:rsidRPr="00C0518E">
        <w:rPr>
          <w:sz w:val="32"/>
          <w:szCs w:val="32"/>
        </w:rPr>
        <w:t xml:space="preserve"> </w:t>
      </w:r>
      <w:r w:rsidR="00580573" w:rsidRPr="00C0518E">
        <w:rPr>
          <w:sz w:val="32"/>
          <w:szCs w:val="32"/>
        </w:rPr>
        <w:t xml:space="preserve">they </w:t>
      </w:r>
      <w:r w:rsidRPr="00C0518E">
        <w:rPr>
          <w:sz w:val="32"/>
          <w:szCs w:val="32"/>
        </w:rPr>
        <w:t>are confident and that the sounds that they have learnt previously are secure.</w:t>
      </w:r>
      <w:r>
        <w:rPr>
          <w:sz w:val="32"/>
          <w:szCs w:val="32"/>
        </w:rPr>
        <w:t xml:space="preserve">  Floppy’s phonics has effective </w:t>
      </w:r>
      <w:r w:rsidR="00580573">
        <w:rPr>
          <w:sz w:val="32"/>
          <w:szCs w:val="32"/>
        </w:rPr>
        <w:t>assessment</w:t>
      </w:r>
      <w:r>
        <w:rPr>
          <w:sz w:val="32"/>
          <w:szCs w:val="32"/>
        </w:rPr>
        <w:t xml:space="preserve"> materials that we use</w:t>
      </w:r>
      <w:r w:rsidR="00F3294D">
        <w:rPr>
          <w:sz w:val="32"/>
          <w:szCs w:val="32"/>
        </w:rPr>
        <w:t>, in conjunction with teacher assessment,</w:t>
      </w:r>
      <w:r>
        <w:rPr>
          <w:sz w:val="32"/>
          <w:szCs w:val="32"/>
        </w:rPr>
        <w:t xml:space="preserve"> to make sure that we can provide the </w:t>
      </w:r>
      <w:r w:rsidR="00580573">
        <w:rPr>
          <w:sz w:val="32"/>
          <w:szCs w:val="32"/>
        </w:rPr>
        <w:t xml:space="preserve">children with the most comprehensive support and continue their phonics journey at the right place. </w:t>
      </w:r>
    </w:p>
    <w:p w14:paraId="5652FC82" w14:textId="1CADAB4D" w:rsidR="00073D83" w:rsidRDefault="00073D83">
      <w:pPr>
        <w:rPr>
          <w:sz w:val="32"/>
          <w:szCs w:val="32"/>
        </w:rPr>
      </w:pPr>
      <w:r>
        <w:rPr>
          <w:sz w:val="32"/>
          <w:szCs w:val="32"/>
        </w:rPr>
        <w:t>As the children begin the Year One material, they begin by recapping sounds that they have learnt in Reception</w:t>
      </w:r>
      <w:r w:rsidR="00F3294D">
        <w:rPr>
          <w:sz w:val="32"/>
          <w:szCs w:val="32"/>
        </w:rPr>
        <w:t>. T</w:t>
      </w:r>
      <w:r>
        <w:rPr>
          <w:sz w:val="32"/>
          <w:szCs w:val="32"/>
        </w:rPr>
        <w:t>hen</w:t>
      </w:r>
      <w:r w:rsidR="00F3294D">
        <w:rPr>
          <w:sz w:val="32"/>
          <w:szCs w:val="32"/>
        </w:rPr>
        <w:t xml:space="preserve"> </w:t>
      </w:r>
      <w:r w:rsidR="00D35E0F">
        <w:rPr>
          <w:sz w:val="32"/>
          <w:szCs w:val="32"/>
        </w:rPr>
        <w:t>they move</w:t>
      </w:r>
      <w:r w:rsidR="002827C6">
        <w:rPr>
          <w:sz w:val="32"/>
          <w:szCs w:val="32"/>
        </w:rPr>
        <w:t xml:space="preserve"> on </w:t>
      </w:r>
      <w:r>
        <w:rPr>
          <w:sz w:val="32"/>
          <w:szCs w:val="32"/>
        </w:rPr>
        <w:t>to look at different ways of seeing (graphemes)</w:t>
      </w:r>
      <w:r w:rsidR="002827C6">
        <w:rPr>
          <w:sz w:val="32"/>
          <w:szCs w:val="32"/>
        </w:rPr>
        <w:t xml:space="preserve"> </w:t>
      </w:r>
      <w:r w:rsidR="00F3294D">
        <w:rPr>
          <w:sz w:val="32"/>
          <w:szCs w:val="32"/>
        </w:rPr>
        <w:t>and hearing</w:t>
      </w:r>
      <w:r w:rsidR="002827C6">
        <w:rPr>
          <w:sz w:val="32"/>
          <w:szCs w:val="32"/>
        </w:rPr>
        <w:t xml:space="preserve"> (phonemes</w:t>
      </w:r>
      <w:r w:rsidR="00D35E0F">
        <w:rPr>
          <w:sz w:val="32"/>
          <w:szCs w:val="32"/>
        </w:rPr>
        <w:t>) the</w:t>
      </w:r>
      <w:r w:rsidR="00F3294D">
        <w:rPr>
          <w:sz w:val="32"/>
          <w:szCs w:val="32"/>
        </w:rPr>
        <w:t xml:space="preserve"> sounds</w:t>
      </w:r>
      <w:r w:rsidR="002827C6">
        <w:rPr>
          <w:sz w:val="32"/>
          <w:szCs w:val="32"/>
        </w:rPr>
        <w:t xml:space="preserve"> that they have covered in Reception.</w:t>
      </w:r>
    </w:p>
    <w:p w14:paraId="0B6A3E45" w14:textId="77777777" w:rsidR="002827C6" w:rsidRDefault="002827C6">
      <w:pPr>
        <w:rPr>
          <w:sz w:val="32"/>
          <w:szCs w:val="32"/>
        </w:rPr>
      </w:pPr>
    </w:p>
    <w:p w14:paraId="0771C78F" w14:textId="110B0FA4" w:rsidR="002827C6" w:rsidRDefault="002827C6">
      <w:pPr>
        <w:rPr>
          <w:sz w:val="32"/>
          <w:szCs w:val="32"/>
        </w:rPr>
      </w:pPr>
      <w:r>
        <w:rPr>
          <w:sz w:val="32"/>
          <w:szCs w:val="32"/>
        </w:rPr>
        <w:t>As the children progress through the scheme we carefully monitor the children’s progress and support those that need additional revision by running regular interventions alongside their phonics sessions.</w:t>
      </w:r>
    </w:p>
    <w:p w14:paraId="03CB6538" w14:textId="77777777" w:rsidR="002827C6" w:rsidRDefault="002827C6">
      <w:pPr>
        <w:rPr>
          <w:sz w:val="32"/>
          <w:szCs w:val="32"/>
        </w:rPr>
      </w:pPr>
    </w:p>
    <w:p w14:paraId="2CF6C90C" w14:textId="15E5FA38" w:rsidR="002827C6" w:rsidRDefault="002827C6">
      <w:pPr>
        <w:rPr>
          <w:sz w:val="32"/>
          <w:szCs w:val="32"/>
        </w:rPr>
      </w:pPr>
      <w:r>
        <w:rPr>
          <w:sz w:val="32"/>
          <w:szCs w:val="32"/>
        </w:rPr>
        <w:t>In Year One, children begin to become more independent with their</w:t>
      </w:r>
      <w:r w:rsidR="00F3294D">
        <w:rPr>
          <w:sz w:val="32"/>
          <w:szCs w:val="32"/>
        </w:rPr>
        <w:t xml:space="preserve"> phonics learning. W</w:t>
      </w:r>
      <w:r>
        <w:rPr>
          <w:sz w:val="32"/>
          <w:szCs w:val="32"/>
        </w:rPr>
        <w:t xml:space="preserve">e introduce folders for the children to store their activity </w:t>
      </w:r>
      <w:r w:rsidR="00D35E0F">
        <w:rPr>
          <w:sz w:val="32"/>
          <w:szCs w:val="32"/>
        </w:rPr>
        <w:t>sheets, which</w:t>
      </w:r>
      <w:r w:rsidR="008D6B5D">
        <w:rPr>
          <w:sz w:val="32"/>
          <w:szCs w:val="32"/>
        </w:rPr>
        <w:t xml:space="preserve"> they</w:t>
      </w:r>
      <w:r>
        <w:rPr>
          <w:sz w:val="32"/>
          <w:szCs w:val="32"/>
        </w:rPr>
        <w:t xml:space="preserve"> access frequently</w:t>
      </w:r>
      <w:r w:rsidR="008714AD">
        <w:rPr>
          <w:sz w:val="32"/>
          <w:szCs w:val="32"/>
        </w:rPr>
        <w:t>. These folders also support our interve</w:t>
      </w:r>
      <w:r w:rsidR="00F3294D">
        <w:rPr>
          <w:sz w:val="32"/>
          <w:szCs w:val="32"/>
        </w:rPr>
        <w:t xml:space="preserve">ntions and support the children’s </w:t>
      </w:r>
      <w:r w:rsidR="008714AD">
        <w:rPr>
          <w:sz w:val="32"/>
          <w:szCs w:val="32"/>
        </w:rPr>
        <w:t xml:space="preserve">reading and spelling. </w:t>
      </w:r>
    </w:p>
    <w:p w14:paraId="3DD29524" w14:textId="77777777" w:rsidR="00EF13A4" w:rsidRDefault="00EF13A4"/>
    <w:p w14:paraId="52B04F0F" w14:textId="171E44A5" w:rsidR="0096235B" w:rsidRDefault="000359A6">
      <w:pPr>
        <w:rPr>
          <w:b/>
          <w:u w:val="single"/>
        </w:rPr>
      </w:pPr>
      <w:r w:rsidRPr="008D6B5D">
        <w:rPr>
          <w:b/>
          <w:highlight w:val="green"/>
          <w:u w:val="single"/>
        </w:rPr>
        <w:t>What will be covered in Year 1</w:t>
      </w:r>
    </w:p>
    <w:p w14:paraId="50D5C924" w14:textId="3A0CEA25" w:rsidR="0096235B" w:rsidRDefault="0096235B">
      <w:pPr>
        <w:rPr>
          <w:b/>
          <w:u w:val="single"/>
        </w:rPr>
      </w:pPr>
    </w:p>
    <w:p w14:paraId="1C7F6556" w14:textId="77777777" w:rsidR="00E36B68" w:rsidRPr="0096235B" w:rsidRDefault="00E36B68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967"/>
        <w:gridCol w:w="4649"/>
      </w:tblGrid>
      <w:tr w:rsidR="00E36B68" w14:paraId="2C40DAAF" w14:textId="77777777" w:rsidTr="00E36B68">
        <w:tc>
          <w:tcPr>
            <w:tcW w:w="3558" w:type="dxa"/>
          </w:tcPr>
          <w:p w14:paraId="2CF10B34" w14:textId="77777777" w:rsidR="00E36B68" w:rsidRDefault="00E36B68" w:rsidP="00E36B68">
            <w:pPr>
              <w:jc w:val="center"/>
            </w:pPr>
          </w:p>
        </w:tc>
        <w:tc>
          <w:tcPr>
            <w:tcW w:w="3559" w:type="dxa"/>
          </w:tcPr>
          <w:p w14:paraId="3647822A" w14:textId="4D1AD407" w:rsidR="00E36B68" w:rsidRPr="00E36B68" w:rsidRDefault="00E36B68" w:rsidP="00E36B68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Sounds that children will focus on</w:t>
            </w:r>
          </w:p>
        </w:tc>
        <w:tc>
          <w:tcPr>
            <w:tcW w:w="3559" w:type="dxa"/>
          </w:tcPr>
          <w:p w14:paraId="7059488A" w14:textId="08A03C1F" w:rsidR="00E36B68" w:rsidRDefault="00E36B68" w:rsidP="00E36B68">
            <w:pPr>
              <w:jc w:val="center"/>
            </w:pPr>
            <w:r>
              <w:t>Tricky words</w:t>
            </w:r>
          </w:p>
        </w:tc>
      </w:tr>
      <w:tr w:rsidR="00E36B68" w14:paraId="56616E23" w14:textId="77777777" w:rsidTr="00E36B68">
        <w:tc>
          <w:tcPr>
            <w:tcW w:w="3558" w:type="dxa"/>
          </w:tcPr>
          <w:p w14:paraId="2DE457EB" w14:textId="5912C577" w:rsidR="00E36B68" w:rsidRDefault="00E36B68" w:rsidP="00E36B68">
            <w:pPr>
              <w:jc w:val="center"/>
            </w:pPr>
            <w:r>
              <w:t>Autumn Term</w:t>
            </w:r>
          </w:p>
        </w:tc>
        <w:tc>
          <w:tcPr>
            <w:tcW w:w="3559" w:type="dxa"/>
          </w:tcPr>
          <w:p w14:paraId="3260A18F" w14:textId="77777777" w:rsidR="00E36B68" w:rsidRPr="00383044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Revise and blend </w:t>
            </w:r>
            <w:r w:rsidRPr="00E865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383044">
              <w:rPr>
                <w:sz w:val="20"/>
                <w:szCs w:val="20"/>
              </w:rPr>
              <w:t>a e I o u s t p n m d g c k ck r h b f ff l ll le ss j v w x y z zz qu</w:t>
            </w:r>
          </w:p>
          <w:p w14:paraId="4022B17C" w14:textId="77777777" w:rsidR="00E36B68" w:rsidRPr="009222F9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38304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Revise and blend digraphs and trigraphs:</w:t>
            </w:r>
            <w:r w:rsidRPr="00383044">
              <w:rPr>
                <w:rFonts w:asciiTheme="majorHAnsi" w:hAnsiTheme="majorHAnsi" w:cstheme="majorHAnsi"/>
                <w:lang w:val="en-US"/>
              </w:rPr>
              <w:t xml:space="preserve"> c</w:t>
            </w:r>
            <w:r w:rsidRPr="00383044">
              <w:t>h sh th ng nk ai ee igh oa oo o oar or ur ere r ow oi ear air</w:t>
            </w:r>
          </w:p>
          <w:p w14:paraId="2C0D986E" w14:textId="77777777" w:rsidR="00E36B68" w:rsidRDefault="00E36B68" w:rsidP="00E36B68">
            <w:pPr>
              <w:jc w:val="center"/>
            </w:pPr>
          </w:p>
        </w:tc>
        <w:tc>
          <w:tcPr>
            <w:tcW w:w="3559" w:type="dxa"/>
          </w:tcPr>
          <w:p w14:paraId="597BDA03" w14:textId="77777777" w:rsidR="00E36B68" w:rsidRPr="00E36B68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222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Tricky words focus on reading phase 2/3/4 tricky words</w:t>
            </w:r>
            <w:r w:rsidRPr="00E36B6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 the/to/ I/ no/go/into/ he/she/ we/ me/ be/was/you/they/ all/ are/ my/her/said/have/like/so/do/some/come/ were/there/little/one/when/out/what</w:t>
            </w:r>
          </w:p>
          <w:p w14:paraId="209D876F" w14:textId="77777777" w:rsidR="00E36B68" w:rsidRDefault="00E36B68" w:rsidP="00E36B68">
            <w:pPr>
              <w:jc w:val="center"/>
            </w:pPr>
          </w:p>
        </w:tc>
      </w:tr>
      <w:tr w:rsidR="00E36B68" w14:paraId="27BF70B1" w14:textId="77777777" w:rsidTr="00E36B68">
        <w:tc>
          <w:tcPr>
            <w:tcW w:w="3558" w:type="dxa"/>
          </w:tcPr>
          <w:p w14:paraId="72CB131F" w14:textId="11442A61" w:rsidR="00E36B68" w:rsidRDefault="00E36B68" w:rsidP="00E36B68">
            <w:pPr>
              <w:jc w:val="center"/>
            </w:pPr>
            <w:r>
              <w:t>Spring term</w:t>
            </w:r>
          </w:p>
        </w:tc>
        <w:tc>
          <w:tcPr>
            <w:tcW w:w="3559" w:type="dxa"/>
          </w:tcPr>
          <w:p w14:paraId="6D290C6C" w14:textId="77777777" w:rsidR="00E36B68" w:rsidRPr="00E36B68" w:rsidRDefault="00E36B68" w:rsidP="00E36B6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36B68">
              <w:rPr>
                <w:sz w:val="20"/>
                <w:szCs w:val="20"/>
              </w:rPr>
              <w:t>Revise and stretch level 4</w:t>
            </w:r>
          </w:p>
          <w:p w14:paraId="5ACE8FA2" w14:textId="77777777" w:rsidR="00E36B68" w:rsidRPr="002F5690" w:rsidRDefault="00E36B68" w:rsidP="00E36B68">
            <w:pPr>
              <w:rPr>
                <w:b/>
                <w:sz w:val="20"/>
                <w:szCs w:val="20"/>
              </w:rPr>
            </w:pPr>
            <w:r w:rsidRPr="002F5690">
              <w:rPr>
                <w:sz w:val="20"/>
                <w:szCs w:val="20"/>
              </w:rPr>
              <w:t xml:space="preserve">ai/ </w:t>
            </w:r>
            <w:r w:rsidRPr="002F5690">
              <w:rPr>
                <w:b/>
                <w:sz w:val="20"/>
                <w:szCs w:val="20"/>
              </w:rPr>
              <w:t>ai ay</w:t>
            </w:r>
            <w:r w:rsidRPr="002F5690">
              <w:rPr>
                <w:sz w:val="20"/>
                <w:szCs w:val="20"/>
              </w:rPr>
              <w:t xml:space="preserve">/oi/ </w:t>
            </w:r>
            <w:r w:rsidRPr="002F5690">
              <w:rPr>
                <w:b/>
                <w:sz w:val="20"/>
                <w:szCs w:val="20"/>
              </w:rPr>
              <w:t>oi oy</w:t>
            </w:r>
            <w:r w:rsidRPr="002F5690">
              <w:rPr>
                <w:sz w:val="20"/>
                <w:szCs w:val="20"/>
              </w:rPr>
              <w:t xml:space="preserve">/ee/ </w:t>
            </w:r>
            <w:r w:rsidRPr="002F5690">
              <w:rPr>
                <w:b/>
                <w:sz w:val="20"/>
                <w:szCs w:val="20"/>
              </w:rPr>
              <w:t>ee ea</w:t>
            </w:r>
          </w:p>
          <w:p w14:paraId="41691231" w14:textId="77777777" w:rsidR="00E36B68" w:rsidRDefault="00E36B68" w:rsidP="00E36B68">
            <w:pPr>
              <w:rPr>
                <w:b/>
                <w:sz w:val="20"/>
                <w:szCs w:val="20"/>
              </w:rPr>
            </w:pPr>
            <w:r w:rsidRPr="002F5690">
              <w:rPr>
                <w:sz w:val="20"/>
                <w:szCs w:val="20"/>
              </w:rPr>
              <w:t xml:space="preserve">/igh/ </w:t>
            </w:r>
            <w:r w:rsidRPr="002F5690">
              <w:rPr>
                <w:b/>
                <w:sz w:val="20"/>
                <w:szCs w:val="20"/>
              </w:rPr>
              <w:t>igh ie</w:t>
            </w:r>
          </w:p>
          <w:p w14:paraId="76EBC18E" w14:textId="77777777" w:rsidR="00E36B68" w:rsidRPr="002F5690" w:rsidRDefault="00E36B68" w:rsidP="00E36B68">
            <w:pPr>
              <w:rPr>
                <w:b/>
                <w:sz w:val="20"/>
                <w:szCs w:val="20"/>
              </w:rPr>
            </w:pPr>
            <w:r w:rsidRPr="002F5690">
              <w:rPr>
                <w:sz w:val="20"/>
                <w:szCs w:val="20"/>
              </w:rPr>
              <w:lastRenderedPageBreak/>
              <w:t>oa/</w:t>
            </w:r>
            <w:r w:rsidRPr="002F5690">
              <w:rPr>
                <w:b/>
                <w:sz w:val="20"/>
                <w:szCs w:val="20"/>
              </w:rPr>
              <w:t xml:space="preserve"> oa ow</w:t>
            </w:r>
            <w:r w:rsidRPr="002F5690">
              <w:rPr>
                <w:sz w:val="20"/>
                <w:szCs w:val="20"/>
              </w:rPr>
              <w:t>/yoo/</w:t>
            </w:r>
            <w:r w:rsidRPr="002F5690">
              <w:rPr>
                <w:b/>
                <w:sz w:val="20"/>
                <w:szCs w:val="20"/>
              </w:rPr>
              <w:t>ue ew</w:t>
            </w:r>
            <w:r w:rsidRPr="002F5690">
              <w:rPr>
                <w:sz w:val="20"/>
                <w:szCs w:val="20"/>
              </w:rPr>
              <w:t>/oo/</w:t>
            </w:r>
            <w:r w:rsidRPr="002F5690">
              <w:rPr>
                <w:b/>
                <w:sz w:val="20"/>
                <w:szCs w:val="20"/>
              </w:rPr>
              <w:t xml:space="preserve"> oo ew</w:t>
            </w:r>
            <w:r w:rsidRPr="002F5690">
              <w:rPr>
                <w:sz w:val="20"/>
                <w:szCs w:val="20"/>
              </w:rPr>
              <w:t xml:space="preserve">/ou/ </w:t>
            </w:r>
            <w:r w:rsidRPr="002F5690">
              <w:rPr>
                <w:b/>
                <w:sz w:val="20"/>
                <w:szCs w:val="20"/>
              </w:rPr>
              <w:t>ow ou</w:t>
            </w:r>
            <w:r>
              <w:rPr>
                <w:sz w:val="28"/>
                <w:szCs w:val="28"/>
              </w:rPr>
              <w:t>/</w:t>
            </w:r>
            <w:r w:rsidRPr="002F5690">
              <w:rPr>
                <w:sz w:val="20"/>
                <w:szCs w:val="20"/>
              </w:rPr>
              <w:t xml:space="preserve">ur/ </w:t>
            </w:r>
            <w:r w:rsidRPr="002F5690">
              <w:rPr>
                <w:b/>
                <w:sz w:val="20"/>
                <w:szCs w:val="20"/>
              </w:rPr>
              <w:t xml:space="preserve"> ur ir</w:t>
            </w:r>
          </w:p>
          <w:p w14:paraId="4D6D6A08" w14:textId="77777777" w:rsidR="00E36B68" w:rsidRPr="002F5690" w:rsidRDefault="00E36B68" w:rsidP="00E36B68">
            <w:pPr>
              <w:rPr>
                <w:b/>
                <w:sz w:val="20"/>
                <w:szCs w:val="20"/>
              </w:rPr>
            </w:pPr>
            <w:r w:rsidRPr="002F5690">
              <w:rPr>
                <w:sz w:val="20"/>
                <w:szCs w:val="20"/>
              </w:rPr>
              <w:t xml:space="preserve">/or/ </w:t>
            </w:r>
            <w:r w:rsidRPr="002F5690">
              <w:rPr>
                <w:b/>
                <w:sz w:val="20"/>
                <w:szCs w:val="20"/>
              </w:rPr>
              <w:t xml:space="preserve"> or aw</w:t>
            </w:r>
            <w:r w:rsidRPr="002F5690">
              <w:rPr>
                <w:sz w:val="20"/>
                <w:szCs w:val="20"/>
              </w:rPr>
              <w:t xml:space="preserve">/eer/ </w:t>
            </w:r>
            <w:r w:rsidRPr="002F5690">
              <w:rPr>
                <w:b/>
                <w:sz w:val="20"/>
                <w:szCs w:val="20"/>
              </w:rPr>
              <w:t>ear eer</w:t>
            </w:r>
          </w:p>
          <w:p w14:paraId="7989A213" w14:textId="77777777" w:rsidR="00E36B68" w:rsidRPr="002F5690" w:rsidRDefault="00E36B68" w:rsidP="00E36B68">
            <w:pPr>
              <w:rPr>
                <w:b/>
                <w:sz w:val="20"/>
                <w:szCs w:val="20"/>
              </w:rPr>
            </w:pPr>
            <w:r w:rsidRPr="002F5690">
              <w:rPr>
                <w:sz w:val="20"/>
                <w:szCs w:val="20"/>
              </w:rPr>
              <w:t>/air/</w:t>
            </w:r>
            <w:r w:rsidRPr="002F5690">
              <w:rPr>
                <w:b/>
                <w:sz w:val="20"/>
                <w:szCs w:val="20"/>
              </w:rPr>
              <w:t xml:space="preserve"> air are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5690">
              <w:rPr>
                <w:sz w:val="20"/>
                <w:szCs w:val="20"/>
              </w:rPr>
              <w:t>/s/</w:t>
            </w:r>
            <w:r w:rsidRPr="002F5690">
              <w:rPr>
                <w:b/>
                <w:sz w:val="20"/>
                <w:szCs w:val="20"/>
              </w:rPr>
              <w:t xml:space="preserve"> s ce</w:t>
            </w:r>
          </w:p>
          <w:p w14:paraId="301BA5B2" w14:textId="77777777" w:rsidR="00E36B68" w:rsidRDefault="00E36B68" w:rsidP="00E36B68">
            <w:pPr>
              <w:rPr>
                <w:sz w:val="20"/>
                <w:szCs w:val="20"/>
              </w:rPr>
            </w:pPr>
            <w:r w:rsidRPr="002F5690">
              <w:rPr>
                <w:sz w:val="20"/>
                <w:szCs w:val="20"/>
              </w:rPr>
              <w:t xml:space="preserve">/e/ </w:t>
            </w:r>
            <w:r w:rsidRPr="002F5690">
              <w:rPr>
                <w:b/>
                <w:sz w:val="20"/>
                <w:szCs w:val="20"/>
              </w:rPr>
              <w:t xml:space="preserve"> e ea</w:t>
            </w:r>
            <w:r w:rsidRPr="002F5690">
              <w:rPr>
                <w:sz w:val="20"/>
                <w:szCs w:val="20"/>
              </w:rPr>
              <w:t xml:space="preserve">/u/ </w:t>
            </w:r>
            <w:r w:rsidRPr="002F5690">
              <w:rPr>
                <w:b/>
                <w:sz w:val="20"/>
                <w:szCs w:val="20"/>
              </w:rPr>
              <w:t xml:space="preserve"> u 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5690">
              <w:rPr>
                <w:b/>
                <w:sz w:val="20"/>
                <w:szCs w:val="20"/>
              </w:rPr>
              <w:t>ed</w:t>
            </w:r>
            <w:r w:rsidRPr="002F5690">
              <w:rPr>
                <w:sz w:val="20"/>
                <w:szCs w:val="20"/>
              </w:rPr>
              <w:t>/ d/ t /</w:t>
            </w:r>
          </w:p>
          <w:p w14:paraId="2FB05BA2" w14:textId="77777777" w:rsidR="00E36B68" w:rsidRDefault="00E36B68" w:rsidP="00E36B68">
            <w:pPr>
              <w:rPr>
                <w:sz w:val="20"/>
                <w:szCs w:val="20"/>
              </w:rPr>
            </w:pPr>
          </w:p>
          <w:p w14:paraId="1BB811A6" w14:textId="77777777" w:rsidR="00E36B68" w:rsidRDefault="00E36B68" w:rsidP="00E36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 digraphs</w:t>
            </w:r>
          </w:p>
          <w:p w14:paraId="7F89BED4" w14:textId="77777777" w:rsidR="00E36B68" w:rsidRDefault="00E36B68" w:rsidP="00E36B68">
            <w:pPr>
              <w:rPr>
                <w:sz w:val="20"/>
                <w:szCs w:val="20"/>
              </w:rPr>
            </w:pPr>
          </w:p>
          <w:p w14:paraId="626ACDB0" w14:textId="77777777" w:rsidR="00E36B68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a_e    e_e     i_e</w:t>
            </w:r>
          </w:p>
          <w:p w14:paraId="3661D0C0" w14:textId="77777777" w:rsidR="00E36B68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/o_e   u_e</w:t>
            </w:r>
          </w:p>
          <w:p w14:paraId="73A9875E" w14:textId="77777777" w:rsidR="00E36B68" w:rsidRDefault="00E36B68" w:rsidP="00E36B68">
            <w:pPr>
              <w:jc w:val="center"/>
            </w:pPr>
          </w:p>
        </w:tc>
        <w:tc>
          <w:tcPr>
            <w:tcW w:w="3559" w:type="dxa"/>
          </w:tcPr>
          <w:p w14:paraId="789BB4E4" w14:textId="77777777" w:rsidR="00E36B68" w:rsidRPr="009222F9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222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lastRenderedPageBreak/>
              <w:t xml:space="preserve">Tricky words focus on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Writing</w:t>
            </w:r>
            <w:r w:rsidRPr="009222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phase 2/3/4 tricky words</w:t>
            </w:r>
            <w:r w:rsidRPr="00E36B6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- the/to/ I/ no/go/into/ he/she/ we/ me/ be/was/you/they/ all/ are/ my/her/said/have/like/so/do/some/come/ were/there/little/one/when/out/what</w:t>
            </w:r>
          </w:p>
          <w:p w14:paraId="49BB0BC5" w14:textId="77777777" w:rsidR="00E36B68" w:rsidRDefault="00E36B68" w:rsidP="00E36B68">
            <w:pPr>
              <w:jc w:val="center"/>
            </w:pPr>
          </w:p>
        </w:tc>
      </w:tr>
      <w:tr w:rsidR="00E36B68" w14:paraId="24DC5F83" w14:textId="77777777" w:rsidTr="00E36B68">
        <w:tc>
          <w:tcPr>
            <w:tcW w:w="3558" w:type="dxa"/>
          </w:tcPr>
          <w:p w14:paraId="7652EDE5" w14:textId="005834B2" w:rsidR="00E36B68" w:rsidRDefault="00E36B68" w:rsidP="00E36B68">
            <w:pPr>
              <w:jc w:val="center"/>
            </w:pPr>
            <w:r>
              <w:lastRenderedPageBreak/>
              <w:t>Summer Term</w:t>
            </w:r>
          </w:p>
        </w:tc>
        <w:tc>
          <w:tcPr>
            <w:tcW w:w="3559" w:type="dxa"/>
          </w:tcPr>
          <w:p w14:paraId="74A559AC" w14:textId="77777777" w:rsidR="00E36B68" w:rsidRDefault="00E36B68" w:rsidP="00E36B68"/>
          <w:p w14:paraId="066E1313" w14:textId="77777777" w:rsidR="00E36B68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Ph/ al/au/ ore/ear (bear) / oe/ ie (field)</w:t>
            </w:r>
          </w:p>
          <w:p w14:paraId="47DE6F7B" w14:textId="77777777" w:rsidR="00E36B68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Ey/e/ e_e</w:t>
            </w:r>
          </w:p>
          <w:p w14:paraId="3B67A8A3" w14:textId="77777777" w:rsidR="00E36B68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0 (as in old)/ oe/ ow/oa/ ough/ eau</w:t>
            </w:r>
          </w:p>
          <w:p w14:paraId="12BD3EB9" w14:textId="77777777" w:rsidR="00E36B68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ue / u /ew/) u_e / eu </w:t>
            </w:r>
          </w:p>
          <w:p w14:paraId="011BF9F4" w14:textId="77777777" w:rsidR="00E36B68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  <w:p w14:paraId="2950C8B4" w14:textId="77777777" w:rsidR="00E36B68" w:rsidRDefault="00E36B68" w:rsidP="00E36B68">
            <w:pPr>
              <w:rPr>
                <w:b/>
                <w:u w:val="single"/>
              </w:rPr>
            </w:pPr>
          </w:p>
          <w:p w14:paraId="1B306AAD" w14:textId="77777777" w:rsidR="00E36B68" w:rsidRPr="00A31328" w:rsidRDefault="00E36B68" w:rsidP="00E36B68">
            <w:r>
              <w:t xml:space="preserve">ur /ir /  er /Ear /or </w:t>
            </w:r>
          </w:p>
          <w:p w14:paraId="667D61DA" w14:textId="77777777" w:rsidR="00E36B68" w:rsidRDefault="00E36B68" w:rsidP="00E36B68">
            <w:pPr>
              <w:jc w:val="center"/>
            </w:pPr>
          </w:p>
        </w:tc>
        <w:tc>
          <w:tcPr>
            <w:tcW w:w="3559" w:type="dxa"/>
          </w:tcPr>
          <w:p w14:paraId="5A022F61" w14:textId="77777777" w:rsidR="00E36B68" w:rsidRPr="00E36B68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222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Tricky words focus on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Writing</w:t>
            </w:r>
            <w:r w:rsidRPr="009222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phase 2/3/4 tricky words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introduce phase 5</w:t>
            </w:r>
            <w:r w:rsidRPr="009222F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- </w:t>
            </w:r>
            <w:r w:rsidRPr="00E36B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the/to/ I/ no/go/into/ he/she/ we/ me/ be/was/you/they/ all/ are/ my/her/said/have/like/so/do/some/come/ were/there/little/one/when/out/what</w:t>
            </w:r>
          </w:p>
          <w:p w14:paraId="20E071F5" w14:textId="77777777" w:rsidR="00E36B68" w:rsidRPr="00E36B68" w:rsidRDefault="00E36B68" w:rsidP="00E36B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36B6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Phase 5 words – oh/ their/people/mr/mrs/looked</w:t>
            </w:r>
          </w:p>
          <w:p w14:paraId="29094698" w14:textId="2D5E60A5" w:rsidR="00E36B68" w:rsidRPr="00E36B68" w:rsidRDefault="00E36B68" w:rsidP="00E36B68">
            <w:pPr>
              <w:rPr>
                <w:rFonts w:asciiTheme="majorHAnsi" w:hAnsiTheme="majorHAnsi" w:cstheme="majorHAnsi"/>
                <w:lang w:val="en-US"/>
              </w:rPr>
            </w:pPr>
            <w:r w:rsidRPr="00E36B68">
              <w:rPr>
                <w:rFonts w:asciiTheme="majorHAnsi" w:hAnsiTheme="majorHAnsi" w:cstheme="majorHAnsi"/>
                <w:lang w:val="en-US"/>
              </w:rPr>
              <w:t>Called/asked/could</w:t>
            </w:r>
          </w:p>
          <w:p w14:paraId="731FC52E" w14:textId="77777777" w:rsidR="00E36B68" w:rsidRDefault="00E36B68" w:rsidP="00E36B68">
            <w:pPr>
              <w:jc w:val="center"/>
            </w:pPr>
          </w:p>
        </w:tc>
      </w:tr>
    </w:tbl>
    <w:p w14:paraId="77CCDEBA" w14:textId="3A3DEC0D" w:rsidR="00C44157" w:rsidRDefault="00C44157"/>
    <w:p w14:paraId="2DFF5BF4" w14:textId="58D8883C" w:rsidR="006F0A0E" w:rsidRPr="006F0A0E" w:rsidRDefault="006F0A0E">
      <w:pPr>
        <w:rPr>
          <w:sz w:val="28"/>
          <w:szCs w:val="28"/>
        </w:rPr>
      </w:pPr>
      <w:r w:rsidRPr="006F0A0E">
        <w:rPr>
          <w:sz w:val="28"/>
          <w:szCs w:val="28"/>
        </w:rPr>
        <w:t>Throughout the year children will look at different types of sound books:</w:t>
      </w:r>
    </w:p>
    <w:p w14:paraId="38776E8A" w14:textId="77777777" w:rsidR="006F0A0E" w:rsidRPr="006F0A0E" w:rsidRDefault="006F0A0E">
      <w:pPr>
        <w:rPr>
          <w:sz w:val="28"/>
          <w:szCs w:val="28"/>
        </w:rPr>
      </w:pPr>
    </w:p>
    <w:p w14:paraId="05EF596A" w14:textId="54A35456" w:rsidR="006F0A0E" w:rsidRDefault="006F0A0E">
      <w:pPr>
        <w:rPr>
          <w:sz w:val="28"/>
          <w:szCs w:val="28"/>
        </w:rPr>
      </w:pPr>
      <w:r w:rsidRPr="006F0A0E">
        <w:rPr>
          <w:b/>
          <w:sz w:val="28"/>
          <w:szCs w:val="28"/>
        </w:rPr>
        <w:t>Revise and Blend:</w:t>
      </w:r>
      <w:r w:rsidR="00F40AF1">
        <w:rPr>
          <w:sz w:val="28"/>
          <w:szCs w:val="28"/>
        </w:rPr>
        <w:t xml:space="preserve"> These books revise sounds already taught in levels 1+ to 3 (Phases Two and Three). The reading practice in each revision spread provides lots of opportunity to practice blending adjacent consonants.</w:t>
      </w:r>
    </w:p>
    <w:p w14:paraId="7EC2EF62" w14:textId="77777777" w:rsidR="00F40AF1" w:rsidRPr="00F40AF1" w:rsidRDefault="00F40AF1">
      <w:pPr>
        <w:rPr>
          <w:sz w:val="28"/>
          <w:szCs w:val="28"/>
        </w:rPr>
      </w:pPr>
    </w:p>
    <w:p w14:paraId="4A45F566" w14:textId="75705473" w:rsidR="006F0A0E" w:rsidRDefault="006F0A0E">
      <w:pPr>
        <w:rPr>
          <w:sz w:val="28"/>
          <w:szCs w:val="28"/>
        </w:rPr>
      </w:pPr>
      <w:r w:rsidRPr="006F0A0E">
        <w:rPr>
          <w:b/>
          <w:sz w:val="28"/>
          <w:szCs w:val="28"/>
        </w:rPr>
        <w:t>Revise and Stretch:</w:t>
      </w:r>
      <w:r w:rsidR="00F40AF1">
        <w:rPr>
          <w:b/>
          <w:sz w:val="28"/>
          <w:szCs w:val="28"/>
        </w:rPr>
        <w:t xml:space="preserve"> </w:t>
      </w:r>
      <w:r w:rsidR="00F40AF1">
        <w:rPr>
          <w:sz w:val="28"/>
          <w:szCs w:val="28"/>
        </w:rPr>
        <w:t xml:space="preserve"> These books revise familiar sound and spellings of those sounds, and introduce one alternative spelling for the selected sounds. At level 4 the focus is on alter</w:t>
      </w:r>
      <w:r w:rsidR="003E7580">
        <w:rPr>
          <w:sz w:val="28"/>
          <w:szCs w:val="28"/>
        </w:rPr>
        <w:t>native vowel graphemes. These spelling alternatives support progress into phase Five and can provide the children with the knowledge and skills to broaden their writing and reading experience.</w:t>
      </w:r>
    </w:p>
    <w:p w14:paraId="7ABDE764" w14:textId="77777777" w:rsidR="00F3294D" w:rsidRPr="00F40AF1" w:rsidRDefault="00F3294D">
      <w:pPr>
        <w:rPr>
          <w:sz w:val="28"/>
          <w:szCs w:val="28"/>
        </w:rPr>
      </w:pPr>
    </w:p>
    <w:p w14:paraId="3653803D" w14:textId="77777777" w:rsidR="00F40AF1" w:rsidRDefault="00F40AF1">
      <w:pPr>
        <w:rPr>
          <w:b/>
          <w:sz w:val="28"/>
          <w:szCs w:val="28"/>
        </w:rPr>
      </w:pPr>
    </w:p>
    <w:p w14:paraId="3C6B626D" w14:textId="77777777" w:rsidR="00F40AF1" w:rsidRDefault="00F40AF1">
      <w:pPr>
        <w:rPr>
          <w:b/>
          <w:sz w:val="28"/>
          <w:szCs w:val="28"/>
        </w:rPr>
      </w:pPr>
    </w:p>
    <w:p w14:paraId="7EABC743" w14:textId="77777777" w:rsidR="00F40AF1" w:rsidRDefault="00F40AF1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40AF1" w14:paraId="28A405B5" w14:textId="77777777" w:rsidTr="00F40AF1">
        <w:tc>
          <w:tcPr>
            <w:tcW w:w="10676" w:type="dxa"/>
          </w:tcPr>
          <w:p w14:paraId="7B22EDC1" w14:textId="3F5426E2" w:rsidR="00F40AF1" w:rsidRPr="003E7580" w:rsidRDefault="00F40AF1" w:rsidP="00F40A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Grapheme:</w:t>
            </w:r>
            <w:r w:rsidR="003E7580">
              <w:rPr>
                <w:b/>
                <w:sz w:val="28"/>
                <w:szCs w:val="28"/>
              </w:rPr>
              <w:t xml:space="preserve"> </w:t>
            </w:r>
            <w:r w:rsidR="003E7580">
              <w:rPr>
                <w:sz w:val="28"/>
                <w:szCs w:val="28"/>
              </w:rPr>
              <w:t xml:space="preserve"> what is written- the letters that you see.</w:t>
            </w:r>
          </w:p>
          <w:p w14:paraId="06080612" w14:textId="77777777" w:rsidR="00F40AF1" w:rsidRDefault="00F40AF1" w:rsidP="00F40AF1">
            <w:pPr>
              <w:rPr>
                <w:b/>
                <w:sz w:val="28"/>
                <w:szCs w:val="28"/>
              </w:rPr>
            </w:pPr>
          </w:p>
          <w:p w14:paraId="7CDD84E0" w14:textId="47F23903" w:rsidR="00F40AF1" w:rsidRPr="003E7580" w:rsidRDefault="00F40AF1" w:rsidP="00F40AF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Phoneme:</w:t>
            </w:r>
            <w:r w:rsidR="003E7580">
              <w:rPr>
                <w:b/>
                <w:sz w:val="28"/>
                <w:szCs w:val="28"/>
              </w:rPr>
              <w:t xml:space="preserve"> </w:t>
            </w:r>
            <w:r w:rsidR="003E7580">
              <w:rPr>
                <w:sz w:val="28"/>
                <w:szCs w:val="28"/>
              </w:rPr>
              <w:t xml:space="preserve"> The sound that the grapheme makes- what you hear.</w:t>
            </w:r>
          </w:p>
          <w:p w14:paraId="0258EDB6" w14:textId="77777777" w:rsidR="00F40AF1" w:rsidRDefault="00F40AF1">
            <w:pPr>
              <w:rPr>
                <w:b/>
                <w:sz w:val="28"/>
                <w:szCs w:val="28"/>
              </w:rPr>
            </w:pPr>
          </w:p>
        </w:tc>
      </w:tr>
    </w:tbl>
    <w:p w14:paraId="1F08431D" w14:textId="77777777" w:rsidR="00F40AF1" w:rsidRDefault="00F40AF1">
      <w:pPr>
        <w:rPr>
          <w:b/>
          <w:sz w:val="28"/>
          <w:szCs w:val="28"/>
        </w:rPr>
      </w:pPr>
    </w:p>
    <w:sectPr w:rsidR="00F40AF1" w:rsidSect="0099527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011D"/>
    <w:multiLevelType w:val="hybridMultilevel"/>
    <w:tmpl w:val="C352B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32A14"/>
    <w:multiLevelType w:val="hybridMultilevel"/>
    <w:tmpl w:val="2ADA62E4"/>
    <w:lvl w:ilvl="0" w:tplc="677A12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57"/>
    <w:rsid w:val="000359A6"/>
    <w:rsid w:val="000476EB"/>
    <w:rsid w:val="00063B79"/>
    <w:rsid w:val="00073D83"/>
    <w:rsid w:val="002827C6"/>
    <w:rsid w:val="003652F6"/>
    <w:rsid w:val="003B6450"/>
    <w:rsid w:val="003E7580"/>
    <w:rsid w:val="005306F6"/>
    <w:rsid w:val="00580573"/>
    <w:rsid w:val="005C0177"/>
    <w:rsid w:val="00677A4F"/>
    <w:rsid w:val="00687A41"/>
    <w:rsid w:val="006E7B59"/>
    <w:rsid w:val="006F0A0E"/>
    <w:rsid w:val="008714AD"/>
    <w:rsid w:val="008B32AB"/>
    <w:rsid w:val="008D6B5D"/>
    <w:rsid w:val="00902664"/>
    <w:rsid w:val="009248F7"/>
    <w:rsid w:val="0096235B"/>
    <w:rsid w:val="009803B4"/>
    <w:rsid w:val="00995273"/>
    <w:rsid w:val="009C5390"/>
    <w:rsid w:val="00A574FC"/>
    <w:rsid w:val="00A84360"/>
    <w:rsid w:val="00B10BA0"/>
    <w:rsid w:val="00B531B3"/>
    <w:rsid w:val="00C0518E"/>
    <w:rsid w:val="00C44157"/>
    <w:rsid w:val="00D35E0F"/>
    <w:rsid w:val="00D4490E"/>
    <w:rsid w:val="00DA32F8"/>
    <w:rsid w:val="00DD6D48"/>
    <w:rsid w:val="00DD6DDE"/>
    <w:rsid w:val="00E050A4"/>
    <w:rsid w:val="00E36B68"/>
    <w:rsid w:val="00EF13A4"/>
    <w:rsid w:val="00F17A76"/>
    <w:rsid w:val="00F3294D"/>
    <w:rsid w:val="00F40AF1"/>
    <w:rsid w:val="00F44E0E"/>
    <w:rsid w:val="00F65B31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9CA89"/>
  <w14:defaultImageDpi w14:val="300"/>
  <w15:docId w15:val="{1C4FDBCE-BA14-4525-9EA4-4FD7457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B6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hunter</dc:creator>
  <cp:keywords/>
  <dc:description/>
  <cp:lastModifiedBy>Sarah Johnson</cp:lastModifiedBy>
  <cp:revision>2</cp:revision>
  <dcterms:created xsi:type="dcterms:W3CDTF">2023-07-18T15:59:00Z</dcterms:created>
  <dcterms:modified xsi:type="dcterms:W3CDTF">2023-07-18T15:59:00Z</dcterms:modified>
</cp:coreProperties>
</file>