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877CF0" w14:textId="77777777" w:rsidR="00276B06" w:rsidRDefault="00276B06" w:rsidP="00F02B0E">
      <w:pPr>
        <w:jc w:val="center"/>
        <w:rPr>
          <w:noProof/>
          <w:lang w:eastAsia="en-GB"/>
        </w:rPr>
      </w:pPr>
      <w:bookmarkStart w:id="0" w:name="_Hlk121316005"/>
      <w:bookmarkEnd w:id="0"/>
    </w:p>
    <w:p w14:paraId="498B1DE7" w14:textId="77777777" w:rsidR="00276B06" w:rsidRDefault="00276B06" w:rsidP="00F02B0E">
      <w:pPr>
        <w:jc w:val="center"/>
        <w:rPr>
          <w:noProof/>
          <w:lang w:eastAsia="en-GB"/>
        </w:rPr>
      </w:pPr>
    </w:p>
    <w:p w14:paraId="7B7B08EF" w14:textId="55D0E26C" w:rsidR="00F02B0E" w:rsidRDefault="00F02B0E" w:rsidP="00F02B0E">
      <w:pPr>
        <w:jc w:val="center"/>
        <w:rPr>
          <w:noProof/>
          <w:lang w:eastAsia="en-GB"/>
        </w:rPr>
      </w:pPr>
      <w:r w:rsidRPr="00276B06">
        <w:rPr>
          <w:noProof/>
        </w:rPr>
        <w:drawing>
          <wp:inline distT="0" distB="0" distL="0" distR="0" wp14:anchorId="2B47C96E" wp14:editId="0D13459B">
            <wp:extent cx="3061855" cy="3061855"/>
            <wp:effectExtent l="0" t="0" r="5715" b="5715"/>
            <wp:docPr id="2" name="Picture 2" descr="\\sfs-pdc\RedirectedStaffDownloads\swalters\Downloads\Shelley Logo Final swapped (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fs-pdc\RedirectedStaffDownloads\swalters\Downloads\Shelley Logo Final swapped (5).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066305" cy="3066305"/>
                    </a:xfrm>
                    <a:prstGeom prst="rect">
                      <a:avLst/>
                    </a:prstGeom>
                    <a:noFill/>
                    <a:ln>
                      <a:noFill/>
                    </a:ln>
                  </pic:spPr>
                </pic:pic>
              </a:graphicData>
            </a:graphic>
          </wp:inline>
        </w:drawing>
      </w:r>
    </w:p>
    <w:p w14:paraId="2011493B" w14:textId="77777777" w:rsidR="00C66C75" w:rsidRPr="00CC1B4D" w:rsidRDefault="00C66C75" w:rsidP="00C66C75">
      <w:pPr>
        <w:spacing w:after="0"/>
        <w:jc w:val="center"/>
        <w:rPr>
          <w:noProof/>
          <w:sz w:val="36"/>
          <w:szCs w:val="36"/>
          <w:lang w:eastAsia="en-GB"/>
        </w:rPr>
      </w:pPr>
    </w:p>
    <w:p w14:paraId="7B34601E" w14:textId="79E54C0F" w:rsidR="00F02B0E" w:rsidRDefault="00D30DCF" w:rsidP="00D30DCF">
      <w:pPr>
        <w:spacing w:after="0"/>
        <w:jc w:val="center"/>
        <w:rPr>
          <w:b/>
          <w:bCs/>
          <w:sz w:val="72"/>
          <w:szCs w:val="72"/>
        </w:rPr>
      </w:pPr>
      <w:r>
        <w:rPr>
          <w:b/>
          <w:bCs/>
          <w:sz w:val="72"/>
          <w:szCs w:val="72"/>
        </w:rPr>
        <w:t>PSHE</w:t>
      </w:r>
      <w:r w:rsidR="007D146E" w:rsidRPr="00276B06">
        <w:rPr>
          <w:b/>
          <w:bCs/>
          <w:sz w:val="72"/>
          <w:szCs w:val="72"/>
        </w:rPr>
        <w:t xml:space="preserve"> Policy</w:t>
      </w:r>
    </w:p>
    <w:p w14:paraId="271E8F17" w14:textId="756F0838" w:rsidR="00C66C75" w:rsidRPr="00C66C75" w:rsidRDefault="00C66C75" w:rsidP="00D30DCF">
      <w:pPr>
        <w:spacing w:after="0"/>
        <w:jc w:val="center"/>
        <w:rPr>
          <w:sz w:val="44"/>
          <w:szCs w:val="44"/>
        </w:rPr>
      </w:pPr>
      <w:r>
        <w:rPr>
          <w:b/>
          <w:bCs/>
          <w:sz w:val="44"/>
          <w:szCs w:val="44"/>
        </w:rPr>
        <w:t>Including PSHE, Relationships Education and Health Education</w:t>
      </w:r>
    </w:p>
    <w:p w14:paraId="418A02FD" w14:textId="77777777" w:rsidR="00C66C75" w:rsidRPr="00CC1B4D" w:rsidRDefault="00C66C75" w:rsidP="00C66C75">
      <w:pPr>
        <w:tabs>
          <w:tab w:val="center" w:pos="7088"/>
        </w:tabs>
        <w:spacing w:after="0"/>
        <w:jc w:val="center"/>
        <w:rPr>
          <w:sz w:val="14"/>
          <w:szCs w:val="14"/>
        </w:rPr>
      </w:pPr>
    </w:p>
    <w:p w14:paraId="530705DA" w14:textId="076A5BBE" w:rsidR="00CC1D30" w:rsidRDefault="00CC1D30" w:rsidP="00CC1D30">
      <w:pPr>
        <w:tabs>
          <w:tab w:val="center" w:pos="7088"/>
        </w:tabs>
        <w:spacing w:after="0"/>
        <w:jc w:val="right"/>
        <w:rPr>
          <w:sz w:val="24"/>
          <w:szCs w:val="24"/>
        </w:rPr>
      </w:pPr>
    </w:p>
    <w:p w14:paraId="1AD04401" w14:textId="77777777" w:rsidR="00E905F1" w:rsidRDefault="00E905F1" w:rsidP="00CC1D30">
      <w:pPr>
        <w:tabs>
          <w:tab w:val="center" w:pos="7088"/>
        </w:tabs>
        <w:spacing w:after="0"/>
        <w:jc w:val="right"/>
        <w:rPr>
          <w:sz w:val="24"/>
          <w:szCs w:val="24"/>
        </w:rPr>
      </w:pPr>
    </w:p>
    <w:p w14:paraId="41698D2E" w14:textId="77777777" w:rsidR="00CC1D30" w:rsidRDefault="00CC1D30" w:rsidP="00CC1D30">
      <w:pPr>
        <w:tabs>
          <w:tab w:val="center" w:pos="7088"/>
        </w:tabs>
        <w:spacing w:after="0"/>
        <w:jc w:val="right"/>
        <w:rPr>
          <w:sz w:val="24"/>
          <w:szCs w:val="24"/>
        </w:rPr>
      </w:pPr>
    </w:p>
    <w:p w14:paraId="03694943" w14:textId="04835B68" w:rsidR="00CC1D30" w:rsidRDefault="00CC1D30" w:rsidP="00CC1D30">
      <w:pPr>
        <w:tabs>
          <w:tab w:val="center" w:pos="7088"/>
        </w:tabs>
        <w:spacing w:after="0"/>
        <w:jc w:val="center"/>
        <w:rPr>
          <w:color w:val="8EAADB" w:themeColor="accent5" w:themeTint="99"/>
          <w:sz w:val="24"/>
          <w:szCs w:val="24"/>
        </w:rPr>
      </w:pPr>
      <w:r w:rsidRPr="00CC1D30">
        <w:rPr>
          <w:color w:val="8EAADB" w:themeColor="accent5" w:themeTint="99"/>
          <w:sz w:val="24"/>
          <w:szCs w:val="24"/>
        </w:rPr>
        <w:t>Together We Succeed</w:t>
      </w:r>
    </w:p>
    <w:p w14:paraId="25DD2A20" w14:textId="77777777" w:rsidR="001C389B" w:rsidRDefault="001C389B" w:rsidP="00CC1D30">
      <w:pPr>
        <w:tabs>
          <w:tab w:val="center" w:pos="7088"/>
        </w:tabs>
        <w:spacing w:after="0"/>
        <w:jc w:val="center"/>
        <w:rPr>
          <w:color w:val="8EAADB" w:themeColor="accent5" w:themeTint="99"/>
          <w:sz w:val="24"/>
          <w:szCs w:val="24"/>
        </w:rPr>
      </w:pPr>
    </w:p>
    <w:p w14:paraId="3E564E5E" w14:textId="4DB7F920" w:rsidR="001C389B" w:rsidRDefault="001C389B" w:rsidP="00CC1D30">
      <w:pPr>
        <w:tabs>
          <w:tab w:val="center" w:pos="7088"/>
        </w:tabs>
        <w:spacing w:after="0"/>
        <w:jc w:val="center"/>
        <w:rPr>
          <w:color w:val="8EAADB" w:themeColor="accent5" w:themeTint="99"/>
          <w:sz w:val="24"/>
          <w:szCs w:val="24"/>
        </w:rPr>
      </w:pPr>
      <w:r>
        <w:rPr>
          <w:color w:val="8EAADB" w:themeColor="accent5" w:themeTint="99"/>
          <w:sz w:val="24"/>
          <w:szCs w:val="24"/>
        </w:rPr>
        <w:t>Reviewed July 2026</w:t>
      </w:r>
    </w:p>
    <w:p w14:paraId="3638B1DE" w14:textId="230EA958" w:rsidR="001C389B" w:rsidRPr="00CC1D30" w:rsidRDefault="00143D4C" w:rsidP="001C389B">
      <w:pPr>
        <w:rPr>
          <w:color w:val="8EAADB" w:themeColor="accent5" w:themeTint="99"/>
          <w:sz w:val="24"/>
          <w:szCs w:val="24"/>
        </w:rPr>
        <w:sectPr w:rsidR="001C389B" w:rsidRPr="00CC1D30" w:rsidSect="00143D4C">
          <w:headerReference w:type="even" r:id="rId12"/>
          <w:headerReference w:type="default" r:id="rId13"/>
          <w:footerReference w:type="even" r:id="rId14"/>
          <w:footerReference w:type="default" r:id="rId15"/>
          <w:headerReference w:type="first" r:id="rId16"/>
          <w:footerReference w:type="first" r:id="rId17"/>
          <w:type w:val="continuous"/>
          <w:pgSz w:w="11906" w:h="16838"/>
          <w:pgMar w:top="720" w:right="720" w:bottom="720" w:left="720" w:header="708" w:footer="708" w:gutter="0"/>
          <w:cols w:space="708"/>
          <w:docGrid w:linePitch="360"/>
        </w:sectPr>
      </w:pPr>
      <w:r>
        <w:rPr>
          <w:color w:val="8EAADB" w:themeColor="accent5" w:themeTint="99"/>
          <w:sz w:val="24"/>
          <w:szCs w:val="24"/>
        </w:rPr>
        <w:br w:type="page"/>
      </w:r>
    </w:p>
    <w:sdt>
      <w:sdtPr>
        <w:rPr>
          <w:rFonts w:asciiTheme="minorHAnsi" w:eastAsiaTheme="minorEastAsia" w:hAnsiTheme="minorHAnsi" w:cstheme="minorBidi"/>
          <w:color w:val="auto"/>
          <w:sz w:val="22"/>
          <w:szCs w:val="22"/>
          <w:lang w:val="en-GB"/>
        </w:rPr>
        <w:id w:val="-13924357"/>
        <w:docPartObj>
          <w:docPartGallery w:val="Table of Contents"/>
          <w:docPartUnique/>
        </w:docPartObj>
      </w:sdtPr>
      <w:sdtEndPr>
        <w:rPr>
          <w:b/>
          <w:bCs/>
          <w:noProof/>
          <w:color w:val="1F3864" w:themeColor="accent5" w:themeShade="80"/>
        </w:rPr>
      </w:sdtEndPr>
      <w:sdtContent>
        <w:p w14:paraId="358B54EB" w14:textId="49669606" w:rsidR="00C66C75" w:rsidRDefault="00C66C75" w:rsidP="00CC1B4D">
          <w:pPr>
            <w:pStyle w:val="TOCHeading"/>
            <w:ind w:right="89"/>
            <w:jc w:val="center"/>
            <w:rPr>
              <w:rFonts w:ascii="Century Gothic" w:hAnsi="Century Gothic"/>
              <w:b/>
              <w:bCs/>
              <w:color w:val="002060"/>
              <w:sz w:val="24"/>
              <w:szCs w:val="24"/>
            </w:rPr>
          </w:pPr>
          <w:r w:rsidRPr="00CC1D30">
            <w:rPr>
              <w:rFonts w:ascii="Century Gothic" w:hAnsi="Century Gothic"/>
              <w:b/>
              <w:bCs/>
              <w:color w:val="002060"/>
              <w:sz w:val="24"/>
              <w:szCs w:val="24"/>
            </w:rPr>
            <w:t>Contents</w:t>
          </w:r>
        </w:p>
        <w:p w14:paraId="2F2A866F" w14:textId="77777777" w:rsidR="00CC1D30" w:rsidRPr="00CC1D30" w:rsidRDefault="00CC1D30" w:rsidP="003C6F87">
          <w:pPr>
            <w:jc w:val="center"/>
            <w:rPr>
              <w:color w:val="0070C0"/>
              <w:lang w:val="en-US"/>
            </w:rPr>
          </w:pPr>
        </w:p>
        <w:p w14:paraId="421E30DF" w14:textId="31AF4AB1" w:rsidR="00CC1B4D" w:rsidRDefault="00C66C75">
          <w:pPr>
            <w:pStyle w:val="TOC1"/>
            <w:rPr>
              <w:rFonts w:asciiTheme="minorHAnsi" w:eastAsiaTheme="minorEastAsia" w:hAnsiTheme="minorHAnsi"/>
              <w:noProof/>
              <w:color w:val="auto"/>
              <w:kern w:val="2"/>
              <w:sz w:val="24"/>
              <w:szCs w:val="24"/>
              <w:lang w:eastAsia="en-GB"/>
              <w14:ligatures w14:val="standardContextual"/>
            </w:rPr>
          </w:pPr>
          <w:r w:rsidRPr="00CC1D30">
            <w:rPr>
              <w:color w:val="0070C0"/>
            </w:rPr>
            <w:fldChar w:fldCharType="begin"/>
          </w:r>
          <w:r w:rsidRPr="00CC1D30">
            <w:rPr>
              <w:color w:val="0070C0"/>
            </w:rPr>
            <w:instrText xml:space="preserve"> TOC \o "1-3" \h \z \u </w:instrText>
          </w:r>
          <w:r w:rsidRPr="00CC1D30">
            <w:rPr>
              <w:color w:val="0070C0"/>
            </w:rPr>
            <w:fldChar w:fldCharType="separate"/>
          </w:r>
          <w:hyperlink w:anchor="_Toc198132677" w:history="1">
            <w:r w:rsidR="00CC1B4D" w:rsidRPr="00A741A3">
              <w:rPr>
                <w:rStyle w:val="Hyperlink"/>
                <w:noProof/>
              </w:rPr>
              <w:t>DfE RSE Policy Checklist / Minimum requirements</w:t>
            </w:r>
            <w:r w:rsidR="00CC1B4D">
              <w:rPr>
                <w:noProof/>
                <w:webHidden/>
              </w:rPr>
              <w:tab/>
            </w:r>
            <w:r w:rsidR="00CC1B4D">
              <w:rPr>
                <w:noProof/>
                <w:webHidden/>
              </w:rPr>
              <w:fldChar w:fldCharType="begin"/>
            </w:r>
            <w:r w:rsidR="00CC1B4D">
              <w:rPr>
                <w:noProof/>
                <w:webHidden/>
              </w:rPr>
              <w:instrText xml:space="preserve"> PAGEREF _Toc198132677 \h </w:instrText>
            </w:r>
            <w:r w:rsidR="00CC1B4D">
              <w:rPr>
                <w:noProof/>
                <w:webHidden/>
              </w:rPr>
            </w:r>
            <w:r w:rsidR="00CC1B4D">
              <w:rPr>
                <w:noProof/>
                <w:webHidden/>
              </w:rPr>
              <w:fldChar w:fldCharType="separate"/>
            </w:r>
            <w:r w:rsidR="00462077">
              <w:rPr>
                <w:noProof/>
                <w:webHidden/>
              </w:rPr>
              <w:t>3</w:t>
            </w:r>
            <w:r w:rsidR="00CC1B4D">
              <w:rPr>
                <w:noProof/>
                <w:webHidden/>
              </w:rPr>
              <w:fldChar w:fldCharType="end"/>
            </w:r>
          </w:hyperlink>
        </w:p>
        <w:p w14:paraId="1B45A5DE" w14:textId="74BFBB98" w:rsidR="00CC1B4D" w:rsidRDefault="003F226B">
          <w:pPr>
            <w:pStyle w:val="TOC1"/>
            <w:rPr>
              <w:rFonts w:asciiTheme="minorHAnsi" w:eastAsiaTheme="minorEastAsia" w:hAnsiTheme="minorHAnsi"/>
              <w:noProof/>
              <w:color w:val="auto"/>
              <w:kern w:val="2"/>
              <w:sz w:val="24"/>
              <w:szCs w:val="24"/>
              <w:lang w:eastAsia="en-GB"/>
              <w14:ligatures w14:val="standardContextual"/>
            </w:rPr>
          </w:pPr>
          <w:hyperlink w:anchor="_Toc198132678" w:history="1">
            <w:r w:rsidR="00CC1B4D" w:rsidRPr="00A741A3">
              <w:rPr>
                <w:rStyle w:val="Hyperlink"/>
                <w:noProof/>
              </w:rPr>
              <w:t>Aims</w:t>
            </w:r>
            <w:r w:rsidR="00CC1B4D">
              <w:rPr>
                <w:noProof/>
                <w:webHidden/>
              </w:rPr>
              <w:tab/>
            </w:r>
            <w:r w:rsidR="00CC1B4D">
              <w:rPr>
                <w:noProof/>
                <w:webHidden/>
              </w:rPr>
              <w:fldChar w:fldCharType="begin"/>
            </w:r>
            <w:r w:rsidR="00CC1B4D">
              <w:rPr>
                <w:noProof/>
                <w:webHidden/>
              </w:rPr>
              <w:instrText xml:space="preserve"> PAGEREF _Toc198132678 \h </w:instrText>
            </w:r>
            <w:r w:rsidR="00CC1B4D">
              <w:rPr>
                <w:noProof/>
                <w:webHidden/>
              </w:rPr>
            </w:r>
            <w:r w:rsidR="00CC1B4D">
              <w:rPr>
                <w:noProof/>
                <w:webHidden/>
              </w:rPr>
              <w:fldChar w:fldCharType="separate"/>
            </w:r>
            <w:r w:rsidR="00462077">
              <w:rPr>
                <w:noProof/>
                <w:webHidden/>
              </w:rPr>
              <w:t>3</w:t>
            </w:r>
            <w:r w:rsidR="00CC1B4D">
              <w:rPr>
                <w:noProof/>
                <w:webHidden/>
              </w:rPr>
              <w:fldChar w:fldCharType="end"/>
            </w:r>
          </w:hyperlink>
        </w:p>
        <w:p w14:paraId="59F8FABB" w14:textId="047870D0" w:rsidR="00CC1B4D" w:rsidRDefault="003F226B">
          <w:pPr>
            <w:pStyle w:val="TOC1"/>
            <w:rPr>
              <w:rFonts w:asciiTheme="minorHAnsi" w:eastAsiaTheme="minorEastAsia" w:hAnsiTheme="minorHAnsi"/>
              <w:noProof/>
              <w:color w:val="auto"/>
              <w:kern w:val="2"/>
              <w:sz w:val="24"/>
              <w:szCs w:val="24"/>
              <w:lang w:eastAsia="en-GB"/>
              <w14:ligatures w14:val="standardContextual"/>
            </w:rPr>
          </w:pPr>
          <w:hyperlink w:anchor="_Toc198132679" w:history="1">
            <w:r w:rsidR="00CC1B4D" w:rsidRPr="00A741A3">
              <w:rPr>
                <w:rStyle w:val="Hyperlink"/>
                <w:noProof/>
              </w:rPr>
              <w:t>Definitions</w:t>
            </w:r>
            <w:r w:rsidR="00CC1B4D">
              <w:rPr>
                <w:noProof/>
                <w:webHidden/>
              </w:rPr>
              <w:tab/>
            </w:r>
            <w:r w:rsidR="00CC1B4D">
              <w:rPr>
                <w:noProof/>
                <w:webHidden/>
              </w:rPr>
              <w:fldChar w:fldCharType="begin"/>
            </w:r>
            <w:r w:rsidR="00CC1B4D">
              <w:rPr>
                <w:noProof/>
                <w:webHidden/>
              </w:rPr>
              <w:instrText xml:space="preserve"> PAGEREF _Toc198132679 \h </w:instrText>
            </w:r>
            <w:r w:rsidR="00CC1B4D">
              <w:rPr>
                <w:noProof/>
                <w:webHidden/>
              </w:rPr>
            </w:r>
            <w:r w:rsidR="00CC1B4D">
              <w:rPr>
                <w:noProof/>
                <w:webHidden/>
              </w:rPr>
              <w:fldChar w:fldCharType="separate"/>
            </w:r>
            <w:r w:rsidR="00462077">
              <w:rPr>
                <w:noProof/>
                <w:webHidden/>
              </w:rPr>
              <w:t>4</w:t>
            </w:r>
            <w:r w:rsidR="00CC1B4D">
              <w:rPr>
                <w:noProof/>
                <w:webHidden/>
              </w:rPr>
              <w:fldChar w:fldCharType="end"/>
            </w:r>
          </w:hyperlink>
        </w:p>
        <w:p w14:paraId="3FB7C3E8" w14:textId="7BF631AE" w:rsidR="00CC1B4D" w:rsidRDefault="003F226B">
          <w:pPr>
            <w:pStyle w:val="TOC1"/>
            <w:rPr>
              <w:rFonts w:asciiTheme="minorHAnsi" w:eastAsiaTheme="minorEastAsia" w:hAnsiTheme="minorHAnsi"/>
              <w:noProof/>
              <w:color w:val="auto"/>
              <w:kern w:val="2"/>
              <w:sz w:val="24"/>
              <w:szCs w:val="24"/>
              <w:lang w:eastAsia="en-GB"/>
              <w14:ligatures w14:val="standardContextual"/>
            </w:rPr>
          </w:pPr>
          <w:hyperlink w:anchor="_Toc198132680" w:history="1">
            <w:r w:rsidR="00CC1B4D" w:rsidRPr="00A741A3">
              <w:rPr>
                <w:rStyle w:val="Hyperlink"/>
                <w:noProof/>
              </w:rPr>
              <w:t>What is PSHE?</w:t>
            </w:r>
            <w:r w:rsidR="00CC1B4D">
              <w:rPr>
                <w:noProof/>
                <w:webHidden/>
              </w:rPr>
              <w:tab/>
            </w:r>
            <w:r w:rsidR="00CC1B4D">
              <w:rPr>
                <w:noProof/>
                <w:webHidden/>
              </w:rPr>
              <w:fldChar w:fldCharType="begin"/>
            </w:r>
            <w:r w:rsidR="00CC1B4D">
              <w:rPr>
                <w:noProof/>
                <w:webHidden/>
              </w:rPr>
              <w:instrText xml:space="preserve"> PAGEREF _Toc198132680 \h </w:instrText>
            </w:r>
            <w:r w:rsidR="00CC1B4D">
              <w:rPr>
                <w:noProof/>
                <w:webHidden/>
              </w:rPr>
            </w:r>
            <w:r w:rsidR="00CC1B4D">
              <w:rPr>
                <w:noProof/>
                <w:webHidden/>
              </w:rPr>
              <w:fldChar w:fldCharType="separate"/>
            </w:r>
            <w:r w:rsidR="00462077">
              <w:rPr>
                <w:noProof/>
                <w:webHidden/>
              </w:rPr>
              <w:t>4</w:t>
            </w:r>
            <w:r w:rsidR="00CC1B4D">
              <w:rPr>
                <w:noProof/>
                <w:webHidden/>
              </w:rPr>
              <w:fldChar w:fldCharType="end"/>
            </w:r>
          </w:hyperlink>
        </w:p>
        <w:p w14:paraId="07E36B4F" w14:textId="67D6F411" w:rsidR="00CC1B4D" w:rsidRDefault="003F226B">
          <w:pPr>
            <w:pStyle w:val="TOC1"/>
            <w:rPr>
              <w:rFonts w:asciiTheme="minorHAnsi" w:eastAsiaTheme="minorEastAsia" w:hAnsiTheme="minorHAnsi"/>
              <w:noProof/>
              <w:color w:val="auto"/>
              <w:kern w:val="2"/>
              <w:sz w:val="24"/>
              <w:szCs w:val="24"/>
              <w:lang w:eastAsia="en-GB"/>
              <w14:ligatures w14:val="standardContextual"/>
            </w:rPr>
          </w:pPr>
          <w:hyperlink w:anchor="_Toc198132681" w:history="1">
            <w:r w:rsidR="00CC1B4D" w:rsidRPr="00A741A3">
              <w:rPr>
                <w:rStyle w:val="Hyperlink"/>
                <w:noProof/>
              </w:rPr>
              <w:t>Legislation and Statutory Guidance for Relationships Education and Health Education</w:t>
            </w:r>
            <w:r w:rsidR="00CC1B4D">
              <w:rPr>
                <w:noProof/>
                <w:webHidden/>
              </w:rPr>
              <w:tab/>
            </w:r>
            <w:r w:rsidR="00CC1B4D">
              <w:rPr>
                <w:noProof/>
                <w:webHidden/>
              </w:rPr>
              <w:fldChar w:fldCharType="begin"/>
            </w:r>
            <w:r w:rsidR="00CC1B4D">
              <w:rPr>
                <w:noProof/>
                <w:webHidden/>
              </w:rPr>
              <w:instrText xml:space="preserve"> PAGEREF _Toc198132681 \h </w:instrText>
            </w:r>
            <w:r w:rsidR="00CC1B4D">
              <w:rPr>
                <w:noProof/>
                <w:webHidden/>
              </w:rPr>
            </w:r>
            <w:r w:rsidR="00CC1B4D">
              <w:rPr>
                <w:noProof/>
                <w:webHidden/>
              </w:rPr>
              <w:fldChar w:fldCharType="separate"/>
            </w:r>
            <w:r w:rsidR="00462077">
              <w:rPr>
                <w:noProof/>
                <w:webHidden/>
              </w:rPr>
              <w:t>5</w:t>
            </w:r>
            <w:r w:rsidR="00CC1B4D">
              <w:rPr>
                <w:noProof/>
                <w:webHidden/>
              </w:rPr>
              <w:fldChar w:fldCharType="end"/>
            </w:r>
          </w:hyperlink>
        </w:p>
        <w:p w14:paraId="3A9868E0" w14:textId="021FC5AF" w:rsidR="00CC1B4D" w:rsidRDefault="003F226B">
          <w:pPr>
            <w:pStyle w:val="TOC1"/>
            <w:rPr>
              <w:rFonts w:asciiTheme="minorHAnsi" w:eastAsiaTheme="minorEastAsia" w:hAnsiTheme="minorHAnsi"/>
              <w:noProof/>
              <w:color w:val="auto"/>
              <w:kern w:val="2"/>
              <w:sz w:val="24"/>
              <w:szCs w:val="24"/>
              <w:lang w:eastAsia="en-GB"/>
              <w14:ligatures w14:val="standardContextual"/>
            </w:rPr>
          </w:pPr>
          <w:hyperlink w:anchor="_Toc198132682" w:history="1">
            <w:r w:rsidR="00CC1B4D" w:rsidRPr="00A741A3">
              <w:rPr>
                <w:rStyle w:val="Hyperlink"/>
                <w:noProof/>
              </w:rPr>
              <w:t>Content and Delivery of PSHE including RSHE</w:t>
            </w:r>
            <w:r w:rsidR="00CC1B4D">
              <w:rPr>
                <w:noProof/>
                <w:webHidden/>
              </w:rPr>
              <w:tab/>
            </w:r>
            <w:r w:rsidR="00CC1B4D">
              <w:rPr>
                <w:noProof/>
                <w:webHidden/>
              </w:rPr>
              <w:fldChar w:fldCharType="begin"/>
            </w:r>
            <w:r w:rsidR="00CC1B4D">
              <w:rPr>
                <w:noProof/>
                <w:webHidden/>
              </w:rPr>
              <w:instrText xml:space="preserve"> PAGEREF _Toc198132682 \h </w:instrText>
            </w:r>
            <w:r w:rsidR="00CC1B4D">
              <w:rPr>
                <w:noProof/>
                <w:webHidden/>
              </w:rPr>
            </w:r>
            <w:r w:rsidR="00CC1B4D">
              <w:rPr>
                <w:noProof/>
                <w:webHidden/>
              </w:rPr>
              <w:fldChar w:fldCharType="separate"/>
            </w:r>
            <w:r w:rsidR="00462077">
              <w:rPr>
                <w:noProof/>
                <w:webHidden/>
              </w:rPr>
              <w:t>6</w:t>
            </w:r>
            <w:r w:rsidR="00CC1B4D">
              <w:rPr>
                <w:noProof/>
                <w:webHidden/>
              </w:rPr>
              <w:fldChar w:fldCharType="end"/>
            </w:r>
          </w:hyperlink>
        </w:p>
        <w:p w14:paraId="03FC358A" w14:textId="5B0E1B86" w:rsidR="00CC1B4D" w:rsidRDefault="003F226B">
          <w:pPr>
            <w:pStyle w:val="TOC1"/>
            <w:rPr>
              <w:rFonts w:asciiTheme="minorHAnsi" w:eastAsiaTheme="minorEastAsia" w:hAnsiTheme="minorHAnsi"/>
              <w:noProof/>
              <w:color w:val="auto"/>
              <w:kern w:val="2"/>
              <w:sz w:val="24"/>
              <w:szCs w:val="24"/>
              <w:lang w:eastAsia="en-GB"/>
              <w14:ligatures w14:val="standardContextual"/>
            </w:rPr>
          </w:pPr>
          <w:hyperlink w:anchor="_Toc198132683" w:history="1">
            <w:r w:rsidR="00CC1B4D" w:rsidRPr="00A741A3">
              <w:rPr>
                <w:rStyle w:val="Hyperlink"/>
                <w:noProof/>
              </w:rPr>
              <w:t>Contextual Considerations</w:t>
            </w:r>
            <w:r w:rsidR="00CC1B4D">
              <w:rPr>
                <w:noProof/>
                <w:webHidden/>
              </w:rPr>
              <w:tab/>
            </w:r>
            <w:r w:rsidR="00CC1B4D">
              <w:rPr>
                <w:noProof/>
                <w:webHidden/>
              </w:rPr>
              <w:fldChar w:fldCharType="begin"/>
            </w:r>
            <w:r w:rsidR="00CC1B4D">
              <w:rPr>
                <w:noProof/>
                <w:webHidden/>
              </w:rPr>
              <w:instrText xml:space="preserve"> PAGEREF _Toc198132683 \h </w:instrText>
            </w:r>
            <w:r w:rsidR="00CC1B4D">
              <w:rPr>
                <w:noProof/>
                <w:webHidden/>
              </w:rPr>
            </w:r>
            <w:r w:rsidR="00CC1B4D">
              <w:rPr>
                <w:noProof/>
                <w:webHidden/>
              </w:rPr>
              <w:fldChar w:fldCharType="separate"/>
            </w:r>
            <w:r w:rsidR="00462077">
              <w:rPr>
                <w:noProof/>
                <w:webHidden/>
              </w:rPr>
              <w:t>7</w:t>
            </w:r>
            <w:r w:rsidR="00CC1B4D">
              <w:rPr>
                <w:noProof/>
                <w:webHidden/>
              </w:rPr>
              <w:fldChar w:fldCharType="end"/>
            </w:r>
          </w:hyperlink>
        </w:p>
        <w:p w14:paraId="7D9EB2A4" w14:textId="67C65978" w:rsidR="00CC1B4D" w:rsidRDefault="003F226B">
          <w:pPr>
            <w:pStyle w:val="TOC1"/>
            <w:rPr>
              <w:rFonts w:asciiTheme="minorHAnsi" w:eastAsiaTheme="minorEastAsia" w:hAnsiTheme="minorHAnsi"/>
              <w:noProof/>
              <w:color w:val="auto"/>
              <w:kern w:val="2"/>
              <w:sz w:val="24"/>
              <w:szCs w:val="24"/>
              <w:lang w:eastAsia="en-GB"/>
              <w14:ligatures w14:val="standardContextual"/>
            </w:rPr>
          </w:pPr>
          <w:hyperlink w:anchor="_Toc198132684" w:history="1">
            <w:r w:rsidR="00CC1B4D" w:rsidRPr="00A741A3">
              <w:rPr>
                <w:rStyle w:val="Hyperlink"/>
                <w:noProof/>
              </w:rPr>
              <w:t>RSE &amp; PSHE in EYFS: Reception</w:t>
            </w:r>
            <w:r w:rsidR="00CC1B4D">
              <w:rPr>
                <w:noProof/>
                <w:webHidden/>
              </w:rPr>
              <w:tab/>
            </w:r>
            <w:r w:rsidR="00CC1B4D">
              <w:rPr>
                <w:noProof/>
                <w:webHidden/>
              </w:rPr>
              <w:fldChar w:fldCharType="begin"/>
            </w:r>
            <w:r w:rsidR="00CC1B4D">
              <w:rPr>
                <w:noProof/>
                <w:webHidden/>
              </w:rPr>
              <w:instrText xml:space="preserve"> PAGEREF _Toc198132684 \h </w:instrText>
            </w:r>
            <w:r w:rsidR="00CC1B4D">
              <w:rPr>
                <w:noProof/>
                <w:webHidden/>
              </w:rPr>
            </w:r>
            <w:r w:rsidR="00CC1B4D">
              <w:rPr>
                <w:noProof/>
                <w:webHidden/>
              </w:rPr>
              <w:fldChar w:fldCharType="separate"/>
            </w:r>
            <w:r w:rsidR="00462077">
              <w:rPr>
                <w:noProof/>
                <w:webHidden/>
              </w:rPr>
              <w:t>8</w:t>
            </w:r>
            <w:r w:rsidR="00CC1B4D">
              <w:rPr>
                <w:noProof/>
                <w:webHidden/>
              </w:rPr>
              <w:fldChar w:fldCharType="end"/>
            </w:r>
          </w:hyperlink>
        </w:p>
        <w:p w14:paraId="4C3830AB" w14:textId="5AEF6F87" w:rsidR="00CC1B4D" w:rsidRDefault="003F226B">
          <w:pPr>
            <w:pStyle w:val="TOC1"/>
            <w:rPr>
              <w:rFonts w:asciiTheme="minorHAnsi" w:eastAsiaTheme="minorEastAsia" w:hAnsiTheme="minorHAnsi"/>
              <w:noProof/>
              <w:color w:val="auto"/>
              <w:kern w:val="2"/>
              <w:sz w:val="24"/>
              <w:szCs w:val="24"/>
              <w:lang w:eastAsia="en-GB"/>
              <w14:ligatures w14:val="standardContextual"/>
            </w:rPr>
          </w:pPr>
          <w:hyperlink w:anchor="_Toc198132685" w:history="1">
            <w:r w:rsidR="00CC1B4D" w:rsidRPr="00A741A3">
              <w:rPr>
                <w:rStyle w:val="Hyperlink"/>
                <w:noProof/>
              </w:rPr>
              <w:t>Roles and responsibilities</w:t>
            </w:r>
            <w:r w:rsidR="00CC1B4D">
              <w:rPr>
                <w:noProof/>
                <w:webHidden/>
              </w:rPr>
              <w:tab/>
            </w:r>
            <w:r w:rsidR="00CC1B4D">
              <w:rPr>
                <w:noProof/>
                <w:webHidden/>
              </w:rPr>
              <w:fldChar w:fldCharType="begin"/>
            </w:r>
            <w:r w:rsidR="00CC1B4D">
              <w:rPr>
                <w:noProof/>
                <w:webHidden/>
              </w:rPr>
              <w:instrText xml:space="preserve"> PAGEREF _Toc198132685 \h </w:instrText>
            </w:r>
            <w:r w:rsidR="00CC1B4D">
              <w:rPr>
                <w:noProof/>
                <w:webHidden/>
              </w:rPr>
            </w:r>
            <w:r w:rsidR="00CC1B4D">
              <w:rPr>
                <w:noProof/>
                <w:webHidden/>
              </w:rPr>
              <w:fldChar w:fldCharType="separate"/>
            </w:r>
            <w:r w:rsidR="00462077">
              <w:rPr>
                <w:noProof/>
                <w:webHidden/>
              </w:rPr>
              <w:t>9</w:t>
            </w:r>
            <w:r w:rsidR="00CC1B4D">
              <w:rPr>
                <w:noProof/>
                <w:webHidden/>
              </w:rPr>
              <w:fldChar w:fldCharType="end"/>
            </w:r>
          </w:hyperlink>
        </w:p>
        <w:p w14:paraId="22AFE9F6" w14:textId="5EA871E8" w:rsidR="00CC1B4D" w:rsidRDefault="003F226B">
          <w:pPr>
            <w:pStyle w:val="TOC1"/>
            <w:rPr>
              <w:rFonts w:asciiTheme="minorHAnsi" w:eastAsiaTheme="minorEastAsia" w:hAnsiTheme="minorHAnsi"/>
              <w:noProof/>
              <w:color w:val="auto"/>
              <w:kern w:val="2"/>
              <w:sz w:val="24"/>
              <w:szCs w:val="24"/>
              <w:lang w:eastAsia="en-GB"/>
              <w14:ligatures w14:val="standardContextual"/>
            </w:rPr>
          </w:pPr>
          <w:hyperlink w:anchor="_Toc198132686" w:history="1">
            <w:r w:rsidR="00CC1B4D" w:rsidRPr="00A741A3">
              <w:rPr>
                <w:rStyle w:val="Hyperlink"/>
                <w:noProof/>
              </w:rPr>
              <w:t>RSE Policy Development</w:t>
            </w:r>
            <w:r w:rsidR="00CC1B4D">
              <w:rPr>
                <w:noProof/>
                <w:webHidden/>
              </w:rPr>
              <w:tab/>
            </w:r>
            <w:r w:rsidR="00CC1B4D">
              <w:rPr>
                <w:noProof/>
                <w:webHidden/>
              </w:rPr>
              <w:fldChar w:fldCharType="begin"/>
            </w:r>
            <w:r w:rsidR="00CC1B4D">
              <w:rPr>
                <w:noProof/>
                <w:webHidden/>
              </w:rPr>
              <w:instrText xml:space="preserve"> PAGEREF _Toc198132686 \h </w:instrText>
            </w:r>
            <w:r w:rsidR="00CC1B4D">
              <w:rPr>
                <w:noProof/>
                <w:webHidden/>
              </w:rPr>
            </w:r>
            <w:r w:rsidR="00CC1B4D">
              <w:rPr>
                <w:noProof/>
                <w:webHidden/>
              </w:rPr>
              <w:fldChar w:fldCharType="separate"/>
            </w:r>
            <w:r w:rsidR="00462077">
              <w:rPr>
                <w:noProof/>
                <w:webHidden/>
              </w:rPr>
              <w:t>9</w:t>
            </w:r>
            <w:r w:rsidR="00CC1B4D">
              <w:rPr>
                <w:noProof/>
                <w:webHidden/>
              </w:rPr>
              <w:fldChar w:fldCharType="end"/>
            </w:r>
          </w:hyperlink>
        </w:p>
        <w:p w14:paraId="51AF540A" w14:textId="09BED318" w:rsidR="00CC1B4D" w:rsidRDefault="003F226B">
          <w:pPr>
            <w:pStyle w:val="TOC1"/>
            <w:rPr>
              <w:rFonts w:asciiTheme="minorHAnsi" w:eastAsiaTheme="minorEastAsia" w:hAnsiTheme="minorHAnsi"/>
              <w:noProof/>
              <w:color w:val="auto"/>
              <w:kern w:val="2"/>
              <w:sz w:val="24"/>
              <w:szCs w:val="24"/>
              <w:lang w:eastAsia="en-GB"/>
              <w14:ligatures w14:val="standardContextual"/>
            </w:rPr>
          </w:pPr>
          <w:hyperlink w:anchor="_Toc198132687" w:history="1">
            <w:r w:rsidR="00CC1B4D" w:rsidRPr="00A741A3">
              <w:rPr>
                <w:rStyle w:val="Hyperlink"/>
                <w:noProof/>
              </w:rPr>
              <w:t>How the delivery of the content will be made accessible to all pupils including those with SEND.</w:t>
            </w:r>
            <w:r w:rsidR="00CC1B4D">
              <w:rPr>
                <w:noProof/>
                <w:webHidden/>
              </w:rPr>
              <w:tab/>
            </w:r>
            <w:r w:rsidR="00CC1B4D">
              <w:rPr>
                <w:noProof/>
                <w:webHidden/>
              </w:rPr>
              <w:fldChar w:fldCharType="begin"/>
            </w:r>
            <w:r w:rsidR="00CC1B4D">
              <w:rPr>
                <w:noProof/>
                <w:webHidden/>
              </w:rPr>
              <w:instrText xml:space="preserve"> PAGEREF _Toc198132687 \h </w:instrText>
            </w:r>
            <w:r w:rsidR="00CC1B4D">
              <w:rPr>
                <w:noProof/>
                <w:webHidden/>
              </w:rPr>
            </w:r>
            <w:r w:rsidR="00CC1B4D">
              <w:rPr>
                <w:noProof/>
                <w:webHidden/>
              </w:rPr>
              <w:fldChar w:fldCharType="separate"/>
            </w:r>
            <w:r w:rsidR="00462077">
              <w:rPr>
                <w:noProof/>
                <w:webHidden/>
              </w:rPr>
              <w:t>10</w:t>
            </w:r>
            <w:r w:rsidR="00CC1B4D">
              <w:rPr>
                <w:noProof/>
                <w:webHidden/>
              </w:rPr>
              <w:fldChar w:fldCharType="end"/>
            </w:r>
          </w:hyperlink>
        </w:p>
        <w:p w14:paraId="4E37DD06" w14:textId="4EBAAFAA" w:rsidR="00CC1B4D" w:rsidRDefault="003F226B">
          <w:pPr>
            <w:pStyle w:val="TOC1"/>
            <w:rPr>
              <w:rFonts w:asciiTheme="minorHAnsi" w:eastAsiaTheme="minorEastAsia" w:hAnsiTheme="minorHAnsi"/>
              <w:noProof/>
              <w:color w:val="auto"/>
              <w:kern w:val="2"/>
              <w:sz w:val="24"/>
              <w:szCs w:val="24"/>
              <w:lang w:eastAsia="en-GB"/>
              <w14:ligatures w14:val="standardContextual"/>
            </w:rPr>
          </w:pPr>
          <w:hyperlink w:anchor="_Toc198132688" w:history="1">
            <w:r w:rsidR="00CC1B4D" w:rsidRPr="00A741A3">
              <w:rPr>
                <w:rStyle w:val="Hyperlink"/>
                <w:noProof/>
              </w:rPr>
              <w:t>How the subject will be monitored and evaluated.</w:t>
            </w:r>
            <w:r w:rsidR="00CC1B4D">
              <w:rPr>
                <w:noProof/>
                <w:webHidden/>
              </w:rPr>
              <w:tab/>
            </w:r>
            <w:r w:rsidR="00CC1B4D">
              <w:rPr>
                <w:noProof/>
                <w:webHidden/>
              </w:rPr>
              <w:fldChar w:fldCharType="begin"/>
            </w:r>
            <w:r w:rsidR="00CC1B4D">
              <w:rPr>
                <w:noProof/>
                <w:webHidden/>
              </w:rPr>
              <w:instrText xml:space="preserve"> PAGEREF _Toc198132688 \h </w:instrText>
            </w:r>
            <w:r w:rsidR="00CC1B4D">
              <w:rPr>
                <w:noProof/>
                <w:webHidden/>
              </w:rPr>
            </w:r>
            <w:r w:rsidR="00CC1B4D">
              <w:rPr>
                <w:noProof/>
                <w:webHidden/>
              </w:rPr>
              <w:fldChar w:fldCharType="separate"/>
            </w:r>
            <w:r w:rsidR="00462077">
              <w:rPr>
                <w:noProof/>
                <w:webHidden/>
              </w:rPr>
              <w:t>10</w:t>
            </w:r>
            <w:r w:rsidR="00CC1B4D">
              <w:rPr>
                <w:noProof/>
                <w:webHidden/>
              </w:rPr>
              <w:fldChar w:fldCharType="end"/>
            </w:r>
          </w:hyperlink>
        </w:p>
        <w:p w14:paraId="5026FD67" w14:textId="60B4A463" w:rsidR="00CC1B4D" w:rsidRDefault="003F226B">
          <w:pPr>
            <w:pStyle w:val="TOC1"/>
            <w:rPr>
              <w:rFonts w:asciiTheme="minorHAnsi" w:eastAsiaTheme="minorEastAsia" w:hAnsiTheme="minorHAnsi"/>
              <w:noProof/>
              <w:color w:val="auto"/>
              <w:kern w:val="2"/>
              <w:sz w:val="24"/>
              <w:szCs w:val="24"/>
              <w:lang w:eastAsia="en-GB"/>
              <w14:ligatures w14:val="standardContextual"/>
            </w:rPr>
          </w:pPr>
          <w:hyperlink w:anchor="_Toc198132689" w:history="1">
            <w:r w:rsidR="00CC1B4D" w:rsidRPr="00A741A3">
              <w:rPr>
                <w:rStyle w:val="Hyperlink"/>
                <w:noProof/>
              </w:rPr>
              <w:t>Explanation of the right to withdrawal from sex education.</w:t>
            </w:r>
            <w:r w:rsidR="00CC1B4D">
              <w:rPr>
                <w:noProof/>
                <w:webHidden/>
              </w:rPr>
              <w:tab/>
            </w:r>
            <w:r w:rsidR="00CC1B4D">
              <w:rPr>
                <w:noProof/>
                <w:webHidden/>
              </w:rPr>
              <w:fldChar w:fldCharType="begin"/>
            </w:r>
            <w:r w:rsidR="00CC1B4D">
              <w:rPr>
                <w:noProof/>
                <w:webHidden/>
              </w:rPr>
              <w:instrText xml:space="preserve"> PAGEREF _Toc198132689 \h </w:instrText>
            </w:r>
            <w:r w:rsidR="00CC1B4D">
              <w:rPr>
                <w:noProof/>
                <w:webHidden/>
              </w:rPr>
            </w:r>
            <w:r w:rsidR="00CC1B4D">
              <w:rPr>
                <w:noProof/>
                <w:webHidden/>
              </w:rPr>
              <w:fldChar w:fldCharType="separate"/>
            </w:r>
            <w:r w:rsidR="00462077">
              <w:rPr>
                <w:noProof/>
                <w:webHidden/>
              </w:rPr>
              <w:t>10</w:t>
            </w:r>
            <w:r w:rsidR="00CC1B4D">
              <w:rPr>
                <w:noProof/>
                <w:webHidden/>
              </w:rPr>
              <w:fldChar w:fldCharType="end"/>
            </w:r>
          </w:hyperlink>
        </w:p>
        <w:p w14:paraId="3968883B" w14:textId="02D44A8A" w:rsidR="00D62E5F" w:rsidRDefault="00C66C75" w:rsidP="003C6F87">
          <w:pPr>
            <w:ind w:right="2782"/>
            <w:jc w:val="center"/>
            <w:rPr>
              <w:b/>
              <w:bCs/>
              <w:noProof/>
              <w:color w:val="0070C0"/>
            </w:rPr>
          </w:pPr>
          <w:r w:rsidRPr="00CC1D30">
            <w:rPr>
              <w:b/>
              <w:bCs/>
              <w:noProof/>
              <w:color w:val="0070C0"/>
            </w:rPr>
            <w:fldChar w:fldCharType="end"/>
          </w:r>
        </w:p>
      </w:sdtContent>
    </w:sdt>
    <w:p w14:paraId="2FF36532" w14:textId="77777777" w:rsidR="00CC1B4D" w:rsidRDefault="00CC1B4D" w:rsidP="00CA138A">
      <w:pPr>
        <w:pStyle w:val="ChapterTitles"/>
        <w:spacing w:after="240"/>
      </w:pPr>
    </w:p>
    <w:p w14:paraId="279CAF03" w14:textId="77777777" w:rsidR="00CC1B4D" w:rsidRPr="00CC1B4D" w:rsidRDefault="00CC1B4D" w:rsidP="00CC1B4D"/>
    <w:p w14:paraId="400FA46F" w14:textId="77777777" w:rsidR="00CC1B4D" w:rsidRPr="00CC1B4D" w:rsidRDefault="00CC1B4D" w:rsidP="00CC1B4D"/>
    <w:p w14:paraId="636191EF" w14:textId="2FE34336" w:rsidR="00CC1B4D" w:rsidRPr="00CC1B4D" w:rsidRDefault="00143D4C" w:rsidP="00143D4C">
      <w:pPr>
        <w:sectPr w:rsidR="00CC1B4D" w:rsidRPr="00CC1B4D" w:rsidSect="00143D4C">
          <w:type w:val="continuous"/>
          <w:pgSz w:w="11906" w:h="16838"/>
          <w:pgMar w:top="720" w:right="720" w:bottom="720" w:left="720" w:header="708" w:footer="708" w:gutter="0"/>
          <w:cols w:space="708"/>
          <w:docGrid w:linePitch="360"/>
        </w:sectPr>
      </w:pPr>
      <w:r>
        <w:br w:type="page"/>
      </w:r>
      <w:r w:rsidR="00CC1B4D">
        <w:lastRenderedPageBreak/>
        <w:tab/>
      </w:r>
    </w:p>
    <w:p w14:paraId="2D953E5B" w14:textId="77777777" w:rsidR="00CA138A" w:rsidRPr="00CC1D30" w:rsidRDefault="00CA138A" w:rsidP="00CA138A">
      <w:pPr>
        <w:pStyle w:val="ChapterTitles"/>
        <w:spacing w:after="240"/>
      </w:pPr>
      <w:bookmarkStart w:id="1" w:name="_Toc198132677"/>
      <w:r w:rsidRPr="00CC1D30">
        <w:t xml:space="preserve">DfE </w:t>
      </w:r>
      <w:r>
        <w:t xml:space="preserve">RSE Policy </w:t>
      </w:r>
      <w:r w:rsidRPr="00CC1D30">
        <w:t>Checklist</w:t>
      </w:r>
      <w:r>
        <w:t xml:space="preserve"> / Minimum requirements</w:t>
      </w:r>
      <w:bookmarkEnd w:id="1"/>
    </w:p>
    <w:p w14:paraId="5185F20A" w14:textId="77777777" w:rsidR="00CA138A" w:rsidRDefault="00CA138A" w:rsidP="00CA138A">
      <w:r w:rsidRPr="00C66C75">
        <w:t xml:space="preserve">All schools and academies, except maintained nursery schools, are required to have a written policy for relationships and sex education. This should include: </w:t>
      </w:r>
    </w:p>
    <w:p w14:paraId="1AA34054" w14:textId="77777777" w:rsidR="00CA138A" w:rsidRPr="00E905F1" w:rsidRDefault="00CA138A" w:rsidP="00CA138A">
      <w:pPr>
        <w:spacing w:after="0"/>
        <w:rPr>
          <w:sz w:val="20"/>
          <w:szCs w:val="20"/>
        </w:rPr>
      </w:pPr>
      <w:r w:rsidRPr="00E905F1">
        <w:rPr>
          <w:sz w:val="20"/>
          <w:szCs w:val="20"/>
        </w:rPr>
        <w:t xml:space="preserve">• A definition of relationships education and a definition of sex education. </w:t>
      </w:r>
    </w:p>
    <w:p w14:paraId="03E79011" w14:textId="77777777" w:rsidR="00CA138A" w:rsidRPr="00E905F1" w:rsidRDefault="00CA138A" w:rsidP="00CA138A">
      <w:pPr>
        <w:spacing w:after="0"/>
        <w:rPr>
          <w:sz w:val="20"/>
          <w:szCs w:val="20"/>
        </w:rPr>
      </w:pPr>
      <w:r w:rsidRPr="00E905F1">
        <w:rPr>
          <w:sz w:val="20"/>
          <w:szCs w:val="20"/>
        </w:rPr>
        <w:t>• Requirements on schools in law (</w:t>
      </w:r>
      <w:proofErr w:type="gramStart"/>
      <w:r w:rsidRPr="00E905F1">
        <w:rPr>
          <w:sz w:val="20"/>
          <w:szCs w:val="20"/>
        </w:rPr>
        <w:t>e.g.</w:t>
      </w:r>
      <w:proofErr w:type="gramEnd"/>
      <w:r w:rsidRPr="00E905F1">
        <w:rPr>
          <w:sz w:val="20"/>
          <w:szCs w:val="20"/>
        </w:rPr>
        <w:t xml:space="preserve"> The Equality Act, 2010). </w:t>
      </w:r>
    </w:p>
    <w:p w14:paraId="658E7C78" w14:textId="77777777" w:rsidR="00CA138A" w:rsidRPr="00E905F1" w:rsidRDefault="00CA138A" w:rsidP="00CA138A">
      <w:pPr>
        <w:spacing w:after="0"/>
        <w:rPr>
          <w:sz w:val="20"/>
          <w:szCs w:val="20"/>
        </w:rPr>
      </w:pPr>
      <w:r w:rsidRPr="00E905F1">
        <w:rPr>
          <w:sz w:val="20"/>
          <w:szCs w:val="20"/>
        </w:rPr>
        <w:t xml:space="preserve">• </w:t>
      </w:r>
      <w:bookmarkStart w:id="2" w:name="_Hlk196596289"/>
      <w:r w:rsidRPr="00E905F1">
        <w:rPr>
          <w:sz w:val="20"/>
          <w:szCs w:val="20"/>
        </w:rPr>
        <w:t xml:space="preserve">Content and delivery of RSHE </w:t>
      </w:r>
      <w:bookmarkEnd w:id="2"/>
      <w:r w:rsidRPr="00E905F1">
        <w:rPr>
          <w:sz w:val="20"/>
          <w:szCs w:val="20"/>
        </w:rPr>
        <w:t>(</w:t>
      </w:r>
      <w:proofErr w:type="gramStart"/>
      <w:r w:rsidRPr="00E905F1">
        <w:rPr>
          <w:sz w:val="20"/>
          <w:szCs w:val="20"/>
        </w:rPr>
        <w:t>e.g.</w:t>
      </w:r>
      <w:proofErr w:type="gramEnd"/>
      <w:r w:rsidRPr="00E905F1">
        <w:rPr>
          <w:sz w:val="20"/>
          <w:szCs w:val="20"/>
        </w:rPr>
        <w:t xml:space="preserve"> through science, health education or RSHE/PSHE education). </w:t>
      </w:r>
    </w:p>
    <w:p w14:paraId="2649EC73" w14:textId="77777777" w:rsidR="00CA138A" w:rsidRPr="00E905F1" w:rsidRDefault="00CA138A" w:rsidP="00CA138A">
      <w:pPr>
        <w:spacing w:after="0"/>
        <w:rPr>
          <w:sz w:val="20"/>
          <w:szCs w:val="20"/>
        </w:rPr>
      </w:pPr>
      <w:r w:rsidRPr="00E905F1">
        <w:rPr>
          <w:sz w:val="20"/>
          <w:szCs w:val="20"/>
        </w:rPr>
        <w:t xml:space="preserve">• Roles and responsibilities (who is responsible for teaching it). </w:t>
      </w:r>
    </w:p>
    <w:p w14:paraId="7D00BDFB" w14:textId="77777777" w:rsidR="00CA138A" w:rsidRPr="00E905F1" w:rsidRDefault="00CA138A" w:rsidP="00CA138A">
      <w:pPr>
        <w:spacing w:after="0"/>
        <w:rPr>
          <w:sz w:val="20"/>
          <w:szCs w:val="20"/>
        </w:rPr>
      </w:pPr>
      <w:r w:rsidRPr="00E905F1">
        <w:rPr>
          <w:sz w:val="20"/>
          <w:szCs w:val="20"/>
        </w:rPr>
        <w:t xml:space="preserve">• How the policy was produced (including engagement with parents). </w:t>
      </w:r>
    </w:p>
    <w:p w14:paraId="20854DF5" w14:textId="77777777" w:rsidR="00CA138A" w:rsidRPr="00E905F1" w:rsidRDefault="00CA138A" w:rsidP="00CA138A">
      <w:pPr>
        <w:spacing w:after="0"/>
        <w:rPr>
          <w:sz w:val="20"/>
          <w:szCs w:val="20"/>
        </w:rPr>
      </w:pPr>
      <w:r w:rsidRPr="00E905F1">
        <w:rPr>
          <w:sz w:val="20"/>
          <w:szCs w:val="20"/>
        </w:rPr>
        <w:t xml:space="preserve">• How the delivery of the content will be made accessible to all pupils including those with SEND. </w:t>
      </w:r>
    </w:p>
    <w:p w14:paraId="350C6893" w14:textId="77777777" w:rsidR="00CA138A" w:rsidRPr="00E905F1" w:rsidRDefault="00CA138A" w:rsidP="00CA138A">
      <w:pPr>
        <w:spacing w:after="0"/>
        <w:rPr>
          <w:sz w:val="20"/>
          <w:szCs w:val="20"/>
        </w:rPr>
      </w:pPr>
      <w:r w:rsidRPr="00E905F1">
        <w:rPr>
          <w:sz w:val="20"/>
          <w:szCs w:val="20"/>
        </w:rPr>
        <w:t xml:space="preserve">• How the subject will be monitored and evaluated. </w:t>
      </w:r>
    </w:p>
    <w:p w14:paraId="3814AE90" w14:textId="77777777" w:rsidR="00CA138A" w:rsidRPr="00E905F1" w:rsidRDefault="00CA138A" w:rsidP="00CA138A">
      <w:pPr>
        <w:spacing w:after="0"/>
        <w:rPr>
          <w:sz w:val="20"/>
          <w:szCs w:val="20"/>
        </w:rPr>
      </w:pPr>
      <w:r w:rsidRPr="00E905F1">
        <w:rPr>
          <w:sz w:val="20"/>
          <w:szCs w:val="20"/>
        </w:rPr>
        <w:t xml:space="preserve">• Explanation of the right to withdrawal from sex education. </w:t>
      </w:r>
    </w:p>
    <w:p w14:paraId="1E1D083B" w14:textId="77777777" w:rsidR="00F779C9" w:rsidRDefault="00CA138A" w:rsidP="00F779C9">
      <w:pPr>
        <w:spacing w:after="0"/>
        <w:rPr>
          <w:sz w:val="20"/>
          <w:szCs w:val="20"/>
        </w:rPr>
      </w:pPr>
      <w:r w:rsidRPr="00E905F1">
        <w:rPr>
          <w:sz w:val="20"/>
          <w:szCs w:val="20"/>
        </w:rPr>
        <w:t>• Confirmation of the review date</w:t>
      </w:r>
    </w:p>
    <w:p w14:paraId="32B6205A" w14:textId="77777777" w:rsidR="00F779C9" w:rsidRDefault="00F779C9" w:rsidP="00F779C9">
      <w:pPr>
        <w:spacing w:after="0"/>
        <w:rPr>
          <w:sz w:val="20"/>
          <w:szCs w:val="20"/>
        </w:rPr>
      </w:pPr>
    </w:p>
    <w:p w14:paraId="6217DA75" w14:textId="5AD183B2" w:rsidR="0019107D" w:rsidRDefault="00BD689D" w:rsidP="00F779C9">
      <w:pPr>
        <w:pStyle w:val="ChapterTitles"/>
      </w:pPr>
      <w:bookmarkStart w:id="3" w:name="_Toc198132678"/>
      <w:r>
        <w:t>Aims</w:t>
      </w:r>
      <w:bookmarkEnd w:id="3"/>
    </w:p>
    <w:p w14:paraId="0450C62F" w14:textId="19B22AA6" w:rsidR="00B04CF9" w:rsidRDefault="00CF72C6" w:rsidP="00D84AE1">
      <w:r w:rsidRPr="00CF72C6">
        <w:t xml:space="preserve">Section 2.5 of the National Curriculum Framework states that all schools should make provisions for PHSE education, drawing on good practice. </w:t>
      </w:r>
      <w:r>
        <w:t>Shelley</w:t>
      </w:r>
      <w:r w:rsidRPr="00CF72C6">
        <w:t xml:space="preserve"> First School uses the </w:t>
      </w:r>
      <w:r>
        <w:t>Kapow scheme of work</w:t>
      </w:r>
      <w:r w:rsidRPr="00CF72C6">
        <w:t xml:space="preserve"> </w:t>
      </w:r>
      <w:r w:rsidR="004C76FD">
        <w:t xml:space="preserve">which </w:t>
      </w:r>
      <w:r w:rsidR="004C76FD" w:rsidRPr="004C76FD">
        <w:t>covers all of the statutory content as well as vital non-statutory content, including that related to economic wellbeing and careers. </w:t>
      </w:r>
      <w:r w:rsidRPr="00CF72C6">
        <w:t xml:space="preserve">As a school we aim to support pupils’ spiritual, moral, cultural, mental and physical development and prepare them for the opportunities, responsibilities and experiences of life. </w:t>
      </w:r>
      <w:r w:rsidR="00B04CF9" w:rsidRPr="00816EDE">
        <w:t xml:space="preserve">The work we do in PSHE also flows through all other curriculum areas including assemblies. </w:t>
      </w:r>
      <w:r w:rsidR="001C389B" w:rsidRPr="001C389B">
        <w:t>In line with the most recent DfE statutory guidance for Relationships Education, RSE and Health Education and the latest version of Keeping Children Safe in Education.</w:t>
      </w:r>
      <w:r w:rsidR="001C389B">
        <w:t xml:space="preserve">, </w:t>
      </w:r>
      <w:r w:rsidR="00D96134" w:rsidRPr="00D96134">
        <w:t>Health Education and Relationships Education aspects of PSHE (personal, social, health and economic) education are now compulsory in all primary schools.</w:t>
      </w:r>
    </w:p>
    <w:p w14:paraId="3E73BE25" w14:textId="77777777" w:rsidR="00D96134" w:rsidRPr="00816EDE" w:rsidRDefault="00D96134" w:rsidP="00D96134">
      <w:r>
        <w:t>Relationships Education</w:t>
      </w:r>
      <w:r w:rsidRPr="00816EDE">
        <w:t xml:space="preserve"> enhances and is enhanced by learning related to topics including anti-bullying; keeping safe on and off line; keeping physically and mentally healthy, </w:t>
      </w:r>
      <w:r>
        <w:t xml:space="preserve">economic wellbeing, </w:t>
      </w:r>
      <w:r w:rsidRPr="00816EDE">
        <w:t>learning about drugs, alcohol and tobacco; and the development of skills and attributes such as communication skills, managing peer pressure, risk management, resilience and decision making.</w:t>
      </w:r>
    </w:p>
    <w:p w14:paraId="56374CF7" w14:textId="0C827861" w:rsidR="00CF72C6" w:rsidRPr="00CF72C6" w:rsidRDefault="00D84AE1" w:rsidP="00D84AE1">
      <w:r>
        <w:t>W</w:t>
      </w:r>
      <w:r w:rsidR="00CF72C6" w:rsidRPr="00CF72C6">
        <w:t>e follow the key aims of providing pupils with:</w:t>
      </w:r>
    </w:p>
    <w:p w14:paraId="22908842" w14:textId="77777777" w:rsidR="00CF72C6" w:rsidRPr="00CF72C6" w:rsidRDefault="00CF72C6" w:rsidP="00CF72C6">
      <w:r w:rsidRPr="00CF72C6">
        <w:t>• accurate, balanced and relevant knowledge</w:t>
      </w:r>
    </w:p>
    <w:p w14:paraId="1DC80E5E" w14:textId="77777777" w:rsidR="00CF72C6" w:rsidRPr="00CF72C6" w:rsidRDefault="00CF72C6" w:rsidP="00CF72C6">
      <w:r w:rsidRPr="00CF72C6">
        <w:t>• opportunities to turn that knowledge into personal understanding</w:t>
      </w:r>
    </w:p>
    <w:p w14:paraId="1EDBDD14" w14:textId="77777777" w:rsidR="00CF72C6" w:rsidRPr="00CF72C6" w:rsidRDefault="00CF72C6" w:rsidP="00CF72C6">
      <w:r w:rsidRPr="00CF72C6">
        <w:t xml:space="preserve">• opportunities to explore, clarify and if </w:t>
      </w:r>
      <w:proofErr w:type="gramStart"/>
      <w:r w:rsidRPr="00CF72C6">
        <w:t>necessary</w:t>
      </w:r>
      <w:proofErr w:type="gramEnd"/>
      <w:r w:rsidRPr="00CF72C6">
        <w:t xml:space="preserve"> challenge, their own and others’ values, attitudes, beliefs, rights and responsibilities</w:t>
      </w:r>
    </w:p>
    <w:p w14:paraId="73BD1331" w14:textId="77777777" w:rsidR="00CF72C6" w:rsidRPr="00CF72C6" w:rsidRDefault="00CF72C6" w:rsidP="00CF72C6">
      <w:r w:rsidRPr="00CF72C6">
        <w:t>• the skills, language and strategies they need in order to live healthy, safe, fulfilling, responsible and balanced lives</w:t>
      </w:r>
    </w:p>
    <w:p w14:paraId="46DC9036" w14:textId="37963138" w:rsidR="00BD689D" w:rsidRDefault="00CF72C6" w:rsidP="00CF72C6">
      <w:r w:rsidRPr="00CF72C6">
        <w:t>• opportunities to develop positive personal attributes such as resilience, self-confidence, self-esteem, and empathy</w:t>
      </w:r>
    </w:p>
    <w:p w14:paraId="194A793C" w14:textId="6123C27C" w:rsidR="00B04CF9" w:rsidRPr="00816EDE" w:rsidRDefault="00B04CF9" w:rsidP="00B04CF9">
      <w:r w:rsidRPr="00816EDE">
        <w:t xml:space="preserve">At Shelley First School, we believe that PSHE helps to give pupils the knowledge, skills and understanding they need to lead confident, healthy, independent lives, in order to become informed, active and responsible citizens. At Shelley we have chosen to adopt the </w:t>
      </w:r>
      <w:r>
        <w:t>Kapow</w:t>
      </w:r>
      <w:r w:rsidRPr="00816EDE">
        <w:t xml:space="preserve"> scheme of learning for PSH</w:t>
      </w:r>
      <w:r>
        <w:t>E, Relationships Education and Health Education</w:t>
      </w:r>
      <w:r w:rsidRPr="00816EDE">
        <w:t xml:space="preserve">. </w:t>
      </w:r>
    </w:p>
    <w:p w14:paraId="72BE44D0" w14:textId="77777777" w:rsidR="00CA138A" w:rsidRDefault="00CA138A" w:rsidP="00CF72C6"/>
    <w:p w14:paraId="0CCCFB92" w14:textId="77777777" w:rsidR="00CA138A" w:rsidRDefault="00CA138A" w:rsidP="00CA138A">
      <w:pPr>
        <w:pStyle w:val="ChapterTitles"/>
        <w:spacing w:before="0" w:after="160"/>
      </w:pPr>
      <w:bookmarkStart w:id="4" w:name="_Toc198132679"/>
      <w:r>
        <w:t>Definitions</w:t>
      </w:r>
      <w:bookmarkEnd w:id="4"/>
    </w:p>
    <w:p w14:paraId="44A7A160" w14:textId="2F147B42" w:rsidR="00B0240D" w:rsidRPr="00B0240D" w:rsidRDefault="00DE2917" w:rsidP="00DE2917">
      <w:pPr>
        <w:pStyle w:val="ListParagraph"/>
        <w:numPr>
          <w:ilvl w:val="0"/>
          <w:numId w:val="34"/>
        </w:numPr>
        <w:ind w:left="714" w:hanging="357"/>
        <w:contextualSpacing w:val="0"/>
      </w:pPr>
      <w:r w:rsidRPr="00731787">
        <w:rPr>
          <w:b/>
          <w:bCs/>
        </w:rPr>
        <w:t>PSHE</w:t>
      </w:r>
      <w:r w:rsidRPr="00C21147">
        <w:t xml:space="preserve">: Personal, Social, Health and Economic (PSHE) education. </w:t>
      </w:r>
    </w:p>
    <w:p w14:paraId="2EDBC311" w14:textId="5A3F2CD4" w:rsidR="00CA138A" w:rsidRPr="00C21147" w:rsidRDefault="00CA138A" w:rsidP="00CA138A">
      <w:pPr>
        <w:pStyle w:val="ListParagraph"/>
        <w:numPr>
          <w:ilvl w:val="0"/>
          <w:numId w:val="34"/>
        </w:numPr>
        <w:ind w:left="714" w:hanging="357"/>
        <w:contextualSpacing w:val="0"/>
      </w:pPr>
      <w:r w:rsidRPr="004F7ACD">
        <w:rPr>
          <w:b/>
          <w:bCs/>
        </w:rPr>
        <w:t>RSHE</w:t>
      </w:r>
      <w:r w:rsidRPr="00C21147">
        <w:t xml:space="preserve">: </w:t>
      </w:r>
      <w:proofErr w:type="gramStart"/>
      <w:r w:rsidRPr="00C21147">
        <w:t>Relationships</w:t>
      </w:r>
      <w:proofErr w:type="gramEnd"/>
      <w:r w:rsidRPr="00C21147">
        <w:t xml:space="preserve"> education, relationships and sex education and health education. </w:t>
      </w:r>
    </w:p>
    <w:p w14:paraId="3FD73167" w14:textId="77777777" w:rsidR="00CA138A" w:rsidRPr="00C21147" w:rsidRDefault="00CA138A" w:rsidP="00CA138A">
      <w:pPr>
        <w:pStyle w:val="ListParagraph"/>
        <w:numPr>
          <w:ilvl w:val="0"/>
          <w:numId w:val="34"/>
        </w:numPr>
        <w:ind w:left="714" w:hanging="357"/>
        <w:contextualSpacing w:val="0"/>
      </w:pPr>
      <w:r w:rsidRPr="00522557">
        <w:rPr>
          <w:b/>
          <w:bCs/>
        </w:rPr>
        <w:t>Health education</w:t>
      </w:r>
      <w:r w:rsidRPr="00C21147">
        <w:t xml:space="preserve">: Physical health and mental wellbeing. </w:t>
      </w:r>
    </w:p>
    <w:p w14:paraId="3D8F082C" w14:textId="77777777" w:rsidR="00CA138A" w:rsidRPr="00C21147" w:rsidRDefault="00CA138A" w:rsidP="00CA138A">
      <w:pPr>
        <w:pStyle w:val="ListParagraph"/>
        <w:numPr>
          <w:ilvl w:val="0"/>
          <w:numId w:val="34"/>
        </w:numPr>
        <w:ind w:left="714" w:hanging="357"/>
        <w:contextualSpacing w:val="0"/>
      </w:pPr>
      <w:proofErr w:type="gramStart"/>
      <w:r w:rsidRPr="00522557">
        <w:rPr>
          <w:b/>
          <w:bCs/>
        </w:rPr>
        <w:t>Relationships</w:t>
      </w:r>
      <w:proofErr w:type="gramEnd"/>
      <w:r w:rsidRPr="00522557">
        <w:rPr>
          <w:b/>
          <w:bCs/>
        </w:rPr>
        <w:t xml:space="preserve"> education</w:t>
      </w:r>
      <w:r w:rsidRPr="00C21147">
        <w:t xml:space="preserve">: The physical, social, legal and emotional aspects of human relationships including friendships, family life and relationships with other children and adults. </w:t>
      </w:r>
    </w:p>
    <w:p w14:paraId="33394BF6" w14:textId="77777777" w:rsidR="00CA138A" w:rsidRPr="00C21147" w:rsidRDefault="00CA138A" w:rsidP="00CA138A">
      <w:pPr>
        <w:pStyle w:val="ListParagraph"/>
        <w:numPr>
          <w:ilvl w:val="0"/>
          <w:numId w:val="34"/>
        </w:numPr>
        <w:ind w:left="714" w:hanging="357"/>
        <w:contextualSpacing w:val="0"/>
      </w:pPr>
      <w:r w:rsidRPr="00522557">
        <w:rPr>
          <w:b/>
          <w:bCs/>
        </w:rPr>
        <w:t>Sex education</w:t>
      </w:r>
      <w:r w:rsidRPr="00C21147">
        <w:t xml:space="preserve">: There is no agreed definition in the new RSHE guidance. In this policy the definition of sex education is ‘how a baby is conceived and born’ (reproduction and birth). </w:t>
      </w:r>
    </w:p>
    <w:p w14:paraId="54D83426" w14:textId="50474C19" w:rsidR="00C80126" w:rsidRDefault="00CA138A" w:rsidP="00CF72C6">
      <w:pPr>
        <w:pStyle w:val="ListParagraph"/>
        <w:numPr>
          <w:ilvl w:val="0"/>
          <w:numId w:val="34"/>
        </w:numPr>
        <w:ind w:left="714" w:hanging="357"/>
        <w:contextualSpacing w:val="0"/>
      </w:pPr>
      <w:r w:rsidRPr="00522557">
        <w:rPr>
          <w:b/>
          <w:bCs/>
        </w:rPr>
        <w:t>RSE</w:t>
      </w:r>
      <w:r w:rsidRPr="00C21147">
        <w:t xml:space="preserve">: Relationships and sex education. </w:t>
      </w:r>
    </w:p>
    <w:p w14:paraId="147AEC85" w14:textId="77777777" w:rsidR="00D96134" w:rsidRDefault="00D96134" w:rsidP="00CF72C6"/>
    <w:p w14:paraId="0C5B79FC" w14:textId="1100FCEC" w:rsidR="00C80126" w:rsidRDefault="00C80126" w:rsidP="00E96065">
      <w:pPr>
        <w:pStyle w:val="ChapterTitles"/>
      </w:pPr>
      <w:bookmarkStart w:id="5" w:name="_Toc198132680"/>
      <w:r>
        <w:t>What is PSHE</w:t>
      </w:r>
      <w:r w:rsidR="00E96065">
        <w:t>/RSE</w:t>
      </w:r>
      <w:r>
        <w:t>?</w:t>
      </w:r>
      <w:bookmarkEnd w:id="5"/>
    </w:p>
    <w:p w14:paraId="38FFB49A" w14:textId="17772377" w:rsidR="00E96065" w:rsidRDefault="00E96065" w:rsidP="00E96065">
      <w:r>
        <w:t>Personal, Social, Health and Economic (PSHE) education is a planned programme of learning that helps children develop the knowledge, skills and attributes they need to thrive both now and in the future. It supports pupils to understand themselves and others, build positive relationships, keep themselves healthy and safe, manage risks, understand their rights and responsibilities, and prepare for life in modern Britain. PSHE contributes to pupils' personal development, wellbeing, safeguarding and readiness for future learning and life.</w:t>
      </w:r>
    </w:p>
    <w:p w14:paraId="44C049B1" w14:textId="77777777" w:rsidR="00E96065" w:rsidRDefault="00E96065" w:rsidP="00E96065">
      <w:r>
        <w:t>What is Relationships Education (RSE)?</w:t>
      </w:r>
    </w:p>
    <w:p w14:paraId="39787C80" w14:textId="77777777" w:rsidR="00E96065" w:rsidRDefault="00E96065" w:rsidP="00E96065">
      <w:r>
        <w:t>Relationships Education is the statutory part of PSHE taught in all primary schools. It focuses on helping children develop the building blocks of healthy, respectful and safe relationships. Pupils learn about families, friendships, respect, kindness, inclusion, online relationships, personal boundaries and how to seek help when they have concerns. Through Relationships Education, children develop the knowledge and skills needed to form positive relationships and recognise unsafe situations, both online and offline.</w:t>
      </w:r>
    </w:p>
    <w:p w14:paraId="5E4D06A0" w14:textId="77777777" w:rsidR="00E96065" w:rsidRDefault="00E96065" w:rsidP="00E96065"/>
    <w:p w14:paraId="4C0416F2" w14:textId="77777777" w:rsidR="00E96065" w:rsidRDefault="00E96065" w:rsidP="00E96065">
      <w:r>
        <w:t>What is Health Education?</w:t>
      </w:r>
    </w:p>
    <w:p w14:paraId="5C8D38DE" w14:textId="2FD5FB28" w:rsidR="001C389B" w:rsidRPr="001C389B" w:rsidRDefault="00E96065" w:rsidP="001C389B">
      <w:r>
        <w:t>Health Education is also a statutory part of the primary curriculum. It supports pupils to understand and manage their physical health, mental wellbeing and personal safety. This includes learning about healthy lifestyles, mental health, emotions, hygiene, physical activity, healthy eating, online safety, basic first aid, medicines and the importance of seeking support when needed.</w:t>
      </w:r>
      <w:r w:rsidR="001C389B">
        <w:t xml:space="preserve">  </w:t>
      </w:r>
    </w:p>
    <w:p w14:paraId="1D973350" w14:textId="30CB7EF5" w:rsidR="00E96065" w:rsidRDefault="00E96065" w:rsidP="00E96065"/>
    <w:p w14:paraId="2C73913F" w14:textId="77777777" w:rsidR="00C80126" w:rsidRPr="00C80126" w:rsidRDefault="00C80126" w:rsidP="00C80126"/>
    <w:p w14:paraId="49CE3098" w14:textId="26844013" w:rsidR="00C21147" w:rsidRDefault="00C21147" w:rsidP="00C21147">
      <w:pPr>
        <w:pStyle w:val="ChapterTitles"/>
      </w:pPr>
      <w:bookmarkStart w:id="6" w:name="_Toc198132681"/>
      <w:r>
        <w:t>Legislation and Statutory Guidance</w:t>
      </w:r>
      <w:r w:rsidR="0019107D">
        <w:t xml:space="preserve"> for Relationships Education and Health Education</w:t>
      </w:r>
      <w:bookmarkEnd w:id="6"/>
    </w:p>
    <w:p w14:paraId="515327FE" w14:textId="77777777" w:rsidR="00BE045D" w:rsidRPr="00CD2B47" w:rsidRDefault="00C21147" w:rsidP="00BE045D">
      <w:r>
        <w:t>At Shelley First School</w:t>
      </w:r>
      <w:r w:rsidRPr="00C21147">
        <w:t xml:space="preserve">, we are required to provide relationship education and health education to all pupils. </w:t>
      </w:r>
      <w:r w:rsidR="00BE045D" w:rsidRPr="00CD2B47">
        <w:t>This policy has regard to the most recent versions of:</w:t>
      </w:r>
    </w:p>
    <w:p w14:paraId="7E322957" w14:textId="77777777" w:rsidR="00BE045D" w:rsidRPr="00BE045D" w:rsidRDefault="00BE045D" w:rsidP="00BE045D">
      <w:pPr>
        <w:numPr>
          <w:ilvl w:val="0"/>
          <w:numId w:val="39"/>
        </w:numPr>
      </w:pPr>
      <w:r w:rsidRPr="00BE045D">
        <w:t>Relationships Education, Relationships and Sex Education (RSE) and Health Education Statutory Guidance (DfE).</w:t>
      </w:r>
    </w:p>
    <w:p w14:paraId="6568E849" w14:textId="77777777" w:rsidR="00BE045D" w:rsidRPr="00BE045D" w:rsidRDefault="00BE045D" w:rsidP="00BE045D">
      <w:pPr>
        <w:numPr>
          <w:ilvl w:val="0"/>
          <w:numId w:val="39"/>
        </w:numPr>
      </w:pPr>
      <w:r w:rsidRPr="00BE045D">
        <w:lastRenderedPageBreak/>
        <w:t>Keeping Children Safe in Education.</w:t>
      </w:r>
    </w:p>
    <w:p w14:paraId="04A43820" w14:textId="77777777" w:rsidR="00BE045D" w:rsidRPr="00BE045D" w:rsidRDefault="00BE045D" w:rsidP="00BE045D">
      <w:pPr>
        <w:numPr>
          <w:ilvl w:val="0"/>
          <w:numId w:val="39"/>
        </w:numPr>
      </w:pPr>
      <w:r w:rsidRPr="00BE045D">
        <w:t>Working Together to Safeguard Children.</w:t>
      </w:r>
    </w:p>
    <w:p w14:paraId="2E03F91E" w14:textId="77777777" w:rsidR="00BE045D" w:rsidRDefault="00BE045D" w:rsidP="00BE045D">
      <w:pPr>
        <w:numPr>
          <w:ilvl w:val="0"/>
          <w:numId w:val="39"/>
        </w:numPr>
      </w:pPr>
      <w:r w:rsidRPr="00BE045D">
        <w:t>Equality Act 2010.</w:t>
      </w:r>
    </w:p>
    <w:p w14:paraId="7A1979B0" w14:textId="39D7FCA4" w:rsidR="00BE045D" w:rsidRDefault="00BE045D" w:rsidP="00BE045D">
      <w:pPr>
        <w:numPr>
          <w:ilvl w:val="0"/>
          <w:numId w:val="39"/>
        </w:numPr>
      </w:pPr>
      <w:r w:rsidRPr="00CD2B47">
        <w:t>SEND Code of Practice</w:t>
      </w:r>
    </w:p>
    <w:p w14:paraId="2335F564" w14:textId="5C71E493" w:rsidR="00C21147" w:rsidRDefault="00C21147" w:rsidP="00BE045D">
      <w:r w:rsidRPr="00C21147">
        <w:t>Section 80A of the Education Act 2002: as part of the Education Act 2002/Academies Act 2010 all schools must provide a balanced and broad-based curriculum which promotes the spiritual, moral, cultural, mental and physical development of pupils at the school and of society, whilst also preparing pupils for the opportunities, responsibilities and experiences of later life</w:t>
      </w:r>
      <w:r w:rsidR="00BE045D">
        <w:t>.</w:t>
      </w:r>
      <w:r w:rsidRPr="00C21147">
        <w:t xml:space="preserve"> </w:t>
      </w:r>
    </w:p>
    <w:p w14:paraId="437D2307" w14:textId="112487C7" w:rsidR="001C389B" w:rsidRPr="001C389B" w:rsidRDefault="00BE045D" w:rsidP="001C389B">
      <w:r w:rsidRPr="00CD2B47">
        <w:t>Teaching will be inclusive and age-appropriate and will reflect the protected characteristics identified within the Equality Act 2010. Children will learn that families may look different from their own and that all people should be treated with respect.</w:t>
      </w:r>
      <w:r w:rsidR="001C389B">
        <w:t xml:space="preserve"> </w:t>
      </w:r>
      <w:r w:rsidR="001C389B" w:rsidRPr="001C389B">
        <w:rPr>
          <w:rFonts w:ascii="Segoe UI" w:eastAsia="Times New Roman" w:hAnsi="Segoe UI" w:cs="Segoe UI"/>
          <w:color w:val="auto"/>
          <w:sz w:val="21"/>
          <w:szCs w:val="21"/>
          <w:lang w:eastAsia="en-GB"/>
        </w:rPr>
        <w:t xml:space="preserve"> </w:t>
      </w:r>
    </w:p>
    <w:p w14:paraId="6AA0006D" w14:textId="32B58987" w:rsidR="00BE045D" w:rsidRPr="00CD2B47" w:rsidRDefault="00BE045D" w:rsidP="00BE045D"/>
    <w:p w14:paraId="1AB03D45" w14:textId="77777777" w:rsidR="005D123B" w:rsidRDefault="005D123B" w:rsidP="005D123B"/>
    <w:p w14:paraId="426FF251" w14:textId="4CCDFABC" w:rsidR="005D123B" w:rsidRPr="005D123B" w:rsidRDefault="005D123B" w:rsidP="005D123B">
      <w:pPr>
        <w:sectPr w:rsidR="005D123B" w:rsidRPr="005D123B" w:rsidSect="00143D4C">
          <w:type w:val="continuous"/>
          <w:pgSz w:w="11906" w:h="16838"/>
          <w:pgMar w:top="720" w:right="720" w:bottom="720" w:left="720" w:header="708" w:footer="708" w:gutter="0"/>
          <w:cols w:space="708"/>
          <w:docGrid w:linePitch="360"/>
        </w:sectPr>
      </w:pPr>
    </w:p>
    <w:p w14:paraId="5C717490" w14:textId="7A0687C5" w:rsidR="00C02A3B" w:rsidRDefault="0089570E" w:rsidP="0089570E">
      <w:pPr>
        <w:pStyle w:val="ChapterTitles"/>
        <w:spacing w:after="240"/>
      </w:pPr>
      <w:bookmarkStart w:id="7" w:name="_Toc198132682"/>
      <w:r>
        <w:t>Content and Delivery of PSHE</w:t>
      </w:r>
      <w:r w:rsidR="00131118">
        <w:t xml:space="preserve"> including RS</w:t>
      </w:r>
      <w:r w:rsidR="008F6E39">
        <w:t>H</w:t>
      </w:r>
      <w:r w:rsidR="00131118">
        <w:t>E</w:t>
      </w:r>
      <w:bookmarkEnd w:id="7"/>
    </w:p>
    <w:p w14:paraId="49AC6E45" w14:textId="6BB3D7E0" w:rsidR="0089570E" w:rsidRPr="0089570E" w:rsidRDefault="0089570E" w:rsidP="00D454B4">
      <w:r w:rsidRPr="0089570E">
        <w:t xml:space="preserve">At Shelley First School, we teach Personal, Social, and Health Education as a whole-school approach to underpin children’s development as people and because we believe that this also supports their learning capacity. </w:t>
      </w:r>
      <w:r w:rsidR="00D77164">
        <w:t xml:space="preserve">This </w:t>
      </w:r>
      <w:r w:rsidR="00D77164" w:rsidRPr="0089570E">
        <w:t>significantly contributes to the school’s Safeguarding and Equality Duties, the Government’s British Values agenda and the SMSC (Spiritual, Moral, Social, and Cultural) development opportunities provided for our children.</w:t>
      </w:r>
      <w:r w:rsidR="00D454B4">
        <w:t xml:space="preserve"> </w:t>
      </w:r>
      <w:r w:rsidR="00D454B4" w:rsidRPr="00D454B4">
        <w:t>The DfE’s statutory ‘Keeping Children</w:t>
      </w:r>
      <w:r w:rsidR="00D454B4">
        <w:t xml:space="preserve"> </w:t>
      </w:r>
      <w:r w:rsidR="00D454B4" w:rsidRPr="00D454B4">
        <w:t>Safe in Education (Sep 2020)’ guidance states that ‘Governing bodies and proprietors</w:t>
      </w:r>
      <w:r w:rsidR="00D454B4">
        <w:t xml:space="preserve"> </w:t>
      </w:r>
      <w:r w:rsidR="00D454B4" w:rsidRPr="00D454B4">
        <w:t>should ensure that children are taught about safeguarding, including online safety.</w:t>
      </w:r>
      <w:r w:rsidR="00D454B4">
        <w:t xml:space="preserve"> </w:t>
      </w:r>
      <w:r w:rsidR="00D454B4" w:rsidRPr="00D454B4">
        <w:t>Schools should consider this as part of providing a broad and balanced curriculum’. In</w:t>
      </w:r>
      <w:r w:rsidR="00D454B4">
        <w:t xml:space="preserve"> </w:t>
      </w:r>
      <w:r w:rsidR="00D454B4" w:rsidRPr="00D454B4">
        <w:t>response to the child-on-child abuse updates to Section 5 of Keeping Children Safe in</w:t>
      </w:r>
      <w:r w:rsidR="00D454B4">
        <w:t xml:space="preserve"> </w:t>
      </w:r>
      <w:r w:rsidR="00D454B4" w:rsidRPr="00D454B4">
        <w:t>Education (DfE, 2022), our curriculum introduces and revisits ideas of personal</w:t>
      </w:r>
      <w:r w:rsidR="00D454B4">
        <w:t xml:space="preserve"> </w:t>
      </w:r>
      <w:r w:rsidR="00D454B4" w:rsidRPr="00D454B4">
        <w:t>boundaries</w:t>
      </w:r>
      <w:r w:rsidR="00F84781">
        <w:t>;</w:t>
      </w:r>
      <w:r w:rsidR="00D454B4" w:rsidRPr="00D454B4">
        <w:t xml:space="preserve"> consen</w:t>
      </w:r>
      <w:r w:rsidR="00074E73">
        <w:t>t</w:t>
      </w:r>
      <w:r w:rsidR="00F84781">
        <w:t>;</w:t>
      </w:r>
      <w:r w:rsidR="00074E73">
        <w:t xml:space="preserve"> developing, recognising and nurturing positive relationships</w:t>
      </w:r>
      <w:r w:rsidR="00D454B4" w:rsidRPr="00D454B4">
        <w:t>. This prepares</w:t>
      </w:r>
      <w:r w:rsidR="00D454B4">
        <w:t xml:space="preserve"> </w:t>
      </w:r>
      <w:r w:rsidR="00D454B4" w:rsidRPr="00D454B4">
        <w:t>pupils for the challenges and responsibilities they will face in the future.</w:t>
      </w:r>
    </w:p>
    <w:p w14:paraId="770F1E23" w14:textId="688F6D29" w:rsidR="0089570E" w:rsidRDefault="0089570E" w:rsidP="000E77A2">
      <w:r w:rsidRPr="0089570E">
        <w:t xml:space="preserve">The </w:t>
      </w:r>
      <w:r>
        <w:t>Kapow</w:t>
      </w:r>
      <w:r w:rsidRPr="0089570E">
        <w:t xml:space="preserve"> Programme offers us a comprehensive, carefully thought-through Scheme of Work which brings consistency and progression to our children’s learning in this vital curriculum area. The overview of the programme can be seen on the school website. </w:t>
      </w:r>
      <w:r w:rsidR="000E77A2">
        <w:t>The scheme aims to give children the knowledge, skills, and attitudes that they need to effectively navigate the complexities of life in the 21st Century. The curriculum covers key areas which will support children to make informed choices now and in the future around their health, safety, wellbeing, relationships, and financial matters and will support them in becoming confident individuals and active members of society.</w:t>
      </w:r>
    </w:p>
    <w:p w14:paraId="206B26AB" w14:textId="77777777" w:rsidR="00D56FE8" w:rsidRDefault="002C13E1" w:rsidP="00D56FE8">
      <w:r w:rsidRPr="002C13E1">
        <w:t>The scheme covers wider PSHE learning, in line with the requirement of the National</w:t>
      </w:r>
      <w:r>
        <w:t xml:space="preserve"> </w:t>
      </w:r>
      <w:r w:rsidRPr="002C13E1">
        <w:t>curriculum (2014) that schools ‘should make provision for personal, social, health and</w:t>
      </w:r>
      <w:r>
        <w:t xml:space="preserve"> </w:t>
      </w:r>
      <w:r w:rsidRPr="002C13E1">
        <w:t>economic education (PSHE).’ Children’s learning through this scheme would</w:t>
      </w:r>
      <w:r>
        <w:t xml:space="preserve"> </w:t>
      </w:r>
      <w:r w:rsidRPr="002C13E1">
        <w:t>significantly contribute to their personal development as set out in the Ofsted</w:t>
      </w:r>
      <w:r>
        <w:t xml:space="preserve"> </w:t>
      </w:r>
      <w:r w:rsidRPr="002C13E1">
        <w:t>Inspection Framework and promotes the four fundamental British values which reflect</w:t>
      </w:r>
      <w:r>
        <w:t xml:space="preserve"> </w:t>
      </w:r>
      <w:r w:rsidRPr="002C13E1">
        <w:t>life in modern Britain: democracy; rule of law; respect and tolerance and individual</w:t>
      </w:r>
      <w:r>
        <w:t xml:space="preserve"> </w:t>
      </w:r>
      <w:r w:rsidRPr="002C13E1">
        <w:t>liberty.</w:t>
      </w:r>
    </w:p>
    <w:p w14:paraId="3AEB5DB1" w14:textId="77777777" w:rsidR="00A316E5" w:rsidRDefault="00A316E5" w:rsidP="00D10690">
      <w:pPr>
        <w:spacing w:after="0"/>
      </w:pPr>
      <w:r>
        <w:t>Sex education is not compulsory in primary schools, beyond what is laid out in the National Curriculum for Science:</w:t>
      </w:r>
    </w:p>
    <w:p w14:paraId="727616A1" w14:textId="77777777" w:rsidR="00A316E5" w:rsidRDefault="00A316E5" w:rsidP="00D10690">
      <w:pPr>
        <w:spacing w:after="0"/>
        <w:ind w:left="993" w:right="1506"/>
      </w:pPr>
      <w:r>
        <w:t>● Year 1: Identify, name, draw and label the basic parts of the human body and say which part of the body is associated with each sense.</w:t>
      </w:r>
    </w:p>
    <w:p w14:paraId="374F1BB2" w14:textId="77777777" w:rsidR="00A316E5" w:rsidRDefault="00A316E5" w:rsidP="00D10690">
      <w:pPr>
        <w:spacing w:after="0"/>
        <w:ind w:left="993" w:right="1506"/>
      </w:pPr>
      <w:r>
        <w:lastRenderedPageBreak/>
        <w:t>● Year 2: Notice that animals, including humans, have offspring which grow into adults</w:t>
      </w:r>
    </w:p>
    <w:p w14:paraId="69A330A1" w14:textId="77777777" w:rsidR="00A316E5" w:rsidRDefault="00A316E5" w:rsidP="00A316E5">
      <w:pPr>
        <w:ind w:left="993" w:right="1506"/>
      </w:pPr>
      <w:r>
        <w:t>● Year 5: Describe the life process of reproduction in some plants and animals; describe the changes as humans develop to old age [They</w:t>
      </w:r>
      <w:r w:rsidR="00D10690">
        <w:t xml:space="preserve"> </w:t>
      </w:r>
      <w:r>
        <w:t>should learn about the changes experienced in puberty.]</w:t>
      </w:r>
    </w:p>
    <w:p w14:paraId="1B9533E1" w14:textId="0471D4CE" w:rsidR="00EA4948" w:rsidRDefault="001C389B" w:rsidP="00D10690">
      <w:pPr>
        <w:ind w:right="-53"/>
      </w:pPr>
      <w:r w:rsidRPr="001C389B">
        <w:t>Pupils will be taught the medically correct terminology for body parts in an age-appropriate way to support safeguarding, health and understanding of their bodies.</w:t>
      </w:r>
    </w:p>
    <w:p w14:paraId="0FF19C38" w14:textId="5C4213F7" w:rsidR="00B05227" w:rsidRDefault="006F571E" w:rsidP="00D10690">
      <w:pPr>
        <w:ind w:right="-53"/>
      </w:pPr>
      <w:r>
        <w:t>Our PSHE, Relationships and Health Education</w:t>
      </w:r>
      <w:r w:rsidR="00B05227">
        <w:t xml:space="preserve"> covers the following areas:</w:t>
      </w:r>
    </w:p>
    <w:p w14:paraId="497CD51F" w14:textId="77777777" w:rsidR="00B05227" w:rsidRPr="00B05227" w:rsidRDefault="00B05227" w:rsidP="00B05227">
      <w:pPr>
        <w:pStyle w:val="ListParagraph"/>
        <w:numPr>
          <w:ilvl w:val="0"/>
          <w:numId w:val="43"/>
        </w:numPr>
        <w:rPr>
          <w:b/>
          <w:bCs/>
        </w:rPr>
      </w:pPr>
      <w:r w:rsidRPr="00B05227">
        <w:rPr>
          <w:b/>
          <w:bCs/>
        </w:rPr>
        <w:t>Families and people who care for me</w:t>
      </w:r>
    </w:p>
    <w:p w14:paraId="5508EEC9" w14:textId="77777777" w:rsidR="00B05227" w:rsidRPr="00B05227" w:rsidRDefault="00B05227" w:rsidP="00B05227">
      <w:pPr>
        <w:pStyle w:val="ListParagraph"/>
        <w:numPr>
          <w:ilvl w:val="0"/>
          <w:numId w:val="43"/>
        </w:numPr>
        <w:rPr>
          <w:b/>
          <w:bCs/>
        </w:rPr>
      </w:pPr>
      <w:r w:rsidRPr="00B05227">
        <w:rPr>
          <w:b/>
          <w:bCs/>
        </w:rPr>
        <w:t>Caring friendships</w:t>
      </w:r>
    </w:p>
    <w:p w14:paraId="52BD7DC5" w14:textId="77777777" w:rsidR="00B05227" w:rsidRPr="00B05227" w:rsidRDefault="00B05227" w:rsidP="00B05227">
      <w:pPr>
        <w:pStyle w:val="ListParagraph"/>
        <w:numPr>
          <w:ilvl w:val="0"/>
          <w:numId w:val="43"/>
        </w:numPr>
        <w:rPr>
          <w:b/>
          <w:bCs/>
        </w:rPr>
      </w:pPr>
      <w:r w:rsidRPr="00B05227">
        <w:rPr>
          <w:b/>
          <w:bCs/>
        </w:rPr>
        <w:t>Respectful relationships</w:t>
      </w:r>
    </w:p>
    <w:p w14:paraId="4A8EC5DC" w14:textId="77777777" w:rsidR="00B05227" w:rsidRPr="00B05227" w:rsidRDefault="00B05227" w:rsidP="00B05227">
      <w:pPr>
        <w:pStyle w:val="ListParagraph"/>
        <w:numPr>
          <w:ilvl w:val="0"/>
          <w:numId w:val="43"/>
        </w:numPr>
        <w:rPr>
          <w:b/>
          <w:bCs/>
        </w:rPr>
      </w:pPr>
      <w:r w:rsidRPr="00B05227">
        <w:rPr>
          <w:b/>
          <w:bCs/>
        </w:rPr>
        <w:t>Online relationships</w:t>
      </w:r>
    </w:p>
    <w:p w14:paraId="624953D9" w14:textId="77777777" w:rsidR="00B05227" w:rsidRPr="00B05227" w:rsidRDefault="00B05227" w:rsidP="00B05227">
      <w:pPr>
        <w:pStyle w:val="ListParagraph"/>
        <w:numPr>
          <w:ilvl w:val="0"/>
          <w:numId w:val="43"/>
        </w:numPr>
        <w:rPr>
          <w:b/>
          <w:bCs/>
        </w:rPr>
      </w:pPr>
      <w:r w:rsidRPr="00B05227">
        <w:rPr>
          <w:b/>
          <w:bCs/>
        </w:rPr>
        <w:t>Being safe</w:t>
      </w:r>
    </w:p>
    <w:p w14:paraId="32229E40" w14:textId="77777777" w:rsidR="00B05227" w:rsidRPr="00B05227" w:rsidRDefault="00B05227" w:rsidP="00B05227">
      <w:pPr>
        <w:pStyle w:val="ListParagraph"/>
        <w:numPr>
          <w:ilvl w:val="0"/>
          <w:numId w:val="43"/>
        </w:numPr>
        <w:rPr>
          <w:b/>
          <w:bCs/>
        </w:rPr>
      </w:pPr>
      <w:r w:rsidRPr="00B05227">
        <w:rPr>
          <w:b/>
          <w:bCs/>
        </w:rPr>
        <w:t>Mental wellbeing</w:t>
      </w:r>
    </w:p>
    <w:p w14:paraId="751DBEBC" w14:textId="77777777" w:rsidR="00B05227" w:rsidRPr="00B05227" w:rsidRDefault="00B05227" w:rsidP="00B05227">
      <w:pPr>
        <w:pStyle w:val="ListParagraph"/>
        <w:numPr>
          <w:ilvl w:val="0"/>
          <w:numId w:val="43"/>
        </w:numPr>
        <w:rPr>
          <w:b/>
          <w:bCs/>
        </w:rPr>
      </w:pPr>
      <w:r w:rsidRPr="00B05227">
        <w:rPr>
          <w:b/>
          <w:bCs/>
        </w:rPr>
        <w:t>Physical health and fitness</w:t>
      </w:r>
    </w:p>
    <w:p w14:paraId="112B2910" w14:textId="77777777" w:rsidR="00B05227" w:rsidRPr="00B05227" w:rsidRDefault="00B05227" w:rsidP="00B05227">
      <w:pPr>
        <w:pStyle w:val="ListParagraph"/>
        <w:numPr>
          <w:ilvl w:val="0"/>
          <w:numId w:val="43"/>
        </w:numPr>
        <w:rPr>
          <w:b/>
          <w:bCs/>
        </w:rPr>
      </w:pPr>
      <w:r w:rsidRPr="00B05227">
        <w:rPr>
          <w:b/>
          <w:bCs/>
        </w:rPr>
        <w:t>Healthy eating</w:t>
      </w:r>
    </w:p>
    <w:p w14:paraId="3FD2FA8B" w14:textId="77777777" w:rsidR="00B05227" w:rsidRPr="00B05227" w:rsidRDefault="00B05227" w:rsidP="00B05227">
      <w:pPr>
        <w:pStyle w:val="ListParagraph"/>
        <w:numPr>
          <w:ilvl w:val="0"/>
          <w:numId w:val="43"/>
        </w:numPr>
        <w:rPr>
          <w:b/>
          <w:bCs/>
        </w:rPr>
      </w:pPr>
      <w:r w:rsidRPr="00B05227">
        <w:rPr>
          <w:b/>
          <w:bCs/>
        </w:rPr>
        <w:t>Drugs, alcohol and tobacco</w:t>
      </w:r>
    </w:p>
    <w:p w14:paraId="1BE27506" w14:textId="77777777" w:rsidR="00B05227" w:rsidRPr="00B05227" w:rsidRDefault="00B05227" w:rsidP="00B05227">
      <w:pPr>
        <w:pStyle w:val="ListParagraph"/>
        <w:numPr>
          <w:ilvl w:val="0"/>
          <w:numId w:val="43"/>
        </w:numPr>
        <w:rPr>
          <w:b/>
          <w:bCs/>
        </w:rPr>
      </w:pPr>
      <w:r w:rsidRPr="00B05227">
        <w:rPr>
          <w:b/>
          <w:bCs/>
        </w:rPr>
        <w:t>Health prevention</w:t>
      </w:r>
    </w:p>
    <w:p w14:paraId="59B02871" w14:textId="77777777" w:rsidR="00B05227" w:rsidRPr="00B05227" w:rsidRDefault="00B05227" w:rsidP="00B05227">
      <w:pPr>
        <w:pStyle w:val="ListParagraph"/>
        <w:numPr>
          <w:ilvl w:val="0"/>
          <w:numId w:val="43"/>
        </w:numPr>
        <w:rPr>
          <w:b/>
          <w:bCs/>
        </w:rPr>
      </w:pPr>
      <w:r w:rsidRPr="00B05227">
        <w:rPr>
          <w:b/>
          <w:bCs/>
        </w:rPr>
        <w:t>Basic first aid</w:t>
      </w:r>
    </w:p>
    <w:p w14:paraId="560C58E8" w14:textId="77777777" w:rsidR="00B05227" w:rsidRPr="00B05227" w:rsidRDefault="00B05227" w:rsidP="00B05227">
      <w:pPr>
        <w:pStyle w:val="ListParagraph"/>
        <w:numPr>
          <w:ilvl w:val="0"/>
          <w:numId w:val="43"/>
        </w:numPr>
        <w:rPr>
          <w:b/>
          <w:bCs/>
        </w:rPr>
      </w:pPr>
      <w:r w:rsidRPr="00B05227">
        <w:rPr>
          <w:b/>
          <w:bCs/>
        </w:rPr>
        <w:t>Changing adolescent body</w:t>
      </w:r>
    </w:p>
    <w:p w14:paraId="6E04CEC2" w14:textId="77777777" w:rsidR="00B05227" w:rsidRDefault="00B05227" w:rsidP="00D10690">
      <w:pPr>
        <w:ind w:right="-53"/>
      </w:pPr>
    </w:p>
    <w:p w14:paraId="332AC908" w14:textId="031DC727" w:rsidR="00FA3DF2" w:rsidRDefault="00B05227" w:rsidP="00D10690">
      <w:pPr>
        <w:ind w:right="-53"/>
      </w:pPr>
      <w:r>
        <w:t>These are grouped under key themes</w:t>
      </w:r>
      <w:r w:rsidR="00346633">
        <w:t xml:space="preserve">, which return in each year group, making </w:t>
      </w:r>
      <w:r>
        <w:t>pupils’</w:t>
      </w:r>
      <w:r w:rsidR="00346633">
        <w:t xml:space="preserve"> prior and future learning clear</w:t>
      </w:r>
      <w:r>
        <w:t>.</w:t>
      </w:r>
    </w:p>
    <w:p w14:paraId="717D1F97" w14:textId="77777777" w:rsidR="00F23B6C" w:rsidRPr="00F23B6C" w:rsidRDefault="00F23B6C" w:rsidP="00F23B6C">
      <w:pPr>
        <w:ind w:right="-53"/>
        <w:rPr>
          <w:b/>
          <w:bCs/>
        </w:rPr>
      </w:pPr>
      <w:r w:rsidRPr="00F23B6C">
        <w:rPr>
          <w:b/>
          <w:bCs/>
        </w:rPr>
        <w:t>Key areas</w:t>
      </w:r>
    </w:p>
    <w:p w14:paraId="6831C6E9" w14:textId="77777777" w:rsidR="00F23B6C" w:rsidRPr="00F23B6C" w:rsidRDefault="00F23B6C" w:rsidP="00F23B6C">
      <w:pPr>
        <w:numPr>
          <w:ilvl w:val="0"/>
          <w:numId w:val="37"/>
        </w:numPr>
        <w:ind w:right="-53"/>
      </w:pPr>
      <w:r w:rsidRPr="00F23B6C">
        <w:rPr>
          <w:b/>
          <w:bCs/>
        </w:rPr>
        <w:t>My healthy self</w:t>
      </w:r>
      <w:r w:rsidRPr="00F23B6C">
        <w:t> – learning how to look after mental and physical health and making choices that support wellbeing.</w:t>
      </w:r>
    </w:p>
    <w:p w14:paraId="58A8B794" w14:textId="77777777" w:rsidR="00F23B6C" w:rsidRPr="00F23B6C" w:rsidRDefault="00F23B6C" w:rsidP="00F23B6C">
      <w:pPr>
        <w:numPr>
          <w:ilvl w:val="0"/>
          <w:numId w:val="37"/>
        </w:numPr>
        <w:ind w:right="-53"/>
      </w:pPr>
      <w:r w:rsidRPr="00F23B6C">
        <w:rPr>
          <w:b/>
          <w:bCs/>
        </w:rPr>
        <w:t>Connecting with others</w:t>
      </w:r>
      <w:r w:rsidRPr="00F23B6C">
        <w:t> – learning to build positive relationships, communicate with respect and understand the importance of kindness and boundaries.</w:t>
      </w:r>
    </w:p>
    <w:p w14:paraId="5B9787EC" w14:textId="77777777" w:rsidR="00F23B6C" w:rsidRPr="00F23B6C" w:rsidRDefault="00F23B6C" w:rsidP="00F23B6C">
      <w:pPr>
        <w:numPr>
          <w:ilvl w:val="0"/>
          <w:numId w:val="37"/>
        </w:numPr>
        <w:ind w:right="-53"/>
      </w:pPr>
      <w:r w:rsidRPr="00F23B6C">
        <w:rPr>
          <w:b/>
          <w:bCs/>
        </w:rPr>
        <w:t>The online world</w:t>
      </w:r>
      <w:r w:rsidRPr="00F23B6C">
        <w:t> – learning to use the internet safely, recognise risks and behave responsibly when communicating or accessing information online.</w:t>
      </w:r>
    </w:p>
    <w:p w14:paraId="5F465CCC" w14:textId="77777777" w:rsidR="00F23B6C" w:rsidRPr="00F23B6C" w:rsidRDefault="00F23B6C" w:rsidP="00F23B6C">
      <w:pPr>
        <w:numPr>
          <w:ilvl w:val="0"/>
          <w:numId w:val="37"/>
        </w:numPr>
        <w:ind w:right="-53"/>
      </w:pPr>
      <w:r w:rsidRPr="00F23B6C">
        <w:rPr>
          <w:b/>
          <w:bCs/>
        </w:rPr>
        <w:t>Citizenship</w:t>
      </w:r>
      <w:r w:rsidRPr="00F23B6C">
        <w:t> – learning how to take part in their communities, understand rules, rights and responsibilities, appreciate diversity and fairness and develop early financial literacy.</w:t>
      </w:r>
    </w:p>
    <w:p w14:paraId="2962E5D0" w14:textId="77777777" w:rsidR="00F23B6C" w:rsidRPr="00F23B6C" w:rsidRDefault="00F23B6C" w:rsidP="00F23B6C">
      <w:pPr>
        <w:numPr>
          <w:ilvl w:val="0"/>
          <w:numId w:val="37"/>
        </w:numPr>
        <w:ind w:right="-53"/>
      </w:pPr>
      <w:r w:rsidRPr="00F23B6C">
        <w:rPr>
          <w:b/>
          <w:bCs/>
        </w:rPr>
        <w:t>Staying safe</w:t>
      </w:r>
      <w:r w:rsidRPr="00F23B6C">
        <w:t> – learning how to recognise risks, respond safely in different situations and seek help when something feels wrong or unsafe.</w:t>
      </w:r>
    </w:p>
    <w:p w14:paraId="52171F06" w14:textId="77777777" w:rsidR="00F23B6C" w:rsidRPr="00F23B6C" w:rsidRDefault="00F23B6C" w:rsidP="00F23B6C">
      <w:pPr>
        <w:numPr>
          <w:ilvl w:val="0"/>
          <w:numId w:val="37"/>
        </w:numPr>
        <w:ind w:right="-53"/>
      </w:pPr>
      <w:r w:rsidRPr="00F23B6C">
        <w:rPr>
          <w:b/>
          <w:bCs/>
        </w:rPr>
        <w:t>Growing up</w:t>
      </w:r>
      <w:r w:rsidRPr="00F23B6C">
        <w:t> – learning about the changes that happen as they grow, including puberty and developing bodies and how to manage these changes with confidence.</w:t>
      </w:r>
    </w:p>
    <w:p w14:paraId="6154A7AD" w14:textId="19AA23AC" w:rsidR="00422001" w:rsidRDefault="00F23B6C" w:rsidP="000405B0">
      <w:pPr>
        <w:numPr>
          <w:ilvl w:val="0"/>
          <w:numId w:val="37"/>
        </w:numPr>
        <w:ind w:right="-53"/>
      </w:pPr>
      <w:r w:rsidRPr="00F23B6C">
        <w:rPr>
          <w:b/>
          <w:bCs/>
        </w:rPr>
        <w:t>Health protection</w:t>
      </w:r>
      <w:r w:rsidRPr="00F23B6C">
        <w:t> – learning how to prevent illness, manage basic first aid and understand how hygiene, vaccines and healthy habits help keep people well.</w:t>
      </w:r>
    </w:p>
    <w:p w14:paraId="1A384123" w14:textId="77777777" w:rsidR="001C389B" w:rsidRPr="001C389B" w:rsidRDefault="00F56DEF" w:rsidP="001C389B">
      <w:pPr>
        <w:ind w:right="-53"/>
      </w:pPr>
      <w:r>
        <w:t xml:space="preserve">Please see our </w:t>
      </w:r>
      <w:proofErr w:type="gramStart"/>
      <w:r>
        <w:t>Long Term</w:t>
      </w:r>
      <w:proofErr w:type="gramEnd"/>
      <w:r>
        <w:t xml:space="preserve"> Plan on the school website for further detail. </w:t>
      </w:r>
      <w:r w:rsidR="00F402DD">
        <w:t>It has been designed as a spiral curriculum</w:t>
      </w:r>
      <w:r w:rsidR="00513957">
        <w:t>.</w:t>
      </w:r>
      <w:r w:rsidR="001C389B">
        <w:t xml:space="preserve">  </w:t>
      </w:r>
      <w:r w:rsidR="001C389B" w:rsidRPr="001C389B">
        <w:t>Teaching will include online relationships, online safety, privacy, personal data, scams and online financial harms, responsible image sharing and understanding age restrictions on online services.</w:t>
      </w:r>
    </w:p>
    <w:p w14:paraId="7B07404F" w14:textId="7B279DF3" w:rsidR="000405B0" w:rsidRDefault="000405B0" w:rsidP="000405B0">
      <w:pPr>
        <w:ind w:right="-53"/>
      </w:pPr>
    </w:p>
    <w:p w14:paraId="03A4773C" w14:textId="77777777" w:rsidR="0068727B" w:rsidRDefault="0068727B" w:rsidP="00630FA2">
      <w:pPr>
        <w:pStyle w:val="ChapterTitles"/>
      </w:pPr>
    </w:p>
    <w:p w14:paraId="2B4D7647" w14:textId="5BBD9A36" w:rsidR="00BE000D" w:rsidRDefault="0020554F" w:rsidP="00BE000D">
      <w:pPr>
        <w:pStyle w:val="ChapterTitles"/>
        <w:spacing w:after="240"/>
      </w:pPr>
      <w:bookmarkStart w:id="8" w:name="_Toc198132683"/>
      <w:r>
        <w:t>Contextual Considerations</w:t>
      </w:r>
      <w:bookmarkEnd w:id="8"/>
    </w:p>
    <w:p w14:paraId="5170EB65" w14:textId="052F1425" w:rsidR="00143D4C" w:rsidRDefault="00BE000D" w:rsidP="001C389B">
      <w:pPr>
        <w:ind w:right="-53" w:hanging="11"/>
      </w:pPr>
      <w:r>
        <w:t xml:space="preserve">When developing our PSHE, Relationships Education and Health Education curriculum, we carefully considered our school’s context to ensure our contextual needs are addressed and supported. Our school is in a predominantly White British, generally affluent, rural area. Many of our children have access to mobile phones and internet enabled devices from a young age, many play out on the small roads amongst the housing estate, some children get pocket money and a wide variety of out-of-school clubs and activities are attended. As such, we have ensured that our PSHE, Relationships Education and Health Education includes teaching on economic wellbeing, first aid, safety around medicines, online and road safety, democracy diversity and community. We supplement our teaching offer in these areas by arranging extra-curricular activities including road safety training, </w:t>
      </w:r>
      <w:proofErr w:type="spellStart"/>
      <w:r>
        <w:t>Bikeability</w:t>
      </w:r>
      <w:proofErr w:type="spellEnd"/>
      <w:r>
        <w:t xml:space="preserve"> and </w:t>
      </w:r>
      <w:proofErr w:type="spellStart"/>
      <w:r>
        <w:t>Balanceability</w:t>
      </w:r>
      <w:proofErr w:type="spellEnd"/>
      <w:r>
        <w:t>, Careers weeks and Creative Week</w:t>
      </w:r>
      <w:r w:rsidR="00F23B6C">
        <w:t xml:space="preserve"> and visits and visitors which support democracy and diversity</w:t>
      </w:r>
      <w:r>
        <w:t>.</w:t>
      </w:r>
      <w:r w:rsidR="002B1633">
        <w:t xml:space="preserve"> We continually strive to </w:t>
      </w:r>
      <w:r w:rsidR="00FE60A8">
        <w:t>provide a broad and balanced curriculum and extra-curricular offer to support our pupils’ personal developmen</w:t>
      </w:r>
      <w:r w:rsidR="005D123B">
        <w:t>t.</w:t>
      </w:r>
    </w:p>
    <w:p w14:paraId="7A248862" w14:textId="77777777" w:rsidR="001C389B" w:rsidRDefault="001C389B" w:rsidP="001C389B">
      <w:pPr>
        <w:ind w:right="-53" w:hanging="11"/>
      </w:pPr>
    </w:p>
    <w:p w14:paraId="2497C6E0" w14:textId="5D103292" w:rsidR="00143D4C" w:rsidRDefault="00143D4C" w:rsidP="00BE000D">
      <w:pPr>
        <w:ind w:right="-53" w:hanging="11"/>
        <w:sectPr w:rsidR="00143D4C" w:rsidSect="00143D4C">
          <w:type w:val="continuous"/>
          <w:pgSz w:w="11906" w:h="16838"/>
          <w:pgMar w:top="720" w:right="720" w:bottom="720" w:left="720" w:header="708" w:footer="708" w:gutter="0"/>
          <w:cols w:space="708"/>
          <w:docGrid w:linePitch="360"/>
        </w:sectPr>
      </w:pPr>
    </w:p>
    <w:p w14:paraId="65F4D321" w14:textId="77777777" w:rsidR="00630FA2" w:rsidRPr="00630FA2" w:rsidRDefault="00630FA2" w:rsidP="00630FA2">
      <w:pPr>
        <w:pStyle w:val="ChapterTitles"/>
      </w:pPr>
      <w:bookmarkStart w:id="9" w:name="_Toc198132684"/>
      <w:r w:rsidRPr="00630FA2">
        <w:t>RSE &amp; PSHE in EYFS: Reception</w:t>
      </w:r>
      <w:bookmarkEnd w:id="9"/>
    </w:p>
    <w:p w14:paraId="125BA1F1" w14:textId="383AC91E" w:rsidR="00630FA2" w:rsidRPr="00630FA2" w:rsidRDefault="00630FA2" w:rsidP="00630FA2">
      <w:pPr>
        <w:ind w:right="-53"/>
      </w:pPr>
      <w:r w:rsidRPr="00630FA2">
        <w:t xml:space="preserve">Personal, social and emotional development is one of the three Prime Areas in the Statutory </w:t>
      </w:r>
      <w:proofErr w:type="gramStart"/>
      <w:r w:rsidRPr="00630FA2">
        <w:t>framework</w:t>
      </w:r>
      <w:proofErr w:type="gramEnd"/>
      <w:r w:rsidRPr="00630FA2">
        <w:t xml:space="preserve"> for the early years foundation stage.</w:t>
      </w:r>
      <w:r>
        <w:t xml:space="preserve"> </w:t>
      </w:r>
      <w:r w:rsidRPr="00630FA2">
        <w:t xml:space="preserve">The prime areas, </w:t>
      </w:r>
      <w:r w:rsidRPr="00630FA2">
        <w:rPr>
          <w:b/>
          <w:bCs/>
        </w:rPr>
        <w:t xml:space="preserve">Communication and language, Physical development and Personal, social and emotional development, </w:t>
      </w:r>
      <w:r w:rsidRPr="00630FA2">
        <w:t>lay the foundations for children to</w:t>
      </w:r>
      <w:r>
        <w:t xml:space="preserve"> </w:t>
      </w:r>
      <w:r w:rsidRPr="00630FA2">
        <w:t>achieve in all areas of learning and life.</w:t>
      </w:r>
    </w:p>
    <w:p w14:paraId="14B1B6C5" w14:textId="1344C64A" w:rsidR="00F23B6C" w:rsidRDefault="00630FA2" w:rsidP="00630FA2">
      <w:pPr>
        <w:ind w:right="-53"/>
      </w:pPr>
      <w:r w:rsidRPr="00630FA2">
        <w:t>The early learning goals (ELG) below summarise the knowledge, skills and understanding that all young children should have gained by the end of the reception</w:t>
      </w:r>
      <w:r>
        <w:t xml:space="preserve"> </w:t>
      </w:r>
      <w:r w:rsidRPr="00630FA2">
        <w:t xml:space="preserve">year in the </w:t>
      </w:r>
      <w:proofErr w:type="gramStart"/>
      <w:r w:rsidRPr="00630FA2">
        <w:t>Personal</w:t>
      </w:r>
      <w:proofErr w:type="gramEnd"/>
      <w:r w:rsidRPr="00630FA2">
        <w:t>, social and emotional development prime area</w:t>
      </w:r>
      <w:r w:rsidR="00986833">
        <w:t>.</w:t>
      </w:r>
    </w:p>
    <w:p w14:paraId="644F9103" w14:textId="38089A3F" w:rsidR="00F23B6C" w:rsidRPr="00F23B6C" w:rsidRDefault="00F23B6C" w:rsidP="00F23B6C">
      <w:pPr>
        <w:pStyle w:val="NormalWeb"/>
        <w:shd w:val="clear" w:color="auto" w:fill="FFFFFF"/>
        <w:rPr>
          <w:rFonts w:ascii="Century Gothic" w:hAnsi="Century Gothic"/>
          <w:color w:val="394658"/>
          <w:sz w:val="22"/>
          <w:szCs w:val="22"/>
        </w:rPr>
      </w:pPr>
      <w:r w:rsidRPr="00F23B6C">
        <w:rPr>
          <w:rFonts w:ascii="Century Gothic" w:hAnsi="Century Gothic"/>
          <w:color w:val="394658"/>
          <w:sz w:val="22"/>
          <w:szCs w:val="22"/>
        </w:rPr>
        <w:t>In Reception, RSE &amp; PSHE learning focuses on developing the skills set out in the Early Years Framework for Personal, Social and Emotional Development. These include:</w:t>
      </w:r>
    </w:p>
    <w:p w14:paraId="5B7B12E1" w14:textId="77777777" w:rsidR="00F23B6C" w:rsidRPr="00F23B6C" w:rsidRDefault="00F23B6C" w:rsidP="00F23B6C">
      <w:pPr>
        <w:numPr>
          <w:ilvl w:val="0"/>
          <w:numId w:val="38"/>
        </w:numPr>
        <w:shd w:val="clear" w:color="auto" w:fill="FFFFFF"/>
        <w:spacing w:before="100" w:beforeAutospacing="1" w:after="100" w:afterAutospacing="1" w:line="240" w:lineRule="auto"/>
        <w:rPr>
          <w:rFonts w:eastAsia="Times New Roman" w:cs="Times New Roman"/>
          <w:color w:val="394658"/>
          <w:lang w:eastAsia="en-GB"/>
        </w:rPr>
      </w:pPr>
      <w:r w:rsidRPr="00F23B6C">
        <w:rPr>
          <w:rFonts w:eastAsia="Times New Roman" w:cs="Times New Roman"/>
          <w:b/>
          <w:bCs/>
          <w:color w:val="394658"/>
          <w:lang w:eastAsia="en-GB"/>
        </w:rPr>
        <w:t>Self-regulation</w:t>
      </w:r>
      <w:r w:rsidRPr="00F23B6C">
        <w:rPr>
          <w:rFonts w:eastAsia="Times New Roman" w:cs="Times New Roman"/>
          <w:color w:val="394658"/>
          <w:lang w:eastAsia="en-GB"/>
        </w:rPr>
        <w:t> – understanding feelings, managing emotions and beginning to control behaviour.</w:t>
      </w:r>
    </w:p>
    <w:p w14:paraId="1B902612" w14:textId="77777777" w:rsidR="00F23B6C" w:rsidRPr="00F23B6C" w:rsidRDefault="00F23B6C" w:rsidP="00F23B6C">
      <w:pPr>
        <w:numPr>
          <w:ilvl w:val="0"/>
          <w:numId w:val="38"/>
        </w:numPr>
        <w:shd w:val="clear" w:color="auto" w:fill="FFFFFF"/>
        <w:spacing w:before="100" w:beforeAutospacing="1" w:after="100" w:afterAutospacing="1" w:line="240" w:lineRule="auto"/>
        <w:rPr>
          <w:rFonts w:eastAsia="Times New Roman" w:cs="Times New Roman"/>
          <w:color w:val="394658"/>
          <w:lang w:eastAsia="en-GB"/>
        </w:rPr>
      </w:pPr>
      <w:r w:rsidRPr="00F23B6C">
        <w:rPr>
          <w:rFonts w:eastAsia="Times New Roman" w:cs="Times New Roman"/>
          <w:b/>
          <w:bCs/>
          <w:color w:val="394658"/>
          <w:lang w:eastAsia="en-GB"/>
        </w:rPr>
        <w:t>Managing self</w:t>
      </w:r>
      <w:r w:rsidRPr="00F23B6C">
        <w:rPr>
          <w:rFonts w:eastAsia="Times New Roman" w:cs="Times New Roman"/>
          <w:color w:val="394658"/>
          <w:lang w:eastAsia="en-GB"/>
        </w:rPr>
        <w:t> – developing independence, resilience, understanding rules and looking after personal needs.</w:t>
      </w:r>
    </w:p>
    <w:p w14:paraId="04113C56" w14:textId="77777777" w:rsidR="00F23B6C" w:rsidRPr="00F23B6C" w:rsidRDefault="00F23B6C" w:rsidP="00F23B6C">
      <w:pPr>
        <w:numPr>
          <w:ilvl w:val="0"/>
          <w:numId w:val="38"/>
        </w:numPr>
        <w:shd w:val="clear" w:color="auto" w:fill="FFFFFF"/>
        <w:spacing w:before="100" w:beforeAutospacing="1" w:after="100" w:afterAutospacing="1" w:line="240" w:lineRule="auto"/>
        <w:rPr>
          <w:rFonts w:eastAsia="Times New Roman" w:cs="Times New Roman"/>
          <w:color w:val="394658"/>
          <w:lang w:eastAsia="en-GB"/>
        </w:rPr>
      </w:pPr>
      <w:r w:rsidRPr="00F23B6C">
        <w:rPr>
          <w:rFonts w:eastAsia="Times New Roman" w:cs="Times New Roman"/>
          <w:b/>
          <w:bCs/>
          <w:color w:val="394658"/>
          <w:lang w:eastAsia="en-GB"/>
        </w:rPr>
        <w:t>Building relationships</w:t>
      </w:r>
      <w:r w:rsidRPr="00F23B6C">
        <w:rPr>
          <w:rFonts w:eastAsia="Times New Roman" w:cs="Times New Roman"/>
          <w:color w:val="394658"/>
          <w:lang w:eastAsia="en-GB"/>
        </w:rPr>
        <w:t> – learning to work and play with others, form friendships and show care for others.</w:t>
      </w:r>
    </w:p>
    <w:p w14:paraId="244460C6" w14:textId="77777777" w:rsidR="00F23B6C" w:rsidRPr="00F23B6C" w:rsidRDefault="00F23B6C" w:rsidP="00F23B6C">
      <w:pPr>
        <w:shd w:val="clear" w:color="auto" w:fill="FFFFFF"/>
        <w:spacing w:after="0" w:line="240" w:lineRule="auto"/>
        <w:rPr>
          <w:rFonts w:eastAsia="Times New Roman" w:cs="Times New Roman"/>
          <w:color w:val="394658"/>
          <w:lang w:eastAsia="en-GB"/>
        </w:rPr>
      </w:pPr>
      <w:r w:rsidRPr="00F23B6C">
        <w:rPr>
          <w:rFonts w:eastAsia="Times New Roman" w:cs="Times New Roman"/>
          <w:color w:val="394658"/>
          <w:lang w:eastAsia="en-GB"/>
        </w:rPr>
        <w:t>Kapow Primary’s Reception units are designed to support these areas through age-appropriate activities, stories and discussions, helping pupils develop the foundations they need for learning and relationships as they move through school.</w:t>
      </w:r>
    </w:p>
    <w:p w14:paraId="7ABE32CB" w14:textId="6E4141E0" w:rsidR="00F23B6C" w:rsidRPr="00F23B6C" w:rsidRDefault="00F23B6C" w:rsidP="00630FA2">
      <w:pPr>
        <w:ind w:right="-53"/>
        <w:rPr>
          <w:sz w:val="18"/>
          <w:szCs w:val="18"/>
        </w:rPr>
      </w:pPr>
    </w:p>
    <w:p w14:paraId="38134C19" w14:textId="5077B1EA" w:rsidR="001B1971" w:rsidRDefault="001B1971" w:rsidP="00513957">
      <w:pPr>
        <w:ind w:right="-53"/>
      </w:pPr>
    </w:p>
    <w:p w14:paraId="660768E0" w14:textId="629F18A2" w:rsidR="00747967" w:rsidRDefault="00747967" w:rsidP="00D13209">
      <w:pPr>
        <w:pStyle w:val="ChapterTitles"/>
        <w:spacing w:after="240"/>
      </w:pPr>
      <w:bookmarkStart w:id="10" w:name="_Toc198132685"/>
      <w:r w:rsidRPr="00C66C75">
        <w:t>Roles and responsibilities</w:t>
      </w:r>
      <w:bookmarkEnd w:id="10"/>
      <w:r w:rsidRPr="00C66C75">
        <w:t xml:space="preserve"> </w:t>
      </w:r>
    </w:p>
    <w:p w14:paraId="3055F3D2" w14:textId="71FF2857" w:rsidR="00E96065" w:rsidRPr="00CD2B47" w:rsidRDefault="00E57464" w:rsidP="00E96065">
      <w:r w:rsidRPr="007823B6">
        <w:t xml:space="preserve">Class teachers are responsible for teaching </w:t>
      </w:r>
      <w:r>
        <w:t xml:space="preserve">PSHE, relationships and Health Education. </w:t>
      </w:r>
      <w:r w:rsidRPr="007823B6">
        <w:t xml:space="preserve">Each year-group is provided with a clear overview of learning objectives, learning outcomes and suggested teaching activities for RSE. This overview is overseen by </w:t>
      </w:r>
      <w:r>
        <w:t>our</w:t>
      </w:r>
      <w:r w:rsidRPr="007823B6">
        <w:t xml:space="preserve"> PSHE Subject Leader</w:t>
      </w:r>
      <w:r>
        <w:t xml:space="preserve"> and Headteacher</w:t>
      </w:r>
      <w:r w:rsidRPr="007823B6">
        <w:t>.</w:t>
      </w:r>
      <w:r w:rsidR="00E96065">
        <w:t xml:space="preserve"> </w:t>
      </w:r>
      <w:r w:rsidR="00E96065" w:rsidRPr="00CD2B47">
        <w:t xml:space="preserve">Any visitors contributing to PSHE or Relationships Education will work under the </w:t>
      </w:r>
      <w:r w:rsidR="00E96065" w:rsidRPr="00CD2B47">
        <w:lastRenderedPageBreak/>
        <w:t>direction of school staff and in line with this policy</w:t>
      </w:r>
      <w:r w:rsidR="00E96065">
        <w:t>, complementing staff work rather than replacing it</w:t>
      </w:r>
      <w:r w:rsidR="00E96065" w:rsidRPr="00CD2B47">
        <w:t>.</w:t>
      </w:r>
    </w:p>
    <w:p w14:paraId="3271E862" w14:textId="6C778725" w:rsidR="00E57464" w:rsidRDefault="00E57464" w:rsidP="00E57464">
      <w:pPr>
        <w:ind w:right="-53"/>
      </w:pPr>
    </w:p>
    <w:p w14:paraId="5C4DD21B" w14:textId="77777777" w:rsidR="009447EF" w:rsidRDefault="009447EF" w:rsidP="00747967">
      <w:pPr>
        <w:spacing w:after="0"/>
      </w:pPr>
    </w:p>
    <w:p w14:paraId="0221DFD7" w14:textId="77777777" w:rsidR="009447EF" w:rsidRDefault="009447EF" w:rsidP="009447EF">
      <w:pPr>
        <w:pStyle w:val="ChapterTitles"/>
        <w:spacing w:before="0" w:after="160"/>
      </w:pPr>
      <w:bookmarkStart w:id="11" w:name="_Toc198132686"/>
      <w:r>
        <w:t>RSE Policy Development</w:t>
      </w:r>
      <w:bookmarkEnd w:id="11"/>
    </w:p>
    <w:p w14:paraId="6894FE04" w14:textId="77777777" w:rsidR="009447EF" w:rsidRDefault="009447EF" w:rsidP="009447EF">
      <w:r w:rsidRPr="00C21147">
        <w:t xml:space="preserve">In developing our policy and curriculum we have given due regard to the Government’s statutory guidance for RSHE issued under Section 80A of the Education Act 2002 and Section 403 of the Education Act 1996. </w:t>
      </w:r>
    </w:p>
    <w:p w14:paraId="36E1C12A" w14:textId="77777777" w:rsidR="009447EF" w:rsidRDefault="009447EF" w:rsidP="009447EF">
      <w:r w:rsidRPr="00C21147">
        <w:t xml:space="preserve">The three key stages of policy development: </w:t>
      </w:r>
    </w:p>
    <w:tbl>
      <w:tblPr>
        <w:tblStyle w:val="TableGrid"/>
        <w:tblW w:w="0" w:type="auto"/>
        <w:tblInd w:w="870" w:type="dxa"/>
        <w:tblLook w:val="04A0" w:firstRow="1" w:lastRow="0" w:firstColumn="1" w:lastColumn="0" w:noHBand="0" w:noVBand="1"/>
      </w:tblPr>
      <w:tblGrid>
        <w:gridCol w:w="1277"/>
        <w:gridCol w:w="7440"/>
      </w:tblGrid>
      <w:tr w:rsidR="009447EF" w14:paraId="16E753CB" w14:textId="77777777" w:rsidTr="00143D4C">
        <w:tc>
          <w:tcPr>
            <w:tcW w:w="1277" w:type="dxa"/>
          </w:tcPr>
          <w:p w14:paraId="0DBC2D58" w14:textId="77777777" w:rsidR="009447EF" w:rsidRDefault="009447EF">
            <w:r w:rsidRPr="00C21147">
              <w:t>INFORM</w:t>
            </w:r>
          </w:p>
        </w:tc>
        <w:tc>
          <w:tcPr>
            <w:tcW w:w="7440" w:type="dxa"/>
          </w:tcPr>
          <w:p w14:paraId="07244E95" w14:textId="77777777" w:rsidR="009447EF" w:rsidRDefault="009447EF">
            <w:r w:rsidRPr="00C21147">
              <w:t>Share the facts about the new guidance, including the statutory content.</w:t>
            </w:r>
          </w:p>
        </w:tc>
      </w:tr>
      <w:tr w:rsidR="009447EF" w14:paraId="44871D11" w14:textId="77777777" w:rsidTr="00143D4C">
        <w:tc>
          <w:tcPr>
            <w:tcW w:w="1277" w:type="dxa"/>
          </w:tcPr>
          <w:p w14:paraId="438645EC" w14:textId="77777777" w:rsidR="009447EF" w:rsidRDefault="009447EF">
            <w:r w:rsidRPr="00C21147">
              <w:t>CONSULT</w:t>
            </w:r>
          </w:p>
        </w:tc>
        <w:tc>
          <w:tcPr>
            <w:tcW w:w="7440" w:type="dxa"/>
          </w:tcPr>
          <w:p w14:paraId="11354AE6" w14:textId="77777777" w:rsidR="009447EF" w:rsidRDefault="009447EF">
            <w:r w:rsidRPr="00C21147">
              <w:t>Gather stakeholder views (children, staff, parents and Governors)</w:t>
            </w:r>
          </w:p>
        </w:tc>
      </w:tr>
      <w:tr w:rsidR="009447EF" w14:paraId="0E61C827" w14:textId="77777777" w:rsidTr="00143D4C">
        <w:tc>
          <w:tcPr>
            <w:tcW w:w="1277" w:type="dxa"/>
          </w:tcPr>
          <w:p w14:paraId="0E72E1E8" w14:textId="77777777" w:rsidR="009447EF" w:rsidRDefault="009447EF">
            <w:r w:rsidRPr="00C21147">
              <w:t>SUPPORT</w:t>
            </w:r>
          </w:p>
        </w:tc>
        <w:tc>
          <w:tcPr>
            <w:tcW w:w="7440" w:type="dxa"/>
          </w:tcPr>
          <w:p w14:paraId="685134C1" w14:textId="77777777" w:rsidR="009447EF" w:rsidRDefault="009447EF">
            <w:r w:rsidRPr="00C21147">
              <w:t>Share the policy, resources and activities. Help parents complement the teaching in school</w:t>
            </w:r>
          </w:p>
        </w:tc>
      </w:tr>
    </w:tbl>
    <w:p w14:paraId="58483331" w14:textId="77777777" w:rsidR="009447EF" w:rsidRDefault="009447EF" w:rsidP="009447EF"/>
    <w:p w14:paraId="028DA2EC" w14:textId="6A5B8CF4" w:rsidR="00BE045D" w:rsidRPr="00CD2B47" w:rsidRDefault="009447EF" w:rsidP="00BE045D">
      <w:r w:rsidRPr="00C21147">
        <w:t xml:space="preserve">The RSHE policy at </w:t>
      </w:r>
      <w:r>
        <w:t>Shelley</w:t>
      </w:r>
      <w:r w:rsidRPr="00C21147">
        <w:t xml:space="preserve"> First School, </w:t>
      </w:r>
      <w:r w:rsidR="00D96333">
        <w:t>was</w:t>
      </w:r>
      <w:r w:rsidRPr="00C21147">
        <w:t xml:space="preserve"> developed following consultation with </w:t>
      </w:r>
      <w:proofErr w:type="spellStart"/>
      <w:r w:rsidR="00BE045D" w:rsidRPr="00CD2B47">
        <w:t>with</w:t>
      </w:r>
      <w:proofErr w:type="spellEnd"/>
      <w:r w:rsidR="00BE045D" w:rsidRPr="00CD2B47">
        <w:t xml:space="preserve"> pupils, parents, staff and governors.</w:t>
      </w:r>
    </w:p>
    <w:p w14:paraId="0EAFEBD0" w14:textId="77777777" w:rsidR="00BE045D" w:rsidRPr="00BE045D" w:rsidRDefault="00BE045D" w:rsidP="00BE045D">
      <w:r w:rsidRPr="00BE045D">
        <w:t>Feedback informed the final version which was approved by the Governing Board.</w:t>
      </w:r>
    </w:p>
    <w:p w14:paraId="0406561A" w14:textId="77777777" w:rsidR="009447EF" w:rsidRDefault="009447EF" w:rsidP="00747967">
      <w:pPr>
        <w:spacing w:after="0"/>
      </w:pPr>
    </w:p>
    <w:p w14:paraId="41B79334" w14:textId="77777777" w:rsidR="00677F8E" w:rsidRDefault="00677F8E" w:rsidP="00D13209">
      <w:pPr>
        <w:pStyle w:val="ChapterTitles"/>
        <w:spacing w:after="240"/>
        <w:sectPr w:rsidR="00677F8E" w:rsidSect="00143D4C">
          <w:type w:val="continuous"/>
          <w:pgSz w:w="11906" w:h="16838"/>
          <w:pgMar w:top="720" w:right="720" w:bottom="720" w:left="720" w:header="708" w:footer="708" w:gutter="0"/>
          <w:cols w:space="708"/>
          <w:docGrid w:linePitch="360"/>
        </w:sectPr>
      </w:pPr>
    </w:p>
    <w:p w14:paraId="0AB4736C" w14:textId="0576231C" w:rsidR="00747967" w:rsidRDefault="00747967" w:rsidP="00D13209">
      <w:pPr>
        <w:pStyle w:val="ChapterTitles"/>
        <w:spacing w:after="240"/>
      </w:pPr>
      <w:bookmarkStart w:id="12" w:name="_Toc198132687"/>
      <w:r w:rsidRPr="00C66C75">
        <w:t>How the delivery of the content will be made accessible to all pupils including those with SEND.</w:t>
      </w:r>
      <w:bookmarkEnd w:id="12"/>
      <w:r w:rsidRPr="00C66C75">
        <w:t xml:space="preserve"> </w:t>
      </w:r>
    </w:p>
    <w:p w14:paraId="55C3AF20" w14:textId="77777777" w:rsidR="00603F0E" w:rsidRPr="00603F0E" w:rsidRDefault="00603F0E" w:rsidP="00603F0E">
      <w:pPr>
        <w:spacing w:after="0"/>
      </w:pPr>
      <w:r w:rsidRPr="00603F0E">
        <w:t>The Education Act 1996 ensures that children with SEND have the same entitlement to sex education as their peers. Timing, methods and learning process will differ according to their needs. It is important to differentiate materials accordingly. RSE must be accessible for all pupils and this is particularly important when planning teaching for pupils with SEND.</w:t>
      </w:r>
    </w:p>
    <w:p w14:paraId="4F22516A" w14:textId="77777777" w:rsidR="00603F0E" w:rsidRPr="00603F0E" w:rsidRDefault="00603F0E" w:rsidP="00603F0E">
      <w:pPr>
        <w:spacing w:after="0"/>
      </w:pPr>
      <w:r w:rsidRPr="00603F0E">
        <w:t>High quality teaching that is differentiated and personalised will be the starting point to ensure accessibility. Schools should also be mindful of the preparing for adulthood subjects to those with SEND. Schools should be aware that some pupils are more vulnerable to exploitation, bullying and other issues due to the nature of their SEND. RSE can also be particularly important subjects for some pupils; for example, those with Social, Emotional and Mental Health needs or learning disabilities. Such factors should be taken into consideration in designing and teaching these subjects.</w:t>
      </w:r>
    </w:p>
    <w:p w14:paraId="28DFD4F5" w14:textId="77777777" w:rsidR="00B05227" w:rsidRDefault="00B05227" w:rsidP="00B05227">
      <w:pPr>
        <w:spacing w:after="0"/>
      </w:pPr>
    </w:p>
    <w:p w14:paraId="07D5BBF9" w14:textId="774839D7" w:rsidR="00B05227" w:rsidRDefault="00B05227" w:rsidP="00B05227">
      <w:pPr>
        <w:spacing w:after="0"/>
      </w:pPr>
      <w:r>
        <w:t>Lessons will be adapted through:</w:t>
      </w:r>
    </w:p>
    <w:p w14:paraId="2D990418" w14:textId="2511694A" w:rsidR="00B05227" w:rsidRDefault="00B05227" w:rsidP="00B05227">
      <w:pPr>
        <w:pStyle w:val="ListParagraph"/>
        <w:numPr>
          <w:ilvl w:val="0"/>
          <w:numId w:val="42"/>
        </w:numPr>
        <w:spacing w:after="0"/>
        <w:ind w:hanging="294"/>
      </w:pPr>
      <w:r>
        <w:t>visual supports</w:t>
      </w:r>
    </w:p>
    <w:p w14:paraId="623ECEE1" w14:textId="5C4A4100" w:rsidR="00B05227" w:rsidRDefault="00B05227" w:rsidP="00B05227">
      <w:pPr>
        <w:pStyle w:val="ListParagraph"/>
        <w:numPr>
          <w:ilvl w:val="0"/>
          <w:numId w:val="42"/>
        </w:numPr>
        <w:spacing w:after="0"/>
        <w:ind w:hanging="294"/>
      </w:pPr>
      <w:r>
        <w:t>pre-teaching vocabulary</w:t>
      </w:r>
    </w:p>
    <w:p w14:paraId="1E93767E" w14:textId="12C16954" w:rsidR="00B05227" w:rsidRDefault="00B05227" w:rsidP="00B05227">
      <w:pPr>
        <w:pStyle w:val="ListParagraph"/>
        <w:numPr>
          <w:ilvl w:val="0"/>
          <w:numId w:val="42"/>
        </w:numPr>
        <w:spacing w:after="0"/>
        <w:ind w:hanging="294"/>
      </w:pPr>
      <w:r>
        <w:t>small-group support</w:t>
      </w:r>
    </w:p>
    <w:p w14:paraId="1A3570B4" w14:textId="61FFB892" w:rsidR="00B05227" w:rsidRDefault="00B05227" w:rsidP="00B05227">
      <w:pPr>
        <w:pStyle w:val="ListParagraph"/>
        <w:numPr>
          <w:ilvl w:val="0"/>
          <w:numId w:val="42"/>
        </w:numPr>
        <w:spacing w:after="0"/>
        <w:ind w:hanging="294"/>
      </w:pPr>
      <w:r>
        <w:t>adapted resources</w:t>
      </w:r>
    </w:p>
    <w:p w14:paraId="5C1C7476" w14:textId="5488C182" w:rsidR="009447EF" w:rsidRDefault="00B05227" w:rsidP="00B05227">
      <w:pPr>
        <w:pStyle w:val="ListParagraph"/>
        <w:numPr>
          <w:ilvl w:val="0"/>
          <w:numId w:val="42"/>
        </w:numPr>
        <w:spacing w:after="0"/>
        <w:ind w:hanging="294"/>
      </w:pPr>
      <w:r>
        <w:t>additional pastoral support where appropriate</w:t>
      </w:r>
    </w:p>
    <w:p w14:paraId="00B97219" w14:textId="77777777" w:rsidR="001C389B" w:rsidRDefault="001C389B" w:rsidP="00747967">
      <w:pPr>
        <w:spacing w:after="0"/>
      </w:pPr>
    </w:p>
    <w:p w14:paraId="48A7B888" w14:textId="69C9E094" w:rsidR="00603F0E" w:rsidRDefault="001C389B" w:rsidP="00747967">
      <w:pPr>
        <w:spacing w:after="0"/>
      </w:pPr>
      <w:r w:rsidRPr="001C389B">
        <w:t>Reasonable adjustments will be made where necessary so that all pupils can access learning and achieve intended outcomes.</w:t>
      </w:r>
    </w:p>
    <w:p w14:paraId="47BCB553" w14:textId="22FD24AF" w:rsidR="00747967" w:rsidRDefault="00747967" w:rsidP="00A70A56">
      <w:pPr>
        <w:pStyle w:val="ChapterTitles"/>
      </w:pPr>
      <w:bookmarkStart w:id="13" w:name="_Toc198132688"/>
      <w:r w:rsidRPr="00C66C75">
        <w:t>How the subject will be monitored and evaluated.</w:t>
      </w:r>
      <w:bookmarkEnd w:id="13"/>
      <w:r w:rsidRPr="00C66C75">
        <w:t xml:space="preserve"> </w:t>
      </w:r>
    </w:p>
    <w:p w14:paraId="1ABC139E" w14:textId="40115367" w:rsidR="00E96065" w:rsidRPr="00CD2B47" w:rsidRDefault="002C0453" w:rsidP="00E96065">
      <w:pPr>
        <w:spacing w:after="0"/>
      </w:pPr>
      <w:r>
        <w:t xml:space="preserve">As a subject PSHE is monitored and evaluated in school by </w:t>
      </w:r>
      <w:r w:rsidR="00E96065">
        <w:t>Head Teacher Liz McLoughlin and other senior leaders,</w:t>
      </w:r>
      <w:r>
        <w:t xml:space="preserve"> and Quality Assured by </w:t>
      </w:r>
      <w:proofErr w:type="gramStart"/>
      <w:r>
        <w:t>The</w:t>
      </w:r>
      <w:proofErr w:type="gramEnd"/>
      <w:r>
        <w:t xml:space="preserve"> MAST. </w:t>
      </w:r>
      <w:r w:rsidR="00E96065" w:rsidRPr="00CD2B47">
        <w:t>Monitoring may include:</w:t>
      </w:r>
    </w:p>
    <w:p w14:paraId="3C49591C" w14:textId="77777777" w:rsidR="00E96065" w:rsidRPr="00E96065" w:rsidRDefault="00E96065" w:rsidP="00E96065">
      <w:pPr>
        <w:numPr>
          <w:ilvl w:val="0"/>
          <w:numId w:val="40"/>
        </w:numPr>
        <w:spacing w:after="0"/>
      </w:pPr>
      <w:r w:rsidRPr="00E96065">
        <w:lastRenderedPageBreak/>
        <w:t>learning walks</w:t>
      </w:r>
    </w:p>
    <w:p w14:paraId="64EC5BCD" w14:textId="77777777" w:rsidR="00E96065" w:rsidRPr="00E96065" w:rsidRDefault="00E96065" w:rsidP="00E96065">
      <w:pPr>
        <w:numPr>
          <w:ilvl w:val="0"/>
          <w:numId w:val="40"/>
        </w:numPr>
        <w:spacing w:after="0"/>
      </w:pPr>
      <w:r w:rsidRPr="00E96065">
        <w:t>pupil voice</w:t>
      </w:r>
    </w:p>
    <w:p w14:paraId="5A8ABAB6" w14:textId="77777777" w:rsidR="00E96065" w:rsidRPr="00E96065" w:rsidRDefault="00E96065" w:rsidP="00E96065">
      <w:pPr>
        <w:numPr>
          <w:ilvl w:val="0"/>
          <w:numId w:val="40"/>
        </w:numPr>
        <w:spacing w:after="0"/>
      </w:pPr>
      <w:r w:rsidRPr="00E96065">
        <w:t>planning scrutiny</w:t>
      </w:r>
    </w:p>
    <w:p w14:paraId="1729BFE5" w14:textId="77777777" w:rsidR="00E96065" w:rsidRPr="00E96065" w:rsidRDefault="00E96065" w:rsidP="00E96065">
      <w:pPr>
        <w:numPr>
          <w:ilvl w:val="0"/>
          <w:numId w:val="40"/>
        </w:numPr>
        <w:spacing w:after="0"/>
      </w:pPr>
      <w:r w:rsidRPr="00E96065">
        <w:t>curriculum evaluation</w:t>
      </w:r>
    </w:p>
    <w:p w14:paraId="37B37D9F" w14:textId="77777777" w:rsidR="00E96065" w:rsidRPr="00E96065" w:rsidRDefault="00E96065" w:rsidP="00E96065">
      <w:pPr>
        <w:numPr>
          <w:ilvl w:val="0"/>
          <w:numId w:val="40"/>
        </w:numPr>
        <w:spacing w:after="0"/>
      </w:pPr>
      <w:r w:rsidRPr="00E96065">
        <w:t>governor monitoring</w:t>
      </w:r>
    </w:p>
    <w:p w14:paraId="7BE716E6" w14:textId="77777777" w:rsidR="00E96065" w:rsidRPr="00E96065" w:rsidRDefault="00E96065" w:rsidP="00E96065">
      <w:pPr>
        <w:numPr>
          <w:ilvl w:val="0"/>
          <w:numId w:val="40"/>
        </w:numPr>
        <w:spacing w:after="0"/>
      </w:pPr>
      <w:r w:rsidRPr="00E96065">
        <w:t>parental feedback</w:t>
      </w:r>
    </w:p>
    <w:p w14:paraId="6B666319" w14:textId="77777777" w:rsidR="00E96065" w:rsidRPr="00E96065" w:rsidRDefault="00E96065" w:rsidP="00E96065">
      <w:pPr>
        <w:numPr>
          <w:ilvl w:val="0"/>
          <w:numId w:val="40"/>
        </w:numPr>
        <w:spacing w:after="0"/>
      </w:pPr>
      <w:r w:rsidRPr="00E96065">
        <w:t>assessment of pupil knowledge and understanding</w:t>
      </w:r>
    </w:p>
    <w:p w14:paraId="0418294B" w14:textId="212C9C8F" w:rsidR="00AC02A4" w:rsidRDefault="00E96065" w:rsidP="00E96065">
      <w:pPr>
        <w:spacing w:after="0"/>
      </w:pPr>
      <w:r w:rsidRPr="00E96065">
        <w:t xml:space="preserve">Teachers use formative assessment, </w:t>
      </w:r>
      <w:r>
        <w:t xml:space="preserve">knowledge organisers, </w:t>
      </w:r>
      <w:r w:rsidRPr="00E96065">
        <w:t>discussion, retrieval activities and observation to monitor pupils' progress and inform future teaching.</w:t>
      </w:r>
    </w:p>
    <w:p w14:paraId="477ED66B" w14:textId="2E622A03" w:rsidR="001C389B" w:rsidRDefault="001C389B" w:rsidP="00E96065">
      <w:pPr>
        <w:spacing w:after="0"/>
      </w:pPr>
    </w:p>
    <w:p w14:paraId="06F28FFB" w14:textId="77777777" w:rsidR="001C389B" w:rsidRDefault="001C389B" w:rsidP="00E96065">
      <w:pPr>
        <w:spacing w:after="0"/>
      </w:pPr>
    </w:p>
    <w:p w14:paraId="611BF470" w14:textId="46AE78EE" w:rsidR="001C389B" w:rsidRPr="001C389B" w:rsidRDefault="001C389B" w:rsidP="001C389B">
      <w:pPr>
        <w:spacing w:after="0"/>
        <w:rPr>
          <w:b/>
          <w:bCs/>
        </w:rPr>
      </w:pPr>
      <w:r w:rsidRPr="001C389B">
        <w:rPr>
          <w:b/>
          <w:bCs/>
        </w:rPr>
        <w:t>Safeguarding &amp; Confidentiality</w:t>
      </w:r>
    </w:p>
    <w:p w14:paraId="4AEC6F25" w14:textId="5AD60F75" w:rsidR="001C389B" w:rsidRPr="001C389B" w:rsidRDefault="001C389B" w:rsidP="001C389B">
      <w:pPr>
        <w:spacing w:after="0"/>
      </w:pPr>
      <w:r w:rsidRPr="001C389B">
        <w:t>Staff cannot offer pupils complete confidentiality. If a pupil discloses information which raises safeguarding concerns, staff will follow the school's safeguarding procedures and share information with the Designated Safeguarding Lead where appropriate.</w:t>
      </w:r>
    </w:p>
    <w:p w14:paraId="40F05D49" w14:textId="770CF408" w:rsidR="001C389B" w:rsidRPr="001C389B" w:rsidRDefault="001C389B" w:rsidP="001C389B">
      <w:pPr>
        <w:spacing w:after="0"/>
      </w:pPr>
    </w:p>
    <w:p w14:paraId="60378E09" w14:textId="77777777" w:rsidR="001C389B" w:rsidRPr="001C389B" w:rsidRDefault="001C389B" w:rsidP="001C389B">
      <w:pPr>
        <w:spacing w:after="0"/>
      </w:pPr>
      <w:r w:rsidRPr="001C389B">
        <w:t>Ground rules will be established within lessons to create a safe learning environment. Questions will be answered in an age-appropriate manner and pupils will be signposted to trusted adults and support services.</w:t>
      </w:r>
    </w:p>
    <w:p w14:paraId="2C61F356" w14:textId="77777777" w:rsidR="001C389B" w:rsidRDefault="001C389B" w:rsidP="00E96065">
      <w:pPr>
        <w:spacing w:after="0"/>
      </w:pPr>
    </w:p>
    <w:p w14:paraId="11B773A3" w14:textId="266D6185" w:rsidR="00E96065" w:rsidRDefault="00747967" w:rsidP="00E96065">
      <w:pPr>
        <w:pStyle w:val="ChapterTitles"/>
      </w:pPr>
      <w:bookmarkStart w:id="14" w:name="_Toc198132689"/>
      <w:r w:rsidRPr="00C66C75">
        <w:t>Explanation of the right to withdrawal from sex education.</w:t>
      </w:r>
      <w:bookmarkEnd w:id="14"/>
      <w:r w:rsidRPr="00C66C75">
        <w:t xml:space="preserve"> </w:t>
      </w:r>
    </w:p>
    <w:p w14:paraId="00E73105" w14:textId="4F5DCDD5" w:rsidR="00E96065" w:rsidRDefault="00E96065" w:rsidP="00E96065">
      <w:pPr>
        <w:spacing w:after="0"/>
      </w:pPr>
      <w:r>
        <w:t>Parents have no right to withdraw their child from Relationships Education, Health Education or National Curriculum Science at First School.</w:t>
      </w:r>
    </w:p>
    <w:p w14:paraId="681FBBE8" w14:textId="77777777" w:rsidR="003F226B" w:rsidRDefault="003F226B" w:rsidP="00E96065">
      <w:pPr>
        <w:spacing w:after="0"/>
      </w:pPr>
    </w:p>
    <w:p w14:paraId="13DD751D" w14:textId="235AA95B" w:rsidR="00E96065" w:rsidRDefault="00E96065" w:rsidP="00E96065">
      <w:pPr>
        <w:spacing w:after="0"/>
      </w:pPr>
      <w:r>
        <w:t>If the school chooses to teach any additional sex education beyond the National Curriculum, parents may request withdrawal from those specific lessons.  However, Shelley First School currently does not teach any non-statutory sex education.</w:t>
      </w:r>
    </w:p>
    <w:p w14:paraId="6CD99422" w14:textId="77777777" w:rsidR="00FA7BB5" w:rsidRDefault="00FA7BB5" w:rsidP="00D76910">
      <w:pPr>
        <w:spacing w:after="0"/>
      </w:pPr>
    </w:p>
    <w:p w14:paraId="7598A8F9" w14:textId="1FC5615F" w:rsidR="009E6FDA" w:rsidRDefault="009E6FDA" w:rsidP="00D76910">
      <w:pPr>
        <w:spacing w:after="0"/>
      </w:pPr>
      <w:r>
        <w:t xml:space="preserve">Should a parent have concerns around </w:t>
      </w:r>
      <w:r w:rsidR="00DF7F1A">
        <w:t xml:space="preserve">the content or delivery of </w:t>
      </w:r>
      <w:r w:rsidR="003C5D18">
        <w:t xml:space="preserve">the </w:t>
      </w:r>
      <w:r w:rsidR="008D61CC">
        <w:t xml:space="preserve">PSHE and Relationships and Health Education curriculum, they are encouraged to meet with the school’s headteacher to discuss these in the first instance. As a school, we are committed to providing parents with support to deepen their knowledge and understanding of our RSE teaching, how </w:t>
      </w:r>
      <w:proofErr w:type="gramStart"/>
      <w:r w:rsidR="008D61CC">
        <w:t>this progresses</w:t>
      </w:r>
      <w:proofErr w:type="gramEnd"/>
      <w:r w:rsidR="008D61CC">
        <w:t xml:space="preserve"> and the benefits to their child.</w:t>
      </w:r>
      <w:r w:rsidR="006D78A0">
        <w:t xml:space="preserve"> </w:t>
      </w:r>
    </w:p>
    <w:sectPr w:rsidR="009E6FDA" w:rsidSect="00143D4C">
      <w:type w:val="continuous"/>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237EFD" w14:textId="77777777" w:rsidR="00DD0AD1" w:rsidRDefault="00DD0AD1">
      <w:pPr>
        <w:spacing w:after="0" w:line="240" w:lineRule="auto"/>
      </w:pPr>
      <w:r>
        <w:separator/>
      </w:r>
    </w:p>
  </w:endnote>
  <w:endnote w:type="continuationSeparator" w:id="0">
    <w:p w14:paraId="086AC832" w14:textId="77777777" w:rsidR="00DD0AD1" w:rsidRDefault="00DD0AD1">
      <w:pPr>
        <w:spacing w:after="0" w:line="240" w:lineRule="auto"/>
      </w:pPr>
      <w:r>
        <w:continuationSeparator/>
      </w:r>
    </w:p>
  </w:endnote>
  <w:endnote w:type="continuationNotice" w:id="1">
    <w:p w14:paraId="18E469E7" w14:textId="77777777" w:rsidR="00DD0AD1" w:rsidRDefault="00DD0AD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44AB75" w14:textId="77777777" w:rsidR="00115A4E" w:rsidRDefault="00115A4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EFDD9B" w14:textId="77777777" w:rsidR="00115A4E" w:rsidRDefault="00115A4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5C6AB9" w14:textId="77777777" w:rsidR="00115A4E" w:rsidRDefault="00115A4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684BC3" w14:textId="77777777" w:rsidR="00DD0AD1" w:rsidRDefault="00DD0AD1">
      <w:pPr>
        <w:spacing w:after="0" w:line="240" w:lineRule="auto"/>
      </w:pPr>
      <w:r>
        <w:separator/>
      </w:r>
    </w:p>
  </w:footnote>
  <w:footnote w:type="continuationSeparator" w:id="0">
    <w:p w14:paraId="75D35322" w14:textId="77777777" w:rsidR="00DD0AD1" w:rsidRDefault="00DD0AD1">
      <w:pPr>
        <w:spacing w:after="0" w:line="240" w:lineRule="auto"/>
      </w:pPr>
      <w:r>
        <w:continuationSeparator/>
      </w:r>
    </w:p>
  </w:footnote>
  <w:footnote w:type="continuationNotice" w:id="1">
    <w:p w14:paraId="13588945" w14:textId="77777777" w:rsidR="00DD0AD1" w:rsidRDefault="00DD0AD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82E33D" w14:textId="77777777" w:rsidR="00115A4E" w:rsidRDefault="00115A4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53731121"/>
      <w:docPartObj>
        <w:docPartGallery w:val="Watermarks"/>
        <w:docPartUnique/>
      </w:docPartObj>
    </w:sdtPr>
    <w:sdtEndPr/>
    <w:sdtContent>
      <w:p w14:paraId="22B4E2B6" w14:textId="661958EF" w:rsidR="00115A4E" w:rsidRDefault="003F226B">
        <w:pPr>
          <w:pStyle w:val="Header"/>
        </w:pPr>
        <w:r>
          <w:rPr>
            <w:noProof/>
          </w:rPr>
          <w:pict w14:anchorId="74AE204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6103F2" w14:textId="77777777" w:rsidR="00115A4E" w:rsidRDefault="00115A4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B7AFA"/>
    <w:multiLevelType w:val="hybridMultilevel"/>
    <w:tmpl w:val="A1780134"/>
    <w:lvl w:ilvl="0" w:tplc="ABA8F834">
      <w:numFmt w:val="bullet"/>
      <w:lvlText w:val="•"/>
      <w:lvlJc w:val="left"/>
      <w:pPr>
        <w:ind w:left="1080" w:hanging="720"/>
      </w:pPr>
      <w:rPr>
        <w:rFonts w:ascii="Century Gothic" w:eastAsiaTheme="minorHAnsi" w:hAnsi="Century Gothic"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762249"/>
    <w:multiLevelType w:val="hybridMultilevel"/>
    <w:tmpl w:val="17AEC4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7D153B"/>
    <w:multiLevelType w:val="hybridMultilevel"/>
    <w:tmpl w:val="73029CA2"/>
    <w:lvl w:ilvl="0" w:tplc="F6B061F2">
      <w:numFmt w:val="bullet"/>
      <w:lvlText w:val="•"/>
      <w:lvlJc w:val="left"/>
      <w:pPr>
        <w:ind w:left="1440" w:hanging="720"/>
      </w:pPr>
      <w:rPr>
        <w:rFonts w:ascii="Century Gothic" w:eastAsiaTheme="minorHAnsi" w:hAnsi="Century Gothic"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1C43A93"/>
    <w:multiLevelType w:val="hybridMultilevel"/>
    <w:tmpl w:val="9FA295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2E64291"/>
    <w:multiLevelType w:val="hybridMultilevel"/>
    <w:tmpl w:val="042679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6AE3CB3"/>
    <w:multiLevelType w:val="hybridMultilevel"/>
    <w:tmpl w:val="ACD04E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7ED103D"/>
    <w:multiLevelType w:val="hybridMultilevel"/>
    <w:tmpl w:val="D8802BCE"/>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18AD6134"/>
    <w:multiLevelType w:val="hybridMultilevel"/>
    <w:tmpl w:val="ADF287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8BE75C8"/>
    <w:multiLevelType w:val="hybridMultilevel"/>
    <w:tmpl w:val="89449F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9AB7CAD"/>
    <w:multiLevelType w:val="multilevel"/>
    <w:tmpl w:val="BD26DC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B5D07E9"/>
    <w:multiLevelType w:val="hybridMultilevel"/>
    <w:tmpl w:val="574677A4"/>
    <w:lvl w:ilvl="0" w:tplc="F6B061F2">
      <w:numFmt w:val="bullet"/>
      <w:lvlText w:val="•"/>
      <w:lvlJc w:val="left"/>
      <w:pPr>
        <w:ind w:left="1440" w:hanging="720"/>
      </w:pPr>
      <w:rPr>
        <w:rFonts w:ascii="Century Gothic" w:eastAsiaTheme="minorHAnsi" w:hAnsi="Century Gothic"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DA74A04"/>
    <w:multiLevelType w:val="hybridMultilevel"/>
    <w:tmpl w:val="5B30BB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800484F"/>
    <w:multiLevelType w:val="hybridMultilevel"/>
    <w:tmpl w:val="3E7A62F0"/>
    <w:lvl w:ilvl="0" w:tplc="319A6822">
      <w:numFmt w:val="bullet"/>
      <w:lvlText w:val="•"/>
      <w:lvlJc w:val="left"/>
      <w:pPr>
        <w:ind w:left="720" w:hanging="720"/>
      </w:pPr>
      <w:rPr>
        <w:rFonts w:ascii="Century Gothic" w:eastAsiaTheme="minorHAnsi" w:hAnsi="Century Gothic" w:cstheme="minorBid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2DF9596A"/>
    <w:multiLevelType w:val="hybridMultilevel"/>
    <w:tmpl w:val="1974DA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28F50A6"/>
    <w:multiLevelType w:val="hybridMultilevel"/>
    <w:tmpl w:val="7D1052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4B82911"/>
    <w:multiLevelType w:val="hybridMultilevel"/>
    <w:tmpl w:val="553AEFC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9942083"/>
    <w:multiLevelType w:val="hybridMultilevel"/>
    <w:tmpl w:val="D46E1C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BAF76BF"/>
    <w:multiLevelType w:val="hybridMultilevel"/>
    <w:tmpl w:val="9FDEA8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BB54F99"/>
    <w:multiLevelType w:val="hybridMultilevel"/>
    <w:tmpl w:val="CDC47AA4"/>
    <w:lvl w:ilvl="0" w:tplc="F6B061F2">
      <w:numFmt w:val="bullet"/>
      <w:lvlText w:val="•"/>
      <w:lvlJc w:val="left"/>
      <w:pPr>
        <w:ind w:left="1440" w:hanging="720"/>
      </w:pPr>
      <w:rPr>
        <w:rFonts w:ascii="Century Gothic" w:eastAsiaTheme="minorHAnsi" w:hAnsi="Century Gothic"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C140277"/>
    <w:multiLevelType w:val="hybridMultilevel"/>
    <w:tmpl w:val="6F7EC00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D4E1FFA"/>
    <w:multiLevelType w:val="hybridMultilevel"/>
    <w:tmpl w:val="052CABF2"/>
    <w:lvl w:ilvl="0" w:tplc="F4585598">
      <w:start w:val="1"/>
      <w:numFmt w:val="lowerRoman"/>
      <w:lvlText w:val="%1."/>
      <w:lvlJc w:val="left"/>
      <w:pPr>
        <w:ind w:left="720" w:hanging="72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1" w15:restartNumberingAfterBreak="0">
    <w:nsid w:val="4D101985"/>
    <w:multiLevelType w:val="hybridMultilevel"/>
    <w:tmpl w:val="8DC2F0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1FC7CA9"/>
    <w:multiLevelType w:val="hybridMultilevel"/>
    <w:tmpl w:val="6DD871E6"/>
    <w:lvl w:ilvl="0" w:tplc="21983342">
      <w:start w:val="1"/>
      <w:numFmt w:val="bullet"/>
      <w:lvlText w:val="•"/>
      <w:lvlJc w:val="left"/>
      <w:pPr>
        <w:tabs>
          <w:tab w:val="num" w:pos="720"/>
        </w:tabs>
        <w:ind w:left="720" w:hanging="360"/>
      </w:pPr>
      <w:rPr>
        <w:rFonts w:ascii="Arial" w:hAnsi="Arial" w:hint="default"/>
      </w:rPr>
    </w:lvl>
    <w:lvl w:ilvl="1" w:tplc="B3B22E0E" w:tentative="1">
      <w:start w:val="1"/>
      <w:numFmt w:val="bullet"/>
      <w:lvlText w:val="•"/>
      <w:lvlJc w:val="left"/>
      <w:pPr>
        <w:tabs>
          <w:tab w:val="num" w:pos="1440"/>
        </w:tabs>
        <w:ind w:left="1440" w:hanging="360"/>
      </w:pPr>
      <w:rPr>
        <w:rFonts w:ascii="Arial" w:hAnsi="Arial" w:hint="default"/>
      </w:rPr>
    </w:lvl>
    <w:lvl w:ilvl="2" w:tplc="243EBA26" w:tentative="1">
      <w:start w:val="1"/>
      <w:numFmt w:val="bullet"/>
      <w:lvlText w:val="•"/>
      <w:lvlJc w:val="left"/>
      <w:pPr>
        <w:tabs>
          <w:tab w:val="num" w:pos="2160"/>
        </w:tabs>
        <w:ind w:left="2160" w:hanging="360"/>
      </w:pPr>
      <w:rPr>
        <w:rFonts w:ascii="Arial" w:hAnsi="Arial" w:hint="default"/>
      </w:rPr>
    </w:lvl>
    <w:lvl w:ilvl="3" w:tplc="CB66908E" w:tentative="1">
      <w:start w:val="1"/>
      <w:numFmt w:val="bullet"/>
      <w:lvlText w:val="•"/>
      <w:lvlJc w:val="left"/>
      <w:pPr>
        <w:tabs>
          <w:tab w:val="num" w:pos="2880"/>
        </w:tabs>
        <w:ind w:left="2880" w:hanging="360"/>
      </w:pPr>
      <w:rPr>
        <w:rFonts w:ascii="Arial" w:hAnsi="Arial" w:hint="default"/>
      </w:rPr>
    </w:lvl>
    <w:lvl w:ilvl="4" w:tplc="094E3AB6" w:tentative="1">
      <w:start w:val="1"/>
      <w:numFmt w:val="bullet"/>
      <w:lvlText w:val="•"/>
      <w:lvlJc w:val="left"/>
      <w:pPr>
        <w:tabs>
          <w:tab w:val="num" w:pos="3600"/>
        </w:tabs>
        <w:ind w:left="3600" w:hanging="360"/>
      </w:pPr>
      <w:rPr>
        <w:rFonts w:ascii="Arial" w:hAnsi="Arial" w:hint="default"/>
      </w:rPr>
    </w:lvl>
    <w:lvl w:ilvl="5" w:tplc="CD6C5AA0" w:tentative="1">
      <w:start w:val="1"/>
      <w:numFmt w:val="bullet"/>
      <w:lvlText w:val="•"/>
      <w:lvlJc w:val="left"/>
      <w:pPr>
        <w:tabs>
          <w:tab w:val="num" w:pos="4320"/>
        </w:tabs>
        <w:ind w:left="4320" w:hanging="360"/>
      </w:pPr>
      <w:rPr>
        <w:rFonts w:ascii="Arial" w:hAnsi="Arial" w:hint="default"/>
      </w:rPr>
    </w:lvl>
    <w:lvl w:ilvl="6" w:tplc="267CD036" w:tentative="1">
      <w:start w:val="1"/>
      <w:numFmt w:val="bullet"/>
      <w:lvlText w:val="•"/>
      <w:lvlJc w:val="left"/>
      <w:pPr>
        <w:tabs>
          <w:tab w:val="num" w:pos="5040"/>
        </w:tabs>
        <w:ind w:left="5040" w:hanging="360"/>
      </w:pPr>
      <w:rPr>
        <w:rFonts w:ascii="Arial" w:hAnsi="Arial" w:hint="default"/>
      </w:rPr>
    </w:lvl>
    <w:lvl w:ilvl="7" w:tplc="4F1C4168" w:tentative="1">
      <w:start w:val="1"/>
      <w:numFmt w:val="bullet"/>
      <w:lvlText w:val="•"/>
      <w:lvlJc w:val="left"/>
      <w:pPr>
        <w:tabs>
          <w:tab w:val="num" w:pos="5760"/>
        </w:tabs>
        <w:ind w:left="5760" w:hanging="360"/>
      </w:pPr>
      <w:rPr>
        <w:rFonts w:ascii="Arial" w:hAnsi="Arial" w:hint="default"/>
      </w:rPr>
    </w:lvl>
    <w:lvl w:ilvl="8" w:tplc="91D89696" w:tentative="1">
      <w:start w:val="1"/>
      <w:numFmt w:val="bullet"/>
      <w:lvlText w:val="•"/>
      <w:lvlJc w:val="left"/>
      <w:pPr>
        <w:tabs>
          <w:tab w:val="num" w:pos="6480"/>
        </w:tabs>
        <w:ind w:left="6480" w:hanging="360"/>
      </w:pPr>
      <w:rPr>
        <w:rFonts w:ascii="Arial" w:hAnsi="Arial" w:hint="default"/>
      </w:rPr>
    </w:lvl>
  </w:abstractNum>
  <w:abstractNum w:abstractNumId="23" w15:restartNumberingAfterBreak="0">
    <w:nsid w:val="585573E6"/>
    <w:multiLevelType w:val="hybridMultilevel"/>
    <w:tmpl w:val="EEACFD5A"/>
    <w:lvl w:ilvl="0" w:tplc="F6B061F2">
      <w:numFmt w:val="bullet"/>
      <w:lvlText w:val="•"/>
      <w:lvlJc w:val="left"/>
      <w:pPr>
        <w:ind w:left="1440" w:hanging="720"/>
      </w:pPr>
      <w:rPr>
        <w:rFonts w:ascii="Century Gothic" w:eastAsiaTheme="minorHAnsi" w:hAnsi="Century Gothic" w:cstheme="minorBid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4" w15:restartNumberingAfterBreak="0">
    <w:nsid w:val="592C431B"/>
    <w:multiLevelType w:val="multilevel"/>
    <w:tmpl w:val="4DF40D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B3D049D"/>
    <w:multiLevelType w:val="hybridMultilevel"/>
    <w:tmpl w:val="B86A54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E286D22"/>
    <w:multiLevelType w:val="hybridMultilevel"/>
    <w:tmpl w:val="20EA01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E680551"/>
    <w:multiLevelType w:val="hybridMultilevel"/>
    <w:tmpl w:val="4E08E240"/>
    <w:lvl w:ilvl="0" w:tplc="F6B061F2">
      <w:numFmt w:val="bullet"/>
      <w:lvlText w:val="•"/>
      <w:lvlJc w:val="left"/>
      <w:pPr>
        <w:ind w:left="1440" w:hanging="720"/>
      </w:pPr>
      <w:rPr>
        <w:rFonts w:ascii="Century Gothic" w:eastAsiaTheme="minorHAnsi" w:hAnsi="Century Gothic"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FA5112C"/>
    <w:multiLevelType w:val="multilevel"/>
    <w:tmpl w:val="FC9446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06D08A8"/>
    <w:multiLevelType w:val="hybridMultilevel"/>
    <w:tmpl w:val="67BE79C0"/>
    <w:lvl w:ilvl="0" w:tplc="319A6822">
      <w:numFmt w:val="bullet"/>
      <w:lvlText w:val="•"/>
      <w:lvlJc w:val="left"/>
      <w:pPr>
        <w:ind w:left="720" w:hanging="720"/>
      </w:pPr>
      <w:rPr>
        <w:rFonts w:ascii="Century Gothic" w:eastAsiaTheme="minorHAnsi" w:hAnsi="Century Gothic"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2A63D0F"/>
    <w:multiLevelType w:val="hybridMultilevel"/>
    <w:tmpl w:val="660C59F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3D241F8"/>
    <w:multiLevelType w:val="hybridMultilevel"/>
    <w:tmpl w:val="393C10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3F160EB"/>
    <w:multiLevelType w:val="multilevel"/>
    <w:tmpl w:val="ACF85C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5053833"/>
    <w:multiLevelType w:val="hybridMultilevel"/>
    <w:tmpl w:val="543CEE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83B7255"/>
    <w:multiLevelType w:val="hybridMultilevel"/>
    <w:tmpl w:val="DDA492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A5A5040"/>
    <w:multiLevelType w:val="hybridMultilevel"/>
    <w:tmpl w:val="D98C66F2"/>
    <w:lvl w:ilvl="0" w:tplc="F6B061F2">
      <w:numFmt w:val="bullet"/>
      <w:lvlText w:val="•"/>
      <w:lvlJc w:val="left"/>
      <w:pPr>
        <w:ind w:left="1440" w:hanging="720"/>
      </w:pPr>
      <w:rPr>
        <w:rFonts w:ascii="Century Gothic" w:eastAsiaTheme="minorHAnsi" w:hAnsi="Century Gothic"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BA32C09"/>
    <w:multiLevelType w:val="hybridMultilevel"/>
    <w:tmpl w:val="08781F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CD9093D"/>
    <w:multiLevelType w:val="hybridMultilevel"/>
    <w:tmpl w:val="1B829F2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8" w15:restartNumberingAfterBreak="0">
    <w:nsid w:val="6F9B5B56"/>
    <w:multiLevelType w:val="hybridMultilevel"/>
    <w:tmpl w:val="A9188C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020392F"/>
    <w:multiLevelType w:val="hybridMultilevel"/>
    <w:tmpl w:val="4FFE2428"/>
    <w:lvl w:ilvl="0" w:tplc="5678A98E">
      <w:numFmt w:val="bullet"/>
      <w:lvlText w:val="•"/>
      <w:lvlJc w:val="left"/>
      <w:pPr>
        <w:ind w:left="1380" w:hanging="660"/>
      </w:pPr>
      <w:rPr>
        <w:rFonts w:ascii="Century Gothic" w:eastAsiaTheme="minorHAnsi" w:hAnsi="Century Gothic" w:cstheme="minorBid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0" w15:restartNumberingAfterBreak="0">
    <w:nsid w:val="7CDF4506"/>
    <w:multiLevelType w:val="hybridMultilevel"/>
    <w:tmpl w:val="67F24F4C"/>
    <w:lvl w:ilvl="0" w:tplc="F6B061F2">
      <w:numFmt w:val="bullet"/>
      <w:lvlText w:val="•"/>
      <w:lvlJc w:val="left"/>
      <w:pPr>
        <w:ind w:left="1440" w:hanging="720"/>
      </w:pPr>
      <w:rPr>
        <w:rFonts w:ascii="Century Gothic" w:eastAsiaTheme="minorHAnsi" w:hAnsi="Century Gothic"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E9E3858"/>
    <w:multiLevelType w:val="hybridMultilevel"/>
    <w:tmpl w:val="7B249664"/>
    <w:lvl w:ilvl="0" w:tplc="5678A98E">
      <w:numFmt w:val="bullet"/>
      <w:lvlText w:val="•"/>
      <w:lvlJc w:val="left"/>
      <w:pPr>
        <w:ind w:left="1380" w:hanging="660"/>
      </w:pPr>
      <w:rPr>
        <w:rFonts w:ascii="Century Gothic" w:eastAsiaTheme="minorHAnsi" w:hAnsi="Century Gothic"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F081A60"/>
    <w:multiLevelType w:val="hybridMultilevel"/>
    <w:tmpl w:val="3B464EE2"/>
    <w:lvl w:ilvl="0" w:tplc="ABA8F834">
      <w:numFmt w:val="bullet"/>
      <w:lvlText w:val="•"/>
      <w:lvlJc w:val="left"/>
      <w:pPr>
        <w:ind w:left="1080" w:hanging="720"/>
      </w:pPr>
      <w:rPr>
        <w:rFonts w:ascii="Century Gothic" w:eastAsiaTheme="minorHAnsi" w:hAnsi="Century Gothic"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8"/>
  </w:num>
  <w:num w:numId="2">
    <w:abstractNumId w:val="6"/>
  </w:num>
  <w:num w:numId="3">
    <w:abstractNumId w:val="20"/>
  </w:num>
  <w:num w:numId="4">
    <w:abstractNumId w:val="31"/>
  </w:num>
  <w:num w:numId="5">
    <w:abstractNumId w:val="25"/>
  </w:num>
  <w:num w:numId="6">
    <w:abstractNumId w:val="36"/>
  </w:num>
  <w:num w:numId="7">
    <w:abstractNumId w:val="3"/>
  </w:num>
  <w:num w:numId="8">
    <w:abstractNumId w:val="8"/>
  </w:num>
  <w:num w:numId="9">
    <w:abstractNumId w:val="33"/>
  </w:num>
  <w:num w:numId="10">
    <w:abstractNumId w:val="5"/>
  </w:num>
  <w:num w:numId="11">
    <w:abstractNumId w:val="14"/>
  </w:num>
  <w:num w:numId="12">
    <w:abstractNumId w:val="11"/>
  </w:num>
  <w:num w:numId="13">
    <w:abstractNumId w:val="19"/>
  </w:num>
  <w:num w:numId="14">
    <w:abstractNumId w:val="15"/>
  </w:num>
  <w:num w:numId="15">
    <w:abstractNumId w:val="1"/>
  </w:num>
  <w:num w:numId="16">
    <w:abstractNumId w:val="26"/>
  </w:num>
  <w:num w:numId="17">
    <w:abstractNumId w:val="21"/>
  </w:num>
  <w:num w:numId="18">
    <w:abstractNumId w:val="4"/>
  </w:num>
  <w:num w:numId="19">
    <w:abstractNumId w:val="37"/>
  </w:num>
  <w:num w:numId="20">
    <w:abstractNumId w:val="34"/>
  </w:num>
  <w:num w:numId="21">
    <w:abstractNumId w:val="16"/>
  </w:num>
  <w:num w:numId="22">
    <w:abstractNumId w:val="23"/>
  </w:num>
  <w:num w:numId="23">
    <w:abstractNumId w:val="2"/>
  </w:num>
  <w:num w:numId="24">
    <w:abstractNumId w:val="39"/>
  </w:num>
  <w:num w:numId="25">
    <w:abstractNumId w:val="41"/>
  </w:num>
  <w:num w:numId="26">
    <w:abstractNumId w:val="0"/>
  </w:num>
  <w:num w:numId="27">
    <w:abstractNumId w:val="42"/>
  </w:num>
  <w:num w:numId="28">
    <w:abstractNumId w:val="40"/>
  </w:num>
  <w:num w:numId="29">
    <w:abstractNumId w:val="10"/>
  </w:num>
  <w:num w:numId="30">
    <w:abstractNumId w:val="18"/>
  </w:num>
  <w:num w:numId="31">
    <w:abstractNumId w:val="35"/>
  </w:num>
  <w:num w:numId="32">
    <w:abstractNumId w:val="27"/>
  </w:num>
  <w:num w:numId="33">
    <w:abstractNumId w:val="30"/>
  </w:num>
  <w:num w:numId="34">
    <w:abstractNumId w:val="17"/>
  </w:num>
  <w:num w:numId="35">
    <w:abstractNumId w:val="7"/>
  </w:num>
  <w:num w:numId="36">
    <w:abstractNumId w:val="22"/>
  </w:num>
  <w:num w:numId="37">
    <w:abstractNumId w:val="32"/>
  </w:num>
  <w:num w:numId="38">
    <w:abstractNumId w:val="24"/>
  </w:num>
  <w:num w:numId="39">
    <w:abstractNumId w:val="28"/>
  </w:num>
  <w:num w:numId="40">
    <w:abstractNumId w:val="9"/>
  </w:num>
  <w:num w:numId="41">
    <w:abstractNumId w:val="13"/>
  </w:num>
  <w:num w:numId="42">
    <w:abstractNumId w:val="12"/>
  </w:num>
  <w:num w:numId="43">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displayBackgroundShape/>
  <w:proofState w:spelling="clean" w:grammar="clean"/>
  <w:defaultTabStop w:val="720"/>
  <w:characterSpacingControl w:val="doNotCompress"/>
  <w:hdrShapeDefaults>
    <o:shapedefaults v:ext="edit" spidmax="2050">
      <o:colormru v:ext="edit" colors="#fcc"/>
    </o:shapedefaults>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7156"/>
    <w:rsid w:val="00000851"/>
    <w:rsid w:val="000200E0"/>
    <w:rsid w:val="00023A55"/>
    <w:rsid w:val="000405B0"/>
    <w:rsid w:val="00040678"/>
    <w:rsid w:val="0005160D"/>
    <w:rsid w:val="0005306A"/>
    <w:rsid w:val="000708FC"/>
    <w:rsid w:val="00074E73"/>
    <w:rsid w:val="0007585D"/>
    <w:rsid w:val="00093DA2"/>
    <w:rsid w:val="000A13C3"/>
    <w:rsid w:val="000A6140"/>
    <w:rsid w:val="000B0DAE"/>
    <w:rsid w:val="000E0521"/>
    <w:rsid w:val="000E77A2"/>
    <w:rsid w:val="001003BA"/>
    <w:rsid w:val="00101CB2"/>
    <w:rsid w:val="00115A4E"/>
    <w:rsid w:val="00131118"/>
    <w:rsid w:val="00131E0C"/>
    <w:rsid w:val="00134FAB"/>
    <w:rsid w:val="00143D4C"/>
    <w:rsid w:val="0019107D"/>
    <w:rsid w:val="00197868"/>
    <w:rsid w:val="001B1971"/>
    <w:rsid w:val="001B6C27"/>
    <w:rsid w:val="001C04CA"/>
    <w:rsid w:val="001C389B"/>
    <w:rsid w:val="00203768"/>
    <w:rsid w:val="0020554F"/>
    <w:rsid w:val="00206658"/>
    <w:rsid w:val="002124DA"/>
    <w:rsid w:val="0022655D"/>
    <w:rsid w:val="002458B2"/>
    <w:rsid w:val="0025456C"/>
    <w:rsid w:val="0025759E"/>
    <w:rsid w:val="00276B06"/>
    <w:rsid w:val="0028770C"/>
    <w:rsid w:val="00287AD9"/>
    <w:rsid w:val="00292F36"/>
    <w:rsid w:val="002B1633"/>
    <w:rsid w:val="002C0453"/>
    <w:rsid w:val="002C13E1"/>
    <w:rsid w:val="002D0945"/>
    <w:rsid w:val="002D41AB"/>
    <w:rsid w:val="002F6E6F"/>
    <w:rsid w:val="00300709"/>
    <w:rsid w:val="0030376C"/>
    <w:rsid w:val="00305345"/>
    <w:rsid w:val="003066C6"/>
    <w:rsid w:val="00343123"/>
    <w:rsid w:val="00346633"/>
    <w:rsid w:val="0035209E"/>
    <w:rsid w:val="00376825"/>
    <w:rsid w:val="00390D0E"/>
    <w:rsid w:val="003A7751"/>
    <w:rsid w:val="003C5D18"/>
    <w:rsid w:val="003C6358"/>
    <w:rsid w:val="003C6F87"/>
    <w:rsid w:val="003F226B"/>
    <w:rsid w:val="00422001"/>
    <w:rsid w:val="00426572"/>
    <w:rsid w:val="00444865"/>
    <w:rsid w:val="00452D63"/>
    <w:rsid w:val="00453AE2"/>
    <w:rsid w:val="00462077"/>
    <w:rsid w:val="00471A99"/>
    <w:rsid w:val="004825E0"/>
    <w:rsid w:val="004860EB"/>
    <w:rsid w:val="004B6F92"/>
    <w:rsid w:val="004C76FD"/>
    <w:rsid w:val="004D548D"/>
    <w:rsid w:val="004E43C8"/>
    <w:rsid w:val="004F4D52"/>
    <w:rsid w:val="004F7ACD"/>
    <w:rsid w:val="00505398"/>
    <w:rsid w:val="00513957"/>
    <w:rsid w:val="00522557"/>
    <w:rsid w:val="00540669"/>
    <w:rsid w:val="0054504A"/>
    <w:rsid w:val="00562AF8"/>
    <w:rsid w:val="0059507E"/>
    <w:rsid w:val="005B128B"/>
    <w:rsid w:val="005B5A9C"/>
    <w:rsid w:val="005B7A36"/>
    <w:rsid w:val="005C7E91"/>
    <w:rsid w:val="005D123B"/>
    <w:rsid w:val="005D4EC2"/>
    <w:rsid w:val="005E688D"/>
    <w:rsid w:val="005F2E20"/>
    <w:rsid w:val="005F3561"/>
    <w:rsid w:val="005F7156"/>
    <w:rsid w:val="00603F0E"/>
    <w:rsid w:val="006103EC"/>
    <w:rsid w:val="00615794"/>
    <w:rsid w:val="00626F88"/>
    <w:rsid w:val="00630FA2"/>
    <w:rsid w:val="006417B3"/>
    <w:rsid w:val="00666B1D"/>
    <w:rsid w:val="00677F8E"/>
    <w:rsid w:val="0068727B"/>
    <w:rsid w:val="00692C70"/>
    <w:rsid w:val="006A24D6"/>
    <w:rsid w:val="006D1796"/>
    <w:rsid w:val="006D21DB"/>
    <w:rsid w:val="006D5B69"/>
    <w:rsid w:val="006D78A0"/>
    <w:rsid w:val="006E17E4"/>
    <w:rsid w:val="006F571E"/>
    <w:rsid w:val="0070020D"/>
    <w:rsid w:val="00710FBF"/>
    <w:rsid w:val="00716E91"/>
    <w:rsid w:val="007201B4"/>
    <w:rsid w:val="0072342E"/>
    <w:rsid w:val="0072372B"/>
    <w:rsid w:val="00731787"/>
    <w:rsid w:val="0074076D"/>
    <w:rsid w:val="0074413A"/>
    <w:rsid w:val="00747967"/>
    <w:rsid w:val="007509B2"/>
    <w:rsid w:val="0077612A"/>
    <w:rsid w:val="007822E1"/>
    <w:rsid w:val="007823B6"/>
    <w:rsid w:val="007A6E69"/>
    <w:rsid w:val="007B7DB3"/>
    <w:rsid w:val="007D0108"/>
    <w:rsid w:val="007D0BD4"/>
    <w:rsid w:val="007D146E"/>
    <w:rsid w:val="007E42D3"/>
    <w:rsid w:val="007E6FA7"/>
    <w:rsid w:val="007F7D88"/>
    <w:rsid w:val="00812276"/>
    <w:rsid w:val="00816EDE"/>
    <w:rsid w:val="008278D4"/>
    <w:rsid w:val="00833003"/>
    <w:rsid w:val="00851B3E"/>
    <w:rsid w:val="00860408"/>
    <w:rsid w:val="0089570E"/>
    <w:rsid w:val="008A46FA"/>
    <w:rsid w:val="008B452F"/>
    <w:rsid w:val="008D347E"/>
    <w:rsid w:val="008D46A6"/>
    <w:rsid w:val="008D61CC"/>
    <w:rsid w:val="008E701D"/>
    <w:rsid w:val="008F424C"/>
    <w:rsid w:val="008F5FC3"/>
    <w:rsid w:val="008F6E39"/>
    <w:rsid w:val="00916F39"/>
    <w:rsid w:val="00921D7A"/>
    <w:rsid w:val="00940E8A"/>
    <w:rsid w:val="009447EF"/>
    <w:rsid w:val="0094702C"/>
    <w:rsid w:val="00952FC5"/>
    <w:rsid w:val="009535FD"/>
    <w:rsid w:val="00986833"/>
    <w:rsid w:val="00987883"/>
    <w:rsid w:val="009A6D89"/>
    <w:rsid w:val="009E6FDA"/>
    <w:rsid w:val="00A027A6"/>
    <w:rsid w:val="00A104C6"/>
    <w:rsid w:val="00A11649"/>
    <w:rsid w:val="00A1265A"/>
    <w:rsid w:val="00A14DC2"/>
    <w:rsid w:val="00A15A0B"/>
    <w:rsid w:val="00A316E5"/>
    <w:rsid w:val="00A32060"/>
    <w:rsid w:val="00A32F7E"/>
    <w:rsid w:val="00A3792D"/>
    <w:rsid w:val="00A41940"/>
    <w:rsid w:val="00A53E1C"/>
    <w:rsid w:val="00A57A17"/>
    <w:rsid w:val="00A70A56"/>
    <w:rsid w:val="00A728FC"/>
    <w:rsid w:val="00A7325C"/>
    <w:rsid w:val="00AA0209"/>
    <w:rsid w:val="00AB0311"/>
    <w:rsid w:val="00AC02A4"/>
    <w:rsid w:val="00AE14AA"/>
    <w:rsid w:val="00AE6C57"/>
    <w:rsid w:val="00AF64F0"/>
    <w:rsid w:val="00B0240D"/>
    <w:rsid w:val="00B04CF9"/>
    <w:rsid w:val="00B05227"/>
    <w:rsid w:val="00B13874"/>
    <w:rsid w:val="00B14A2D"/>
    <w:rsid w:val="00B23402"/>
    <w:rsid w:val="00B40208"/>
    <w:rsid w:val="00B4242D"/>
    <w:rsid w:val="00B535C9"/>
    <w:rsid w:val="00B60E47"/>
    <w:rsid w:val="00B73AD0"/>
    <w:rsid w:val="00BA061F"/>
    <w:rsid w:val="00BA0F30"/>
    <w:rsid w:val="00BA43E4"/>
    <w:rsid w:val="00BD0330"/>
    <w:rsid w:val="00BD689D"/>
    <w:rsid w:val="00BE000D"/>
    <w:rsid w:val="00BE045D"/>
    <w:rsid w:val="00BE797A"/>
    <w:rsid w:val="00BF1E42"/>
    <w:rsid w:val="00C02A3B"/>
    <w:rsid w:val="00C21147"/>
    <w:rsid w:val="00C22F6F"/>
    <w:rsid w:val="00C25B3D"/>
    <w:rsid w:val="00C3504E"/>
    <w:rsid w:val="00C43553"/>
    <w:rsid w:val="00C66C75"/>
    <w:rsid w:val="00C80126"/>
    <w:rsid w:val="00C81EDC"/>
    <w:rsid w:val="00CA138A"/>
    <w:rsid w:val="00CC0729"/>
    <w:rsid w:val="00CC1B4D"/>
    <w:rsid w:val="00CC1D30"/>
    <w:rsid w:val="00CF72C6"/>
    <w:rsid w:val="00D10690"/>
    <w:rsid w:val="00D13209"/>
    <w:rsid w:val="00D15AE2"/>
    <w:rsid w:val="00D30DCF"/>
    <w:rsid w:val="00D454B4"/>
    <w:rsid w:val="00D56FE8"/>
    <w:rsid w:val="00D61A55"/>
    <w:rsid w:val="00D62E5F"/>
    <w:rsid w:val="00D65480"/>
    <w:rsid w:val="00D658E4"/>
    <w:rsid w:val="00D76910"/>
    <w:rsid w:val="00D77164"/>
    <w:rsid w:val="00D8476C"/>
    <w:rsid w:val="00D84AE1"/>
    <w:rsid w:val="00D850B8"/>
    <w:rsid w:val="00D96134"/>
    <w:rsid w:val="00D96333"/>
    <w:rsid w:val="00DC2861"/>
    <w:rsid w:val="00DC6B86"/>
    <w:rsid w:val="00DD0AD1"/>
    <w:rsid w:val="00DD52C7"/>
    <w:rsid w:val="00DE2917"/>
    <w:rsid w:val="00DE3B5C"/>
    <w:rsid w:val="00DF658E"/>
    <w:rsid w:val="00DF7F1A"/>
    <w:rsid w:val="00E0297A"/>
    <w:rsid w:val="00E05347"/>
    <w:rsid w:val="00E21CE2"/>
    <w:rsid w:val="00E375BB"/>
    <w:rsid w:val="00E37F7C"/>
    <w:rsid w:val="00E446A8"/>
    <w:rsid w:val="00E47A3D"/>
    <w:rsid w:val="00E53523"/>
    <w:rsid w:val="00E57464"/>
    <w:rsid w:val="00E61692"/>
    <w:rsid w:val="00E73FC0"/>
    <w:rsid w:val="00E905F1"/>
    <w:rsid w:val="00E90E3E"/>
    <w:rsid w:val="00E932E3"/>
    <w:rsid w:val="00E96065"/>
    <w:rsid w:val="00EA4948"/>
    <w:rsid w:val="00EE7258"/>
    <w:rsid w:val="00EF2FF9"/>
    <w:rsid w:val="00EF4BA3"/>
    <w:rsid w:val="00F02B0E"/>
    <w:rsid w:val="00F1140B"/>
    <w:rsid w:val="00F17A57"/>
    <w:rsid w:val="00F23B6C"/>
    <w:rsid w:val="00F25103"/>
    <w:rsid w:val="00F402DD"/>
    <w:rsid w:val="00F56DEF"/>
    <w:rsid w:val="00F603AD"/>
    <w:rsid w:val="00F61E2D"/>
    <w:rsid w:val="00F63729"/>
    <w:rsid w:val="00F63800"/>
    <w:rsid w:val="00F763FA"/>
    <w:rsid w:val="00F779C9"/>
    <w:rsid w:val="00F80840"/>
    <w:rsid w:val="00F84781"/>
    <w:rsid w:val="00F9351D"/>
    <w:rsid w:val="00FA3DF2"/>
    <w:rsid w:val="00FA7BB5"/>
    <w:rsid w:val="00FB166B"/>
    <w:rsid w:val="00FC52A8"/>
    <w:rsid w:val="00FE60A8"/>
    <w:rsid w:val="00FF787F"/>
    <w:rsid w:val="5E4BFB17"/>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fcc"/>
    </o:shapedefaults>
    <o:shapelayout v:ext="edit">
      <o:idmap v:ext="edit" data="2"/>
    </o:shapelayout>
  </w:shapeDefaults>
  <w:decimalSymbol w:val="."/>
  <w:listSeparator w:val=","/>
  <w14:docId w14:val="3FEF0A6B"/>
  <w15:chartTrackingRefBased/>
  <w15:docId w15:val="{1D47E37A-74A4-4A29-A3D1-D12DB2A1EB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80126"/>
    <w:rPr>
      <w:rFonts w:ascii="Century Gothic" w:hAnsi="Century Gothic"/>
      <w:color w:val="1F3864" w:themeColor="accent5" w:themeShade="80"/>
    </w:rPr>
  </w:style>
  <w:style w:type="paragraph" w:styleId="Heading1">
    <w:name w:val="heading 1"/>
    <w:basedOn w:val="Normal"/>
    <w:next w:val="Normal"/>
    <w:link w:val="Heading1Char"/>
    <w:uiPriority w:val="9"/>
    <w:qFormat/>
    <w:rsid w:val="00C66C75"/>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qFormat/>
    <w:rsid w:val="00615794"/>
    <w:pPr>
      <w:keepNext/>
      <w:spacing w:after="0" w:line="240" w:lineRule="auto"/>
      <w:outlineLvl w:val="1"/>
    </w:pPr>
    <w:rPr>
      <w:rFonts w:ascii="Times New Roman" w:eastAsia="Times New Roman" w:hAnsi="Times New Roman" w:cs="Times New Roman"/>
      <w:b/>
      <w:sz w:val="24"/>
      <w:szCs w:val="20"/>
      <w:lang w:eastAsia="en-GB"/>
    </w:rPr>
  </w:style>
  <w:style w:type="paragraph" w:styleId="Heading4">
    <w:name w:val="heading 4"/>
    <w:basedOn w:val="Normal"/>
    <w:next w:val="Normal"/>
    <w:link w:val="Heading4Char"/>
    <w:uiPriority w:val="9"/>
    <w:semiHidden/>
    <w:unhideWhenUsed/>
    <w:qFormat/>
    <w:rsid w:val="00F23B6C"/>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F71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F7156"/>
    <w:pPr>
      <w:ind w:left="720"/>
      <w:contextualSpacing/>
    </w:pPr>
  </w:style>
  <w:style w:type="paragraph" w:styleId="Header">
    <w:name w:val="header"/>
    <w:basedOn w:val="Normal"/>
    <w:link w:val="HeaderChar"/>
    <w:uiPriority w:val="99"/>
    <w:unhideWhenUsed/>
    <w:rsid w:val="005F7156"/>
    <w:pPr>
      <w:tabs>
        <w:tab w:val="center" w:pos="4513"/>
        <w:tab w:val="right" w:pos="9026"/>
      </w:tabs>
      <w:spacing w:after="0" w:line="240" w:lineRule="auto"/>
    </w:pPr>
  </w:style>
  <w:style w:type="character" w:customStyle="1" w:styleId="HeaderChar">
    <w:name w:val="Header Char"/>
    <w:basedOn w:val="DefaultParagraphFont"/>
    <w:link w:val="Header"/>
    <w:uiPriority w:val="99"/>
    <w:rsid w:val="005F7156"/>
  </w:style>
  <w:style w:type="paragraph" w:styleId="Footer">
    <w:name w:val="footer"/>
    <w:basedOn w:val="Normal"/>
    <w:link w:val="FooterChar"/>
    <w:uiPriority w:val="99"/>
    <w:unhideWhenUsed/>
    <w:rsid w:val="005F7156"/>
    <w:pPr>
      <w:tabs>
        <w:tab w:val="center" w:pos="4513"/>
        <w:tab w:val="right" w:pos="9026"/>
      </w:tabs>
      <w:spacing w:after="0" w:line="240" w:lineRule="auto"/>
    </w:pPr>
  </w:style>
  <w:style w:type="character" w:customStyle="1" w:styleId="FooterChar">
    <w:name w:val="Footer Char"/>
    <w:basedOn w:val="DefaultParagraphFont"/>
    <w:link w:val="Footer"/>
    <w:uiPriority w:val="99"/>
    <w:rsid w:val="005F7156"/>
  </w:style>
  <w:style w:type="character" w:styleId="Hyperlink">
    <w:name w:val="Hyperlink"/>
    <w:basedOn w:val="DefaultParagraphFont"/>
    <w:uiPriority w:val="99"/>
    <w:unhideWhenUsed/>
    <w:rsid w:val="003C6358"/>
    <w:rPr>
      <w:color w:val="0563C1" w:themeColor="hyperlink"/>
      <w:u w:val="single"/>
    </w:rPr>
  </w:style>
  <w:style w:type="character" w:styleId="CommentReference">
    <w:name w:val="annotation reference"/>
    <w:basedOn w:val="DefaultParagraphFont"/>
    <w:uiPriority w:val="99"/>
    <w:semiHidden/>
    <w:unhideWhenUsed/>
    <w:rsid w:val="00E61692"/>
    <w:rPr>
      <w:sz w:val="16"/>
      <w:szCs w:val="16"/>
    </w:rPr>
  </w:style>
  <w:style w:type="paragraph" w:styleId="CommentText">
    <w:name w:val="annotation text"/>
    <w:basedOn w:val="Normal"/>
    <w:link w:val="CommentTextChar"/>
    <w:uiPriority w:val="99"/>
    <w:semiHidden/>
    <w:unhideWhenUsed/>
    <w:rsid w:val="00E61692"/>
    <w:pPr>
      <w:spacing w:line="240" w:lineRule="auto"/>
    </w:pPr>
    <w:rPr>
      <w:sz w:val="20"/>
      <w:szCs w:val="20"/>
    </w:rPr>
  </w:style>
  <w:style w:type="character" w:customStyle="1" w:styleId="CommentTextChar">
    <w:name w:val="Comment Text Char"/>
    <w:basedOn w:val="DefaultParagraphFont"/>
    <w:link w:val="CommentText"/>
    <w:uiPriority w:val="99"/>
    <w:semiHidden/>
    <w:rsid w:val="00E61692"/>
    <w:rPr>
      <w:sz w:val="20"/>
      <w:szCs w:val="20"/>
    </w:rPr>
  </w:style>
  <w:style w:type="paragraph" w:styleId="CommentSubject">
    <w:name w:val="annotation subject"/>
    <w:basedOn w:val="CommentText"/>
    <w:next w:val="CommentText"/>
    <w:link w:val="CommentSubjectChar"/>
    <w:uiPriority w:val="99"/>
    <w:semiHidden/>
    <w:unhideWhenUsed/>
    <w:rsid w:val="00E61692"/>
    <w:rPr>
      <w:b/>
      <w:bCs/>
    </w:rPr>
  </w:style>
  <w:style w:type="character" w:customStyle="1" w:styleId="CommentSubjectChar">
    <w:name w:val="Comment Subject Char"/>
    <w:basedOn w:val="CommentTextChar"/>
    <w:link w:val="CommentSubject"/>
    <w:uiPriority w:val="99"/>
    <w:semiHidden/>
    <w:rsid w:val="00E61692"/>
    <w:rPr>
      <w:b/>
      <w:bCs/>
      <w:sz w:val="20"/>
      <w:szCs w:val="20"/>
    </w:rPr>
  </w:style>
  <w:style w:type="paragraph" w:styleId="BalloonText">
    <w:name w:val="Balloon Text"/>
    <w:basedOn w:val="Normal"/>
    <w:link w:val="BalloonTextChar"/>
    <w:uiPriority w:val="99"/>
    <w:semiHidden/>
    <w:unhideWhenUsed/>
    <w:rsid w:val="00E6169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61692"/>
    <w:rPr>
      <w:rFonts w:ascii="Segoe UI" w:hAnsi="Segoe UI" w:cs="Segoe UI"/>
      <w:sz w:val="18"/>
      <w:szCs w:val="18"/>
    </w:rPr>
  </w:style>
  <w:style w:type="table" w:customStyle="1" w:styleId="TableGrid0">
    <w:name w:val="TableGrid"/>
    <w:rsid w:val="006417B3"/>
    <w:pPr>
      <w:spacing w:after="0" w:line="240" w:lineRule="auto"/>
    </w:pPr>
    <w:rPr>
      <w:rFonts w:eastAsiaTheme="minorEastAsia"/>
      <w:lang w:eastAsia="en-GB"/>
    </w:rPr>
    <w:tblPr>
      <w:tblCellMar>
        <w:top w:w="0" w:type="dxa"/>
        <w:left w:w="0" w:type="dxa"/>
        <w:bottom w:w="0" w:type="dxa"/>
        <w:right w:w="0" w:type="dxa"/>
      </w:tblCellMar>
    </w:tblPr>
  </w:style>
  <w:style w:type="character" w:customStyle="1" w:styleId="Heading2Char">
    <w:name w:val="Heading 2 Char"/>
    <w:basedOn w:val="DefaultParagraphFont"/>
    <w:link w:val="Heading2"/>
    <w:rsid w:val="00615794"/>
    <w:rPr>
      <w:rFonts w:ascii="Times New Roman" w:eastAsia="Times New Roman" w:hAnsi="Times New Roman" w:cs="Times New Roman"/>
      <w:b/>
      <w:sz w:val="24"/>
      <w:szCs w:val="20"/>
      <w:lang w:eastAsia="en-GB"/>
    </w:rPr>
  </w:style>
  <w:style w:type="paragraph" w:styleId="NormalWeb">
    <w:name w:val="Normal (Web)"/>
    <w:basedOn w:val="Normal"/>
    <w:uiPriority w:val="99"/>
    <w:rsid w:val="00D65480"/>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1Char">
    <w:name w:val="Heading 1 Char"/>
    <w:basedOn w:val="DefaultParagraphFont"/>
    <w:link w:val="Heading1"/>
    <w:uiPriority w:val="9"/>
    <w:rsid w:val="00C66C75"/>
    <w:rPr>
      <w:rFonts w:asciiTheme="majorHAnsi" w:eastAsiaTheme="majorEastAsia" w:hAnsiTheme="majorHAnsi" w:cstheme="majorBidi"/>
      <w:color w:val="2E74B5" w:themeColor="accent1" w:themeShade="BF"/>
      <w:sz w:val="32"/>
      <w:szCs w:val="32"/>
    </w:rPr>
  </w:style>
  <w:style w:type="paragraph" w:styleId="TOCHeading">
    <w:name w:val="TOC Heading"/>
    <w:basedOn w:val="Heading1"/>
    <w:next w:val="Normal"/>
    <w:uiPriority w:val="39"/>
    <w:unhideWhenUsed/>
    <w:qFormat/>
    <w:rsid w:val="00C66C75"/>
    <w:pPr>
      <w:outlineLvl w:val="9"/>
    </w:pPr>
    <w:rPr>
      <w:lang w:val="en-US"/>
    </w:rPr>
  </w:style>
  <w:style w:type="paragraph" w:styleId="TOC1">
    <w:name w:val="toc 1"/>
    <w:basedOn w:val="Normal"/>
    <w:next w:val="Normal"/>
    <w:autoRedefine/>
    <w:uiPriority w:val="39"/>
    <w:unhideWhenUsed/>
    <w:rsid w:val="00D30DCF"/>
    <w:pPr>
      <w:tabs>
        <w:tab w:val="right" w:leader="dot" w:pos="12474"/>
      </w:tabs>
      <w:spacing w:after="100"/>
    </w:pPr>
  </w:style>
  <w:style w:type="paragraph" w:customStyle="1" w:styleId="ChapterTitles">
    <w:name w:val="Chapter Titles"/>
    <w:basedOn w:val="Heading1"/>
    <w:link w:val="ChapterTitlesChar"/>
    <w:qFormat/>
    <w:rsid w:val="00CC1D30"/>
    <w:rPr>
      <w:rFonts w:ascii="Century Gothic" w:hAnsi="Century Gothic"/>
      <w:b/>
      <w:bCs/>
      <w:color w:val="1F3864" w:themeColor="accent5" w:themeShade="80"/>
      <w:sz w:val="24"/>
      <w:szCs w:val="24"/>
    </w:rPr>
  </w:style>
  <w:style w:type="character" w:customStyle="1" w:styleId="ChapterTitlesChar">
    <w:name w:val="Chapter Titles Char"/>
    <w:basedOn w:val="Heading1Char"/>
    <w:link w:val="ChapterTitles"/>
    <w:rsid w:val="00CC1D30"/>
    <w:rPr>
      <w:rFonts w:ascii="Century Gothic" w:eastAsiaTheme="majorEastAsia" w:hAnsi="Century Gothic" w:cstheme="majorBidi"/>
      <w:b/>
      <w:bCs/>
      <w:color w:val="1F3864" w:themeColor="accent5" w:themeShade="80"/>
      <w:sz w:val="24"/>
      <w:szCs w:val="24"/>
    </w:rPr>
  </w:style>
  <w:style w:type="character" w:customStyle="1" w:styleId="Heading4Char">
    <w:name w:val="Heading 4 Char"/>
    <w:basedOn w:val="DefaultParagraphFont"/>
    <w:link w:val="Heading4"/>
    <w:uiPriority w:val="9"/>
    <w:semiHidden/>
    <w:rsid w:val="00F23B6C"/>
    <w:rPr>
      <w:rFonts w:asciiTheme="majorHAnsi" w:eastAsiaTheme="majorEastAsia" w:hAnsiTheme="majorHAnsi" w:cstheme="majorBidi"/>
      <w:i/>
      <w:iCs/>
      <w:color w:val="2E74B5" w:themeColor="accent1" w:themeShade="BF"/>
    </w:rPr>
  </w:style>
  <w:style w:type="character" w:styleId="Strong">
    <w:name w:val="Strong"/>
    <w:basedOn w:val="DefaultParagraphFont"/>
    <w:uiPriority w:val="22"/>
    <w:qFormat/>
    <w:rsid w:val="00F23B6C"/>
    <w:rPr>
      <w:b/>
      <w:bCs/>
    </w:rPr>
  </w:style>
  <w:style w:type="character" w:styleId="UnresolvedMention">
    <w:name w:val="Unresolved Mention"/>
    <w:basedOn w:val="DefaultParagraphFont"/>
    <w:uiPriority w:val="99"/>
    <w:semiHidden/>
    <w:unhideWhenUsed/>
    <w:rsid w:val="00BE045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438122">
      <w:bodyDiv w:val="1"/>
      <w:marLeft w:val="0"/>
      <w:marRight w:val="0"/>
      <w:marTop w:val="0"/>
      <w:marBottom w:val="0"/>
      <w:divBdr>
        <w:top w:val="none" w:sz="0" w:space="0" w:color="auto"/>
        <w:left w:val="none" w:sz="0" w:space="0" w:color="auto"/>
        <w:bottom w:val="none" w:sz="0" w:space="0" w:color="auto"/>
        <w:right w:val="none" w:sz="0" w:space="0" w:color="auto"/>
      </w:divBdr>
      <w:divsChild>
        <w:div w:id="857934412">
          <w:marLeft w:val="432"/>
          <w:marRight w:val="0"/>
          <w:marTop w:val="200"/>
          <w:marBottom w:val="0"/>
          <w:divBdr>
            <w:top w:val="none" w:sz="0" w:space="0" w:color="auto"/>
            <w:left w:val="none" w:sz="0" w:space="0" w:color="auto"/>
            <w:bottom w:val="none" w:sz="0" w:space="0" w:color="auto"/>
            <w:right w:val="none" w:sz="0" w:space="0" w:color="auto"/>
          </w:divBdr>
        </w:div>
        <w:div w:id="1198736391">
          <w:marLeft w:val="432"/>
          <w:marRight w:val="0"/>
          <w:marTop w:val="200"/>
          <w:marBottom w:val="0"/>
          <w:divBdr>
            <w:top w:val="none" w:sz="0" w:space="0" w:color="auto"/>
            <w:left w:val="none" w:sz="0" w:space="0" w:color="auto"/>
            <w:bottom w:val="none" w:sz="0" w:space="0" w:color="auto"/>
            <w:right w:val="none" w:sz="0" w:space="0" w:color="auto"/>
          </w:divBdr>
        </w:div>
        <w:div w:id="1705252785">
          <w:marLeft w:val="432"/>
          <w:marRight w:val="0"/>
          <w:marTop w:val="200"/>
          <w:marBottom w:val="0"/>
          <w:divBdr>
            <w:top w:val="none" w:sz="0" w:space="0" w:color="auto"/>
            <w:left w:val="none" w:sz="0" w:space="0" w:color="auto"/>
            <w:bottom w:val="none" w:sz="0" w:space="0" w:color="auto"/>
            <w:right w:val="none" w:sz="0" w:space="0" w:color="auto"/>
          </w:divBdr>
        </w:div>
      </w:divsChild>
    </w:div>
    <w:div w:id="304161428">
      <w:bodyDiv w:val="1"/>
      <w:marLeft w:val="0"/>
      <w:marRight w:val="0"/>
      <w:marTop w:val="0"/>
      <w:marBottom w:val="0"/>
      <w:divBdr>
        <w:top w:val="none" w:sz="0" w:space="0" w:color="auto"/>
        <w:left w:val="none" w:sz="0" w:space="0" w:color="auto"/>
        <w:bottom w:val="none" w:sz="0" w:space="0" w:color="auto"/>
        <w:right w:val="none" w:sz="0" w:space="0" w:color="auto"/>
      </w:divBdr>
    </w:div>
    <w:div w:id="397828835">
      <w:bodyDiv w:val="1"/>
      <w:marLeft w:val="0"/>
      <w:marRight w:val="0"/>
      <w:marTop w:val="0"/>
      <w:marBottom w:val="0"/>
      <w:divBdr>
        <w:top w:val="none" w:sz="0" w:space="0" w:color="auto"/>
        <w:left w:val="none" w:sz="0" w:space="0" w:color="auto"/>
        <w:bottom w:val="none" w:sz="0" w:space="0" w:color="auto"/>
        <w:right w:val="none" w:sz="0" w:space="0" w:color="auto"/>
      </w:divBdr>
      <w:divsChild>
        <w:div w:id="322469691">
          <w:marLeft w:val="0"/>
          <w:marRight w:val="0"/>
          <w:marTop w:val="0"/>
          <w:marBottom w:val="0"/>
          <w:divBdr>
            <w:top w:val="none" w:sz="0" w:space="0" w:color="auto"/>
            <w:left w:val="none" w:sz="0" w:space="0" w:color="auto"/>
            <w:bottom w:val="none" w:sz="0" w:space="0" w:color="auto"/>
            <w:right w:val="none" w:sz="0" w:space="0" w:color="auto"/>
          </w:divBdr>
        </w:div>
      </w:divsChild>
    </w:div>
    <w:div w:id="403183852">
      <w:bodyDiv w:val="1"/>
      <w:marLeft w:val="0"/>
      <w:marRight w:val="0"/>
      <w:marTop w:val="0"/>
      <w:marBottom w:val="0"/>
      <w:divBdr>
        <w:top w:val="none" w:sz="0" w:space="0" w:color="auto"/>
        <w:left w:val="none" w:sz="0" w:space="0" w:color="auto"/>
        <w:bottom w:val="none" w:sz="0" w:space="0" w:color="auto"/>
        <w:right w:val="none" w:sz="0" w:space="0" w:color="auto"/>
      </w:divBdr>
    </w:div>
    <w:div w:id="502010303">
      <w:bodyDiv w:val="1"/>
      <w:marLeft w:val="0"/>
      <w:marRight w:val="0"/>
      <w:marTop w:val="0"/>
      <w:marBottom w:val="0"/>
      <w:divBdr>
        <w:top w:val="none" w:sz="0" w:space="0" w:color="auto"/>
        <w:left w:val="none" w:sz="0" w:space="0" w:color="auto"/>
        <w:bottom w:val="none" w:sz="0" w:space="0" w:color="auto"/>
        <w:right w:val="none" w:sz="0" w:space="0" w:color="auto"/>
      </w:divBdr>
    </w:div>
    <w:div w:id="703099502">
      <w:bodyDiv w:val="1"/>
      <w:marLeft w:val="0"/>
      <w:marRight w:val="0"/>
      <w:marTop w:val="0"/>
      <w:marBottom w:val="0"/>
      <w:divBdr>
        <w:top w:val="none" w:sz="0" w:space="0" w:color="auto"/>
        <w:left w:val="none" w:sz="0" w:space="0" w:color="auto"/>
        <w:bottom w:val="none" w:sz="0" w:space="0" w:color="auto"/>
        <w:right w:val="none" w:sz="0" w:space="0" w:color="auto"/>
      </w:divBdr>
    </w:div>
    <w:div w:id="728964505">
      <w:bodyDiv w:val="1"/>
      <w:marLeft w:val="0"/>
      <w:marRight w:val="0"/>
      <w:marTop w:val="0"/>
      <w:marBottom w:val="0"/>
      <w:divBdr>
        <w:top w:val="none" w:sz="0" w:space="0" w:color="auto"/>
        <w:left w:val="none" w:sz="0" w:space="0" w:color="auto"/>
        <w:bottom w:val="none" w:sz="0" w:space="0" w:color="auto"/>
        <w:right w:val="none" w:sz="0" w:space="0" w:color="auto"/>
      </w:divBdr>
    </w:div>
    <w:div w:id="797334265">
      <w:bodyDiv w:val="1"/>
      <w:marLeft w:val="0"/>
      <w:marRight w:val="0"/>
      <w:marTop w:val="0"/>
      <w:marBottom w:val="0"/>
      <w:divBdr>
        <w:top w:val="none" w:sz="0" w:space="0" w:color="auto"/>
        <w:left w:val="none" w:sz="0" w:space="0" w:color="auto"/>
        <w:bottom w:val="none" w:sz="0" w:space="0" w:color="auto"/>
        <w:right w:val="none" w:sz="0" w:space="0" w:color="auto"/>
      </w:divBdr>
      <w:divsChild>
        <w:div w:id="98987374">
          <w:marLeft w:val="0"/>
          <w:marRight w:val="0"/>
          <w:marTop w:val="0"/>
          <w:marBottom w:val="0"/>
          <w:divBdr>
            <w:top w:val="none" w:sz="0" w:space="0" w:color="auto"/>
            <w:left w:val="none" w:sz="0" w:space="0" w:color="auto"/>
            <w:bottom w:val="none" w:sz="0" w:space="0" w:color="auto"/>
            <w:right w:val="none" w:sz="0" w:space="0" w:color="auto"/>
          </w:divBdr>
        </w:div>
        <w:div w:id="108739556">
          <w:marLeft w:val="0"/>
          <w:marRight w:val="0"/>
          <w:marTop w:val="0"/>
          <w:marBottom w:val="0"/>
          <w:divBdr>
            <w:top w:val="none" w:sz="0" w:space="0" w:color="auto"/>
            <w:left w:val="none" w:sz="0" w:space="0" w:color="auto"/>
            <w:bottom w:val="none" w:sz="0" w:space="0" w:color="auto"/>
            <w:right w:val="none" w:sz="0" w:space="0" w:color="auto"/>
          </w:divBdr>
        </w:div>
        <w:div w:id="350451619">
          <w:marLeft w:val="0"/>
          <w:marRight w:val="0"/>
          <w:marTop w:val="0"/>
          <w:marBottom w:val="0"/>
          <w:divBdr>
            <w:top w:val="none" w:sz="0" w:space="0" w:color="auto"/>
            <w:left w:val="none" w:sz="0" w:space="0" w:color="auto"/>
            <w:bottom w:val="none" w:sz="0" w:space="0" w:color="auto"/>
            <w:right w:val="none" w:sz="0" w:space="0" w:color="auto"/>
          </w:divBdr>
        </w:div>
        <w:div w:id="808744727">
          <w:marLeft w:val="0"/>
          <w:marRight w:val="0"/>
          <w:marTop w:val="0"/>
          <w:marBottom w:val="0"/>
          <w:divBdr>
            <w:top w:val="none" w:sz="0" w:space="0" w:color="auto"/>
            <w:left w:val="none" w:sz="0" w:space="0" w:color="auto"/>
            <w:bottom w:val="none" w:sz="0" w:space="0" w:color="auto"/>
            <w:right w:val="none" w:sz="0" w:space="0" w:color="auto"/>
          </w:divBdr>
        </w:div>
        <w:div w:id="833883928">
          <w:marLeft w:val="0"/>
          <w:marRight w:val="0"/>
          <w:marTop w:val="0"/>
          <w:marBottom w:val="0"/>
          <w:divBdr>
            <w:top w:val="none" w:sz="0" w:space="0" w:color="auto"/>
            <w:left w:val="none" w:sz="0" w:space="0" w:color="auto"/>
            <w:bottom w:val="none" w:sz="0" w:space="0" w:color="auto"/>
            <w:right w:val="none" w:sz="0" w:space="0" w:color="auto"/>
          </w:divBdr>
        </w:div>
        <w:div w:id="955913049">
          <w:marLeft w:val="0"/>
          <w:marRight w:val="0"/>
          <w:marTop w:val="0"/>
          <w:marBottom w:val="0"/>
          <w:divBdr>
            <w:top w:val="none" w:sz="0" w:space="0" w:color="auto"/>
            <w:left w:val="none" w:sz="0" w:space="0" w:color="auto"/>
            <w:bottom w:val="none" w:sz="0" w:space="0" w:color="auto"/>
            <w:right w:val="none" w:sz="0" w:space="0" w:color="auto"/>
          </w:divBdr>
        </w:div>
        <w:div w:id="998507696">
          <w:marLeft w:val="0"/>
          <w:marRight w:val="0"/>
          <w:marTop w:val="0"/>
          <w:marBottom w:val="0"/>
          <w:divBdr>
            <w:top w:val="none" w:sz="0" w:space="0" w:color="auto"/>
            <w:left w:val="none" w:sz="0" w:space="0" w:color="auto"/>
            <w:bottom w:val="none" w:sz="0" w:space="0" w:color="auto"/>
            <w:right w:val="none" w:sz="0" w:space="0" w:color="auto"/>
          </w:divBdr>
        </w:div>
        <w:div w:id="1183132598">
          <w:marLeft w:val="0"/>
          <w:marRight w:val="0"/>
          <w:marTop w:val="0"/>
          <w:marBottom w:val="0"/>
          <w:divBdr>
            <w:top w:val="none" w:sz="0" w:space="0" w:color="auto"/>
            <w:left w:val="none" w:sz="0" w:space="0" w:color="auto"/>
            <w:bottom w:val="none" w:sz="0" w:space="0" w:color="auto"/>
            <w:right w:val="none" w:sz="0" w:space="0" w:color="auto"/>
          </w:divBdr>
        </w:div>
        <w:div w:id="1222715589">
          <w:marLeft w:val="0"/>
          <w:marRight w:val="0"/>
          <w:marTop w:val="0"/>
          <w:marBottom w:val="0"/>
          <w:divBdr>
            <w:top w:val="none" w:sz="0" w:space="0" w:color="auto"/>
            <w:left w:val="none" w:sz="0" w:space="0" w:color="auto"/>
            <w:bottom w:val="none" w:sz="0" w:space="0" w:color="auto"/>
            <w:right w:val="none" w:sz="0" w:space="0" w:color="auto"/>
          </w:divBdr>
        </w:div>
        <w:div w:id="1268000405">
          <w:marLeft w:val="0"/>
          <w:marRight w:val="0"/>
          <w:marTop w:val="0"/>
          <w:marBottom w:val="0"/>
          <w:divBdr>
            <w:top w:val="none" w:sz="0" w:space="0" w:color="auto"/>
            <w:left w:val="none" w:sz="0" w:space="0" w:color="auto"/>
            <w:bottom w:val="none" w:sz="0" w:space="0" w:color="auto"/>
            <w:right w:val="none" w:sz="0" w:space="0" w:color="auto"/>
          </w:divBdr>
        </w:div>
        <w:div w:id="1383872506">
          <w:marLeft w:val="0"/>
          <w:marRight w:val="0"/>
          <w:marTop w:val="0"/>
          <w:marBottom w:val="0"/>
          <w:divBdr>
            <w:top w:val="none" w:sz="0" w:space="0" w:color="auto"/>
            <w:left w:val="none" w:sz="0" w:space="0" w:color="auto"/>
            <w:bottom w:val="none" w:sz="0" w:space="0" w:color="auto"/>
            <w:right w:val="none" w:sz="0" w:space="0" w:color="auto"/>
          </w:divBdr>
        </w:div>
        <w:div w:id="1458647659">
          <w:marLeft w:val="0"/>
          <w:marRight w:val="0"/>
          <w:marTop w:val="0"/>
          <w:marBottom w:val="0"/>
          <w:divBdr>
            <w:top w:val="none" w:sz="0" w:space="0" w:color="auto"/>
            <w:left w:val="none" w:sz="0" w:space="0" w:color="auto"/>
            <w:bottom w:val="none" w:sz="0" w:space="0" w:color="auto"/>
            <w:right w:val="none" w:sz="0" w:space="0" w:color="auto"/>
          </w:divBdr>
        </w:div>
        <w:div w:id="1708873357">
          <w:marLeft w:val="0"/>
          <w:marRight w:val="0"/>
          <w:marTop w:val="0"/>
          <w:marBottom w:val="0"/>
          <w:divBdr>
            <w:top w:val="none" w:sz="0" w:space="0" w:color="auto"/>
            <w:left w:val="none" w:sz="0" w:space="0" w:color="auto"/>
            <w:bottom w:val="none" w:sz="0" w:space="0" w:color="auto"/>
            <w:right w:val="none" w:sz="0" w:space="0" w:color="auto"/>
          </w:divBdr>
        </w:div>
        <w:div w:id="1730422598">
          <w:marLeft w:val="0"/>
          <w:marRight w:val="0"/>
          <w:marTop w:val="0"/>
          <w:marBottom w:val="0"/>
          <w:divBdr>
            <w:top w:val="none" w:sz="0" w:space="0" w:color="auto"/>
            <w:left w:val="none" w:sz="0" w:space="0" w:color="auto"/>
            <w:bottom w:val="none" w:sz="0" w:space="0" w:color="auto"/>
            <w:right w:val="none" w:sz="0" w:space="0" w:color="auto"/>
          </w:divBdr>
        </w:div>
        <w:div w:id="1746341431">
          <w:marLeft w:val="0"/>
          <w:marRight w:val="0"/>
          <w:marTop w:val="0"/>
          <w:marBottom w:val="0"/>
          <w:divBdr>
            <w:top w:val="none" w:sz="0" w:space="0" w:color="auto"/>
            <w:left w:val="none" w:sz="0" w:space="0" w:color="auto"/>
            <w:bottom w:val="none" w:sz="0" w:space="0" w:color="auto"/>
            <w:right w:val="none" w:sz="0" w:space="0" w:color="auto"/>
          </w:divBdr>
        </w:div>
        <w:div w:id="1911764336">
          <w:marLeft w:val="0"/>
          <w:marRight w:val="0"/>
          <w:marTop w:val="0"/>
          <w:marBottom w:val="0"/>
          <w:divBdr>
            <w:top w:val="none" w:sz="0" w:space="0" w:color="auto"/>
            <w:left w:val="none" w:sz="0" w:space="0" w:color="auto"/>
            <w:bottom w:val="none" w:sz="0" w:space="0" w:color="auto"/>
            <w:right w:val="none" w:sz="0" w:space="0" w:color="auto"/>
          </w:divBdr>
        </w:div>
        <w:div w:id="2087846644">
          <w:marLeft w:val="0"/>
          <w:marRight w:val="0"/>
          <w:marTop w:val="0"/>
          <w:marBottom w:val="0"/>
          <w:divBdr>
            <w:top w:val="none" w:sz="0" w:space="0" w:color="auto"/>
            <w:left w:val="none" w:sz="0" w:space="0" w:color="auto"/>
            <w:bottom w:val="none" w:sz="0" w:space="0" w:color="auto"/>
            <w:right w:val="none" w:sz="0" w:space="0" w:color="auto"/>
          </w:divBdr>
        </w:div>
        <w:div w:id="2129084947">
          <w:marLeft w:val="0"/>
          <w:marRight w:val="0"/>
          <w:marTop w:val="0"/>
          <w:marBottom w:val="0"/>
          <w:divBdr>
            <w:top w:val="none" w:sz="0" w:space="0" w:color="auto"/>
            <w:left w:val="none" w:sz="0" w:space="0" w:color="auto"/>
            <w:bottom w:val="none" w:sz="0" w:space="0" w:color="auto"/>
            <w:right w:val="none" w:sz="0" w:space="0" w:color="auto"/>
          </w:divBdr>
        </w:div>
      </w:divsChild>
    </w:div>
    <w:div w:id="1007169281">
      <w:bodyDiv w:val="1"/>
      <w:marLeft w:val="0"/>
      <w:marRight w:val="0"/>
      <w:marTop w:val="0"/>
      <w:marBottom w:val="0"/>
      <w:divBdr>
        <w:top w:val="none" w:sz="0" w:space="0" w:color="auto"/>
        <w:left w:val="none" w:sz="0" w:space="0" w:color="auto"/>
        <w:bottom w:val="none" w:sz="0" w:space="0" w:color="auto"/>
        <w:right w:val="none" w:sz="0" w:space="0" w:color="auto"/>
      </w:divBdr>
    </w:div>
    <w:div w:id="1144542538">
      <w:bodyDiv w:val="1"/>
      <w:marLeft w:val="0"/>
      <w:marRight w:val="0"/>
      <w:marTop w:val="0"/>
      <w:marBottom w:val="0"/>
      <w:divBdr>
        <w:top w:val="none" w:sz="0" w:space="0" w:color="auto"/>
        <w:left w:val="none" w:sz="0" w:space="0" w:color="auto"/>
        <w:bottom w:val="none" w:sz="0" w:space="0" w:color="auto"/>
        <w:right w:val="none" w:sz="0" w:space="0" w:color="auto"/>
      </w:divBdr>
      <w:divsChild>
        <w:div w:id="1985768360">
          <w:marLeft w:val="0"/>
          <w:marRight w:val="0"/>
          <w:marTop w:val="0"/>
          <w:marBottom w:val="0"/>
          <w:divBdr>
            <w:top w:val="none" w:sz="0" w:space="0" w:color="auto"/>
            <w:left w:val="none" w:sz="0" w:space="0" w:color="auto"/>
            <w:bottom w:val="none" w:sz="0" w:space="0" w:color="auto"/>
            <w:right w:val="none" w:sz="0" w:space="0" w:color="auto"/>
          </w:divBdr>
        </w:div>
      </w:divsChild>
    </w:div>
    <w:div w:id="1208450163">
      <w:bodyDiv w:val="1"/>
      <w:marLeft w:val="0"/>
      <w:marRight w:val="0"/>
      <w:marTop w:val="0"/>
      <w:marBottom w:val="0"/>
      <w:divBdr>
        <w:top w:val="none" w:sz="0" w:space="0" w:color="auto"/>
        <w:left w:val="none" w:sz="0" w:space="0" w:color="auto"/>
        <w:bottom w:val="none" w:sz="0" w:space="0" w:color="auto"/>
        <w:right w:val="none" w:sz="0" w:space="0" w:color="auto"/>
      </w:divBdr>
    </w:div>
    <w:div w:id="1229879360">
      <w:bodyDiv w:val="1"/>
      <w:marLeft w:val="0"/>
      <w:marRight w:val="0"/>
      <w:marTop w:val="0"/>
      <w:marBottom w:val="0"/>
      <w:divBdr>
        <w:top w:val="none" w:sz="0" w:space="0" w:color="auto"/>
        <w:left w:val="none" w:sz="0" w:space="0" w:color="auto"/>
        <w:bottom w:val="none" w:sz="0" w:space="0" w:color="auto"/>
        <w:right w:val="none" w:sz="0" w:space="0" w:color="auto"/>
      </w:divBdr>
      <w:divsChild>
        <w:div w:id="275066811">
          <w:marLeft w:val="0"/>
          <w:marRight w:val="0"/>
          <w:marTop w:val="0"/>
          <w:marBottom w:val="0"/>
          <w:divBdr>
            <w:top w:val="none" w:sz="0" w:space="0" w:color="auto"/>
            <w:left w:val="none" w:sz="0" w:space="0" w:color="auto"/>
            <w:bottom w:val="none" w:sz="0" w:space="0" w:color="auto"/>
            <w:right w:val="none" w:sz="0" w:space="0" w:color="auto"/>
          </w:divBdr>
        </w:div>
        <w:div w:id="316886366">
          <w:marLeft w:val="0"/>
          <w:marRight w:val="0"/>
          <w:marTop w:val="0"/>
          <w:marBottom w:val="0"/>
          <w:divBdr>
            <w:top w:val="none" w:sz="0" w:space="0" w:color="auto"/>
            <w:left w:val="none" w:sz="0" w:space="0" w:color="auto"/>
            <w:bottom w:val="none" w:sz="0" w:space="0" w:color="auto"/>
            <w:right w:val="none" w:sz="0" w:space="0" w:color="auto"/>
          </w:divBdr>
        </w:div>
        <w:div w:id="432869762">
          <w:marLeft w:val="0"/>
          <w:marRight w:val="0"/>
          <w:marTop w:val="0"/>
          <w:marBottom w:val="0"/>
          <w:divBdr>
            <w:top w:val="none" w:sz="0" w:space="0" w:color="auto"/>
            <w:left w:val="none" w:sz="0" w:space="0" w:color="auto"/>
            <w:bottom w:val="none" w:sz="0" w:space="0" w:color="auto"/>
            <w:right w:val="none" w:sz="0" w:space="0" w:color="auto"/>
          </w:divBdr>
        </w:div>
        <w:div w:id="545684077">
          <w:marLeft w:val="0"/>
          <w:marRight w:val="0"/>
          <w:marTop w:val="0"/>
          <w:marBottom w:val="0"/>
          <w:divBdr>
            <w:top w:val="none" w:sz="0" w:space="0" w:color="auto"/>
            <w:left w:val="none" w:sz="0" w:space="0" w:color="auto"/>
            <w:bottom w:val="none" w:sz="0" w:space="0" w:color="auto"/>
            <w:right w:val="none" w:sz="0" w:space="0" w:color="auto"/>
          </w:divBdr>
        </w:div>
        <w:div w:id="766003900">
          <w:marLeft w:val="0"/>
          <w:marRight w:val="0"/>
          <w:marTop w:val="0"/>
          <w:marBottom w:val="0"/>
          <w:divBdr>
            <w:top w:val="none" w:sz="0" w:space="0" w:color="auto"/>
            <w:left w:val="none" w:sz="0" w:space="0" w:color="auto"/>
            <w:bottom w:val="none" w:sz="0" w:space="0" w:color="auto"/>
            <w:right w:val="none" w:sz="0" w:space="0" w:color="auto"/>
          </w:divBdr>
        </w:div>
        <w:div w:id="770203323">
          <w:marLeft w:val="0"/>
          <w:marRight w:val="0"/>
          <w:marTop w:val="0"/>
          <w:marBottom w:val="0"/>
          <w:divBdr>
            <w:top w:val="none" w:sz="0" w:space="0" w:color="auto"/>
            <w:left w:val="none" w:sz="0" w:space="0" w:color="auto"/>
            <w:bottom w:val="none" w:sz="0" w:space="0" w:color="auto"/>
            <w:right w:val="none" w:sz="0" w:space="0" w:color="auto"/>
          </w:divBdr>
        </w:div>
        <w:div w:id="813643961">
          <w:marLeft w:val="0"/>
          <w:marRight w:val="0"/>
          <w:marTop w:val="0"/>
          <w:marBottom w:val="0"/>
          <w:divBdr>
            <w:top w:val="none" w:sz="0" w:space="0" w:color="auto"/>
            <w:left w:val="none" w:sz="0" w:space="0" w:color="auto"/>
            <w:bottom w:val="none" w:sz="0" w:space="0" w:color="auto"/>
            <w:right w:val="none" w:sz="0" w:space="0" w:color="auto"/>
          </w:divBdr>
        </w:div>
        <w:div w:id="877162578">
          <w:marLeft w:val="0"/>
          <w:marRight w:val="0"/>
          <w:marTop w:val="0"/>
          <w:marBottom w:val="0"/>
          <w:divBdr>
            <w:top w:val="none" w:sz="0" w:space="0" w:color="auto"/>
            <w:left w:val="none" w:sz="0" w:space="0" w:color="auto"/>
            <w:bottom w:val="none" w:sz="0" w:space="0" w:color="auto"/>
            <w:right w:val="none" w:sz="0" w:space="0" w:color="auto"/>
          </w:divBdr>
        </w:div>
        <w:div w:id="984702124">
          <w:marLeft w:val="0"/>
          <w:marRight w:val="0"/>
          <w:marTop w:val="0"/>
          <w:marBottom w:val="0"/>
          <w:divBdr>
            <w:top w:val="none" w:sz="0" w:space="0" w:color="auto"/>
            <w:left w:val="none" w:sz="0" w:space="0" w:color="auto"/>
            <w:bottom w:val="none" w:sz="0" w:space="0" w:color="auto"/>
            <w:right w:val="none" w:sz="0" w:space="0" w:color="auto"/>
          </w:divBdr>
        </w:div>
        <w:div w:id="1038431658">
          <w:marLeft w:val="0"/>
          <w:marRight w:val="0"/>
          <w:marTop w:val="0"/>
          <w:marBottom w:val="0"/>
          <w:divBdr>
            <w:top w:val="none" w:sz="0" w:space="0" w:color="auto"/>
            <w:left w:val="none" w:sz="0" w:space="0" w:color="auto"/>
            <w:bottom w:val="none" w:sz="0" w:space="0" w:color="auto"/>
            <w:right w:val="none" w:sz="0" w:space="0" w:color="auto"/>
          </w:divBdr>
        </w:div>
        <w:div w:id="1044453162">
          <w:marLeft w:val="0"/>
          <w:marRight w:val="0"/>
          <w:marTop w:val="0"/>
          <w:marBottom w:val="0"/>
          <w:divBdr>
            <w:top w:val="none" w:sz="0" w:space="0" w:color="auto"/>
            <w:left w:val="none" w:sz="0" w:space="0" w:color="auto"/>
            <w:bottom w:val="none" w:sz="0" w:space="0" w:color="auto"/>
            <w:right w:val="none" w:sz="0" w:space="0" w:color="auto"/>
          </w:divBdr>
        </w:div>
        <w:div w:id="1068572414">
          <w:marLeft w:val="0"/>
          <w:marRight w:val="0"/>
          <w:marTop w:val="0"/>
          <w:marBottom w:val="0"/>
          <w:divBdr>
            <w:top w:val="none" w:sz="0" w:space="0" w:color="auto"/>
            <w:left w:val="none" w:sz="0" w:space="0" w:color="auto"/>
            <w:bottom w:val="none" w:sz="0" w:space="0" w:color="auto"/>
            <w:right w:val="none" w:sz="0" w:space="0" w:color="auto"/>
          </w:divBdr>
        </w:div>
        <w:div w:id="1128162401">
          <w:marLeft w:val="0"/>
          <w:marRight w:val="0"/>
          <w:marTop w:val="0"/>
          <w:marBottom w:val="0"/>
          <w:divBdr>
            <w:top w:val="none" w:sz="0" w:space="0" w:color="auto"/>
            <w:left w:val="none" w:sz="0" w:space="0" w:color="auto"/>
            <w:bottom w:val="none" w:sz="0" w:space="0" w:color="auto"/>
            <w:right w:val="none" w:sz="0" w:space="0" w:color="auto"/>
          </w:divBdr>
        </w:div>
        <w:div w:id="1293176564">
          <w:marLeft w:val="0"/>
          <w:marRight w:val="0"/>
          <w:marTop w:val="0"/>
          <w:marBottom w:val="0"/>
          <w:divBdr>
            <w:top w:val="none" w:sz="0" w:space="0" w:color="auto"/>
            <w:left w:val="none" w:sz="0" w:space="0" w:color="auto"/>
            <w:bottom w:val="none" w:sz="0" w:space="0" w:color="auto"/>
            <w:right w:val="none" w:sz="0" w:space="0" w:color="auto"/>
          </w:divBdr>
        </w:div>
        <w:div w:id="1658148888">
          <w:marLeft w:val="0"/>
          <w:marRight w:val="0"/>
          <w:marTop w:val="0"/>
          <w:marBottom w:val="0"/>
          <w:divBdr>
            <w:top w:val="none" w:sz="0" w:space="0" w:color="auto"/>
            <w:left w:val="none" w:sz="0" w:space="0" w:color="auto"/>
            <w:bottom w:val="none" w:sz="0" w:space="0" w:color="auto"/>
            <w:right w:val="none" w:sz="0" w:space="0" w:color="auto"/>
          </w:divBdr>
        </w:div>
        <w:div w:id="1669863934">
          <w:marLeft w:val="0"/>
          <w:marRight w:val="0"/>
          <w:marTop w:val="0"/>
          <w:marBottom w:val="0"/>
          <w:divBdr>
            <w:top w:val="none" w:sz="0" w:space="0" w:color="auto"/>
            <w:left w:val="none" w:sz="0" w:space="0" w:color="auto"/>
            <w:bottom w:val="none" w:sz="0" w:space="0" w:color="auto"/>
            <w:right w:val="none" w:sz="0" w:space="0" w:color="auto"/>
          </w:divBdr>
        </w:div>
        <w:div w:id="1980189399">
          <w:marLeft w:val="0"/>
          <w:marRight w:val="0"/>
          <w:marTop w:val="0"/>
          <w:marBottom w:val="0"/>
          <w:divBdr>
            <w:top w:val="none" w:sz="0" w:space="0" w:color="auto"/>
            <w:left w:val="none" w:sz="0" w:space="0" w:color="auto"/>
            <w:bottom w:val="none" w:sz="0" w:space="0" w:color="auto"/>
            <w:right w:val="none" w:sz="0" w:space="0" w:color="auto"/>
          </w:divBdr>
        </w:div>
        <w:div w:id="2016228687">
          <w:marLeft w:val="0"/>
          <w:marRight w:val="0"/>
          <w:marTop w:val="0"/>
          <w:marBottom w:val="0"/>
          <w:divBdr>
            <w:top w:val="none" w:sz="0" w:space="0" w:color="auto"/>
            <w:left w:val="none" w:sz="0" w:space="0" w:color="auto"/>
            <w:bottom w:val="none" w:sz="0" w:space="0" w:color="auto"/>
            <w:right w:val="none" w:sz="0" w:space="0" w:color="auto"/>
          </w:divBdr>
        </w:div>
      </w:divsChild>
    </w:div>
    <w:div w:id="1434394574">
      <w:bodyDiv w:val="1"/>
      <w:marLeft w:val="0"/>
      <w:marRight w:val="0"/>
      <w:marTop w:val="0"/>
      <w:marBottom w:val="0"/>
      <w:divBdr>
        <w:top w:val="none" w:sz="0" w:space="0" w:color="auto"/>
        <w:left w:val="none" w:sz="0" w:space="0" w:color="auto"/>
        <w:bottom w:val="none" w:sz="0" w:space="0" w:color="auto"/>
        <w:right w:val="none" w:sz="0" w:space="0" w:color="auto"/>
      </w:divBdr>
      <w:divsChild>
        <w:div w:id="1607082465">
          <w:marLeft w:val="0"/>
          <w:marRight w:val="0"/>
          <w:marTop w:val="0"/>
          <w:marBottom w:val="0"/>
          <w:divBdr>
            <w:top w:val="none" w:sz="0" w:space="0" w:color="auto"/>
            <w:left w:val="none" w:sz="0" w:space="0" w:color="auto"/>
            <w:bottom w:val="none" w:sz="0" w:space="0" w:color="auto"/>
            <w:right w:val="none" w:sz="0" w:space="0" w:color="auto"/>
          </w:divBdr>
          <w:divsChild>
            <w:div w:id="1451053136">
              <w:marLeft w:val="0"/>
              <w:marRight w:val="0"/>
              <w:marTop w:val="0"/>
              <w:marBottom w:val="0"/>
              <w:divBdr>
                <w:top w:val="none" w:sz="0" w:space="0" w:color="auto"/>
                <w:left w:val="none" w:sz="0" w:space="0" w:color="auto"/>
                <w:bottom w:val="none" w:sz="0" w:space="0" w:color="auto"/>
                <w:right w:val="none" w:sz="0" w:space="0" w:color="auto"/>
              </w:divBdr>
            </w:div>
            <w:div w:id="930506089">
              <w:marLeft w:val="0"/>
              <w:marRight w:val="0"/>
              <w:marTop w:val="0"/>
              <w:marBottom w:val="0"/>
              <w:divBdr>
                <w:top w:val="none" w:sz="0" w:space="0" w:color="auto"/>
                <w:left w:val="none" w:sz="0" w:space="0" w:color="auto"/>
                <w:bottom w:val="none" w:sz="0" w:space="0" w:color="auto"/>
                <w:right w:val="none" w:sz="0" w:space="0" w:color="auto"/>
              </w:divBdr>
            </w:div>
            <w:div w:id="437020429">
              <w:marLeft w:val="0"/>
              <w:marRight w:val="0"/>
              <w:marTop w:val="0"/>
              <w:marBottom w:val="0"/>
              <w:divBdr>
                <w:top w:val="none" w:sz="0" w:space="0" w:color="auto"/>
                <w:left w:val="none" w:sz="0" w:space="0" w:color="auto"/>
                <w:bottom w:val="none" w:sz="0" w:space="0" w:color="auto"/>
                <w:right w:val="none" w:sz="0" w:space="0" w:color="auto"/>
              </w:divBdr>
            </w:div>
            <w:div w:id="329599371">
              <w:marLeft w:val="0"/>
              <w:marRight w:val="0"/>
              <w:marTop w:val="0"/>
              <w:marBottom w:val="0"/>
              <w:divBdr>
                <w:top w:val="none" w:sz="0" w:space="0" w:color="auto"/>
                <w:left w:val="none" w:sz="0" w:space="0" w:color="auto"/>
                <w:bottom w:val="none" w:sz="0" w:space="0" w:color="auto"/>
                <w:right w:val="none" w:sz="0" w:space="0" w:color="auto"/>
              </w:divBdr>
            </w:div>
            <w:div w:id="2039818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0863921">
      <w:bodyDiv w:val="1"/>
      <w:marLeft w:val="0"/>
      <w:marRight w:val="0"/>
      <w:marTop w:val="0"/>
      <w:marBottom w:val="0"/>
      <w:divBdr>
        <w:top w:val="none" w:sz="0" w:space="0" w:color="auto"/>
        <w:left w:val="none" w:sz="0" w:space="0" w:color="auto"/>
        <w:bottom w:val="none" w:sz="0" w:space="0" w:color="auto"/>
        <w:right w:val="none" w:sz="0" w:space="0" w:color="auto"/>
      </w:divBdr>
    </w:div>
    <w:div w:id="1745182171">
      <w:bodyDiv w:val="1"/>
      <w:marLeft w:val="0"/>
      <w:marRight w:val="0"/>
      <w:marTop w:val="0"/>
      <w:marBottom w:val="0"/>
      <w:divBdr>
        <w:top w:val="none" w:sz="0" w:space="0" w:color="auto"/>
        <w:left w:val="none" w:sz="0" w:space="0" w:color="auto"/>
        <w:bottom w:val="none" w:sz="0" w:space="0" w:color="auto"/>
        <w:right w:val="none" w:sz="0" w:space="0" w:color="auto"/>
      </w:divBdr>
      <w:divsChild>
        <w:div w:id="1706246164">
          <w:marLeft w:val="0"/>
          <w:marRight w:val="0"/>
          <w:marTop w:val="0"/>
          <w:marBottom w:val="0"/>
          <w:divBdr>
            <w:top w:val="none" w:sz="0" w:space="0" w:color="auto"/>
            <w:left w:val="none" w:sz="0" w:space="0" w:color="auto"/>
            <w:bottom w:val="none" w:sz="0" w:space="0" w:color="auto"/>
            <w:right w:val="none" w:sz="0" w:space="0" w:color="auto"/>
          </w:divBdr>
        </w:div>
      </w:divsChild>
    </w:div>
    <w:div w:id="1814985320">
      <w:bodyDiv w:val="1"/>
      <w:marLeft w:val="0"/>
      <w:marRight w:val="0"/>
      <w:marTop w:val="0"/>
      <w:marBottom w:val="0"/>
      <w:divBdr>
        <w:top w:val="none" w:sz="0" w:space="0" w:color="auto"/>
        <w:left w:val="none" w:sz="0" w:space="0" w:color="auto"/>
        <w:bottom w:val="none" w:sz="0" w:space="0" w:color="auto"/>
        <w:right w:val="none" w:sz="0" w:space="0" w:color="auto"/>
      </w:divBdr>
    </w:div>
    <w:div w:id="1983582829">
      <w:bodyDiv w:val="1"/>
      <w:marLeft w:val="0"/>
      <w:marRight w:val="0"/>
      <w:marTop w:val="0"/>
      <w:marBottom w:val="0"/>
      <w:divBdr>
        <w:top w:val="none" w:sz="0" w:space="0" w:color="auto"/>
        <w:left w:val="none" w:sz="0" w:space="0" w:color="auto"/>
        <w:bottom w:val="none" w:sz="0" w:space="0" w:color="auto"/>
        <w:right w:val="none" w:sz="0" w:space="0" w:color="auto"/>
      </w:divBdr>
      <w:divsChild>
        <w:div w:id="48512343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CD14B8115F7C04FB346EA97F6137E21" ma:contentTypeVersion="15" ma:contentTypeDescription="Create a new document." ma:contentTypeScope="" ma:versionID="da87dd39ab0ccb548a961d0188e4d4d5">
  <xsd:schema xmlns:xsd="http://www.w3.org/2001/XMLSchema" xmlns:xs="http://www.w3.org/2001/XMLSchema" xmlns:p="http://schemas.microsoft.com/office/2006/metadata/properties" xmlns:ns2="d0ea2ab5-3040-453c-b9e6-99f66bee583b" xmlns:ns3="716cbccc-1b2d-4b2b-8988-3c16b3c68f1c" targetNamespace="http://schemas.microsoft.com/office/2006/metadata/properties" ma:root="true" ma:fieldsID="44c983204c8edd0a30932dc18ad99215" ns2:_="" ns3:_="">
    <xsd:import namespace="d0ea2ab5-3040-453c-b9e6-99f66bee583b"/>
    <xsd:import namespace="716cbccc-1b2d-4b2b-8988-3c16b3c68f1c"/>
    <xsd:element name="properties">
      <xsd:complexType>
        <xsd:sequence>
          <xsd:element name="documentManagement">
            <xsd:complexType>
              <xsd:all>
                <xsd:element ref="ns2:MediaServiceMetadata" minOccurs="0"/>
                <xsd:element ref="ns2:MediaServiceFastMetadata" minOccurs="0"/>
                <xsd:element ref="ns2:MediaLengthInSeconds" minOccurs="0"/>
                <xsd:element ref="ns2:MediaServiceDateTaken" minOccurs="0"/>
                <xsd:element ref="ns2:MediaServiceLocatio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ea2ab5-3040-453c-b9e6-99f66bee583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Location" ma:index="12" nillable="true" ma:displayName="Location" ma:indexed="true"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18b0e5ba-aed0-43b9-9741-703b462286aa"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16cbccc-1b2d-4b2b-8988-3c16b3c68f1c"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e7d653ce-dd87-4472-aaa2-beae7a3359da}" ma:internalName="TaxCatchAll" ma:showField="CatchAllData" ma:web="716cbccc-1b2d-4b2b-8988-3c16b3c68f1c">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d0ea2ab5-3040-453c-b9e6-99f66bee583b">
      <Terms xmlns="http://schemas.microsoft.com/office/infopath/2007/PartnerControls"/>
    </lcf76f155ced4ddcb4097134ff3c332f>
    <TaxCatchAll xmlns="716cbccc-1b2d-4b2b-8988-3c16b3c68f1c"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30B63D-1E36-49D6-B8F1-1B17423D4148}"/>
</file>

<file path=customXml/itemProps2.xml><?xml version="1.0" encoding="utf-8"?>
<ds:datastoreItem xmlns:ds="http://schemas.openxmlformats.org/officeDocument/2006/customXml" ds:itemID="{C51B630B-4F36-48E6-BB5F-EE197473106F}">
  <ds:schemaRefs>
    <ds:schemaRef ds:uri="http://schemas.microsoft.com/office/2006/metadata/properties"/>
    <ds:schemaRef ds:uri="http://schemas.microsoft.com/office/infopath/2007/PartnerControls"/>
    <ds:schemaRef ds:uri="4700860d-0763-463c-9e2a-5b7dd5214dc3"/>
    <ds:schemaRef ds:uri="bfb75b7a-5e0a-4b60-b387-93bf9216e7eb"/>
  </ds:schemaRefs>
</ds:datastoreItem>
</file>

<file path=customXml/itemProps3.xml><?xml version="1.0" encoding="utf-8"?>
<ds:datastoreItem xmlns:ds="http://schemas.openxmlformats.org/officeDocument/2006/customXml" ds:itemID="{F23A7C77-C0F2-4A02-9AAD-5135C2397B07}">
  <ds:schemaRefs>
    <ds:schemaRef ds:uri="http://schemas.microsoft.com/sharepoint/v3/contenttype/forms"/>
  </ds:schemaRefs>
</ds:datastoreItem>
</file>

<file path=customXml/itemProps4.xml><?xml version="1.0" encoding="utf-8"?>
<ds:datastoreItem xmlns:ds="http://schemas.openxmlformats.org/officeDocument/2006/customXml" ds:itemID="{75269435-7332-4724-99D0-01F110FD93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9</Pages>
  <Words>2925</Words>
  <Characters>16675</Characters>
  <Application>Microsoft Office Word</Application>
  <DocSecurity>0</DocSecurity>
  <Lines>138</Lines>
  <Paragraphs>39</Paragraphs>
  <ScaleCrop>false</ScaleCrop>
  <HeadingPairs>
    <vt:vector size="2" baseType="variant">
      <vt:variant>
        <vt:lpstr>Title</vt:lpstr>
      </vt:variant>
      <vt:variant>
        <vt:i4>1</vt:i4>
      </vt:variant>
    </vt:vector>
  </HeadingPairs>
  <TitlesOfParts>
    <vt:vector size="1" baseType="lpstr">
      <vt:lpstr/>
    </vt:vector>
  </TitlesOfParts>
  <Company>The Voyager Academy</Company>
  <LinksUpToDate>false</LinksUpToDate>
  <CharactersWithSpaces>19561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Dawes</dc:creator>
  <cp:keywords/>
  <dc:description/>
  <cp:lastModifiedBy>Liz McLoughlin</cp:lastModifiedBy>
  <cp:revision>8</cp:revision>
  <cp:lastPrinted>2025-05-15T13:29:00Z</cp:lastPrinted>
  <dcterms:created xsi:type="dcterms:W3CDTF">2026-07-23T14:10:00Z</dcterms:created>
  <dcterms:modified xsi:type="dcterms:W3CDTF">2026-07-23T15:13:00Z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0x0101007CD14B8115F7C04FB346EA97F6137E21</vt:lpwstr>
  </property>
  <property fmtid="{D5CDD505-2E9C-101B-9397-08002B2CF9AE}" pid="3" name="MediaServiceImageTags">
    <vt:lpwstr/>
  </property>
</Properties>
</file>