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7E" w:rsidRPr="008D4AAD" w:rsidRDefault="00BC43FB">
      <w:r w:rsidRPr="008D4AAD">
        <w:rPr>
          <w:noProof/>
          <w:lang w:eastAsia="en-GB"/>
        </w:rPr>
        <w:drawing>
          <wp:anchor distT="0" distB="0" distL="114300" distR="114300" simplePos="0" relativeHeight="251658240" behindDoc="0" locked="0" layoutInCell="1" allowOverlap="1">
            <wp:simplePos x="0" y="0"/>
            <wp:positionH relativeFrom="column">
              <wp:posOffset>8395623</wp:posOffset>
            </wp:positionH>
            <wp:positionV relativeFrom="paragraph">
              <wp:posOffset>160020</wp:posOffset>
            </wp:positionV>
            <wp:extent cx="491836" cy="508796"/>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836" cy="508796"/>
                    </a:xfrm>
                    <a:prstGeom prst="rect">
                      <a:avLst/>
                    </a:prstGeom>
                  </pic:spPr>
                </pic:pic>
              </a:graphicData>
            </a:graphic>
            <wp14:sizeRelH relativeFrom="page">
              <wp14:pctWidth>0</wp14:pctWidth>
            </wp14:sizeRelH>
            <wp14:sizeRelV relativeFrom="page">
              <wp14:pctHeight>0</wp14:pctHeight>
            </wp14:sizeRelV>
          </wp:anchor>
        </w:drawing>
      </w:r>
      <w:r w:rsidR="000703E4" w:rsidRPr="008D4AAD">
        <w:t xml:space="preserve">  </w:t>
      </w:r>
    </w:p>
    <w:p w:rsidR="00123A88" w:rsidRPr="008D4AAD" w:rsidRDefault="00123A88">
      <w:pPr>
        <w:rPr>
          <w:sz w:val="2"/>
        </w:rPr>
      </w:pPr>
    </w:p>
    <w:p w:rsidR="00D8493D" w:rsidRPr="008D4AAD" w:rsidRDefault="000703E4" w:rsidP="00BC43FB">
      <w:pPr>
        <w:jc w:val="center"/>
        <w:rPr>
          <w:b/>
          <w:sz w:val="28"/>
        </w:rPr>
      </w:pPr>
      <w:r w:rsidRPr="008D4AAD">
        <w:rPr>
          <w:b/>
        </w:rPr>
        <w:t>Shelley First School: Overv</w:t>
      </w:r>
      <w:r w:rsidR="00113EE3" w:rsidRPr="008D4AAD">
        <w:rPr>
          <w:b/>
        </w:rPr>
        <w:t>iew of how we teach Safeguarding and Prevent</w:t>
      </w:r>
    </w:p>
    <w:p w:rsidR="00C2596B" w:rsidRPr="008D4AAD" w:rsidRDefault="00C2596B">
      <w:pPr>
        <w:rPr>
          <w:sz w:val="2"/>
        </w:rPr>
      </w:pPr>
    </w:p>
    <w:tbl>
      <w:tblPr>
        <w:tblStyle w:val="TableGrid"/>
        <w:tblW w:w="13609" w:type="dxa"/>
        <w:tblInd w:w="-431" w:type="dxa"/>
        <w:tblLook w:val="04A0" w:firstRow="1" w:lastRow="0" w:firstColumn="1" w:lastColumn="0" w:noHBand="0" w:noVBand="1"/>
      </w:tblPr>
      <w:tblGrid>
        <w:gridCol w:w="1986"/>
        <w:gridCol w:w="7796"/>
        <w:gridCol w:w="2268"/>
        <w:gridCol w:w="1559"/>
      </w:tblGrid>
      <w:tr w:rsidR="00D63E7E" w:rsidRPr="008D4AAD" w:rsidTr="008D4AAD">
        <w:trPr>
          <w:trHeight w:val="842"/>
        </w:trPr>
        <w:tc>
          <w:tcPr>
            <w:tcW w:w="1986" w:type="dxa"/>
            <w:shd w:val="clear" w:color="auto" w:fill="D0CECE" w:themeFill="background2" w:themeFillShade="E6"/>
            <w:vAlign w:val="center"/>
          </w:tcPr>
          <w:p w:rsidR="00D63E7E" w:rsidRPr="008D4AAD" w:rsidRDefault="00D63E7E" w:rsidP="00F83FB7">
            <w:pPr>
              <w:jc w:val="center"/>
              <w:rPr>
                <w:b/>
                <w:szCs w:val="20"/>
              </w:rPr>
            </w:pPr>
            <w:r w:rsidRPr="008D4AAD">
              <w:rPr>
                <w:b/>
                <w:szCs w:val="20"/>
              </w:rPr>
              <w:t>Year Group, details of groups</w:t>
            </w:r>
          </w:p>
        </w:tc>
        <w:tc>
          <w:tcPr>
            <w:tcW w:w="7796" w:type="dxa"/>
            <w:shd w:val="clear" w:color="auto" w:fill="D0CECE" w:themeFill="background2" w:themeFillShade="E6"/>
            <w:vAlign w:val="center"/>
          </w:tcPr>
          <w:p w:rsidR="00283423" w:rsidRPr="008D4AAD" w:rsidRDefault="00D63E7E" w:rsidP="0086208D">
            <w:pPr>
              <w:jc w:val="center"/>
              <w:rPr>
                <w:b/>
                <w:szCs w:val="20"/>
              </w:rPr>
            </w:pPr>
            <w:r w:rsidRPr="008D4AAD">
              <w:rPr>
                <w:b/>
                <w:szCs w:val="20"/>
              </w:rPr>
              <w:t>Content</w:t>
            </w:r>
          </w:p>
        </w:tc>
        <w:tc>
          <w:tcPr>
            <w:tcW w:w="2268" w:type="dxa"/>
            <w:shd w:val="clear" w:color="auto" w:fill="D0CECE" w:themeFill="background2" w:themeFillShade="E6"/>
            <w:vAlign w:val="center"/>
          </w:tcPr>
          <w:p w:rsidR="00D63E7E" w:rsidRPr="008D4AAD" w:rsidRDefault="00D63E7E" w:rsidP="00F83FB7">
            <w:pPr>
              <w:jc w:val="center"/>
              <w:rPr>
                <w:b/>
                <w:szCs w:val="20"/>
              </w:rPr>
            </w:pPr>
            <w:r w:rsidRPr="008D4AAD">
              <w:rPr>
                <w:b/>
                <w:szCs w:val="20"/>
              </w:rPr>
              <w:t>When</w:t>
            </w:r>
          </w:p>
        </w:tc>
        <w:tc>
          <w:tcPr>
            <w:tcW w:w="1559" w:type="dxa"/>
            <w:shd w:val="clear" w:color="auto" w:fill="D0CECE" w:themeFill="background2" w:themeFillShade="E6"/>
            <w:vAlign w:val="center"/>
          </w:tcPr>
          <w:p w:rsidR="00D63E7E" w:rsidRPr="008D4AAD" w:rsidRDefault="00D63E7E" w:rsidP="00F83FB7">
            <w:pPr>
              <w:jc w:val="center"/>
              <w:rPr>
                <w:b/>
                <w:szCs w:val="20"/>
              </w:rPr>
            </w:pPr>
            <w:r w:rsidRPr="008D4AAD">
              <w:rPr>
                <w:b/>
                <w:szCs w:val="20"/>
              </w:rPr>
              <w:t>Who</w:t>
            </w:r>
          </w:p>
        </w:tc>
      </w:tr>
      <w:tr w:rsidR="00D63E7E" w:rsidRPr="008D4AAD" w:rsidTr="003761B7">
        <w:tc>
          <w:tcPr>
            <w:tcW w:w="1986" w:type="dxa"/>
          </w:tcPr>
          <w:p w:rsidR="00D63E7E" w:rsidRPr="008D4AAD" w:rsidRDefault="00D63E7E" w:rsidP="00F83FB7">
            <w:pPr>
              <w:jc w:val="center"/>
              <w:rPr>
                <w:sz w:val="20"/>
                <w:szCs w:val="20"/>
              </w:rPr>
            </w:pPr>
            <w:r w:rsidRPr="008D4AAD">
              <w:rPr>
                <w:sz w:val="20"/>
                <w:szCs w:val="20"/>
              </w:rPr>
              <w:t>Whole School</w:t>
            </w:r>
          </w:p>
        </w:tc>
        <w:tc>
          <w:tcPr>
            <w:tcW w:w="7796" w:type="dxa"/>
          </w:tcPr>
          <w:p w:rsidR="00D63E7E" w:rsidRPr="008D4AAD" w:rsidRDefault="003761B7" w:rsidP="003761B7">
            <w:pPr>
              <w:pStyle w:val="ListParagraph"/>
              <w:numPr>
                <w:ilvl w:val="0"/>
                <w:numId w:val="1"/>
              </w:numPr>
              <w:ind w:left="319"/>
              <w:rPr>
                <w:sz w:val="20"/>
                <w:szCs w:val="20"/>
              </w:rPr>
            </w:pPr>
            <w:r w:rsidRPr="008D4AAD">
              <w:rPr>
                <w:sz w:val="20"/>
                <w:szCs w:val="20"/>
              </w:rPr>
              <w:t>PANTS</w:t>
            </w:r>
          </w:p>
          <w:p w:rsidR="003761B7" w:rsidRPr="008D4AAD" w:rsidRDefault="003761B7" w:rsidP="003761B7">
            <w:pPr>
              <w:pStyle w:val="ListParagraph"/>
              <w:numPr>
                <w:ilvl w:val="0"/>
                <w:numId w:val="1"/>
              </w:numPr>
              <w:ind w:left="319"/>
              <w:rPr>
                <w:sz w:val="20"/>
                <w:szCs w:val="20"/>
              </w:rPr>
            </w:pPr>
            <w:r w:rsidRPr="008D4AAD">
              <w:rPr>
                <w:sz w:val="20"/>
                <w:szCs w:val="20"/>
              </w:rPr>
              <w:t>How we keep you safe</w:t>
            </w:r>
          </w:p>
          <w:p w:rsidR="003761B7" w:rsidRPr="008D4AAD" w:rsidRDefault="00F83FB7" w:rsidP="003761B7">
            <w:pPr>
              <w:pStyle w:val="ListParagraph"/>
              <w:numPr>
                <w:ilvl w:val="0"/>
                <w:numId w:val="1"/>
              </w:numPr>
              <w:ind w:left="319"/>
              <w:rPr>
                <w:sz w:val="20"/>
                <w:szCs w:val="20"/>
              </w:rPr>
            </w:pPr>
            <w:r w:rsidRPr="008D4AAD">
              <w:rPr>
                <w:sz w:val="20"/>
                <w:szCs w:val="20"/>
              </w:rPr>
              <w:t>Children’s SIP – mental health and wellbeing</w:t>
            </w:r>
          </w:p>
          <w:p w:rsidR="003761B7" w:rsidRPr="008D4AAD" w:rsidRDefault="003761B7" w:rsidP="003761B7">
            <w:pPr>
              <w:pStyle w:val="ListParagraph"/>
              <w:numPr>
                <w:ilvl w:val="0"/>
                <w:numId w:val="1"/>
              </w:numPr>
              <w:ind w:left="319"/>
              <w:rPr>
                <w:sz w:val="20"/>
                <w:szCs w:val="20"/>
              </w:rPr>
            </w:pPr>
            <w:r w:rsidRPr="008D4AAD">
              <w:rPr>
                <w:sz w:val="20"/>
                <w:szCs w:val="20"/>
              </w:rPr>
              <w:t>Safer Internet / e-safety</w:t>
            </w:r>
          </w:p>
          <w:p w:rsidR="003761B7" w:rsidRPr="008D4AAD" w:rsidRDefault="003761B7" w:rsidP="003761B7">
            <w:pPr>
              <w:pStyle w:val="ListParagraph"/>
              <w:numPr>
                <w:ilvl w:val="0"/>
                <w:numId w:val="1"/>
              </w:numPr>
              <w:ind w:left="319"/>
              <w:rPr>
                <w:sz w:val="20"/>
                <w:szCs w:val="20"/>
              </w:rPr>
            </w:pPr>
            <w:r w:rsidRPr="008D4AAD">
              <w:rPr>
                <w:sz w:val="20"/>
                <w:szCs w:val="20"/>
              </w:rPr>
              <w:t>Anti-bullying</w:t>
            </w:r>
          </w:p>
          <w:p w:rsidR="003761B7" w:rsidRPr="008D4AAD" w:rsidRDefault="003761B7" w:rsidP="003761B7">
            <w:pPr>
              <w:pStyle w:val="ListParagraph"/>
              <w:numPr>
                <w:ilvl w:val="0"/>
                <w:numId w:val="1"/>
              </w:numPr>
              <w:ind w:left="319"/>
              <w:rPr>
                <w:sz w:val="20"/>
                <w:szCs w:val="20"/>
              </w:rPr>
            </w:pPr>
            <w:r w:rsidRPr="008D4AAD">
              <w:rPr>
                <w:sz w:val="20"/>
                <w:szCs w:val="20"/>
              </w:rPr>
              <w:t>Fireworks</w:t>
            </w:r>
          </w:p>
          <w:p w:rsidR="003761B7" w:rsidRPr="008D4AAD" w:rsidRDefault="003761B7" w:rsidP="003761B7">
            <w:pPr>
              <w:pStyle w:val="ListParagraph"/>
              <w:numPr>
                <w:ilvl w:val="0"/>
                <w:numId w:val="1"/>
              </w:numPr>
              <w:ind w:left="319"/>
              <w:rPr>
                <w:sz w:val="20"/>
                <w:szCs w:val="20"/>
              </w:rPr>
            </w:pPr>
            <w:r w:rsidRPr="008D4AAD">
              <w:rPr>
                <w:sz w:val="20"/>
                <w:szCs w:val="20"/>
              </w:rPr>
              <w:t>Reminders re playing safely before holidays</w:t>
            </w:r>
          </w:p>
          <w:p w:rsidR="00F83FB7" w:rsidRPr="008D4AAD" w:rsidRDefault="00F83FB7" w:rsidP="003761B7">
            <w:pPr>
              <w:pStyle w:val="ListParagraph"/>
              <w:numPr>
                <w:ilvl w:val="0"/>
                <w:numId w:val="1"/>
              </w:numPr>
              <w:ind w:left="319"/>
              <w:rPr>
                <w:sz w:val="20"/>
                <w:szCs w:val="20"/>
              </w:rPr>
            </w:pPr>
            <w:r w:rsidRPr="008D4AAD">
              <w:rPr>
                <w:sz w:val="20"/>
                <w:szCs w:val="20"/>
              </w:rPr>
              <w:t>Information from Health and Safet</w:t>
            </w:r>
            <w:r w:rsidR="0086208D" w:rsidRPr="008D4AAD">
              <w:rPr>
                <w:sz w:val="20"/>
                <w:szCs w:val="20"/>
              </w:rPr>
              <w:t>y council including road safety</w:t>
            </w:r>
          </w:p>
          <w:p w:rsidR="00F83FB7" w:rsidRPr="008D4AAD" w:rsidRDefault="00F83FB7" w:rsidP="003761B7">
            <w:pPr>
              <w:pStyle w:val="ListParagraph"/>
              <w:numPr>
                <w:ilvl w:val="0"/>
                <w:numId w:val="1"/>
              </w:numPr>
              <w:ind w:left="319"/>
              <w:rPr>
                <w:sz w:val="20"/>
                <w:szCs w:val="20"/>
              </w:rPr>
            </w:pPr>
            <w:r w:rsidRPr="008D4AAD">
              <w:rPr>
                <w:sz w:val="20"/>
                <w:szCs w:val="20"/>
              </w:rPr>
              <w:t>Road safety</w:t>
            </w:r>
          </w:p>
          <w:p w:rsidR="00123A88" w:rsidRPr="008D4AAD" w:rsidRDefault="00F83FB7" w:rsidP="00F83FB7">
            <w:pPr>
              <w:pStyle w:val="ListParagraph"/>
              <w:numPr>
                <w:ilvl w:val="0"/>
                <w:numId w:val="1"/>
              </w:numPr>
              <w:ind w:left="319"/>
              <w:rPr>
                <w:sz w:val="20"/>
                <w:szCs w:val="20"/>
              </w:rPr>
            </w:pPr>
            <w:r w:rsidRPr="008D4AAD">
              <w:rPr>
                <w:sz w:val="20"/>
                <w:szCs w:val="20"/>
              </w:rPr>
              <w:t>Stranger danger</w:t>
            </w:r>
          </w:p>
          <w:p w:rsidR="00F83FB7" w:rsidRPr="008D4AAD" w:rsidRDefault="00F83FB7" w:rsidP="00F83FB7">
            <w:pPr>
              <w:pStyle w:val="ListParagraph"/>
              <w:numPr>
                <w:ilvl w:val="0"/>
                <w:numId w:val="1"/>
              </w:numPr>
              <w:ind w:left="319"/>
              <w:rPr>
                <w:sz w:val="20"/>
                <w:szCs w:val="20"/>
              </w:rPr>
            </w:pPr>
            <w:r w:rsidRPr="008D4AAD">
              <w:rPr>
                <w:sz w:val="20"/>
                <w:szCs w:val="20"/>
              </w:rPr>
              <w:t>‘Lanyard system’</w:t>
            </w:r>
          </w:p>
        </w:tc>
        <w:tc>
          <w:tcPr>
            <w:tcW w:w="2268" w:type="dxa"/>
          </w:tcPr>
          <w:p w:rsidR="00D63E7E" w:rsidRPr="008D4AAD" w:rsidRDefault="003761B7">
            <w:pPr>
              <w:rPr>
                <w:sz w:val="20"/>
                <w:szCs w:val="20"/>
              </w:rPr>
            </w:pPr>
            <w:r w:rsidRPr="008D4AAD">
              <w:rPr>
                <w:sz w:val="20"/>
                <w:szCs w:val="20"/>
              </w:rPr>
              <w:t>Sept, April</w:t>
            </w:r>
          </w:p>
          <w:p w:rsidR="003761B7" w:rsidRPr="008D4AAD" w:rsidRDefault="003761B7">
            <w:pPr>
              <w:rPr>
                <w:sz w:val="20"/>
                <w:szCs w:val="20"/>
              </w:rPr>
            </w:pPr>
            <w:r w:rsidRPr="008D4AAD">
              <w:rPr>
                <w:sz w:val="20"/>
                <w:szCs w:val="20"/>
              </w:rPr>
              <w:t>Sept, April</w:t>
            </w:r>
          </w:p>
          <w:p w:rsidR="003761B7" w:rsidRPr="008D4AAD" w:rsidRDefault="003761B7">
            <w:pPr>
              <w:rPr>
                <w:sz w:val="20"/>
                <w:szCs w:val="20"/>
              </w:rPr>
            </w:pPr>
            <w:r w:rsidRPr="008D4AAD">
              <w:rPr>
                <w:sz w:val="20"/>
                <w:szCs w:val="20"/>
              </w:rPr>
              <w:t>Sept</w:t>
            </w:r>
          </w:p>
          <w:p w:rsidR="003761B7" w:rsidRPr="008D4AAD" w:rsidRDefault="003761B7">
            <w:pPr>
              <w:rPr>
                <w:sz w:val="20"/>
                <w:szCs w:val="20"/>
              </w:rPr>
            </w:pPr>
            <w:r w:rsidRPr="008D4AAD">
              <w:rPr>
                <w:sz w:val="20"/>
                <w:szCs w:val="20"/>
              </w:rPr>
              <w:t xml:space="preserve">Oct, Feb, </w:t>
            </w:r>
            <w:r w:rsidR="001E53CE">
              <w:rPr>
                <w:sz w:val="20"/>
                <w:szCs w:val="20"/>
              </w:rPr>
              <w:t>M</w:t>
            </w:r>
            <w:r w:rsidRPr="008D4AAD">
              <w:rPr>
                <w:sz w:val="20"/>
                <w:szCs w:val="20"/>
              </w:rPr>
              <w:t>ay</w:t>
            </w:r>
          </w:p>
          <w:p w:rsidR="003761B7" w:rsidRPr="008D4AAD" w:rsidRDefault="003761B7">
            <w:pPr>
              <w:rPr>
                <w:sz w:val="20"/>
                <w:szCs w:val="20"/>
              </w:rPr>
            </w:pPr>
            <w:r w:rsidRPr="008D4AAD">
              <w:rPr>
                <w:sz w:val="20"/>
                <w:szCs w:val="20"/>
              </w:rPr>
              <w:t>Nov</w:t>
            </w:r>
          </w:p>
          <w:p w:rsidR="003761B7" w:rsidRPr="008D4AAD" w:rsidRDefault="003761B7">
            <w:pPr>
              <w:rPr>
                <w:sz w:val="20"/>
                <w:szCs w:val="20"/>
              </w:rPr>
            </w:pPr>
            <w:r w:rsidRPr="008D4AAD">
              <w:rPr>
                <w:sz w:val="20"/>
                <w:szCs w:val="20"/>
              </w:rPr>
              <w:t>Nov</w:t>
            </w:r>
          </w:p>
          <w:p w:rsidR="003761B7" w:rsidRPr="008D4AAD" w:rsidRDefault="003761B7">
            <w:pPr>
              <w:rPr>
                <w:sz w:val="20"/>
                <w:szCs w:val="20"/>
              </w:rPr>
            </w:pPr>
            <w:r w:rsidRPr="008D4AAD">
              <w:rPr>
                <w:sz w:val="20"/>
                <w:szCs w:val="20"/>
              </w:rPr>
              <w:t>Oct, Dec, Feb, Apr</w:t>
            </w:r>
          </w:p>
          <w:p w:rsidR="003761B7" w:rsidRPr="008D4AAD" w:rsidRDefault="003761B7">
            <w:pPr>
              <w:rPr>
                <w:sz w:val="20"/>
                <w:szCs w:val="20"/>
              </w:rPr>
            </w:pPr>
            <w:r w:rsidRPr="008D4AAD">
              <w:rPr>
                <w:sz w:val="20"/>
                <w:szCs w:val="20"/>
              </w:rPr>
              <w:t>May, July</w:t>
            </w:r>
          </w:p>
        </w:tc>
        <w:tc>
          <w:tcPr>
            <w:tcW w:w="1559" w:type="dxa"/>
          </w:tcPr>
          <w:p w:rsidR="00D63E7E" w:rsidRPr="008D4AAD" w:rsidRDefault="003761B7">
            <w:pPr>
              <w:rPr>
                <w:sz w:val="20"/>
                <w:szCs w:val="20"/>
              </w:rPr>
            </w:pPr>
            <w:r w:rsidRPr="008D4AAD">
              <w:rPr>
                <w:sz w:val="20"/>
                <w:szCs w:val="20"/>
              </w:rPr>
              <w:t>DK</w:t>
            </w:r>
          </w:p>
          <w:p w:rsidR="003761B7" w:rsidRPr="008D4AAD" w:rsidRDefault="003761B7">
            <w:pPr>
              <w:rPr>
                <w:sz w:val="20"/>
                <w:szCs w:val="20"/>
              </w:rPr>
            </w:pPr>
            <w:r w:rsidRPr="008D4AAD">
              <w:rPr>
                <w:sz w:val="20"/>
                <w:szCs w:val="20"/>
              </w:rPr>
              <w:t>SLT</w:t>
            </w:r>
          </w:p>
          <w:p w:rsidR="003761B7" w:rsidRPr="008D4AAD" w:rsidRDefault="003761B7">
            <w:pPr>
              <w:rPr>
                <w:sz w:val="20"/>
                <w:szCs w:val="20"/>
              </w:rPr>
            </w:pPr>
            <w:r w:rsidRPr="008D4AAD">
              <w:rPr>
                <w:sz w:val="20"/>
                <w:szCs w:val="20"/>
              </w:rPr>
              <w:t>DK</w:t>
            </w:r>
          </w:p>
          <w:p w:rsidR="003761B7" w:rsidRPr="008D4AAD" w:rsidRDefault="00BC43FB">
            <w:pPr>
              <w:rPr>
                <w:sz w:val="20"/>
                <w:szCs w:val="20"/>
              </w:rPr>
            </w:pPr>
            <w:r w:rsidRPr="008D4AAD">
              <w:rPr>
                <w:sz w:val="20"/>
                <w:szCs w:val="20"/>
              </w:rPr>
              <w:t>SLT</w:t>
            </w:r>
          </w:p>
          <w:p w:rsidR="003761B7" w:rsidRPr="008D4AAD" w:rsidRDefault="003761B7">
            <w:pPr>
              <w:rPr>
                <w:sz w:val="20"/>
                <w:szCs w:val="20"/>
              </w:rPr>
            </w:pPr>
          </w:p>
          <w:p w:rsidR="003761B7" w:rsidRPr="008D4AAD" w:rsidRDefault="003761B7">
            <w:pPr>
              <w:rPr>
                <w:sz w:val="20"/>
                <w:szCs w:val="20"/>
              </w:rPr>
            </w:pPr>
          </w:p>
          <w:p w:rsidR="003761B7" w:rsidRPr="008D4AAD" w:rsidRDefault="003761B7">
            <w:pPr>
              <w:rPr>
                <w:sz w:val="20"/>
                <w:szCs w:val="20"/>
              </w:rPr>
            </w:pPr>
            <w:r w:rsidRPr="008D4AAD">
              <w:rPr>
                <w:sz w:val="20"/>
                <w:szCs w:val="20"/>
              </w:rPr>
              <w:t>SLT</w:t>
            </w:r>
          </w:p>
          <w:p w:rsidR="003761B7" w:rsidRPr="008D4AAD" w:rsidRDefault="003761B7">
            <w:pPr>
              <w:rPr>
                <w:sz w:val="20"/>
                <w:szCs w:val="20"/>
              </w:rPr>
            </w:pPr>
            <w:r w:rsidRPr="008D4AAD">
              <w:rPr>
                <w:sz w:val="20"/>
                <w:szCs w:val="20"/>
              </w:rPr>
              <w:t>SLT</w:t>
            </w:r>
          </w:p>
        </w:tc>
      </w:tr>
      <w:tr w:rsidR="00D63E7E" w:rsidRPr="008D4AAD" w:rsidTr="003761B7">
        <w:tc>
          <w:tcPr>
            <w:tcW w:w="1986" w:type="dxa"/>
          </w:tcPr>
          <w:p w:rsidR="00D63E7E" w:rsidRPr="008D4AAD" w:rsidRDefault="003761B7" w:rsidP="00F83FB7">
            <w:pPr>
              <w:jc w:val="center"/>
              <w:rPr>
                <w:sz w:val="20"/>
                <w:szCs w:val="20"/>
              </w:rPr>
            </w:pPr>
            <w:r w:rsidRPr="008D4AAD">
              <w:rPr>
                <w:sz w:val="20"/>
                <w:szCs w:val="20"/>
              </w:rPr>
              <w:t>YR</w:t>
            </w:r>
          </w:p>
        </w:tc>
        <w:tc>
          <w:tcPr>
            <w:tcW w:w="7796" w:type="dxa"/>
          </w:tcPr>
          <w:p w:rsidR="00D63E7E" w:rsidRPr="008D4AAD" w:rsidRDefault="003761B7" w:rsidP="003761B7">
            <w:pPr>
              <w:pStyle w:val="ListParagraph"/>
              <w:numPr>
                <w:ilvl w:val="0"/>
                <w:numId w:val="2"/>
              </w:numPr>
              <w:ind w:left="321"/>
              <w:rPr>
                <w:sz w:val="20"/>
                <w:szCs w:val="20"/>
              </w:rPr>
            </w:pPr>
            <w:r w:rsidRPr="008D4AAD">
              <w:rPr>
                <w:sz w:val="20"/>
                <w:szCs w:val="20"/>
              </w:rPr>
              <w:t>People who help us / Our community</w:t>
            </w:r>
          </w:p>
          <w:p w:rsidR="003761B7" w:rsidRPr="008D4AAD" w:rsidRDefault="00F83FB7" w:rsidP="003761B7">
            <w:pPr>
              <w:pStyle w:val="ListParagraph"/>
              <w:numPr>
                <w:ilvl w:val="0"/>
                <w:numId w:val="2"/>
              </w:numPr>
              <w:ind w:left="321"/>
              <w:rPr>
                <w:sz w:val="20"/>
                <w:szCs w:val="20"/>
              </w:rPr>
            </w:pPr>
            <w:r w:rsidRPr="008D4AAD">
              <w:rPr>
                <w:sz w:val="20"/>
                <w:szCs w:val="20"/>
              </w:rPr>
              <w:t>Balance-ability</w:t>
            </w:r>
          </w:p>
          <w:p w:rsidR="003761B7" w:rsidRPr="008D4AAD" w:rsidRDefault="003761B7" w:rsidP="003761B7">
            <w:pPr>
              <w:pStyle w:val="ListParagraph"/>
              <w:numPr>
                <w:ilvl w:val="0"/>
                <w:numId w:val="2"/>
              </w:numPr>
              <w:ind w:left="321"/>
              <w:rPr>
                <w:sz w:val="20"/>
                <w:szCs w:val="20"/>
              </w:rPr>
            </w:pPr>
            <w:r w:rsidRPr="008D4AAD">
              <w:rPr>
                <w:sz w:val="20"/>
                <w:szCs w:val="20"/>
              </w:rPr>
              <w:t>Bonfire Night</w:t>
            </w:r>
          </w:p>
          <w:p w:rsidR="003761B7" w:rsidRPr="008D4AAD" w:rsidRDefault="003761B7" w:rsidP="003761B7">
            <w:pPr>
              <w:pStyle w:val="ListParagraph"/>
              <w:numPr>
                <w:ilvl w:val="0"/>
                <w:numId w:val="2"/>
              </w:numPr>
              <w:ind w:left="321"/>
              <w:rPr>
                <w:sz w:val="20"/>
                <w:szCs w:val="20"/>
              </w:rPr>
            </w:pPr>
            <w:r w:rsidRPr="008D4AAD">
              <w:rPr>
                <w:sz w:val="20"/>
                <w:szCs w:val="20"/>
              </w:rPr>
              <w:t>Safely using tools to prepare food</w:t>
            </w:r>
          </w:p>
          <w:p w:rsidR="003761B7" w:rsidRPr="008D4AAD" w:rsidRDefault="003761B7" w:rsidP="003761B7">
            <w:pPr>
              <w:pStyle w:val="ListParagraph"/>
              <w:numPr>
                <w:ilvl w:val="0"/>
                <w:numId w:val="2"/>
              </w:numPr>
              <w:ind w:left="321"/>
              <w:rPr>
                <w:sz w:val="20"/>
                <w:szCs w:val="20"/>
              </w:rPr>
            </w:pPr>
            <w:r w:rsidRPr="008D4AAD">
              <w:rPr>
                <w:sz w:val="20"/>
                <w:szCs w:val="20"/>
              </w:rPr>
              <w:t>Health and safety routines and rules during forest school and school trips</w:t>
            </w:r>
          </w:p>
          <w:p w:rsidR="003761B7" w:rsidRPr="008D4AAD" w:rsidRDefault="003761B7" w:rsidP="003761B7">
            <w:pPr>
              <w:pStyle w:val="ListParagraph"/>
              <w:numPr>
                <w:ilvl w:val="0"/>
                <w:numId w:val="2"/>
              </w:numPr>
              <w:ind w:left="321"/>
              <w:rPr>
                <w:sz w:val="20"/>
                <w:szCs w:val="20"/>
              </w:rPr>
            </w:pPr>
            <w:r w:rsidRPr="008D4AAD">
              <w:rPr>
                <w:sz w:val="20"/>
                <w:szCs w:val="20"/>
              </w:rPr>
              <w:t>Playing parameter games to ensure children know safe boundaries and why they need to stay within these in public places.</w:t>
            </w:r>
          </w:p>
          <w:p w:rsidR="003761B7" w:rsidRPr="008D4AAD" w:rsidRDefault="003761B7" w:rsidP="003761B7">
            <w:pPr>
              <w:pStyle w:val="ListParagraph"/>
              <w:numPr>
                <w:ilvl w:val="0"/>
                <w:numId w:val="2"/>
              </w:numPr>
              <w:ind w:left="321"/>
              <w:rPr>
                <w:sz w:val="20"/>
                <w:szCs w:val="20"/>
              </w:rPr>
            </w:pPr>
            <w:r w:rsidRPr="008D4AAD">
              <w:rPr>
                <w:sz w:val="20"/>
                <w:szCs w:val="20"/>
              </w:rPr>
              <w:t>Identity within school – how do we know who works here?</w:t>
            </w:r>
          </w:p>
          <w:p w:rsidR="00E20157" w:rsidRDefault="003761B7" w:rsidP="00E20157">
            <w:pPr>
              <w:pStyle w:val="ListParagraph"/>
              <w:numPr>
                <w:ilvl w:val="0"/>
                <w:numId w:val="2"/>
              </w:numPr>
              <w:ind w:left="321"/>
              <w:rPr>
                <w:sz w:val="20"/>
                <w:szCs w:val="20"/>
              </w:rPr>
            </w:pPr>
            <w:r w:rsidRPr="008D4AAD">
              <w:rPr>
                <w:sz w:val="20"/>
                <w:szCs w:val="20"/>
              </w:rPr>
              <w:t>Circle time – respecting self and others, staying safe in public places and close to roads.  Reinforced through walking a</w:t>
            </w:r>
            <w:r w:rsidR="00F83FB7" w:rsidRPr="008D4AAD">
              <w:rPr>
                <w:sz w:val="20"/>
                <w:szCs w:val="20"/>
              </w:rPr>
              <w:t>round the village and trips.</w:t>
            </w:r>
          </w:p>
          <w:p w:rsidR="00E20157" w:rsidRPr="00E20157" w:rsidRDefault="00E20157" w:rsidP="00E20157">
            <w:pPr>
              <w:pStyle w:val="ListParagraph"/>
              <w:numPr>
                <w:ilvl w:val="0"/>
                <w:numId w:val="2"/>
              </w:numPr>
              <w:ind w:left="321"/>
              <w:rPr>
                <w:sz w:val="20"/>
                <w:szCs w:val="20"/>
              </w:rPr>
            </w:pPr>
            <w:r>
              <w:rPr>
                <w:sz w:val="20"/>
                <w:szCs w:val="20"/>
              </w:rPr>
              <w:t xml:space="preserve">Jigsaw PSHE Units – stranger danger, bullying, respecting my body. </w:t>
            </w:r>
          </w:p>
        </w:tc>
        <w:tc>
          <w:tcPr>
            <w:tcW w:w="2268" w:type="dxa"/>
          </w:tcPr>
          <w:p w:rsidR="00D63E7E" w:rsidRPr="008D4AAD" w:rsidRDefault="003761B7">
            <w:pPr>
              <w:rPr>
                <w:sz w:val="20"/>
                <w:szCs w:val="20"/>
              </w:rPr>
            </w:pPr>
            <w:r w:rsidRPr="008D4AAD">
              <w:rPr>
                <w:sz w:val="20"/>
                <w:szCs w:val="20"/>
              </w:rPr>
              <w:t>Across all three terms</w:t>
            </w:r>
          </w:p>
        </w:tc>
        <w:tc>
          <w:tcPr>
            <w:tcW w:w="1559" w:type="dxa"/>
          </w:tcPr>
          <w:p w:rsidR="00F83FB7" w:rsidRPr="008D4AAD" w:rsidRDefault="003761B7">
            <w:pPr>
              <w:rPr>
                <w:sz w:val="20"/>
                <w:szCs w:val="20"/>
              </w:rPr>
            </w:pPr>
            <w:r w:rsidRPr="008D4AAD">
              <w:rPr>
                <w:sz w:val="20"/>
                <w:szCs w:val="20"/>
              </w:rPr>
              <w:t>JP</w:t>
            </w:r>
          </w:p>
        </w:tc>
      </w:tr>
      <w:tr w:rsidR="00D63E7E" w:rsidRPr="008D4AAD" w:rsidTr="003761B7">
        <w:tc>
          <w:tcPr>
            <w:tcW w:w="1986" w:type="dxa"/>
          </w:tcPr>
          <w:p w:rsidR="00D63E7E" w:rsidRPr="008D4AAD" w:rsidRDefault="00AD045E" w:rsidP="00F83FB7">
            <w:pPr>
              <w:jc w:val="center"/>
              <w:rPr>
                <w:sz w:val="20"/>
                <w:szCs w:val="20"/>
              </w:rPr>
            </w:pPr>
            <w:r w:rsidRPr="008D4AAD">
              <w:rPr>
                <w:sz w:val="20"/>
                <w:szCs w:val="20"/>
              </w:rPr>
              <w:t>Y1</w:t>
            </w:r>
          </w:p>
        </w:tc>
        <w:tc>
          <w:tcPr>
            <w:tcW w:w="7796" w:type="dxa"/>
          </w:tcPr>
          <w:p w:rsidR="00D63E7E" w:rsidRPr="008D4AAD" w:rsidRDefault="00AD045E" w:rsidP="00AD045E">
            <w:pPr>
              <w:pStyle w:val="ListParagraph"/>
              <w:numPr>
                <w:ilvl w:val="0"/>
                <w:numId w:val="3"/>
              </w:numPr>
              <w:ind w:left="321"/>
              <w:rPr>
                <w:sz w:val="20"/>
                <w:szCs w:val="20"/>
              </w:rPr>
            </w:pPr>
            <w:r w:rsidRPr="008D4AAD">
              <w:rPr>
                <w:sz w:val="20"/>
                <w:szCs w:val="20"/>
              </w:rPr>
              <w:t>Belonging to different groups</w:t>
            </w:r>
            <w:r w:rsidR="00F83FB7" w:rsidRPr="008D4AAD">
              <w:rPr>
                <w:sz w:val="20"/>
                <w:szCs w:val="20"/>
              </w:rPr>
              <w:t xml:space="preserve"> (through RE)</w:t>
            </w:r>
          </w:p>
          <w:p w:rsidR="00F83FB7" w:rsidRPr="008D4AAD" w:rsidRDefault="00E20157" w:rsidP="00AD045E">
            <w:pPr>
              <w:pStyle w:val="ListParagraph"/>
              <w:numPr>
                <w:ilvl w:val="0"/>
                <w:numId w:val="3"/>
              </w:numPr>
              <w:ind w:left="321"/>
              <w:rPr>
                <w:sz w:val="20"/>
                <w:szCs w:val="20"/>
              </w:rPr>
            </w:pPr>
            <w:r>
              <w:rPr>
                <w:sz w:val="20"/>
                <w:szCs w:val="20"/>
              </w:rPr>
              <w:t>Jigsaw PSHE Units – bullying, people who help us, boys and girls bodies.</w:t>
            </w:r>
          </w:p>
          <w:p w:rsidR="00AD045E" w:rsidRPr="008D4AAD" w:rsidRDefault="00AD045E" w:rsidP="00AD045E">
            <w:pPr>
              <w:pStyle w:val="ListParagraph"/>
              <w:numPr>
                <w:ilvl w:val="0"/>
                <w:numId w:val="3"/>
              </w:numPr>
              <w:ind w:left="321"/>
              <w:rPr>
                <w:sz w:val="20"/>
                <w:szCs w:val="20"/>
              </w:rPr>
            </w:pPr>
            <w:r w:rsidRPr="008D4AAD">
              <w:rPr>
                <w:sz w:val="20"/>
                <w:szCs w:val="20"/>
              </w:rPr>
              <w:t>Bonfire night safety</w:t>
            </w:r>
          </w:p>
          <w:p w:rsidR="00AD045E" w:rsidRPr="008D4AAD" w:rsidRDefault="00F83FB7" w:rsidP="00AD045E">
            <w:pPr>
              <w:pStyle w:val="ListParagraph"/>
              <w:numPr>
                <w:ilvl w:val="0"/>
                <w:numId w:val="3"/>
              </w:numPr>
              <w:ind w:left="321"/>
              <w:rPr>
                <w:sz w:val="20"/>
                <w:szCs w:val="20"/>
              </w:rPr>
            </w:pPr>
            <w:r w:rsidRPr="008D4AAD">
              <w:rPr>
                <w:sz w:val="20"/>
                <w:szCs w:val="20"/>
              </w:rPr>
              <w:t>‘H</w:t>
            </w:r>
            <w:r w:rsidR="00AD045E" w:rsidRPr="008D4AAD">
              <w:rPr>
                <w:sz w:val="20"/>
                <w:szCs w:val="20"/>
              </w:rPr>
              <w:t>elpful people</w:t>
            </w:r>
            <w:r w:rsidRPr="008D4AAD">
              <w:rPr>
                <w:sz w:val="20"/>
                <w:szCs w:val="20"/>
              </w:rPr>
              <w:t>’ topic</w:t>
            </w:r>
          </w:p>
          <w:p w:rsidR="00AD045E" w:rsidRPr="008D4AAD" w:rsidRDefault="00AD045E" w:rsidP="00AD045E">
            <w:pPr>
              <w:pStyle w:val="ListParagraph"/>
              <w:numPr>
                <w:ilvl w:val="0"/>
                <w:numId w:val="3"/>
              </w:numPr>
              <w:ind w:left="321"/>
              <w:rPr>
                <w:color w:val="FF0000"/>
                <w:sz w:val="20"/>
                <w:szCs w:val="20"/>
              </w:rPr>
            </w:pPr>
            <w:r w:rsidRPr="008D4AAD">
              <w:rPr>
                <w:color w:val="FF0000"/>
                <w:sz w:val="20"/>
                <w:szCs w:val="20"/>
              </w:rPr>
              <w:t>E safety:</w:t>
            </w:r>
          </w:p>
          <w:p w:rsidR="00AD045E" w:rsidRPr="008D4AAD" w:rsidRDefault="00AD045E" w:rsidP="003266BA">
            <w:pPr>
              <w:pStyle w:val="ListParagraph"/>
              <w:numPr>
                <w:ilvl w:val="1"/>
                <w:numId w:val="3"/>
              </w:numPr>
              <w:ind w:left="746"/>
              <w:rPr>
                <w:color w:val="FF0000"/>
                <w:sz w:val="20"/>
                <w:szCs w:val="20"/>
              </w:rPr>
            </w:pPr>
            <w:r w:rsidRPr="008D4AAD">
              <w:rPr>
                <w:color w:val="FF0000"/>
                <w:sz w:val="20"/>
                <w:szCs w:val="20"/>
              </w:rPr>
              <w:t>Use technology safely</w:t>
            </w:r>
          </w:p>
          <w:p w:rsidR="00AD045E" w:rsidRPr="008D4AAD" w:rsidRDefault="00AD045E" w:rsidP="003266BA">
            <w:pPr>
              <w:pStyle w:val="ListParagraph"/>
              <w:numPr>
                <w:ilvl w:val="1"/>
                <w:numId w:val="3"/>
              </w:numPr>
              <w:ind w:left="746"/>
              <w:rPr>
                <w:color w:val="FF0000"/>
                <w:sz w:val="20"/>
                <w:szCs w:val="20"/>
              </w:rPr>
            </w:pPr>
            <w:r w:rsidRPr="008D4AAD">
              <w:rPr>
                <w:color w:val="FF0000"/>
                <w:sz w:val="20"/>
                <w:szCs w:val="20"/>
              </w:rPr>
              <w:t>Keep personal information private</w:t>
            </w:r>
          </w:p>
          <w:p w:rsidR="00123A88" w:rsidRPr="008D4AAD" w:rsidRDefault="00AD045E" w:rsidP="003266BA">
            <w:pPr>
              <w:pStyle w:val="ListParagraph"/>
              <w:numPr>
                <w:ilvl w:val="1"/>
                <w:numId w:val="3"/>
              </w:numPr>
              <w:ind w:left="746"/>
              <w:rPr>
                <w:sz w:val="20"/>
                <w:szCs w:val="20"/>
              </w:rPr>
            </w:pPr>
            <w:r w:rsidRPr="008D4AAD">
              <w:rPr>
                <w:color w:val="FF0000"/>
                <w:sz w:val="20"/>
                <w:szCs w:val="20"/>
              </w:rPr>
              <w:t xml:space="preserve">Recognise common uses of information technology beyond school </w:t>
            </w:r>
          </w:p>
          <w:p w:rsidR="00AD045E" w:rsidRPr="008D4AAD" w:rsidRDefault="006549E2" w:rsidP="003266BA">
            <w:pPr>
              <w:pStyle w:val="ListParagraph"/>
              <w:numPr>
                <w:ilvl w:val="1"/>
                <w:numId w:val="3"/>
              </w:numPr>
              <w:ind w:left="746"/>
              <w:rPr>
                <w:sz w:val="20"/>
                <w:szCs w:val="20"/>
              </w:rPr>
            </w:pPr>
            <w:hyperlink r:id="rId6" w:history="1">
              <w:r w:rsidR="00AD045E" w:rsidRPr="008D4AAD">
                <w:rPr>
                  <w:rStyle w:val="Hyperlink"/>
                  <w:sz w:val="20"/>
                  <w:szCs w:val="20"/>
                </w:rPr>
                <w:t>http://www.thinkuknow.co.uk</w:t>
              </w:r>
            </w:hyperlink>
          </w:p>
          <w:p w:rsidR="00AD045E" w:rsidRPr="008D4AAD" w:rsidRDefault="006549E2" w:rsidP="003266BA">
            <w:pPr>
              <w:pStyle w:val="ListParagraph"/>
              <w:numPr>
                <w:ilvl w:val="1"/>
                <w:numId w:val="3"/>
              </w:numPr>
              <w:ind w:left="746"/>
              <w:rPr>
                <w:sz w:val="20"/>
                <w:szCs w:val="20"/>
              </w:rPr>
            </w:pPr>
            <w:hyperlink r:id="rId7" w:history="1">
              <w:r w:rsidR="00AD045E" w:rsidRPr="008D4AAD">
                <w:rPr>
                  <w:rStyle w:val="Hyperlink"/>
                  <w:sz w:val="20"/>
                  <w:szCs w:val="20"/>
                </w:rPr>
                <w:t>http://www.childnet.com</w:t>
              </w:r>
            </w:hyperlink>
          </w:p>
          <w:p w:rsidR="00AD045E" w:rsidRPr="008D4AAD" w:rsidRDefault="006549E2" w:rsidP="003266BA">
            <w:pPr>
              <w:pStyle w:val="ListParagraph"/>
              <w:numPr>
                <w:ilvl w:val="1"/>
                <w:numId w:val="3"/>
              </w:numPr>
              <w:ind w:left="746"/>
              <w:rPr>
                <w:sz w:val="20"/>
                <w:szCs w:val="20"/>
              </w:rPr>
            </w:pPr>
            <w:hyperlink r:id="rId8" w:history="1">
              <w:r w:rsidR="00AD045E" w:rsidRPr="008D4AAD">
                <w:rPr>
                  <w:rStyle w:val="Hyperlink"/>
                  <w:sz w:val="20"/>
                  <w:szCs w:val="20"/>
                </w:rPr>
                <w:t>http://www.commonsensemedia.org/educators</w:t>
              </w:r>
            </w:hyperlink>
          </w:p>
          <w:p w:rsidR="00AD045E" w:rsidRPr="008D4AAD" w:rsidRDefault="006549E2" w:rsidP="00F83FB7">
            <w:pPr>
              <w:pStyle w:val="ListParagraph"/>
              <w:numPr>
                <w:ilvl w:val="1"/>
                <w:numId w:val="3"/>
              </w:numPr>
              <w:ind w:left="746"/>
              <w:rPr>
                <w:sz w:val="20"/>
                <w:szCs w:val="20"/>
              </w:rPr>
            </w:pPr>
            <w:hyperlink r:id="rId9" w:history="1">
              <w:r w:rsidR="00AD045E" w:rsidRPr="008D4AAD">
                <w:rPr>
                  <w:rStyle w:val="Hyperlink"/>
                  <w:sz w:val="20"/>
                  <w:szCs w:val="20"/>
                </w:rPr>
                <w:t>http://ceop.police.uk</w:t>
              </w:r>
            </w:hyperlink>
          </w:p>
        </w:tc>
        <w:tc>
          <w:tcPr>
            <w:tcW w:w="2268" w:type="dxa"/>
          </w:tcPr>
          <w:p w:rsidR="00D63E7E" w:rsidRPr="008D4AAD" w:rsidRDefault="00AD045E">
            <w:pPr>
              <w:rPr>
                <w:sz w:val="20"/>
                <w:szCs w:val="20"/>
              </w:rPr>
            </w:pPr>
            <w:r w:rsidRPr="008D4AAD">
              <w:rPr>
                <w:sz w:val="20"/>
                <w:szCs w:val="20"/>
              </w:rPr>
              <w:t>Autumn</w:t>
            </w:r>
          </w:p>
          <w:p w:rsidR="00AD045E" w:rsidRPr="008D4AAD" w:rsidRDefault="00AD045E">
            <w:pPr>
              <w:rPr>
                <w:sz w:val="20"/>
                <w:szCs w:val="20"/>
              </w:rPr>
            </w:pPr>
            <w:r w:rsidRPr="008D4AAD">
              <w:rPr>
                <w:sz w:val="20"/>
                <w:szCs w:val="20"/>
              </w:rPr>
              <w:t>Spring</w:t>
            </w:r>
          </w:p>
          <w:p w:rsidR="00AD045E" w:rsidRPr="008D4AAD" w:rsidRDefault="00AD045E">
            <w:pPr>
              <w:rPr>
                <w:sz w:val="20"/>
                <w:szCs w:val="20"/>
              </w:rPr>
            </w:pPr>
            <w:r w:rsidRPr="008D4AAD">
              <w:rPr>
                <w:sz w:val="20"/>
                <w:szCs w:val="20"/>
              </w:rPr>
              <w:t>Summer</w:t>
            </w:r>
          </w:p>
          <w:p w:rsidR="00AD045E" w:rsidRPr="008D4AAD" w:rsidRDefault="00AD045E">
            <w:pPr>
              <w:rPr>
                <w:sz w:val="20"/>
                <w:szCs w:val="20"/>
              </w:rPr>
            </w:pPr>
          </w:p>
          <w:p w:rsidR="00AD045E" w:rsidRPr="008D4AAD" w:rsidRDefault="00AD045E">
            <w:pPr>
              <w:rPr>
                <w:sz w:val="20"/>
                <w:szCs w:val="20"/>
              </w:rPr>
            </w:pPr>
            <w:r w:rsidRPr="008D4AAD">
              <w:rPr>
                <w:sz w:val="20"/>
                <w:szCs w:val="20"/>
              </w:rPr>
              <w:t>Across all three terms</w:t>
            </w:r>
          </w:p>
        </w:tc>
        <w:tc>
          <w:tcPr>
            <w:tcW w:w="1559" w:type="dxa"/>
          </w:tcPr>
          <w:p w:rsidR="00D63E7E" w:rsidRPr="008D4AAD" w:rsidRDefault="00F83FB7">
            <w:pPr>
              <w:rPr>
                <w:sz w:val="20"/>
                <w:szCs w:val="20"/>
              </w:rPr>
            </w:pPr>
            <w:r w:rsidRPr="008D4AAD">
              <w:rPr>
                <w:sz w:val="20"/>
                <w:szCs w:val="20"/>
              </w:rPr>
              <w:t>OE</w:t>
            </w:r>
          </w:p>
          <w:p w:rsidR="00F83FB7" w:rsidRPr="008D4AAD" w:rsidRDefault="00F83FB7">
            <w:pPr>
              <w:rPr>
                <w:sz w:val="20"/>
                <w:szCs w:val="20"/>
              </w:rPr>
            </w:pPr>
            <w:r w:rsidRPr="008D4AAD">
              <w:rPr>
                <w:sz w:val="20"/>
                <w:szCs w:val="20"/>
              </w:rPr>
              <w:t>HB</w:t>
            </w:r>
            <w:r w:rsidRPr="008D4AAD">
              <w:rPr>
                <w:sz w:val="20"/>
                <w:szCs w:val="20"/>
              </w:rPr>
              <w:br/>
            </w:r>
          </w:p>
        </w:tc>
      </w:tr>
    </w:tbl>
    <w:p w:rsidR="00123A88" w:rsidRPr="008D4AAD" w:rsidRDefault="00123A88">
      <w:r w:rsidRPr="008D4AAD">
        <w:br w:type="page"/>
      </w:r>
    </w:p>
    <w:p w:rsidR="00BC43FB" w:rsidRPr="008D4AAD" w:rsidRDefault="00BC43FB"/>
    <w:tbl>
      <w:tblPr>
        <w:tblStyle w:val="TableGrid"/>
        <w:tblW w:w="13609" w:type="dxa"/>
        <w:tblInd w:w="-431" w:type="dxa"/>
        <w:tblLook w:val="04A0" w:firstRow="1" w:lastRow="0" w:firstColumn="1" w:lastColumn="0" w:noHBand="0" w:noVBand="1"/>
      </w:tblPr>
      <w:tblGrid>
        <w:gridCol w:w="1986"/>
        <w:gridCol w:w="7796"/>
        <w:gridCol w:w="2268"/>
        <w:gridCol w:w="1559"/>
      </w:tblGrid>
      <w:tr w:rsidR="00D63E7E" w:rsidRPr="008D4AAD" w:rsidTr="003761B7">
        <w:tc>
          <w:tcPr>
            <w:tcW w:w="1986" w:type="dxa"/>
          </w:tcPr>
          <w:p w:rsidR="00D63E7E" w:rsidRPr="008D4AAD" w:rsidRDefault="00AD045E" w:rsidP="00F83FB7">
            <w:pPr>
              <w:jc w:val="center"/>
              <w:rPr>
                <w:sz w:val="20"/>
                <w:szCs w:val="20"/>
              </w:rPr>
            </w:pPr>
            <w:r w:rsidRPr="008D4AAD">
              <w:rPr>
                <w:sz w:val="20"/>
                <w:szCs w:val="20"/>
              </w:rPr>
              <w:t>Y2</w:t>
            </w:r>
          </w:p>
        </w:tc>
        <w:tc>
          <w:tcPr>
            <w:tcW w:w="7796" w:type="dxa"/>
          </w:tcPr>
          <w:p w:rsidR="00D63E7E" w:rsidRPr="008D4AAD" w:rsidRDefault="00E20157" w:rsidP="003266BA">
            <w:pPr>
              <w:pStyle w:val="ListParagraph"/>
              <w:numPr>
                <w:ilvl w:val="0"/>
                <w:numId w:val="4"/>
              </w:numPr>
              <w:ind w:left="321"/>
              <w:rPr>
                <w:sz w:val="20"/>
                <w:szCs w:val="20"/>
              </w:rPr>
            </w:pPr>
            <w:r>
              <w:rPr>
                <w:sz w:val="20"/>
                <w:szCs w:val="20"/>
              </w:rPr>
              <w:t>Jigsaw PSHE Units – rights &amp; responsibilities, secrets, exploring physical contact, standing up for myself and why does bullying happen?</w:t>
            </w:r>
          </w:p>
          <w:p w:rsidR="00AD045E" w:rsidRPr="008D4AAD" w:rsidRDefault="00F83FB7" w:rsidP="003266BA">
            <w:pPr>
              <w:pStyle w:val="ListParagraph"/>
              <w:numPr>
                <w:ilvl w:val="0"/>
                <w:numId w:val="4"/>
              </w:numPr>
              <w:ind w:left="321"/>
              <w:rPr>
                <w:sz w:val="20"/>
                <w:szCs w:val="20"/>
              </w:rPr>
            </w:pPr>
            <w:r w:rsidRPr="008D4AAD">
              <w:rPr>
                <w:sz w:val="20"/>
                <w:szCs w:val="20"/>
              </w:rPr>
              <w:t xml:space="preserve">Road safety </w:t>
            </w:r>
          </w:p>
          <w:p w:rsidR="00F83FB7" w:rsidRPr="008D4AAD" w:rsidRDefault="00F83FB7" w:rsidP="003266BA">
            <w:pPr>
              <w:pStyle w:val="ListParagraph"/>
              <w:numPr>
                <w:ilvl w:val="0"/>
                <w:numId w:val="4"/>
              </w:numPr>
              <w:ind w:left="321"/>
              <w:rPr>
                <w:sz w:val="20"/>
                <w:szCs w:val="20"/>
              </w:rPr>
            </w:pPr>
            <w:r w:rsidRPr="008D4AAD">
              <w:rPr>
                <w:sz w:val="20"/>
                <w:szCs w:val="20"/>
              </w:rPr>
              <w:t>What is the same and what is different about us?</w:t>
            </w:r>
          </w:p>
          <w:p w:rsidR="00AD045E" w:rsidRPr="008D4AAD" w:rsidRDefault="00AD045E" w:rsidP="003266BA">
            <w:pPr>
              <w:pStyle w:val="ListParagraph"/>
              <w:numPr>
                <w:ilvl w:val="0"/>
                <w:numId w:val="4"/>
              </w:numPr>
              <w:ind w:left="321"/>
              <w:rPr>
                <w:color w:val="FF0000"/>
                <w:sz w:val="20"/>
                <w:szCs w:val="20"/>
              </w:rPr>
            </w:pPr>
            <w:r w:rsidRPr="008D4AAD">
              <w:rPr>
                <w:color w:val="FF0000"/>
                <w:sz w:val="20"/>
                <w:szCs w:val="20"/>
              </w:rPr>
              <w:t>E safety</w:t>
            </w:r>
          </w:p>
          <w:p w:rsidR="00AD045E" w:rsidRPr="008D4AAD" w:rsidRDefault="00AD045E" w:rsidP="003266BA">
            <w:pPr>
              <w:pStyle w:val="ListParagraph"/>
              <w:numPr>
                <w:ilvl w:val="1"/>
                <w:numId w:val="4"/>
              </w:numPr>
              <w:ind w:left="746"/>
              <w:rPr>
                <w:color w:val="FF0000"/>
                <w:sz w:val="20"/>
                <w:szCs w:val="20"/>
              </w:rPr>
            </w:pPr>
            <w:r w:rsidRPr="008D4AAD">
              <w:rPr>
                <w:color w:val="FF0000"/>
                <w:sz w:val="20"/>
                <w:szCs w:val="20"/>
              </w:rPr>
              <w:t>Use technology respectfully</w:t>
            </w:r>
          </w:p>
          <w:p w:rsidR="00AD045E" w:rsidRPr="008D4AAD" w:rsidRDefault="00AD045E" w:rsidP="003266BA">
            <w:pPr>
              <w:pStyle w:val="ListParagraph"/>
              <w:numPr>
                <w:ilvl w:val="1"/>
                <w:numId w:val="4"/>
              </w:numPr>
              <w:ind w:left="746"/>
              <w:rPr>
                <w:color w:val="FF0000"/>
                <w:sz w:val="20"/>
                <w:szCs w:val="20"/>
              </w:rPr>
            </w:pPr>
            <w:r w:rsidRPr="008D4AAD">
              <w:rPr>
                <w:color w:val="FF0000"/>
                <w:sz w:val="20"/>
                <w:szCs w:val="20"/>
              </w:rPr>
              <w:t>Identify where to go for help and support when they have concerns about content or contact on the internet or other online technologies</w:t>
            </w:r>
          </w:p>
          <w:p w:rsidR="00AD045E" w:rsidRPr="008D4AAD" w:rsidRDefault="006549E2" w:rsidP="003266BA">
            <w:pPr>
              <w:pStyle w:val="ListParagraph"/>
              <w:numPr>
                <w:ilvl w:val="1"/>
                <w:numId w:val="4"/>
              </w:numPr>
              <w:ind w:left="746"/>
              <w:rPr>
                <w:sz w:val="20"/>
                <w:szCs w:val="20"/>
              </w:rPr>
            </w:pPr>
            <w:hyperlink r:id="rId10" w:history="1">
              <w:r w:rsidR="00AD045E" w:rsidRPr="008D4AAD">
                <w:rPr>
                  <w:rStyle w:val="Hyperlink"/>
                  <w:sz w:val="20"/>
                  <w:szCs w:val="20"/>
                </w:rPr>
                <w:t>http://www.thinkuknow.co.uk</w:t>
              </w:r>
            </w:hyperlink>
          </w:p>
          <w:p w:rsidR="00AD045E" w:rsidRPr="008D4AAD" w:rsidRDefault="006549E2" w:rsidP="003266BA">
            <w:pPr>
              <w:pStyle w:val="ListParagraph"/>
              <w:numPr>
                <w:ilvl w:val="1"/>
                <w:numId w:val="4"/>
              </w:numPr>
              <w:ind w:left="746"/>
              <w:rPr>
                <w:sz w:val="20"/>
                <w:szCs w:val="20"/>
              </w:rPr>
            </w:pPr>
            <w:hyperlink r:id="rId11" w:history="1">
              <w:r w:rsidR="00AD045E" w:rsidRPr="008D4AAD">
                <w:rPr>
                  <w:rStyle w:val="Hyperlink"/>
                  <w:sz w:val="20"/>
                  <w:szCs w:val="20"/>
                </w:rPr>
                <w:t>http://www.childnet.com</w:t>
              </w:r>
            </w:hyperlink>
          </w:p>
          <w:p w:rsidR="00AD045E" w:rsidRPr="008D4AAD" w:rsidRDefault="006549E2" w:rsidP="003266BA">
            <w:pPr>
              <w:pStyle w:val="ListParagraph"/>
              <w:numPr>
                <w:ilvl w:val="1"/>
                <w:numId w:val="4"/>
              </w:numPr>
              <w:ind w:left="746"/>
              <w:rPr>
                <w:sz w:val="20"/>
                <w:szCs w:val="20"/>
              </w:rPr>
            </w:pPr>
            <w:hyperlink r:id="rId12" w:history="1">
              <w:r w:rsidR="00AD045E" w:rsidRPr="008D4AAD">
                <w:rPr>
                  <w:rStyle w:val="Hyperlink"/>
                  <w:sz w:val="20"/>
                  <w:szCs w:val="20"/>
                </w:rPr>
                <w:t>http://www.commonsensemedia.org/educators</w:t>
              </w:r>
            </w:hyperlink>
          </w:p>
          <w:p w:rsidR="00AD045E" w:rsidRPr="008D4AAD" w:rsidRDefault="006549E2" w:rsidP="003266BA">
            <w:pPr>
              <w:pStyle w:val="ListParagraph"/>
              <w:numPr>
                <w:ilvl w:val="1"/>
                <w:numId w:val="4"/>
              </w:numPr>
              <w:ind w:left="746"/>
              <w:rPr>
                <w:sz w:val="20"/>
                <w:szCs w:val="20"/>
              </w:rPr>
            </w:pPr>
            <w:hyperlink r:id="rId13" w:history="1">
              <w:r w:rsidR="00AD045E" w:rsidRPr="008D4AAD">
                <w:rPr>
                  <w:rStyle w:val="Hyperlink"/>
                  <w:sz w:val="20"/>
                  <w:szCs w:val="20"/>
                </w:rPr>
                <w:t>http://ceop.police.uk</w:t>
              </w:r>
            </w:hyperlink>
          </w:p>
          <w:p w:rsidR="00AD045E" w:rsidRPr="008D4AAD" w:rsidRDefault="00AD045E" w:rsidP="00AD045E">
            <w:pPr>
              <w:ind w:left="1080"/>
              <w:rPr>
                <w:sz w:val="20"/>
                <w:szCs w:val="20"/>
              </w:rPr>
            </w:pPr>
          </w:p>
        </w:tc>
        <w:tc>
          <w:tcPr>
            <w:tcW w:w="2268" w:type="dxa"/>
          </w:tcPr>
          <w:p w:rsidR="00A56FF0" w:rsidRPr="008D4AAD" w:rsidRDefault="00A56FF0" w:rsidP="00A56FF0">
            <w:pPr>
              <w:rPr>
                <w:sz w:val="20"/>
                <w:szCs w:val="20"/>
              </w:rPr>
            </w:pPr>
            <w:r w:rsidRPr="008D4AAD">
              <w:rPr>
                <w:sz w:val="20"/>
                <w:szCs w:val="20"/>
              </w:rPr>
              <w:t>Autumn</w:t>
            </w:r>
          </w:p>
          <w:p w:rsidR="00A56FF0" w:rsidRPr="008D4AAD" w:rsidRDefault="00A56FF0" w:rsidP="00A56FF0">
            <w:pPr>
              <w:rPr>
                <w:sz w:val="20"/>
                <w:szCs w:val="20"/>
              </w:rPr>
            </w:pPr>
            <w:r w:rsidRPr="008D4AAD">
              <w:rPr>
                <w:sz w:val="20"/>
                <w:szCs w:val="20"/>
              </w:rPr>
              <w:t>Spring</w:t>
            </w:r>
          </w:p>
          <w:p w:rsidR="00A56FF0" w:rsidRPr="008D4AAD" w:rsidRDefault="00A56FF0" w:rsidP="00A56FF0">
            <w:pPr>
              <w:rPr>
                <w:sz w:val="20"/>
                <w:szCs w:val="20"/>
              </w:rPr>
            </w:pPr>
            <w:r w:rsidRPr="008D4AAD">
              <w:rPr>
                <w:sz w:val="20"/>
                <w:szCs w:val="20"/>
              </w:rPr>
              <w:t>Summer</w:t>
            </w:r>
          </w:p>
          <w:p w:rsidR="00A56FF0" w:rsidRPr="008D4AAD" w:rsidRDefault="00A56FF0" w:rsidP="00A56FF0">
            <w:pPr>
              <w:rPr>
                <w:sz w:val="20"/>
                <w:szCs w:val="20"/>
              </w:rPr>
            </w:pPr>
          </w:p>
          <w:p w:rsidR="00D63E7E" w:rsidRPr="008D4AAD" w:rsidRDefault="00A56FF0" w:rsidP="00A56FF0">
            <w:pPr>
              <w:rPr>
                <w:sz w:val="20"/>
                <w:szCs w:val="20"/>
              </w:rPr>
            </w:pPr>
            <w:r w:rsidRPr="008D4AAD">
              <w:rPr>
                <w:sz w:val="20"/>
                <w:szCs w:val="20"/>
              </w:rPr>
              <w:t>Across all three terms</w:t>
            </w:r>
          </w:p>
        </w:tc>
        <w:tc>
          <w:tcPr>
            <w:tcW w:w="1559" w:type="dxa"/>
          </w:tcPr>
          <w:p w:rsidR="00F83FB7" w:rsidRPr="008D4AAD" w:rsidRDefault="00283423">
            <w:pPr>
              <w:rPr>
                <w:sz w:val="20"/>
                <w:szCs w:val="20"/>
              </w:rPr>
            </w:pPr>
            <w:r w:rsidRPr="008D4AAD">
              <w:rPr>
                <w:sz w:val="20"/>
                <w:szCs w:val="20"/>
              </w:rPr>
              <w:t>CS</w:t>
            </w:r>
          </w:p>
          <w:p w:rsidR="00283423" w:rsidRPr="008D4AAD" w:rsidRDefault="00283423">
            <w:pPr>
              <w:rPr>
                <w:sz w:val="20"/>
                <w:szCs w:val="20"/>
              </w:rPr>
            </w:pPr>
            <w:r w:rsidRPr="008D4AAD">
              <w:rPr>
                <w:sz w:val="20"/>
                <w:szCs w:val="20"/>
              </w:rPr>
              <w:t>RM</w:t>
            </w:r>
          </w:p>
          <w:p w:rsidR="00F83FB7" w:rsidRPr="008D4AAD" w:rsidRDefault="00F83FB7">
            <w:pPr>
              <w:rPr>
                <w:sz w:val="20"/>
                <w:szCs w:val="20"/>
              </w:rPr>
            </w:pPr>
          </w:p>
        </w:tc>
      </w:tr>
      <w:tr w:rsidR="00D63E7E" w:rsidRPr="008D4AAD" w:rsidTr="003761B7">
        <w:tc>
          <w:tcPr>
            <w:tcW w:w="1986" w:type="dxa"/>
          </w:tcPr>
          <w:p w:rsidR="00D63E7E" w:rsidRPr="008D4AAD" w:rsidRDefault="00A56FF0" w:rsidP="00F83FB7">
            <w:pPr>
              <w:jc w:val="center"/>
              <w:rPr>
                <w:sz w:val="20"/>
                <w:szCs w:val="20"/>
              </w:rPr>
            </w:pPr>
            <w:r w:rsidRPr="008D4AAD">
              <w:rPr>
                <w:sz w:val="20"/>
                <w:szCs w:val="20"/>
              </w:rPr>
              <w:br w:type="page"/>
              <w:t>Y3</w:t>
            </w:r>
          </w:p>
        </w:tc>
        <w:tc>
          <w:tcPr>
            <w:tcW w:w="7796" w:type="dxa"/>
          </w:tcPr>
          <w:p w:rsidR="00F83FB7" w:rsidRPr="008D4AAD" w:rsidRDefault="00E20157" w:rsidP="00F83FB7">
            <w:pPr>
              <w:pStyle w:val="ListParagraph"/>
              <w:numPr>
                <w:ilvl w:val="0"/>
                <w:numId w:val="6"/>
              </w:numPr>
              <w:ind w:left="321"/>
              <w:rPr>
                <w:sz w:val="20"/>
                <w:szCs w:val="20"/>
              </w:rPr>
            </w:pPr>
            <w:r>
              <w:rPr>
                <w:sz w:val="20"/>
                <w:szCs w:val="20"/>
              </w:rPr>
              <w:t>Jigsaw PSHE Units – family conflict, being safe/unsafe, witness feelings</w:t>
            </w:r>
          </w:p>
          <w:p w:rsidR="00F83FB7" w:rsidRPr="008D4AAD" w:rsidRDefault="00BC43FB" w:rsidP="00F83FB7">
            <w:pPr>
              <w:pStyle w:val="ListParagraph"/>
              <w:numPr>
                <w:ilvl w:val="0"/>
                <w:numId w:val="6"/>
              </w:numPr>
              <w:ind w:left="321"/>
              <w:rPr>
                <w:sz w:val="20"/>
                <w:szCs w:val="20"/>
              </w:rPr>
            </w:pPr>
            <w:r w:rsidRPr="008D4AAD">
              <w:rPr>
                <w:sz w:val="20"/>
                <w:szCs w:val="20"/>
              </w:rPr>
              <w:t>Hazards and risks, effects of drugs and alcohol</w:t>
            </w:r>
          </w:p>
          <w:p w:rsidR="00A56FF0" w:rsidRPr="008D4AAD" w:rsidRDefault="00A56FF0" w:rsidP="00A56FF0">
            <w:pPr>
              <w:pStyle w:val="ListParagraph"/>
              <w:numPr>
                <w:ilvl w:val="0"/>
                <w:numId w:val="6"/>
              </w:numPr>
              <w:ind w:left="321"/>
              <w:rPr>
                <w:color w:val="FF0000"/>
                <w:sz w:val="20"/>
                <w:szCs w:val="20"/>
              </w:rPr>
            </w:pPr>
            <w:r w:rsidRPr="008D4AAD">
              <w:rPr>
                <w:color w:val="FF0000"/>
                <w:sz w:val="20"/>
                <w:szCs w:val="20"/>
              </w:rPr>
              <w:t>E safety:</w:t>
            </w:r>
          </w:p>
          <w:p w:rsidR="00A56FF0" w:rsidRPr="008D4AAD" w:rsidRDefault="00A56FF0" w:rsidP="00A56FF0">
            <w:pPr>
              <w:pStyle w:val="ListParagraph"/>
              <w:numPr>
                <w:ilvl w:val="1"/>
                <w:numId w:val="6"/>
              </w:numPr>
              <w:ind w:left="746"/>
              <w:rPr>
                <w:color w:val="FF0000"/>
                <w:sz w:val="20"/>
                <w:szCs w:val="20"/>
              </w:rPr>
            </w:pPr>
            <w:r w:rsidRPr="008D4AAD">
              <w:rPr>
                <w:color w:val="FF0000"/>
                <w:sz w:val="20"/>
                <w:szCs w:val="20"/>
              </w:rPr>
              <w:t>Use technology safely</w:t>
            </w:r>
          </w:p>
          <w:p w:rsidR="00A56FF0" w:rsidRPr="008D4AAD" w:rsidRDefault="00A56FF0" w:rsidP="00A56FF0">
            <w:pPr>
              <w:pStyle w:val="ListParagraph"/>
              <w:numPr>
                <w:ilvl w:val="1"/>
                <w:numId w:val="6"/>
              </w:numPr>
              <w:ind w:left="746"/>
              <w:rPr>
                <w:color w:val="FF0000"/>
                <w:sz w:val="20"/>
                <w:szCs w:val="20"/>
              </w:rPr>
            </w:pPr>
            <w:r w:rsidRPr="008D4AAD">
              <w:rPr>
                <w:color w:val="FF0000"/>
                <w:sz w:val="20"/>
                <w:szCs w:val="20"/>
              </w:rPr>
              <w:t>Identify a range of ways to report concerns about contact</w:t>
            </w:r>
          </w:p>
          <w:p w:rsidR="00A56FF0" w:rsidRPr="008D4AAD" w:rsidRDefault="006549E2" w:rsidP="00A56FF0">
            <w:pPr>
              <w:pStyle w:val="ListParagraph"/>
              <w:numPr>
                <w:ilvl w:val="1"/>
                <w:numId w:val="6"/>
              </w:numPr>
              <w:ind w:left="746"/>
              <w:rPr>
                <w:sz w:val="20"/>
                <w:szCs w:val="20"/>
              </w:rPr>
            </w:pPr>
            <w:hyperlink r:id="rId14" w:history="1">
              <w:r w:rsidR="00A56FF0" w:rsidRPr="008D4AAD">
                <w:rPr>
                  <w:rStyle w:val="Hyperlink"/>
                  <w:sz w:val="20"/>
                  <w:szCs w:val="20"/>
                </w:rPr>
                <w:t>http://www.thinkuknow.co.uk</w:t>
              </w:r>
            </w:hyperlink>
          </w:p>
          <w:p w:rsidR="00A56FF0" w:rsidRPr="008D4AAD" w:rsidRDefault="006549E2" w:rsidP="00A56FF0">
            <w:pPr>
              <w:pStyle w:val="ListParagraph"/>
              <w:numPr>
                <w:ilvl w:val="1"/>
                <w:numId w:val="6"/>
              </w:numPr>
              <w:ind w:left="746"/>
              <w:rPr>
                <w:sz w:val="20"/>
                <w:szCs w:val="20"/>
              </w:rPr>
            </w:pPr>
            <w:hyperlink r:id="rId15" w:history="1">
              <w:r w:rsidR="00A56FF0" w:rsidRPr="008D4AAD">
                <w:rPr>
                  <w:rStyle w:val="Hyperlink"/>
                  <w:sz w:val="20"/>
                  <w:szCs w:val="20"/>
                </w:rPr>
                <w:t>http://www.childnet.com</w:t>
              </w:r>
            </w:hyperlink>
          </w:p>
          <w:p w:rsidR="00A56FF0" w:rsidRPr="008D4AAD" w:rsidRDefault="006549E2" w:rsidP="00A56FF0">
            <w:pPr>
              <w:pStyle w:val="ListParagraph"/>
              <w:numPr>
                <w:ilvl w:val="1"/>
                <w:numId w:val="6"/>
              </w:numPr>
              <w:ind w:left="746"/>
              <w:rPr>
                <w:sz w:val="20"/>
                <w:szCs w:val="20"/>
              </w:rPr>
            </w:pPr>
            <w:hyperlink r:id="rId16" w:history="1">
              <w:r w:rsidR="00A56FF0" w:rsidRPr="008D4AAD">
                <w:rPr>
                  <w:rStyle w:val="Hyperlink"/>
                  <w:sz w:val="20"/>
                  <w:szCs w:val="20"/>
                </w:rPr>
                <w:t>http://www.commonsensemedia.org/educators</w:t>
              </w:r>
            </w:hyperlink>
          </w:p>
          <w:p w:rsidR="00A56FF0" w:rsidRPr="008D4AAD" w:rsidRDefault="006549E2" w:rsidP="00A56FF0">
            <w:pPr>
              <w:pStyle w:val="ListParagraph"/>
              <w:numPr>
                <w:ilvl w:val="1"/>
                <w:numId w:val="6"/>
              </w:numPr>
              <w:ind w:left="746"/>
              <w:rPr>
                <w:sz w:val="20"/>
                <w:szCs w:val="20"/>
              </w:rPr>
            </w:pPr>
            <w:hyperlink r:id="rId17" w:history="1">
              <w:r w:rsidR="00A56FF0" w:rsidRPr="008D4AAD">
                <w:rPr>
                  <w:rStyle w:val="Hyperlink"/>
                  <w:sz w:val="20"/>
                  <w:szCs w:val="20"/>
                </w:rPr>
                <w:t>http://ceop.police.uk</w:t>
              </w:r>
            </w:hyperlink>
          </w:p>
        </w:tc>
        <w:tc>
          <w:tcPr>
            <w:tcW w:w="2268" w:type="dxa"/>
          </w:tcPr>
          <w:p w:rsidR="00A56FF0" w:rsidRPr="008D4AAD" w:rsidRDefault="00A56FF0" w:rsidP="00A56FF0">
            <w:pPr>
              <w:rPr>
                <w:sz w:val="20"/>
                <w:szCs w:val="20"/>
              </w:rPr>
            </w:pPr>
            <w:r w:rsidRPr="008D4AAD">
              <w:rPr>
                <w:sz w:val="20"/>
                <w:szCs w:val="20"/>
              </w:rPr>
              <w:t>Autumn</w:t>
            </w:r>
          </w:p>
          <w:p w:rsidR="00A56FF0" w:rsidRPr="008D4AAD" w:rsidRDefault="00A56FF0" w:rsidP="00A56FF0">
            <w:pPr>
              <w:rPr>
                <w:sz w:val="20"/>
                <w:szCs w:val="20"/>
              </w:rPr>
            </w:pPr>
            <w:r w:rsidRPr="008D4AAD">
              <w:rPr>
                <w:sz w:val="20"/>
                <w:szCs w:val="20"/>
              </w:rPr>
              <w:t>Spring</w:t>
            </w:r>
          </w:p>
          <w:p w:rsidR="00A56FF0" w:rsidRPr="008D4AAD" w:rsidRDefault="00A56FF0" w:rsidP="00A56FF0">
            <w:pPr>
              <w:rPr>
                <w:sz w:val="20"/>
                <w:szCs w:val="20"/>
              </w:rPr>
            </w:pPr>
            <w:r w:rsidRPr="008D4AAD">
              <w:rPr>
                <w:sz w:val="20"/>
                <w:szCs w:val="20"/>
              </w:rPr>
              <w:t>Summer</w:t>
            </w:r>
          </w:p>
          <w:p w:rsidR="00A56FF0" w:rsidRPr="008D4AAD" w:rsidRDefault="00A56FF0" w:rsidP="00A56FF0">
            <w:pPr>
              <w:rPr>
                <w:sz w:val="20"/>
                <w:szCs w:val="20"/>
              </w:rPr>
            </w:pPr>
          </w:p>
          <w:p w:rsidR="00D63E7E" w:rsidRPr="008D4AAD" w:rsidRDefault="00A56FF0" w:rsidP="00A56FF0">
            <w:pPr>
              <w:rPr>
                <w:sz w:val="20"/>
                <w:szCs w:val="20"/>
              </w:rPr>
            </w:pPr>
            <w:r w:rsidRPr="008D4AAD">
              <w:rPr>
                <w:sz w:val="20"/>
                <w:szCs w:val="20"/>
              </w:rPr>
              <w:t>Across all three terms</w:t>
            </w:r>
          </w:p>
        </w:tc>
        <w:tc>
          <w:tcPr>
            <w:tcW w:w="1559" w:type="dxa"/>
          </w:tcPr>
          <w:p w:rsidR="00D63E7E" w:rsidRPr="008D4AAD" w:rsidRDefault="00BC43FB">
            <w:pPr>
              <w:rPr>
                <w:sz w:val="20"/>
                <w:szCs w:val="20"/>
              </w:rPr>
            </w:pPr>
            <w:r w:rsidRPr="008D4AAD">
              <w:rPr>
                <w:sz w:val="20"/>
                <w:szCs w:val="20"/>
              </w:rPr>
              <w:t>GP</w:t>
            </w:r>
          </w:p>
        </w:tc>
      </w:tr>
      <w:tr w:rsidR="00A56FF0" w:rsidRPr="008D4AAD" w:rsidTr="003761B7">
        <w:tc>
          <w:tcPr>
            <w:tcW w:w="1986" w:type="dxa"/>
          </w:tcPr>
          <w:p w:rsidR="00A56FF0" w:rsidRPr="008D4AAD" w:rsidRDefault="00A56FF0" w:rsidP="00F83FB7">
            <w:pPr>
              <w:jc w:val="center"/>
              <w:rPr>
                <w:sz w:val="20"/>
                <w:szCs w:val="20"/>
              </w:rPr>
            </w:pPr>
            <w:r w:rsidRPr="008D4AAD">
              <w:rPr>
                <w:sz w:val="20"/>
                <w:szCs w:val="20"/>
              </w:rPr>
              <w:t>Y4</w:t>
            </w:r>
          </w:p>
        </w:tc>
        <w:tc>
          <w:tcPr>
            <w:tcW w:w="7796" w:type="dxa"/>
          </w:tcPr>
          <w:p w:rsidR="00A56FF0" w:rsidRPr="008D4AAD" w:rsidRDefault="00BC43FB" w:rsidP="00A56FF0">
            <w:pPr>
              <w:pStyle w:val="ListParagraph"/>
              <w:numPr>
                <w:ilvl w:val="0"/>
                <w:numId w:val="5"/>
              </w:numPr>
              <w:ind w:left="321"/>
              <w:rPr>
                <w:sz w:val="20"/>
                <w:szCs w:val="20"/>
              </w:rPr>
            </w:pPr>
            <w:r w:rsidRPr="008D4AAD">
              <w:rPr>
                <w:sz w:val="20"/>
                <w:szCs w:val="20"/>
              </w:rPr>
              <w:t xml:space="preserve">PSHE </w:t>
            </w:r>
            <w:r w:rsidR="00E20157">
              <w:rPr>
                <w:sz w:val="20"/>
                <w:szCs w:val="20"/>
              </w:rPr>
              <w:t>Jigsaw Units – assertiveness, bullying, friendships</w:t>
            </w:r>
          </w:p>
          <w:p w:rsidR="00BC43FB" w:rsidRPr="008D4AAD" w:rsidRDefault="00BC43FB" w:rsidP="00A56FF0">
            <w:pPr>
              <w:pStyle w:val="ListParagraph"/>
              <w:numPr>
                <w:ilvl w:val="0"/>
                <w:numId w:val="5"/>
              </w:numPr>
              <w:ind w:left="321"/>
              <w:rPr>
                <w:sz w:val="20"/>
                <w:szCs w:val="20"/>
              </w:rPr>
            </w:pPr>
            <w:r w:rsidRPr="008D4AAD">
              <w:rPr>
                <w:sz w:val="20"/>
                <w:szCs w:val="20"/>
              </w:rPr>
              <w:t>How do we keep safe in our local area?</w:t>
            </w:r>
          </w:p>
          <w:p w:rsidR="00BC43FB" w:rsidRPr="008D4AAD" w:rsidRDefault="00BC43FB" w:rsidP="00A56FF0">
            <w:pPr>
              <w:pStyle w:val="ListParagraph"/>
              <w:numPr>
                <w:ilvl w:val="0"/>
                <w:numId w:val="5"/>
              </w:numPr>
              <w:ind w:left="321"/>
              <w:rPr>
                <w:sz w:val="20"/>
                <w:szCs w:val="20"/>
              </w:rPr>
            </w:pPr>
            <w:r w:rsidRPr="008D4AAD">
              <w:rPr>
                <w:sz w:val="20"/>
                <w:szCs w:val="20"/>
              </w:rPr>
              <w:t>What is diversity? How do we belong?</w:t>
            </w:r>
          </w:p>
          <w:p w:rsidR="00A56FF0" w:rsidRPr="008D4AAD" w:rsidRDefault="00A56FF0" w:rsidP="00A56FF0">
            <w:pPr>
              <w:pStyle w:val="ListParagraph"/>
              <w:numPr>
                <w:ilvl w:val="0"/>
                <w:numId w:val="5"/>
              </w:numPr>
              <w:ind w:left="321"/>
              <w:rPr>
                <w:color w:val="FF0000"/>
                <w:sz w:val="20"/>
                <w:szCs w:val="20"/>
              </w:rPr>
            </w:pPr>
            <w:r w:rsidRPr="008D4AAD">
              <w:rPr>
                <w:color w:val="FF0000"/>
                <w:sz w:val="20"/>
                <w:szCs w:val="20"/>
              </w:rPr>
              <w:t>E</w:t>
            </w:r>
            <w:r w:rsidR="00D76ECA" w:rsidRPr="008D4AAD">
              <w:rPr>
                <w:color w:val="FF0000"/>
                <w:sz w:val="20"/>
                <w:szCs w:val="20"/>
              </w:rPr>
              <w:t xml:space="preserve"> </w:t>
            </w:r>
            <w:r w:rsidRPr="008D4AAD">
              <w:rPr>
                <w:color w:val="FF0000"/>
                <w:sz w:val="20"/>
                <w:szCs w:val="20"/>
              </w:rPr>
              <w:t>safety</w:t>
            </w:r>
          </w:p>
          <w:p w:rsidR="00A56FF0" w:rsidRPr="008D4AAD" w:rsidRDefault="00A56FF0" w:rsidP="00A56FF0">
            <w:pPr>
              <w:pStyle w:val="ListParagraph"/>
              <w:numPr>
                <w:ilvl w:val="1"/>
                <w:numId w:val="5"/>
              </w:numPr>
              <w:ind w:left="746"/>
              <w:rPr>
                <w:color w:val="FF0000"/>
                <w:sz w:val="20"/>
                <w:szCs w:val="20"/>
              </w:rPr>
            </w:pPr>
            <w:r w:rsidRPr="008D4AAD">
              <w:rPr>
                <w:color w:val="FF0000"/>
                <w:sz w:val="20"/>
                <w:szCs w:val="20"/>
              </w:rPr>
              <w:t>Understand the opportunities computer networks offer for communication</w:t>
            </w:r>
          </w:p>
          <w:p w:rsidR="00A56FF0" w:rsidRPr="008D4AAD" w:rsidRDefault="00A56FF0" w:rsidP="00A56FF0">
            <w:pPr>
              <w:pStyle w:val="ListParagraph"/>
              <w:numPr>
                <w:ilvl w:val="1"/>
                <w:numId w:val="5"/>
              </w:numPr>
              <w:ind w:left="746"/>
              <w:rPr>
                <w:color w:val="FF0000"/>
                <w:sz w:val="20"/>
                <w:szCs w:val="20"/>
              </w:rPr>
            </w:pPr>
            <w:r w:rsidRPr="008D4AAD">
              <w:rPr>
                <w:color w:val="FF0000"/>
                <w:sz w:val="20"/>
                <w:szCs w:val="20"/>
              </w:rPr>
              <w:t>Identify a range of ways to report concerns about content</w:t>
            </w:r>
          </w:p>
          <w:p w:rsidR="00A56FF0" w:rsidRPr="008D4AAD" w:rsidRDefault="00A56FF0" w:rsidP="00A56FF0">
            <w:pPr>
              <w:pStyle w:val="ListParagraph"/>
              <w:numPr>
                <w:ilvl w:val="1"/>
                <w:numId w:val="5"/>
              </w:numPr>
              <w:ind w:left="746"/>
              <w:rPr>
                <w:sz w:val="20"/>
                <w:szCs w:val="20"/>
              </w:rPr>
            </w:pPr>
            <w:r w:rsidRPr="008D4AAD">
              <w:rPr>
                <w:color w:val="FF0000"/>
                <w:sz w:val="20"/>
                <w:szCs w:val="20"/>
              </w:rPr>
              <w:t>Recognise acceptable / unacceptable behaviour</w:t>
            </w:r>
          </w:p>
          <w:p w:rsidR="00A56FF0" w:rsidRPr="008D4AAD" w:rsidRDefault="006549E2" w:rsidP="00A56FF0">
            <w:pPr>
              <w:pStyle w:val="ListParagraph"/>
              <w:numPr>
                <w:ilvl w:val="1"/>
                <w:numId w:val="5"/>
              </w:numPr>
              <w:ind w:left="746"/>
              <w:rPr>
                <w:sz w:val="20"/>
                <w:szCs w:val="20"/>
              </w:rPr>
            </w:pPr>
            <w:hyperlink r:id="rId18" w:history="1">
              <w:r w:rsidR="00A56FF0" w:rsidRPr="008D4AAD">
                <w:rPr>
                  <w:rStyle w:val="Hyperlink"/>
                  <w:sz w:val="20"/>
                  <w:szCs w:val="20"/>
                </w:rPr>
                <w:t>http://www.thinkuknow.co.uk</w:t>
              </w:r>
            </w:hyperlink>
          </w:p>
          <w:p w:rsidR="00A56FF0" w:rsidRPr="008D4AAD" w:rsidRDefault="006549E2" w:rsidP="00A56FF0">
            <w:pPr>
              <w:pStyle w:val="ListParagraph"/>
              <w:numPr>
                <w:ilvl w:val="1"/>
                <w:numId w:val="5"/>
              </w:numPr>
              <w:ind w:left="746"/>
              <w:rPr>
                <w:sz w:val="20"/>
                <w:szCs w:val="20"/>
              </w:rPr>
            </w:pPr>
            <w:hyperlink r:id="rId19" w:history="1">
              <w:r w:rsidR="00A56FF0" w:rsidRPr="008D4AAD">
                <w:rPr>
                  <w:rStyle w:val="Hyperlink"/>
                  <w:sz w:val="20"/>
                  <w:szCs w:val="20"/>
                </w:rPr>
                <w:t>http://www.childnet.com</w:t>
              </w:r>
            </w:hyperlink>
          </w:p>
          <w:p w:rsidR="00A56FF0" w:rsidRPr="008D4AAD" w:rsidRDefault="006549E2" w:rsidP="00A56FF0">
            <w:pPr>
              <w:pStyle w:val="ListParagraph"/>
              <w:numPr>
                <w:ilvl w:val="1"/>
                <w:numId w:val="5"/>
              </w:numPr>
              <w:ind w:left="746"/>
              <w:rPr>
                <w:sz w:val="20"/>
                <w:szCs w:val="20"/>
              </w:rPr>
            </w:pPr>
            <w:hyperlink r:id="rId20" w:history="1">
              <w:r w:rsidR="00A56FF0" w:rsidRPr="008D4AAD">
                <w:rPr>
                  <w:rStyle w:val="Hyperlink"/>
                  <w:sz w:val="20"/>
                  <w:szCs w:val="20"/>
                </w:rPr>
                <w:t>http://www.commonsensemedia.org/educators</w:t>
              </w:r>
            </w:hyperlink>
          </w:p>
          <w:p w:rsidR="00A56FF0" w:rsidRPr="008D4AAD" w:rsidRDefault="006549E2" w:rsidP="00BC43FB">
            <w:pPr>
              <w:pStyle w:val="ListParagraph"/>
              <w:numPr>
                <w:ilvl w:val="1"/>
                <w:numId w:val="5"/>
              </w:numPr>
              <w:ind w:left="746"/>
              <w:rPr>
                <w:sz w:val="20"/>
                <w:szCs w:val="20"/>
              </w:rPr>
            </w:pPr>
            <w:hyperlink r:id="rId21" w:history="1">
              <w:r w:rsidR="00A56FF0" w:rsidRPr="008D4AAD">
                <w:rPr>
                  <w:rStyle w:val="Hyperlink"/>
                  <w:sz w:val="20"/>
                  <w:szCs w:val="20"/>
                </w:rPr>
                <w:t>http://ceop.police.uk</w:t>
              </w:r>
            </w:hyperlink>
          </w:p>
        </w:tc>
        <w:tc>
          <w:tcPr>
            <w:tcW w:w="2268" w:type="dxa"/>
          </w:tcPr>
          <w:p w:rsidR="00C2596B" w:rsidRPr="008D4AAD" w:rsidRDefault="00C2596B" w:rsidP="00C2596B">
            <w:pPr>
              <w:rPr>
                <w:sz w:val="20"/>
                <w:szCs w:val="20"/>
              </w:rPr>
            </w:pPr>
            <w:r w:rsidRPr="008D4AAD">
              <w:rPr>
                <w:sz w:val="20"/>
                <w:szCs w:val="20"/>
              </w:rPr>
              <w:t>Autumn</w:t>
            </w:r>
          </w:p>
          <w:p w:rsidR="00C2596B" w:rsidRPr="008D4AAD" w:rsidRDefault="00C2596B" w:rsidP="00C2596B">
            <w:pPr>
              <w:rPr>
                <w:sz w:val="20"/>
                <w:szCs w:val="20"/>
              </w:rPr>
            </w:pPr>
            <w:r w:rsidRPr="008D4AAD">
              <w:rPr>
                <w:sz w:val="20"/>
                <w:szCs w:val="20"/>
              </w:rPr>
              <w:t>Spring</w:t>
            </w:r>
          </w:p>
          <w:p w:rsidR="00C2596B" w:rsidRPr="008D4AAD" w:rsidRDefault="00C2596B" w:rsidP="00C2596B">
            <w:pPr>
              <w:rPr>
                <w:sz w:val="20"/>
                <w:szCs w:val="20"/>
              </w:rPr>
            </w:pPr>
            <w:r w:rsidRPr="008D4AAD">
              <w:rPr>
                <w:sz w:val="20"/>
                <w:szCs w:val="20"/>
              </w:rPr>
              <w:t>Summer</w:t>
            </w:r>
          </w:p>
          <w:p w:rsidR="00C2596B" w:rsidRPr="008D4AAD" w:rsidRDefault="00C2596B" w:rsidP="00C2596B">
            <w:pPr>
              <w:rPr>
                <w:sz w:val="20"/>
                <w:szCs w:val="20"/>
              </w:rPr>
            </w:pPr>
          </w:p>
          <w:p w:rsidR="00A56FF0" w:rsidRPr="008D4AAD" w:rsidRDefault="00C2596B" w:rsidP="00C2596B">
            <w:pPr>
              <w:rPr>
                <w:sz w:val="20"/>
                <w:szCs w:val="20"/>
              </w:rPr>
            </w:pPr>
            <w:r w:rsidRPr="008D4AAD">
              <w:rPr>
                <w:sz w:val="20"/>
                <w:szCs w:val="20"/>
              </w:rPr>
              <w:t>Across all three terms</w:t>
            </w:r>
          </w:p>
        </w:tc>
        <w:tc>
          <w:tcPr>
            <w:tcW w:w="1559" w:type="dxa"/>
          </w:tcPr>
          <w:p w:rsidR="00A56FF0" w:rsidRPr="008D4AAD" w:rsidRDefault="00BC43FB">
            <w:pPr>
              <w:rPr>
                <w:sz w:val="20"/>
                <w:szCs w:val="20"/>
              </w:rPr>
            </w:pPr>
            <w:r w:rsidRPr="008D4AAD">
              <w:rPr>
                <w:sz w:val="20"/>
                <w:szCs w:val="20"/>
              </w:rPr>
              <w:t>LW</w:t>
            </w:r>
          </w:p>
        </w:tc>
      </w:tr>
      <w:tr w:rsidR="00D63E7E" w:rsidRPr="008D4AAD" w:rsidTr="003761B7">
        <w:tc>
          <w:tcPr>
            <w:tcW w:w="1986" w:type="dxa"/>
          </w:tcPr>
          <w:p w:rsidR="00D63E7E" w:rsidRPr="008D4AAD" w:rsidRDefault="00C2596B" w:rsidP="00F83FB7">
            <w:pPr>
              <w:jc w:val="center"/>
              <w:rPr>
                <w:sz w:val="20"/>
              </w:rPr>
            </w:pPr>
            <w:r w:rsidRPr="008D4AAD">
              <w:br w:type="page"/>
            </w:r>
            <w:r w:rsidR="00A56FF0" w:rsidRPr="008D4AAD">
              <w:rPr>
                <w:sz w:val="20"/>
              </w:rPr>
              <w:t>Y5</w:t>
            </w:r>
          </w:p>
        </w:tc>
        <w:tc>
          <w:tcPr>
            <w:tcW w:w="7796" w:type="dxa"/>
          </w:tcPr>
          <w:p w:rsidR="00BC43FB" w:rsidRPr="008D4AAD" w:rsidRDefault="00BC43FB" w:rsidP="00BC43FB">
            <w:pPr>
              <w:pStyle w:val="ListParagraph"/>
              <w:numPr>
                <w:ilvl w:val="0"/>
                <w:numId w:val="7"/>
              </w:numPr>
              <w:rPr>
                <w:sz w:val="20"/>
              </w:rPr>
            </w:pPr>
            <w:r w:rsidRPr="008D4AAD">
              <w:rPr>
                <w:sz w:val="20"/>
              </w:rPr>
              <w:t>How can we be safe online using social media?</w:t>
            </w:r>
          </w:p>
          <w:p w:rsidR="00BC43FB" w:rsidRPr="008D4AAD" w:rsidRDefault="00BC43FB" w:rsidP="00BC43FB">
            <w:pPr>
              <w:pStyle w:val="ListParagraph"/>
              <w:numPr>
                <w:ilvl w:val="0"/>
                <w:numId w:val="7"/>
              </w:numPr>
              <w:rPr>
                <w:sz w:val="20"/>
              </w:rPr>
            </w:pPr>
            <w:r w:rsidRPr="008D4AAD">
              <w:rPr>
                <w:sz w:val="20"/>
              </w:rPr>
              <w:t>How can we manage risk?</w:t>
            </w:r>
          </w:p>
          <w:p w:rsidR="00BC43FB" w:rsidRPr="008D4AAD" w:rsidRDefault="00BC43FB" w:rsidP="00BC43FB">
            <w:pPr>
              <w:pStyle w:val="ListParagraph"/>
              <w:numPr>
                <w:ilvl w:val="0"/>
                <w:numId w:val="7"/>
              </w:numPr>
              <w:rPr>
                <w:sz w:val="20"/>
              </w:rPr>
            </w:pPr>
            <w:r w:rsidRPr="008D4AAD">
              <w:rPr>
                <w:sz w:val="20"/>
              </w:rPr>
              <w:t>What choices help health?</w:t>
            </w:r>
          </w:p>
          <w:p w:rsidR="00BC43FB" w:rsidRPr="008D4AAD" w:rsidRDefault="00E20157" w:rsidP="00BC43FB">
            <w:pPr>
              <w:pStyle w:val="ListParagraph"/>
              <w:numPr>
                <w:ilvl w:val="0"/>
                <w:numId w:val="7"/>
              </w:numPr>
              <w:rPr>
                <w:sz w:val="20"/>
              </w:rPr>
            </w:pPr>
            <w:r>
              <w:rPr>
                <w:sz w:val="20"/>
              </w:rPr>
              <w:t>PSHE Jigsaw Units – racism, rumours, bullying, online safety</w:t>
            </w:r>
          </w:p>
          <w:p w:rsidR="003266BA" w:rsidRPr="008D4AAD" w:rsidRDefault="00BC43FB" w:rsidP="00BC43FB">
            <w:pPr>
              <w:rPr>
                <w:color w:val="FF0000"/>
                <w:sz w:val="20"/>
              </w:rPr>
            </w:pPr>
            <w:r w:rsidRPr="008D4AAD">
              <w:rPr>
                <w:color w:val="FF0000"/>
                <w:sz w:val="20"/>
              </w:rPr>
              <w:t>E s</w:t>
            </w:r>
            <w:r w:rsidR="003266BA" w:rsidRPr="008D4AAD">
              <w:rPr>
                <w:color w:val="FF0000"/>
                <w:sz w:val="20"/>
              </w:rPr>
              <w:t>afety</w:t>
            </w:r>
          </w:p>
          <w:p w:rsidR="003266BA" w:rsidRPr="008D4AAD" w:rsidRDefault="003266BA" w:rsidP="00A56FF0">
            <w:pPr>
              <w:pStyle w:val="ListParagraph"/>
              <w:numPr>
                <w:ilvl w:val="1"/>
                <w:numId w:val="5"/>
              </w:numPr>
              <w:ind w:left="746"/>
              <w:rPr>
                <w:color w:val="FF0000"/>
                <w:sz w:val="20"/>
              </w:rPr>
            </w:pPr>
            <w:r w:rsidRPr="008D4AAD">
              <w:rPr>
                <w:color w:val="FF0000"/>
                <w:sz w:val="20"/>
              </w:rPr>
              <w:t>Understand the opportunities computer networks offer for collaboration</w:t>
            </w:r>
          </w:p>
          <w:p w:rsidR="003266BA" w:rsidRPr="008D4AAD" w:rsidRDefault="003266BA" w:rsidP="00A56FF0">
            <w:pPr>
              <w:pStyle w:val="ListParagraph"/>
              <w:numPr>
                <w:ilvl w:val="1"/>
                <w:numId w:val="5"/>
              </w:numPr>
              <w:ind w:left="746"/>
              <w:rPr>
                <w:color w:val="FF0000"/>
                <w:sz w:val="20"/>
              </w:rPr>
            </w:pPr>
            <w:r w:rsidRPr="008D4AAD">
              <w:rPr>
                <w:color w:val="FF0000"/>
                <w:sz w:val="20"/>
              </w:rPr>
              <w:t>Be discerning in evaluating content</w:t>
            </w:r>
          </w:p>
          <w:p w:rsidR="003266BA" w:rsidRPr="008D4AAD" w:rsidRDefault="006549E2" w:rsidP="00A56FF0">
            <w:pPr>
              <w:pStyle w:val="ListParagraph"/>
              <w:numPr>
                <w:ilvl w:val="1"/>
                <w:numId w:val="5"/>
              </w:numPr>
              <w:ind w:left="746"/>
              <w:rPr>
                <w:sz w:val="20"/>
              </w:rPr>
            </w:pPr>
            <w:hyperlink r:id="rId22" w:history="1">
              <w:r w:rsidR="003266BA" w:rsidRPr="008D4AAD">
                <w:rPr>
                  <w:rStyle w:val="Hyperlink"/>
                  <w:sz w:val="20"/>
                </w:rPr>
                <w:t>http://www.thinkuknow.co.uk</w:t>
              </w:r>
            </w:hyperlink>
          </w:p>
          <w:p w:rsidR="003266BA" w:rsidRPr="008D4AAD" w:rsidRDefault="006549E2" w:rsidP="00A56FF0">
            <w:pPr>
              <w:pStyle w:val="ListParagraph"/>
              <w:numPr>
                <w:ilvl w:val="1"/>
                <w:numId w:val="5"/>
              </w:numPr>
              <w:ind w:left="746"/>
              <w:rPr>
                <w:sz w:val="20"/>
              </w:rPr>
            </w:pPr>
            <w:hyperlink r:id="rId23" w:history="1">
              <w:r w:rsidR="003266BA" w:rsidRPr="008D4AAD">
                <w:rPr>
                  <w:rStyle w:val="Hyperlink"/>
                  <w:sz w:val="20"/>
                </w:rPr>
                <w:t>http://www.childnet.com</w:t>
              </w:r>
            </w:hyperlink>
          </w:p>
          <w:p w:rsidR="003266BA" w:rsidRPr="008D4AAD" w:rsidRDefault="006549E2" w:rsidP="00A56FF0">
            <w:pPr>
              <w:pStyle w:val="ListParagraph"/>
              <w:numPr>
                <w:ilvl w:val="1"/>
                <w:numId w:val="5"/>
              </w:numPr>
              <w:ind w:left="746"/>
              <w:rPr>
                <w:sz w:val="20"/>
              </w:rPr>
            </w:pPr>
            <w:hyperlink r:id="rId24" w:history="1">
              <w:r w:rsidR="003266BA" w:rsidRPr="008D4AAD">
                <w:rPr>
                  <w:rStyle w:val="Hyperlink"/>
                  <w:sz w:val="20"/>
                </w:rPr>
                <w:t>http://www.commonsensemedia.org/educators</w:t>
              </w:r>
            </w:hyperlink>
          </w:p>
          <w:p w:rsidR="003266BA" w:rsidRPr="008D4AAD" w:rsidRDefault="006549E2" w:rsidP="00BC43FB">
            <w:pPr>
              <w:pStyle w:val="ListParagraph"/>
              <w:numPr>
                <w:ilvl w:val="1"/>
                <w:numId w:val="5"/>
              </w:numPr>
              <w:ind w:left="746"/>
              <w:rPr>
                <w:sz w:val="20"/>
              </w:rPr>
            </w:pPr>
            <w:hyperlink r:id="rId25" w:history="1">
              <w:r w:rsidR="003266BA" w:rsidRPr="008D4AAD">
                <w:rPr>
                  <w:rStyle w:val="Hyperlink"/>
                  <w:sz w:val="20"/>
                </w:rPr>
                <w:t>http://ceop.police.uk</w:t>
              </w:r>
            </w:hyperlink>
          </w:p>
        </w:tc>
        <w:tc>
          <w:tcPr>
            <w:tcW w:w="2268" w:type="dxa"/>
          </w:tcPr>
          <w:p w:rsidR="00C2596B" w:rsidRPr="008D4AAD" w:rsidRDefault="00C2596B" w:rsidP="00C2596B">
            <w:pPr>
              <w:rPr>
                <w:sz w:val="20"/>
              </w:rPr>
            </w:pPr>
            <w:r w:rsidRPr="008D4AAD">
              <w:rPr>
                <w:sz w:val="20"/>
              </w:rPr>
              <w:t>Autumn</w:t>
            </w:r>
          </w:p>
          <w:p w:rsidR="00C2596B" w:rsidRPr="008D4AAD" w:rsidRDefault="00C2596B" w:rsidP="00C2596B">
            <w:pPr>
              <w:rPr>
                <w:sz w:val="20"/>
              </w:rPr>
            </w:pPr>
            <w:r w:rsidRPr="008D4AAD">
              <w:rPr>
                <w:sz w:val="20"/>
              </w:rPr>
              <w:t>Spring</w:t>
            </w:r>
          </w:p>
          <w:p w:rsidR="00C2596B" w:rsidRPr="008D4AAD" w:rsidRDefault="00C2596B" w:rsidP="00C2596B">
            <w:pPr>
              <w:rPr>
                <w:sz w:val="20"/>
              </w:rPr>
            </w:pPr>
            <w:r w:rsidRPr="008D4AAD">
              <w:rPr>
                <w:sz w:val="20"/>
              </w:rPr>
              <w:t>Summer</w:t>
            </w:r>
          </w:p>
          <w:p w:rsidR="00C2596B" w:rsidRPr="008D4AAD" w:rsidRDefault="00C2596B" w:rsidP="00C2596B">
            <w:pPr>
              <w:rPr>
                <w:sz w:val="20"/>
              </w:rPr>
            </w:pPr>
          </w:p>
          <w:p w:rsidR="00D63E7E" w:rsidRPr="008D4AAD" w:rsidRDefault="00C2596B" w:rsidP="00C2596B">
            <w:pPr>
              <w:rPr>
                <w:sz w:val="20"/>
              </w:rPr>
            </w:pPr>
            <w:r w:rsidRPr="008D4AAD">
              <w:rPr>
                <w:sz w:val="20"/>
              </w:rPr>
              <w:t>Across all three terms</w:t>
            </w:r>
          </w:p>
        </w:tc>
        <w:tc>
          <w:tcPr>
            <w:tcW w:w="1559" w:type="dxa"/>
          </w:tcPr>
          <w:p w:rsidR="00D63E7E" w:rsidRPr="008D4AAD" w:rsidRDefault="00BC43FB">
            <w:pPr>
              <w:rPr>
                <w:sz w:val="20"/>
              </w:rPr>
            </w:pPr>
            <w:r w:rsidRPr="008D4AAD">
              <w:rPr>
                <w:sz w:val="20"/>
              </w:rPr>
              <w:t>ED</w:t>
            </w:r>
          </w:p>
        </w:tc>
      </w:tr>
    </w:tbl>
    <w:p w:rsidR="000703E4" w:rsidRPr="008D4AAD" w:rsidRDefault="000703E4"/>
    <w:p w:rsidR="00D3498E" w:rsidRPr="008D4AAD" w:rsidRDefault="00D3498E" w:rsidP="00283423"/>
    <w:p w:rsidR="008D4AAD" w:rsidRPr="008D4AAD" w:rsidRDefault="008D4AAD" w:rsidP="008D4AAD">
      <w:pPr>
        <w:pStyle w:val="NormalWeb"/>
        <w:shd w:val="clear" w:color="auto" w:fill="FFFFFF"/>
        <w:spacing w:before="0" w:beforeAutospacing="0" w:after="300" w:afterAutospacing="0"/>
        <w:jc w:val="center"/>
        <w:rPr>
          <w:rFonts w:ascii="Century Gothic" w:hAnsi="Century Gothic"/>
          <w:b/>
          <w:color w:val="222222"/>
          <w:szCs w:val="22"/>
        </w:rPr>
      </w:pPr>
      <w:r w:rsidRPr="008D4AAD">
        <w:rPr>
          <w:rFonts w:ascii="Century Gothic" w:hAnsi="Century Gothic"/>
          <w:b/>
          <w:color w:val="222222"/>
          <w:szCs w:val="22"/>
        </w:rPr>
        <w:t>Prevent Strategy:</w:t>
      </w:r>
    </w:p>
    <w:p w:rsidR="00283423" w:rsidRPr="008D4AAD" w:rsidRDefault="00283423" w:rsidP="00283423">
      <w:pPr>
        <w:pStyle w:val="NormalWeb"/>
        <w:shd w:val="clear" w:color="auto" w:fill="FFFFFF"/>
        <w:spacing w:before="0" w:beforeAutospacing="0" w:after="300" w:afterAutospacing="0"/>
        <w:rPr>
          <w:rFonts w:ascii="Century Gothic" w:hAnsi="Century Gothic" w:cs="Arial"/>
          <w:color w:val="0B0C0C"/>
          <w:sz w:val="22"/>
          <w:szCs w:val="22"/>
        </w:rPr>
      </w:pPr>
      <w:r w:rsidRPr="008D4AAD">
        <w:rPr>
          <w:rFonts w:ascii="Century Gothic" w:hAnsi="Century Gothic"/>
          <w:color w:val="222222"/>
          <w:sz w:val="22"/>
          <w:szCs w:val="22"/>
        </w:rPr>
        <w:t xml:space="preserve">Under the </w:t>
      </w:r>
      <w:r w:rsidRPr="008D4AAD">
        <w:rPr>
          <w:rFonts w:ascii="Century Gothic" w:hAnsi="Century Gothic" w:cs="Arial"/>
          <w:color w:val="0B0C0C"/>
          <w:sz w:val="22"/>
          <w:szCs w:val="22"/>
        </w:rPr>
        <w:t>section 29 of the Counter-Terrorism and Security Act 2015, specific authorities such as schools have due regard to the need to prevent people from being drawn into terrorism.</w:t>
      </w:r>
    </w:p>
    <w:p w:rsidR="00283423" w:rsidRPr="008D4AAD" w:rsidRDefault="0086208D" w:rsidP="00283423">
      <w:pPr>
        <w:pStyle w:val="p1"/>
        <w:spacing w:before="240" w:beforeAutospacing="0" w:after="240" w:afterAutospacing="0"/>
        <w:rPr>
          <w:rFonts w:ascii="Century Gothic" w:hAnsi="Century Gothic"/>
          <w:color w:val="222222"/>
          <w:sz w:val="22"/>
          <w:szCs w:val="22"/>
        </w:rPr>
      </w:pPr>
      <w:r w:rsidRPr="008D4AAD">
        <w:rPr>
          <w:rFonts w:ascii="Century Gothic" w:hAnsi="Century Gothic"/>
          <w:color w:val="222222"/>
          <w:sz w:val="22"/>
          <w:szCs w:val="22"/>
        </w:rPr>
        <w:t>The</w:t>
      </w:r>
      <w:r w:rsidR="00283423" w:rsidRPr="008D4AAD">
        <w:rPr>
          <w:rFonts w:ascii="Century Gothic" w:hAnsi="Century Gothic"/>
          <w:color w:val="222222"/>
          <w:sz w:val="22"/>
          <w:szCs w:val="22"/>
        </w:rPr>
        <w:t xml:space="preserve"> PHSE Jigsaw curriculum</w:t>
      </w:r>
      <w:r w:rsidRPr="008D4AAD">
        <w:rPr>
          <w:rFonts w:ascii="Century Gothic" w:hAnsi="Century Gothic"/>
          <w:color w:val="222222"/>
          <w:sz w:val="22"/>
          <w:szCs w:val="22"/>
        </w:rPr>
        <w:t xml:space="preserve"> addresses appropriate elements of the Prevent strategy. It</w:t>
      </w:r>
      <w:r w:rsidR="00283423" w:rsidRPr="008D4AAD">
        <w:rPr>
          <w:rFonts w:ascii="Century Gothic" w:hAnsi="Century Gothic"/>
          <w:color w:val="222222"/>
          <w:sz w:val="22"/>
          <w:szCs w:val="22"/>
        </w:rPr>
        <w:t xml:space="preserve"> makes a significant contribution towards ensuring that the curriculum and the learning environment that children experience lays down a grounding in which the ideological and emotional roots of extremist beliefs, attitudes and behaviours cannot flourish. This contribution emerges first and foremost through the overall character of the Jigsaw scheme and the learning styles it advocates, but also through many aspects of the specific content of the themes or ‘Puzzles’ that make up the programme.</w:t>
      </w:r>
    </w:p>
    <w:p w:rsidR="00283423" w:rsidRPr="008D4AAD" w:rsidRDefault="00283423" w:rsidP="00283423">
      <w:pPr>
        <w:pStyle w:val="p1"/>
        <w:spacing w:before="240" w:beforeAutospacing="0" w:after="240" w:afterAutospacing="0"/>
        <w:rPr>
          <w:rFonts w:ascii="Century Gothic" w:hAnsi="Century Gothic"/>
          <w:color w:val="222222"/>
          <w:sz w:val="22"/>
          <w:szCs w:val="22"/>
        </w:rPr>
      </w:pPr>
      <w:r w:rsidRPr="008D4AAD">
        <w:rPr>
          <w:rFonts w:ascii="Century Gothic" w:hAnsi="Century Gothic"/>
          <w:color w:val="222222"/>
          <w:sz w:val="22"/>
          <w:szCs w:val="22"/>
        </w:rPr>
        <w:t>Children are taught to know their own minds, to operate from a position of self-awareness and self-valuing, and to develop the capacity to empathise with others.</w:t>
      </w:r>
    </w:p>
    <w:tbl>
      <w:tblPr>
        <w:tblStyle w:val="TableGrid"/>
        <w:tblW w:w="14921" w:type="dxa"/>
        <w:tblInd w:w="-927" w:type="dxa"/>
        <w:tblLook w:val="04A0" w:firstRow="1" w:lastRow="0" w:firstColumn="1" w:lastColumn="0" w:noHBand="0" w:noVBand="1"/>
      </w:tblPr>
      <w:tblGrid>
        <w:gridCol w:w="4973"/>
        <w:gridCol w:w="4974"/>
        <w:gridCol w:w="4974"/>
      </w:tblGrid>
      <w:tr w:rsidR="008D4AAD" w:rsidRPr="008D4AAD" w:rsidTr="008D4AAD">
        <w:trPr>
          <w:trHeight w:val="132"/>
        </w:trPr>
        <w:tc>
          <w:tcPr>
            <w:tcW w:w="4973" w:type="dxa"/>
            <w:shd w:val="clear" w:color="auto" w:fill="D0CECE" w:themeFill="background2" w:themeFillShade="E6"/>
          </w:tcPr>
          <w:p w:rsidR="008D4AAD" w:rsidRPr="008D4AAD" w:rsidRDefault="008D4AAD" w:rsidP="008D4AAD">
            <w:pPr>
              <w:pStyle w:val="p1"/>
              <w:spacing w:before="0" w:beforeAutospacing="0" w:after="0" w:afterAutospacing="0"/>
              <w:jc w:val="center"/>
              <w:rPr>
                <w:rFonts w:ascii="Century Gothic" w:hAnsi="Century Gothic"/>
                <w:b/>
                <w:color w:val="222222"/>
                <w:sz w:val="22"/>
                <w:szCs w:val="22"/>
              </w:rPr>
            </w:pPr>
            <w:r w:rsidRPr="008D4AAD">
              <w:rPr>
                <w:rFonts w:ascii="Century Gothic" w:hAnsi="Century Gothic"/>
                <w:b/>
                <w:color w:val="222222"/>
                <w:sz w:val="22"/>
                <w:szCs w:val="22"/>
              </w:rPr>
              <w:t>Push Factors</w:t>
            </w:r>
          </w:p>
        </w:tc>
        <w:tc>
          <w:tcPr>
            <w:tcW w:w="4974" w:type="dxa"/>
            <w:shd w:val="clear" w:color="auto" w:fill="D0CECE" w:themeFill="background2" w:themeFillShade="E6"/>
          </w:tcPr>
          <w:p w:rsidR="008D4AAD" w:rsidRPr="008D4AAD" w:rsidRDefault="008D4AAD" w:rsidP="008D4AAD">
            <w:pPr>
              <w:pStyle w:val="p1"/>
              <w:spacing w:before="0" w:beforeAutospacing="0" w:after="0" w:afterAutospacing="0"/>
              <w:jc w:val="center"/>
              <w:rPr>
                <w:rFonts w:ascii="Century Gothic" w:hAnsi="Century Gothic"/>
                <w:b/>
                <w:color w:val="222222"/>
                <w:sz w:val="22"/>
                <w:szCs w:val="22"/>
              </w:rPr>
            </w:pPr>
            <w:r w:rsidRPr="008D4AAD">
              <w:rPr>
                <w:rFonts w:ascii="Century Gothic" w:hAnsi="Century Gothic"/>
                <w:b/>
                <w:color w:val="222222"/>
                <w:sz w:val="22"/>
                <w:szCs w:val="22"/>
              </w:rPr>
              <w:t>Strategic Teaching Approaches</w:t>
            </w:r>
          </w:p>
        </w:tc>
        <w:tc>
          <w:tcPr>
            <w:tcW w:w="4974" w:type="dxa"/>
            <w:shd w:val="clear" w:color="auto" w:fill="D0CECE" w:themeFill="background2" w:themeFillShade="E6"/>
          </w:tcPr>
          <w:p w:rsidR="008D4AAD" w:rsidRPr="008D4AAD" w:rsidRDefault="008D4AAD" w:rsidP="008D4AAD">
            <w:pPr>
              <w:pStyle w:val="p1"/>
              <w:spacing w:before="0" w:beforeAutospacing="0" w:after="0" w:afterAutospacing="0"/>
              <w:jc w:val="center"/>
              <w:rPr>
                <w:rFonts w:ascii="Century Gothic" w:hAnsi="Century Gothic"/>
                <w:b/>
                <w:color w:val="222222"/>
                <w:sz w:val="22"/>
                <w:szCs w:val="22"/>
              </w:rPr>
            </w:pPr>
            <w:r w:rsidRPr="008D4AAD">
              <w:rPr>
                <w:rFonts w:ascii="Century Gothic" w:hAnsi="Century Gothic"/>
                <w:b/>
                <w:color w:val="222222"/>
                <w:sz w:val="22"/>
                <w:szCs w:val="22"/>
              </w:rPr>
              <w:t>Pull Factors</w:t>
            </w:r>
          </w:p>
        </w:tc>
      </w:tr>
      <w:tr w:rsidR="008D4AAD" w:rsidRPr="008D4AAD" w:rsidTr="008D4AAD">
        <w:trPr>
          <w:trHeight w:val="6077"/>
        </w:trPr>
        <w:tc>
          <w:tcPr>
            <w:tcW w:w="4973" w:type="dxa"/>
          </w:tcPr>
          <w:p w:rsidR="008D4AAD" w:rsidRDefault="008D4AAD" w:rsidP="008D4AAD">
            <w:pPr>
              <w:jc w:val="center"/>
              <w:rPr>
                <w:b/>
                <w:sz w:val="18"/>
              </w:rPr>
            </w:pPr>
            <w:r w:rsidRPr="008D4AAD">
              <w:rPr>
                <w:b/>
                <w:sz w:val="18"/>
              </w:rPr>
              <w:t>Factors that push an individual/make an individual vulnerable to extremist messages</w:t>
            </w:r>
          </w:p>
          <w:p w:rsidR="008D4AAD" w:rsidRPr="008D4AAD" w:rsidRDefault="008D4AAD" w:rsidP="008D4AAD">
            <w:pPr>
              <w:jc w:val="center"/>
              <w:rPr>
                <w:b/>
                <w:sz w:val="18"/>
              </w:rPr>
            </w:pPr>
          </w:p>
          <w:p w:rsidR="008D4AAD" w:rsidRDefault="008D4AAD" w:rsidP="008D4AAD">
            <w:pPr>
              <w:pStyle w:val="ListParagraph"/>
              <w:numPr>
                <w:ilvl w:val="0"/>
                <w:numId w:val="12"/>
              </w:numPr>
              <w:rPr>
                <w:sz w:val="18"/>
              </w:rPr>
            </w:pPr>
            <w:r w:rsidRPr="008D4AAD">
              <w:rPr>
                <w:sz w:val="18"/>
              </w:rPr>
              <w:t>Lack of excitement; frustration</w:t>
            </w:r>
          </w:p>
          <w:p w:rsidR="008D4AAD" w:rsidRPr="008D4AAD" w:rsidRDefault="008D4AAD" w:rsidP="008D4AAD">
            <w:pPr>
              <w:pStyle w:val="ListParagraph"/>
              <w:rPr>
                <w:sz w:val="18"/>
              </w:rPr>
            </w:pPr>
          </w:p>
          <w:p w:rsidR="008D4AAD" w:rsidRDefault="008D4AAD" w:rsidP="008D4AAD">
            <w:pPr>
              <w:pStyle w:val="ListParagraph"/>
              <w:numPr>
                <w:ilvl w:val="0"/>
                <w:numId w:val="12"/>
              </w:numPr>
              <w:rPr>
                <w:sz w:val="18"/>
              </w:rPr>
            </w:pPr>
            <w:r w:rsidRPr="008D4AAD">
              <w:rPr>
                <w:sz w:val="18"/>
              </w:rPr>
              <w:t>Lack of sense of achievement</w:t>
            </w:r>
          </w:p>
          <w:p w:rsidR="008D4AAD" w:rsidRPr="008D4AAD" w:rsidRDefault="008D4AAD" w:rsidP="008D4AAD">
            <w:pPr>
              <w:rPr>
                <w:sz w:val="18"/>
              </w:rPr>
            </w:pPr>
          </w:p>
          <w:p w:rsidR="008D4AAD" w:rsidRDefault="008D4AAD" w:rsidP="008D4AAD">
            <w:pPr>
              <w:pStyle w:val="ListParagraph"/>
              <w:numPr>
                <w:ilvl w:val="0"/>
                <w:numId w:val="12"/>
              </w:numPr>
              <w:rPr>
                <w:sz w:val="18"/>
              </w:rPr>
            </w:pPr>
            <w:r w:rsidRPr="008D4AAD">
              <w:rPr>
                <w:sz w:val="18"/>
              </w:rPr>
              <w:t>Lack of purpose/confidence</w:t>
            </w:r>
          </w:p>
          <w:p w:rsidR="008D4AAD" w:rsidRPr="008D4AAD" w:rsidRDefault="008D4AAD" w:rsidP="008D4AAD">
            <w:pPr>
              <w:rPr>
                <w:sz w:val="18"/>
              </w:rPr>
            </w:pPr>
          </w:p>
          <w:p w:rsidR="008D4AAD" w:rsidRDefault="008D4AAD" w:rsidP="008D4AAD">
            <w:pPr>
              <w:pStyle w:val="ListParagraph"/>
              <w:numPr>
                <w:ilvl w:val="0"/>
                <w:numId w:val="12"/>
              </w:numPr>
              <w:rPr>
                <w:sz w:val="18"/>
              </w:rPr>
            </w:pPr>
            <w:r w:rsidRPr="008D4AAD">
              <w:rPr>
                <w:sz w:val="18"/>
              </w:rPr>
              <w:t>Gaps in knowledge: faiths, immigrants, migrants</w:t>
            </w:r>
          </w:p>
          <w:p w:rsidR="008D4AAD" w:rsidRPr="008D4AAD" w:rsidRDefault="008D4AAD" w:rsidP="008D4AAD">
            <w:pPr>
              <w:rPr>
                <w:sz w:val="18"/>
              </w:rPr>
            </w:pPr>
          </w:p>
          <w:p w:rsidR="008D4AAD" w:rsidRDefault="008D4AAD" w:rsidP="008D4AAD">
            <w:pPr>
              <w:pStyle w:val="ListParagraph"/>
              <w:numPr>
                <w:ilvl w:val="0"/>
                <w:numId w:val="12"/>
              </w:numPr>
              <w:rPr>
                <w:sz w:val="18"/>
              </w:rPr>
            </w:pPr>
            <w:r w:rsidRPr="008D4AAD">
              <w:rPr>
                <w:sz w:val="18"/>
              </w:rPr>
              <w:t>Sense of injustice</w:t>
            </w:r>
          </w:p>
          <w:p w:rsidR="008D4AAD" w:rsidRPr="008D4AAD" w:rsidRDefault="008D4AAD" w:rsidP="008D4AAD">
            <w:pPr>
              <w:rPr>
                <w:sz w:val="18"/>
              </w:rPr>
            </w:pPr>
          </w:p>
          <w:p w:rsidR="008D4AAD" w:rsidRDefault="008D4AAD" w:rsidP="008D4AAD">
            <w:pPr>
              <w:pStyle w:val="ListParagraph"/>
              <w:numPr>
                <w:ilvl w:val="0"/>
                <w:numId w:val="12"/>
              </w:numPr>
              <w:rPr>
                <w:sz w:val="18"/>
              </w:rPr>
            </w:pPr>
            <w:r w:rsidRPr="008D4AAD">
              <w:rPr>
                <w:sz w:val="18"/>
              </w:rPr>
              <w:t xml:space="preserve">Negative experience </w:t>
            </w:r>
            <w:r>
              <w:rPr>
                <w:sz w:val="18"/>
              </w:rPr>
              <w:t>such as discrimination, bullying</w:t>
            </w:r>
          </w:p>
          <w:p w:rsidR="008D4AAD" w:rsidRPr="008D4AAD" w:rsidRDefault="008D4AAD" w:rsidP="008D4AAD">
            <w:pPr>
              <w:rPr>
                <w:sz w:val="18"/>
              </w:rPr>
            </w:pPr>
          </w:p>
          <w:p w:rsidR="008D4AAD" w:rsidRPr="008D4AAD" w:rsidRDefault="008D4AAD" w:rsidP="008D4AAD">
            <w:pPr>
              <w:pStyle w:val="ListParagraph"/>
              <w:numPr>
                <w:ilvl w:val="0"/>
                <w:numId w:val="12"/>
              </w:numPr>
              <w:rPr>
                <w:sz w:val="18"/>
              </w:rPr>
            </w:pPr>
            <w:r w:rsidRPr="008D4AAD">
              <w:rPr>
                <w:sz w:val="18"/>
              </w:rPr>
              <w:t>Exclusion – lack of belonging</w:t>
            </w:r>
          </w:p>
          <w:p w:rsidR="008D4AAD" w:rsidRPr="008D4AAD" w:rsidRDefault="008D4AAD" w:rsidP="00283423">
            <w:pPr>
              <w:pStyle w:val="p1"/>
              <w:spacing w:before="240" w:beforeAutospacing="0" w:after="240" w:afterAutospacing="0"/>
              <w:rPr>
                <w:rFonts w:ascii="Century Gothic" w:hAnsi="Century Gothic"/>
                <w:color w:val="222222"/>
                <w:sz w:val="18"/>
                <w:szCs w:val="22"/>
              </w:rPr>
            </w:pPr>
          </w:p>
        </w:tc>
        <w:tc>
          <w:tcPr>
            <w:tcW w:w="4974" w:type="dxa"/>
          </w:tcPr>
          <w:p w:rsidR="008D4AAD" w:rsidRDefault="008D4AAD" w:rsidP="008D4AAD">
            <w:pPr>
              <w:rPr>
                <w:sz w:val="18"/>
              </w:rPr>
            </w:pPr>
            <w:r w:rsidRPr="008D4AAD">
              <w:rPr>
                <w:b/>
                <w:sz w:val="18"/>
              </w:rPr>
              <w:t xml:space="preserve">Teacher confidence: </w:t>
            </w:r>
            <w:r w:rsidRPr="008D4AAD">
              <w:rPr>
                <w:sz w:val="18"/>
              </w:rPr>
              <w:t>using existing teaching skills and methods that may be most effective.</w:t>
            </w:r>
          </w:p>
          <w:p w:rsidR="008D4AAD" w:rsidRPr="008D4AAD" w:rsidRDefault="008D4AAD" w:rsidP="008D4AAD">
            <w:pPr>
              <w:rPr>
                <w:sz w:val="18"/>
              </w:rPr>
            </w:pPr>
          </w:p>
          <w:p w:rsidR="008D4AAD" w:rsidRPr="008D4AAD" w:rsidRDefault="008D4AAD" w:rsidP="008D4AAD">
            <w:pPr>
              <w:rPr>
                <w:b/>
                <w:sz w:val="18"/>
              </w:rPr>
            </w:pPr>
            <w:r w:rsidRPr="008D4AAD">
              <w:rPr>
                <w:b/>
                <w:sz w:val="18"/>
              </w:rPr>
              <w:t>Teacher attitudes/behaviours</w:t>
            </w:r>
          </w:p>
          <w:p w:rsidR="008D4AAD" w:rsidRPr="008D4AAD" w:rsidRDefault="008D4AAD" w:rsidP="008D4AAD">
            <w:pPr>
              <w:pStyle w:val="ListParagraph"/>
              <w:numPr>
                <w:ilvl w:val="0"/>
                <w:numId w:val="8"/>
              </w:numPr>
              <w:spacing w:after="200" w:line="276" w:lineRule="auto"/>
              <w:rPr>
                <w:sz w:val="18"/>
              </w:rPr>
            </w:pPr>
            <w:r w:rsidRPr="008D4AAD">
              <w:rPr>
                <w:sz w:val="18"/>
              </w:rPr>
              <w:t>Acknowledging that controversial issues exist</w:t>
            </w:r>
          </w:p>
          <w:p w:rsidR="008D4AAD" w:rsidRPr="008D4AAD" w:rsidRDefault="008D4AAD" w:rsidP="008D4AAD">
            <w:pPr>
              <w:pStyle w:val="ListParagraph"/>
              <w:numPr>
                <w:ilvl w:val="0"/>
                <w:numId w:val="8"/>
              </w:numPr>
              <w:spacing w:after="200" w:line="276" w:lineRule="auto"/>
              <w:rPr>
                <w:sz w:val="18"/>
              </w:rPr>
            </w:pPr>
            <w:r w:rsidRPr="008D4AAD">
              <w:rPr>
                <w:sz w:val="18"/>
              </w:rPr>
              <w:t>Awareness that you have a role to play</w:t>
            </w:r>
          </w:p>
          <w:p w:rsidR="008D4AAD" w:rsidRPr="008D4AAD" w:rsidRDefault="008D4AAD" w:rsidP="008D4AAD">
            <w:pPr>
              <w:pStyle w:val="ListParagraph"/>
              <w:numPr>
                <w:ilvl w:val="0"/>
                <w:numId w:val="8"/>
              </w:numPr>
              <w:spacing w:after="200" w:line="276" w:lineRule="auto"/>
              <w:rPr>
                <w:sz w:val="18"/>
              </w:rPr>
            </w:pPr>
            <w:r w:rsidRPr="008D4AAD">
              <w:rPr>
                <w:sz w:val="18"/>
              </w:rPr>
              <w:t>Willingness to ask for help</w:t>
            </w:r>
          </w:p>
          <w:p w:rsidR="008D4AAD" w:rsidRPr="008D4AAD" w:rsidRDefault="008D4AAD" w:rsidP="008D4AAD">
            <w:pPr>
              <w:pStyle w:val="ListParagraph"/>
              <w:numPr>
                <w:ilvl w:val="0"/>
                <w:numId w:val="8"/>
              </w:numPr>
              <w:spacing w:after="200" w:line="276" w:lineRule="auto"/>
              <w:rPr>
                <w:sz w:val="18"/>
              </w:rPr>
            </w:pPr>
            <w:r w:rsidRPr="008D4AAD">
              <w:rPr>
                <w:sz w:val="18"/>
              </w:rPr>
              <w:t>Awareness of family background and current behaviours of child</w:t>
            </w:r>
          </w:p>
          <w:p w:rsidR="008D4AAD" w:rsidRPr="008D4AAD" w:rsidRDefault="008D4AAD" w:rsidP="008D4AAD">
            <w:pPr>
              <w:rPr>
                <w:sz w:val="18"/>
              </w:rPr>
            </w:pPr>
            <w:r w:rsidRPr="008D4AAD">
              <w:rPr>
                <w:b/>
                <w:sz w:val="18"/>
              </w:rPr>
              <w:t>Specific knowledge</w:t>
            </w:r>
          </w:p>
          <w:p w:rsidR="008D4AAD" w:rsidRPr="008D4AAD" w:rsidRDefault="008D4AAD" w:rsidP="008D4AAD">
            <w:pPr>
              <w:pStyle w:val="ListParagraph"/>
              <w:numPr>
                <w:ilvl w:val="0"/>
                <w:numId w:val="9"/>
              </w:numPr>
              <w:spacing w:after="200" w:line="276" w:lineRule="auto"/>
              <w:rPr>
                <w:sz w:val="18"/>
              </w:rPr>
            </w:pPr>
            <w:r w:rsidRPr="008D4AAD">
              <w:rPr>
                <w:sz w:val="18"/>
              </w:rPr>
              <w:t>Understanding other cultures and religions and alternative values/beliefs</w:t>
            </w:r>
          </w:p>
          <w:p w:rsidR="008D4AAD" w:rsidRPr="008D4AAD" w:rsidRDefault="008D4AAD" w:rsidP="008D4AAD">
            <w:pPr>
              <w:pStyle w:val="ListParagraph"/>
              <w:numPr>
                <w:ilvl w:val="0"/>
                <w:numId w:val="9"/>
              </w:numPr>
              <w:spacing w:after="200" w:line="276" w:lineRule="auto"/>
              <w:rPr>
                <w:sz w:val="18"/>
              </w:rPr>
            </w:pPr>
            <w:r w:rsidRPr="008D4AAD">
              <w:rPr>
                <w:sz w:val="18"/>
              </w:rPr>
              <w:t>PSHE, E-Safety, Saf</w:t>
            </w:r>
            <w:r>
              <w:rPr>
                <w:sz w:val="18"/>
              </w:rPr>
              <w:t>e</w:t>
            </w:r>
            <w:r w:rsidR="001E53CE">
              <w:rPr>
                <w:sz w:val="18"/>
              </w:rPr>
              <w:t>guarding KSIE 2020</w:t>
            </w:r>
          </w:p>
          <w:p w:rsidR="008D4AAD" w:rsidRPr="008D4AAD" w:rsidRDefault="008D4AAD" w:rsidP="008D4AAD">
            <w:pPr>
              <w:rPr>
                <w:b/>
                <w:sz w:val="18"/>
              </w:rPr>
            </w:pPr>
            <w:r w:rsidRPr="008D4AAD">
              <w:rPr>
                <w:b/>
                <w:sz w:val="18"/>
              </w:rPr>
              <w:t>Pedagogy</w:t>
            </w:r>
          </w:p>
          <w:p w:rsidR="008D4AAD" w:rsidRPr="008D4AAD" w:rsidRDefault="008D4AAD" w:rsidP="008D4AAD">
            <w:pPr>
              <w:pStyle w:val="ListParagraph"/>
              <w:numPr>
                <w:ilvl w:val="0"/>
                <w:numId w:val="9"/>
              </w:numPr>
              <w:spacing w:after="200" w:line="276" w:lineRule="auto"/>
              <w:rPr>
                <w:sz w:val="18"/>
              </w:rPr>
            </w:pPr>
            <w:r w:rsidRPr="008D4AAD">
              <w:rPr>
                <w:sz w:val="18"/>
              </w:rPr>
              <w:t>Boosting critical thinking</w:t>
            </w:r>
          </w:p>
          <w:p w:rsidR="008D4AAD" w:rsidRPr="008D4AAD" w:rsidRDefault="008D4AAD" w:rsidP="008D4AAD">
            <w:pPr>
              <w:pStyle w:val="ListParagraph"/>
              <w:numPr>
                <w:ilvl w:val="0"/>
                <w:numId w:val="9"/>
              </w:numPr>
              <w:spacing w:after="200" w:line="276" w:lineRule="auto"/>
              <w:rPr>
                <w:sz w:val="18"/>
              </w:rPr>
            </w:pPr>
            <w:r w:rsidRPr="008D4AAD">
              <w:rPr>
                <w:sz w:val="18"/>
              </w:rPr>
              <w:t>Helping to see multiple perspectives</w:t>
            </w:r>
          </w:p>
          <w:p w:rsidR="008D4AAD" w:rsidRPr="008D4AAD" w:rsidRDefault="008D4AAD" w:rsidP="008D4AAD">
            <w:pPr>
              <w:pStyle w:val="ListParagraph"/>
              <w:numPr>
                <w:ilvl w:val="0"/>
                <w:numId w:val="9"/>
              </w:numPr>
              <w:spacing w:after="200" w:line="276" w:lineRule="auto"/>
              <w:rPr>
                <w:sz w:val="18"/>
              </w:rPr>
            </w:pPr>
            <w:r w:rsidRPr="008D4AAD">
              <w:rPr>
                <w:sz w:val="18"/>
              </w:rPr>
              <w:t>Using multiple resources/methods</w:t>
            </w:r>
          </w:p>
          <w:p w:rsidR="008D4AAD" w:rsidRPr="008D4AAD" w:rsidRDefault="008D4AAD" w:rsidP="008D4AAD">
            <w:pPr>
              <w:pStyle w:val="ListParagraph"/>
              <w:numPr>
                <w:ilvl w:val="0"/>
                <w:numId w:val="9"/>
              </w:numPr>
              <w:spacing w:after="200" w:line="276" w:lineRule="auto"/>
              <w:rPr>
                <w:sz w:val="18"/>
              </w:rPr>
            </w:pPr>
            <w:r w:rsidRPr="008D4AAD">
              <w:rPr>
                <w:sz w:val="18"/>
              </w:rPr>
              <w:t>Enabling pupils to tackle difficult issues</w:t>
            </w:r>
          </w:p>
          <w:p w:rsidR="008D4AAD" w:rsidRPr="008D4AAD" w:rsidRDefault="008D4AAD" w:rsidP="008D4AAD">
            <w:pPr>
              <w:pStyle w:val="ListParagraph"/>
              <w:numPr>
                <w:ilvl w:val="0"/>
                <w:numId w:val="9"/>
              </w:numPr>
              <w:spacing w:after="200" w:line="276" w:lineRule="auto"/>
              <w:rPr>
                <w:sz w:val="18"/>
              </w:rPr>
            </w:pPr>
            <w:r w:rsidRPr="008D4AAD">
              <w:rPr>
                <w:sz w:val="18"/>
              </w:rPr>
              <w:t>Linking work to the community/world</w:t>
            </w:r>
          </w:p>
          <w:p w:rsidR="008D4AAD" w:rsidRPr="008D4AAD" w:rsidRDefault="008D4AAD" w:rsidP="008D4AAD">
            <w:pPr>
              <w:pStyle w:val="ListParagraph"/>
              <w:numPr>
                <w:ilvl w:val="0"/>
                <w:numId w:val="9"/>
              </w:numPr>
              <w:spacing w:after="200" w:line="276" w:lineRule="auto"/>
              <w:rPr>
                <w:sz w:val="18"/>
              </w:rPr>
            </w:pPr>
            <w:r w:rsidRPr="008D4AAD">
              <w:rPr>
                <w:sz w:val="18"/>
              </w:rPr>
              <w:t>Developing in children multiple identities</w:t>
            </w:r>
          </w:p>
          <w:p w:rsidR="008D4AAD" w:rsidRPr="008D4AAD" w:rsidRDefault="008D4AAD" w:rsidP="008D4AAD">
            <w:pPr>
              <w:rPr>
                <w:b/>
                <w:sz w:val="18"/>
              </w:rPr>
            </w:pPr>
            <w:r w:rsidRPr="008D4AAD">
              <w:rPr>
                <w:b/>
                <w:sz w:val="18"/>
              </w:rPr>
              <w:t>Teaching British values of democracy</w:t>
            </w:r>
          </w:p>
          <w:p w:rsidR="008D4AAD" w:rsidRPr="008D4AAD" w:rsidRDefault="008D4AAD" w:rsidP="008D4AAD">
            <w:pPr>
              <w:pStyle w:val="ListParagraph"/>
              <w:numPr>
                <w:ilvl w:val="0"/>
                <w:numId w:val="10"/>
              </w:numPr>
              <w:spacing w:after="200" w:line="276" w:lineRule="auto"/>
              <w:rPr>
                <w:color w:val="222222"/>
                <w:sz w:val="18"/>
              </w:rPr>
            </w:pPr>
            <w:r w:rsidRPr="008D4AAD">
              <w:rPr>
                <w:sz w:val="18"/>
              </w:rPr>
              <w:t>The right to vote, rule of law, individual liberty, mutual respect,</w:t>
            </w:r>
            <w:r>
              <w:rPr>
                <w:sz w:val="18"/>
              </w:rPr>
              <w:t xml:space="preserve"> tolerance of faiths and beliefs</w:t>
            </w:r>
          </w:p>
        </w:tc>
        <w:tc>
          <w:tcPr>
            <w:tcW w:w="4974" w:type="dxa"/>
          </w:tcPr>
          <w:p w:rsidR="008D4AAD" w:rsidRDefault="008D4AAD" w:rsidP="008D4AAD">
            <w:pPr>
              <w:jc w:val="center"/>
              <w:rPr>
                <w:b/>
                <w:sz w:val="18"/>
              </w:rPr>
            </w:pPr>
            <w:r w:rsidRPr="008D4AAD">
              <w:rPr>
                <w:b/>
                <w:sz w:val="18"/>
              </w:rPr>
              <w:t>Factors that draw young people into extremist messages</w:t>
            </w:r>
          </w:p>
          <w:p w:rsidR="008D4AAD" w:rsidRDefault="008D4AAD" w:rsidP="008D4AAD">
            <w:pPr>
              <w:jc w:val="center"/>
              <w:rPr>
                <w:b/>
                <w:sz w:val="18"/>
              </w:rPr>
            </w:pPr>
          </w:p>
          <w:p w:rsidR="008D4AAD" w:rsidRPr="008D4AAD" w:rsidRDefault="008D4AAD" w:rsidP="008D4AAD">
            <w:pPr>
              <w:jc w:val="center"/>
              <w:rPr>
                <w:b/>
                <w:sz w:val="18"/>
              </w:rPr>
            </w:pPr>
          </w:p>
          <w:p w:rsidR="008D4AAD" w:rsidRDefault="008D4AAD" w:rsidP="008D4AAD">
            <w:pPr>
              <w:pStyle w:val="ListParagraph"/>
              <w:numPr>
                <w:ilvl w:val="0"/>
                <w:numId w:val="13"/>
              </w:numPr>
              <w:rPr>
                <w:sz w:val="18"/>
              </w:rPr>
            </w:pPr>
            <w:r w:rsidRPr="008D4AAD">
              <w:rPr>
                <w:sz w:val="18"/>
              </w:rPr>
              <w:t>Charismatic, confident and influential people</w:t>
            </w:r>
          </w:p>
          <w:p w:rsidR="008D4AAD" w:rsidRPr="008D4AAD" w:rsidRDefault="008D4AAD" w:rsidP="008D4AAD">
            <w:pPr>
              <w:pStyle w:val="ListParagraph"/>
              <w:ind w:left="1080"/>
              <w:rPr>
                <w:sz w:val="18"/>
              </w:rPr>
            </w:pPr>
          </w:p>
          <w:p w:rsidR="008D4AAD" w:rsidRDefault="008D4AAD" w:rsidP="008D4AAD">
            <w:pPr>
              <w:pStyle w:val="ListParagraph"/>
              <w:numPr>
                <w:ilvl w:val="0"/>
                <w:numId w:val="13"/>
              </w:numPr>
              <w:rPr>
                <w:sz w:val="18"/>
              </w:rPr>
            </w:pPr>
            <w:r w:rsidRPr="008D4AAD">
              <w:rPr>
                <w:sz w:val="18"/>
              </w:rPr>
              <w:t>Networks/belonging</w:t>
            </w:r>
          </w:p>
          <w:p w:rsidR="008D4AAD" w:rsidRPr="008D4AAD" w:rsidRDefault="008D4AAD" w:rsidP="008D4AAD">
            <w:pPr>
              <w:pStyle w:val="ListParagraph"/>
              <w:ind w:left="1080"/>
              <w:rPr>
                <w:sz w:val="18"/>
              </w:rPr>
            </w:pPr>
          </w:p>
          <w:p w:rsidR="008D4AAD" w:rsidRDefault="008D4AAD" w:rsidP="008D4AAD">
            <w:pPr>
              <w:pStyle w:val="ListParagraph"/>
              <w:numPr>
                <w:ilvl w:val="0"/>
                <w:numId w:val="13"/>
              </w:numPr>
              <w:rPr>
                <w:sz w:val="18"/>
              </w:rPr>
            </w:pPr>
            <w:r w:rsidRPr="008D4AAD">
              <w:rPr>
                <w:sz w:val="18"/>
              </w:rPr>
              <w:t>Persuasive messages/exploiting gaps</w:t>
            </w:r>
          </w:p>
          <w:p w:rsidR="008D4AAD" w:rsidRPr="008D4AAD" w:rsidRDefault="008D4AAD" w:rsidP="008D4AAD">
            <w:pPr>
              <w:pStyle w:val="ListParagraph"/>
              <w:ind w:left="1080"/>
              <w:rPr>
                <w:sz w:val="18"/>
              </w:rPr>
            </w:pPr>
          </w:p>
          <w:p w:rsidR="008D4AAD" w:rsidRDefault="008D4AAD" w:rsidP="008D4AAD">
            <w:pPr>
              <w:pStyle w:val="ListParagraph"/>
              <w:numPr>
                <w:ilvl w:val="0"/>
                <w:numId w:val="13"/>
              </w:numPr>
              <w:rPr>
                <w:sz w:val="18"/>
              </w:rPr>
            </w:pPr>
            <w:r w:rsidRPr="008D4AAD">
              <w:rPr>
                <w:sz w:val="18"/>
              </w:rPr>
              <w:t>Social media</w:t>
            </w:r>
          </w:p>
          <w:p w:rsidR="008D4AAD" w:rsidRPr="008D4AAD" w:rsidRDefault="008D4AAD" w:rsidP="008D4AAD">
            <w:pPr>
              <w:rPr>
                <w:sz w:val="18"/>
              </w:rPr>
            </w:pPr>
          </w:p>
          <w:p w:rsidR="008D4AAD" w:rsidRPr="008D4AAD" w:rsidRDefault="008D4AAD" w:rsidP="008D4AAD">
            <w:pPr>
              <w:pStyle w:val="ListParagraph"/>
              <w:numPr>
                <w:ilvl w:val="0"/>
                <w:numId w:val="13"/>
              </w:numPr>
              <w:rPr>
                <w:sz w:val="18"/>
              </w:rPr>
            </w:pPr>
            <w:r w:rsidRPr="008D4AAD">
              <w:rPr>
                <w:sz w:val="18"/>
              </w:rPr>
              <w:t>Individuals who are able to exploit emotional empathy in others</w:t>
            </w:r>
          </w:p>
          <w:p w:rsidR="008D4AAD" w:rsidRPr="008D4AAD" w:rsidRDefault="008D4AAD" w:rsidP="00283423">
            <w:pPr>
              <w:pStyle w:val="p1"/>
              <w:spacing w:before="240" w:beforeAutospacing="0" w:after="240" w:afterAutospacing="0"/>
              <w:rPr>
                <w:rFonts w:ascii="Century Gothic" w:hAnsi="Century Gothic"/>
                <w:color w:val="222222"/>
                <w:sz w:val="18"/>
                <w:szCs w:val="22"/>
              </w:rPr>
            </w:pPr>
          </w:p>
        </w:tc>
      </w:tr>
    </w:tbl>
    <w:p w:rsidR="00283423" w:rsidRDefault="00283423" w:rsidP="008D4AAD"/>
    <w:p w:rsidR="00802B6C" w:rsidRDefault="00802B6C" w:rsidP="008D4AAD"/>
    <w:p w:rsidR="00802B6C" w:rsidRDefault="00802B6C" w:rsidP="008D4AAD"/>
    <w:p w:rsidR="007C20AE" w:rsidRDefault="007C20AE" w:rsidP="008D4AAD"/>
    <w:p w:rsidR="007C20AE" w:rsidRPr="007C20AE" w:rsidRDefault="007C20AE" w:rsidP="007C20AE">
      <w:pPr>
        <w:jc w:val="center"/>
        <w:rPr>
          <w:b/>
        </w:rPr>
      </w:pPr>
      <w:r w:rsidRPr="007C20AE">
        <w:rPr>
          <w:b/>
        </w:rPr>
        <w:t>Jigsaw units that incorporate the Prevent Strategy</w:t>
      </w:r>
    </w:p>
    <w:tbl>
      <w:tblPr>
        <w:tblStyle w:val="TableGrid"/>
        <w:tblpPr w:leftFromText="180" w:rightFromText="180" w:vertAnchor="text" w:horzAnchor="margin" w:tblpXSpec="center" w:tblpY="278"/>
        <w:tblW w:w="15059" w:type="dxa"/>
        <w:tblLook w:val="04A0" w:firstRow="1" w:lastRow="0" w:firstColumn="1" w:lastColumn="0" w:noHBand="0" w:noVBand="1"/>
      </w:tblPr>
      <w:tblGrid>
        <w:gridCol w:w="2509"/>
        <w:gridCol w:w="2510"/>
        <w:gridCol w:w="2510"/>
        <w:gridCol w:w="2510"/>
        <w:gridCol w:w="2510"/>
        <w:gridCol w:w="2510"/>
      </w:tblGrid>
      <w:tr w:rsidR="009A3C72" w:rsidRPr="008D4AAD" w:rsidTr="009A3C72">
        <w:trPr>
          <w:trHeight w:val="107"/>
        </w:trPr>
        <w:tc>
          <w:tcPr>
            <w:tcW w:w="2509" w:type="dxa"/>
            <w:shd w:val="clear" w:color="auto" w:fill="D0CECE" w:themeFill="background2" w:themeFillShade="E6"/>
          </w:tcPr>
          <w:p w:rsidR="009A3C72" w:rsidRPr="008D4AAD" w:rsidRDefault="009A3C72" w:rsidP="009A3C72">
            <w:pPr>
              <w:pStyle w:val="p1"/>
              <w:spacing w:before="0" w:beforeAutospacing="0" w:after="0" w:afterAutospacing="0"/>
              <w:jc w:val="center"/>
              <w:rPr>
                <w:rFonts w:ascii="Century Gothic" w:hAnsi="Century Gothic"/>
                <w:b/>
                <w:color w:val="222222"/>
                <w:sz w:val="22"/>
                <w:szCs w:val="22"/>
              </w:rPr>
            </w:pPr>
            <w:r>
              <w:rPr>
                <w:rFonts w:ascii="Century Gothic" w:hAnsi="Century Gothic"/>
                <w:b/>
                <w:color w:val="222222"/>
                <w:sz w:val="22"/>
                <w:szCs w:val="22"/>
              </w:rPr>
              <w:t>YR</w:t>
            </w:r>
          </w:p>
        </w:tc>
        <w:tc>
          <w:tcPr>
            <w:tcW w:w="2510" w:type="dxa"/>
            <w:shd w:val="clear" w:color="auto" w:fill="D0CECE" w:themeFill="background2" w:themeFillShade="E6"/>
          </w:tcPr>
          <w:p w:rsidR="009A3C72" w:rsidRPr="008D4AAD" w:rsidRDefault="009A3C72" w:rsidP="009A3C72">
            <w:pPr>
              <w:pStyle w:val="p1"/>
              <w:spacing w:before="0" w:beforeAutospacing="0" w:after="0" w:afterAutospacing="0"/>
              <w:jc w:val="center"/>
              <w:rPr>
                <w:rFonts w:ascii="Century Gothic" w:hAnsi="Century Gothic"/>
                <w:b/>
                <w:color w:val="222222"/>
                <w:sz w:val="22"/>
                <w:szCs w:val="22"/>
              </w:rPr>
            </w:pPr>
            <w:r>
              <w:rPr>
                <w:rFonts w:ascii="Century Gothic" w:hAnsi="Century Gothic"/>
                <w:b/>
                <w:color w:val="222222"/>
                <w:sz w:val="22"/>
                <w:szCs w:val="22"/>
              </w:rPr>
              <w:t>Y1</w:t>
            </w:r>
          </w:p>
        </w:tc>
        <w:tc>
          <w:tcPr>
            <w:tcW w:w="2510" w:type="dxa"/>
            <w:shd w:val="clear" w:color="auto" w:fill="D0CECE" w:themeFill="background2" w:themeFillShade="E6"/>
          </w:tcPr>
          <w:p w:rsidR="009A3C72" w:rsidRPr="008D4AAD" w:rsidRDefault="009A3C72" w:rsidP="009A3C72">
            <w:pPr>
              <w:pStyle w:val="p1"/>
              <w:spacing w:before="0" w:beforeAutospacing="0" w:after="0" w:afterAutospacing="0"/>
              <w:jc w:val="center"/>
              <w:rPr>
                <w:rFonts w:ascii="Century Gothic" w:hAnsi="Century Gothic"/>
                <w:b/>
                <w:color w:val="222222"/>
                <w:sz w:val="22"/>
                <w:szCs w:val="22"/>
              </w:rPr>
            </w:pPr>
            <w:r>
              <w:rPr>
                <w:rFonts w:ascii="Century Gothic" w:hAnsi="Century Gothic"/>
                <w:b/>
                <w:color w:val="222222"/>
                <w:sz w:val="22"/>
                <w:szCs w:val="22"/>
              </w:rPr>
              <w:t xml:space="preserve">Y2 </w:t>
            </w:r>
          </w:p>
        </w:tc>
        <w:tc>
          <w:tcPr>
            <w:tcW w:w="2510" w:type="dxa"/>
            <w:shd w:val="clear" w:color="auto" w:fill="D0CECE" w:themeFill="background2" w:themeFillShade="E6"/>
          </w:tcPr>
          <w:p w:rsidR="009A3C72" w:rsidRPr="008D4AAD" w:rsidRDefault="009A3C72" w:rsidP="009A3C72">
            <w:pPr>
              <w:pStyle w:val="p1"/>
              <w:spacing w:before="0" w:beforeAutospacing="0" w:after="0" w:afterAutospacing="0"/>
              <w:jc w:val="center"/>
              <w:rPr>
                <w:rFonts w:ascii="Century Gothic" w:hAnsi="Century Gothic"/>
                <w:b/>
                <w:color w:val="222222"/>
                <w:sz w:val="22"/>
                <w:szCs w:val="22"/>
              </w:rPr>
            </w:pPr>
            <w:r>
              <w:rPr>
                <w:rFonts w:ascii="Century Gothic" w:hAnsi="Century Gothic"/>
                <w:b/>
                <w:color w:val="222222"/>
                <w:sz w:val="22"/>
                <w:szCs w:val="22"/>
              </w:rPr>
              <w:t>Y3</w:t>
            </w:r>
          </w:p>
        </w:tc>
        <w:tc>
          <w:tcPr>
            <w:tcW w:w="2510" w:type="dxa"/>
            <w:shd w:val="clear" w:color="auto" w:fill="D0CECE" w:themeFill="background2" w:themeFillShade="E6"/>
          </w:tcPr>
          <w:p w:rsidR="009A3C72" w:rsidRPr="008D4AAD" w:rsidRDefault="009A3C72" w:rsidP="009A3C72">
            <w:pPr>
              <w:pStyle w:val="p1"/>
              <w:spacing w:before="0" w:beforeAutospacing="0" w:after="0" w:afterAutospacing="0"/>
              <w:jc w:val="center"/>
              <w:rPr>
                <w:rFonts w:ascii="Century Gothic" w:hAnsi="Century Gothic"/>
                <w:b/>
                <w:color w:val="222222"/>
                <w:sz w:val="22"/>
                <w:szCs w:val="22"/>
              </w:rPr>
            </w:pPr>
            <w:r>
              <w:rPr>
                <w:rFonts w:ascii="Century Gothic" w:hAnsi="Century Gothic"/>
                <w:b/>
                <w:color w:val="222222"/>
                <w:sz w:val="22"/>
                <w:szCs w:val="22"/>
              </w:rPr>
              <w:t>Y4</w:t>
            </w:r>
          </w:p>
        </w:tc>
        <w:tc>
          <w:tcPr>
            <w:tcW w:w="2510" w:type="dxa"/>
            <w:shd w:val="clear" w:color="auto" w:fill="D0CECE" w:themeFill="background2" w:themeFillShade="E6"/>
          </w:tcPr>
          <w:p w:rsidR="009A3C72" w:rsidRPr="008D4AAD" w:rsidRDefault="009A3C72" w:rsidP="009A3C72">
            <w:pPr>
              <w:pStyle w:val="p1"/>
              <w:spacing w:before="0" w:beforeAutospacing="0" w:after="0" w:afterAutospacing="0"/>
              <w:jc w:val="center"/>
              <w:rPr>
                <w:rFonts w:ascii="Century Gothic" w:hAnsi="Century Gothic"/>
                <w:b/>
                <w:color w:val="222222"/>
                <w:sz w:val="22"/>
                <w:szCs w:val="22"/>
              </w:rPr>
            </w:pPr>
            <w:r>
              <w:rPr>
                <w:rFonts w:ascii="Century Gothic" w:hAnsi="Century Gothic"/>
                <w:b/>
                <w:color w:val="222222"/>
                <w:sz w:val="22"/>
                <w:szCs w:val="22"/>
              </w:rPr>
              <w:t>Y5</w:t>
            </w:r>
          </w:p>
        </w:tc>
      </w:tr>
      <w:tr w:rsidR="0022549E" w:rsidRPr="008D4AAD" w:rsidTr="009A3C72">
        <w:trPr>
          <w:trHeight w:val="5005"/>
        </w:trPr>
        <w:tc>
          <w:tcPr>
            <w:tcW w:w="2509" w:type="dxa"/>
          </w:tcPr>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Being me in my world:</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Self-identity</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Rights and responsibilities</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Celebrating differences:</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Standing up for yourself</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Dreams and goals:</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Seeking help</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Healthy me:</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Safety</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Relationships:</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Family life</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Breaking friendships</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Changing me:</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Fun and fears</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8D4AAD" w:rsidRDefault="0022549E" w:rsidP="0022549E">
            <w:pPr>
              <w:pStyle w:val="p1"/>
              <w:spacing w:before="0" w:beforeAutospacing="0" w:after="0" w:afterAutospacing="0"/>
              <w:rPr>
                <w:rFonts w:ascii="Century Gothic" w:hAnsi="Century Gothic"/>
                <w:color w:val="222222"/>
                <w:sz w:val="18"/>
                <w:szCs w:val="22"/>
              </w:rPr>
            </w:pPr>
          </w:p>
        </w:tc>
        <w:tc>
          <w:tcPr>
            <w:tcW w:w="2510" w:type="dxa"/>
          </w:tcPr>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Being me in my world:</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Feeling special and safe</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Rights and responsibilities</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Consequences</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Celebrating differences:</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Similarities &amp; differences</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Dreams and goals:</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Identifying and overcoming obstacles</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Healthy me:</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Being safe</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Relationships:</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Belonging to a family</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Changing me:</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Coping with change</w:t>
            </w:r>
          </w:p>
          <w:p w:rsidR="0022549E" w:rsidRPr="007C20AE" w:rsidRDefault="0022549E" w:rsidP="0022549E">
            <w:pPr>
              <w:rPr>
                <w:color w:val="222222"/>
                <w:sz w:val="18"/>
              </w:rPr>
            </w:pPr>
          </w:p>
        </w:tc>
        <w:tc>
          <w:tcPr>
            <w:tcW w:w="2510" w:type="dxa"/>
          </w:tcPr>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Being me in my world:</w:t>
            </w:r>
          </w:p>
          <w:p w:rsidR="0022549E" w:rsidRPr="009A3C72" w:rsidRDefault="0022549E" w:rsidP="0022549E">
            <w:pPr>
              <w:autoSpaceDE w:val="0"/>
              <w:autoSpaceDN w:val="0"/>
              <w:adjustRightInd w:val="0"/>
              <w:rPr>
                <w:rFonts w:cs="Calibri"/>
                <w:sz w:val="18"/>
                <w:szCs w:val="15"/>
              </w:rPr>
            </w:pPr>
            <w:r w:rsidRPr="009A3C72">
              <w:rPr>
                <w:rFonts w:cs="Calibri"/>
                <w:sz w:val="18"/>
                <w:szCs w:val="15"/>
              </w:rPr>
              <w:t>Rights and responsibilities</w:t>
            </w:r>
          </w:p>
          <w:p w:rsidR="0022549E" w:rsidRPr="009A3C72" w:rsidRDefault="0022549E" w:rsidP="0022549E">
            <w:pPr>
              <w:autoSpaceDE w:val="0"/>
              <w:autoSpaceDN w:val="0"/>
              <w:adjustRightInd w:val="0"/>
              <w:rPr>
                <w:rFonts w:cs="Calibri"/>
                <w:sz w:val="18"/>
                <w:szCs w:val="15"/>
              </w:rPr>
            </w:pPr>
            <w:r>
              <w:rPr>
                <w:rFonts w:cs="Calibri"/>
                <w:sz w:val="18"/>
                <w:szCs w:val="15"/>
              </w:rPr>
              <w:t>Rewards &amp;</w:t>
            </w:r>
            <w:r w:rsidRPr="009A3C72">
              <w:rPr>
                <w:rFonts w:cs="Calibri"/>
                <w:sz w:val="18"/>
                <w:szCs w:val="15"/>
              </w:rPr>
              <w:t xml:space="preserve"> consequences</w:t>
            </w:r>
          </w:p>
          <w:p w:rsidR="0022549E" w:rsidRPr="009A3C72" w:rsidRDefault="0022549E" w:rsidP="0022549E">
            <w:pPr>
              <w:autoSpaceDE w:val="0"/>
              <w:autoSpaceDN w:val="0"/>
              <w:adjustRightInd w:val="0"/>
              <w:rPr>
                <w:rFonts w:cs="Calibri"/>
                <w:sz w:val="18"/>
                <w:szCs w:val="15"/>
              </w:rPr>
            </w:pPr>
            <w:r w:rsidRPr="009A3C72">
              <w:rPr>
                <w:rFonts w:cs="Calibri"/>
                <w:sz w:val="18"/>
                <w:szCs w:val="15"/>
              </w:rPr>
              <w:t>Valuing contributions</w:t>
            </w:r>
          </w:p>
          <w:p w:rsidR="0022549E" w:rsidRDefault="0022549E" w:rsidP="0022549E">
            <w:pPr>
              <w:autoSpaceDE w:val="0"/>
              <w:autoSpaceDN w:val="0"/>
              <w:adjustRightInd w:val="0"/>
              <w:rPr>
                <w:rFonts w:cs="Calibri"/>
                <w:sz w:val="18"/>
                <w:szCs w:val="15"/>
              </w:rPr>
            </w:pPr>
            <w:r w:rsidRPr="009A3C72">
              <w:rPr>
                <w:rFonts w:cs="Calibri"/>
                <w:sz w:val="18"/>
                <w:szCs w:val="15"/>
              </w:rPr>
              <w:t>Choices</w:t>
            </w:r>
          </w:p>
          <w:p w:rsidR="0022549E" w:rsidRPr="009A3C72" w:rsidRDefault="0022549E" w:rsidP="0022549E">
            <w:pPr>
              <w:autoSpaceDE w:val="0"/>
              <w:autoSpaceDN w:val="0"/>
              <w:adjustRightInd w:val="0"/>
              <w:rPr>
                <w:rFonts w:cs="Calibri"/>
                <w:sz w:val="18"/>
                <w:szCs w:val="15"/>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Celebrating differences:</w:t>
            </w:r>
          </w:p>
          <w:p w:rsidR="0022549E" w:rsidRPr="009A3C72" w:rsidRDefault="0022549E" w:rsidP="0022549E">
            <w:pPr>
              <w:autoSpaceDE w:val="0"/>
              <w:autoSpaceDN w:val="0"/>
              <w:adjustRightInd w:val="0"/>
              <w:rPr>
                <w:rFonts w:cs="Calibri"/>
                <w:sz w:val="18"/>
                <w:szCs w:val="15"/>
              </w:rPr>
            </w:pPr>
            <w:r w:rsidRPr="009A3C72">
              <w:rPr>
                <w:rFonts w:cs="Calibri"/>
                <w:sz w:val="18"/>
                <w:szCs w:val="15"/>
              </w:rPr>
              <w:t>Standing up for self and</w:t>
            </w:r>
            <w:r w:rsidRPr="009A3C72">
              <w:rPr>
                <w:rFonts w:cs="Calibri"/>
                <w:sz w:val="18"/>
                <w:szCs w:val="15"/>
              </w:rPr>
              <w:t xml:space="preserve"> others</w:t>
            </w:r>
          </w:p>
          <w:p w:rsidR="0022549E" w:rsidRPr="009A3C72" w:rsidRDefault="0022549E" w:rsidP="0022549E">
            <w:pPr>
              <w:autoSpaceDE w:val="0"/>
              <w:autoSpaceDN w:val="0"/>
              <w:adjustRightInd w:val="0"/>
              <w:rPr>
                <w:rFonts w:ascii="Calibri" w:hAnsi="Calibri" w:cs="Calibri"/>
                <w:sz w:val="15"/>
                <w:szCs w:val="15"/>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Healthy me:</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Healthier choices</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Motivation</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Relationships:</w:t>
            </w:r>
          </w:p>
          <w:p w:rsidR="0022549E" w:rsidRPr="009A3C72" w:rsidRDefault="0022549E" w:rsidP="0022549E">
            <w:pPr>
              <w:autoSpaceDE w:val="0"/>
              <w:autoSpaceDN w:val="0"/>
              <w:adjustRightInd w:val="0"/>
              <w:rPr>
                <w:rFonts w:cs="Calibri"/>
                <w:sz w:val="18"/>
                <w:szCs w:val="15"/>
              </w:rPr>
            </w:pPr>
            <w:r w:rsidRPr="009A3C72">
              <w:rPr>
                <w:rFonts w:cs="Calibri"/>
                <w:sz w:val="18"/>
                <w:szCs w:val="15"/>
              </w:rPr>
              <w:t>Different types of family</w:t>
            </w:r>
          </w:p>
          <w:p w:rsidR="0022549E" w:rsidRPr="009A3C72" w:rsidRDefault="0022549E" w:rsidP="0022549E">
            <w:pPr>
              <w:autoSpaceDE w:val="0"/>
              <w:autoSpaceDN w:val="0"/>
              <w:adjustRightInd w:val="0"/>
              <w:rPr>
                <w:rFonts w:cs="Calibri"/>
                <w:sz w:val="18"/>
                <w:szCs w:val="15"/>
              </w:rPr>
            </w:pPr>
            <w:r w:rsidRPr="009A3C72">
              <w:rPr>
                <w:rFonts w:cs="Calibri"/>
                <w:sz w:val="18"/>
                <w:szCs w:val="15"/>
              </w:rPr>
              <w:t>Secrets</w:t>
            </w:r>
          </w:p>
          <w:p w:rsidR="0022549E" w:rsidRPr="009A3C72" w:rsidRDefault="0022549E" w:rsidP="0022549E">
            <w:pPr>
              <w:autoSpaceDE w:val="0"/>
              <w:autoSpaceDN w:val="0"/>
              <w:adjustRightInd w:val="0"/>
              <w:rPr>
                <w:rFonts w:cs="Calibri"/>
                <w:sz w:val="18"/>
                <w:szCs w:val="15"/>
              </w:rPr>
            </w:pPr>
            <w:r w:rsidRPr="009A3C72">
              <w:rPr>
                <w:rFonts w:cs="Calibri"/>
                <w:sz w:val="18"/>
                <w:szCs w:val="15"/>
              </w:rPr>
              <w:t>Trust and appreciation</w:t>
            </w:r>
          </w:p>
          <w:p w:rsidR="0022549E" w:rsidRDefault="0022549E" w:rsidP="0022549E">
            <w:pPr>
              <w:pStyle w:val="p1"/>
              <w:spacing w:before="0" w:beforeAutospacing="0" w:after="0" w:afterAutospacing="0"/>
              <w:rPr>
                <w:rFonts w:ascii="Century Gothic" w:hAnsi="Century Gothic"/>
                <w:b/>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Changing me:</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 xml:space="preserve">Assertiveness </w:t>
            </w:r>
          </w:p>
          <w:p w:rsidR="0022549E" w:rsidRPr="008D4AAD" w:rsidRDefault="0022549E" w:rsidP="0022549E">
            <w:pPr>
              <w:pStyle w:val="p1"/>
              <w:spacing w:before="0" w:beforeAutospacing="0" w:after="0" w:afterAutospacing="0"/>
              <w:rPr>
                <w:rFonts w:ascii="Century Gothic" w:hAnsi="Century Gothic"/>
                <w:color w:val="222222"/>
                <w:sz w:val="18"/>
                <w:szCs w:val="22"/>
              </w:rPr>
            </w:pPr>
          </w:p>
        </w:tc>
        <w:tc>
          <w:tcPr>
            <w:tcW w:w="2510" w:type="dxa"/>
          </w:tcPr>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Being me in my world:</w:t>
            </w:r>
          </w:p>
          <w:p w:rsidR="0022549E" w:rsidRDefault="0022549E" w:rsidP="0022549E">
            <w:pPr>
              <w:pStyle w:val="p1"/>
              <w:spacing w:before="0" w:beforeAutospacing="0" w:after="0" w:afterAutospacing="0"/>
              <w:rPr>
                <w:rFonts w:ascii="Century Gothic" w:hAnsi="Century Gothic"/>
                <w:color w:val="222222"/>
                <w:sz w:val="18"/>
                <w:szCs w:val="22"/>
              </w:rPr>
            </w:pPr>
            <w:r>
              <w:rPr>
                <w:rFonts w:ascii="Century Gothic" w:hAnsi="Century Gothic"/>
                <w:color w:val="222222"/>
                <w:sz w:val="18"/>
                <w:szCs w:val="22"/>
              </w:rPr>
              <w:t>Self-identity and self-worth</w:t>
            </w:r>
          </w:p>
          <w:p w:rsidR="0022549E" w:rsidRPr="009A3C72" w:rsidRDefault="0022549E" w:rsidP="0022549E">
            <w:pPr>
              <w:autoSpaceDE w:val="0"/>
              <w:autoSpaceDN w:val="0"/>
              <w:adjustRightInd w:val="0"/>
              <w:rPr>
                <w:rFonts w:cs="Calibri"/>
                <w:sz w:val="18"/>
                <w:szCs w:val="15"/>
              </w:rPr>
            </w:pPr>
            <w:r w:rsidRPr="009A3C72">
              <w:rPr>
                <w:rFonts w:cs="Calibri"/>
                <w:sz w:val="18"/>
                <w:szCs w:val="15"/>
              </w:rPr>
              <w:t>Rules, rights &amp;</w:t>
            </w:r>
          </w:p>
          <w:p w:rsidR="0022549E" w:rsidRPr="009A3C72" w:rsidRDefault="0022549E" w:rsidP="0022549E">
            <w:pPr>
              <w:autoSpaceDE w:val="0"/>
              <w:autoSpaceDN w:val="0"/>
              <w:adjustRightInd w:val="0"/>
              <w:rPr>
                <w:rFonts w:cs="Calibri"/>
                <w:sz w:val="18"/>
                <w:szCs w:val="15"/>
              </w:rPr>
            </w:pPr>
            <w:r w:rsidRPr="009A3C72">
              <w:rPr>
                <w:rFonts w:cs="Calibri"/>
                <w:sz w:val="18"/>
                <w:szCs w:val="15"/>
              </w:rPr>
              <w:t>responsibilities</w:t>
            </w:r>
          </w:p>
          <w:p w:rsidR="0022549E" w:rsidRPr="009A3C72" w:rsidRDefault="0022549E" w:rsidP="0022549E">
            <w:pPr>
              <w:autoSpaceDE w:val="0"/>
              <w:autoSpaceDN w:val="0"/>
              <w:adjustRightInd w:val="0"/>
              <w:rPr>
                <w:rFonts w:cs="Calibri"/>
                <w:sz w:val="18"/>
                <w:szCs w:val="15"/>
              </w:rPr>
            </w:pPr>
            <w:r w:rsidRPr="009A3C72">
              <w:rPr>
                <w:rFonts w:cs="Calibri"/>
                <w:sz w:val="18"/>
                <w:szCs w:val="15"/>
              </w:rPr>
              <w:t>R</w:t>
            </w:r>
            <w:r>
              <w:rPr>
                <w:rFonts w:cs="Calibri"/>
                <w:sz w:val="18"/>
                <w:szCs w:val="15"/>
              </w:rPr>
              <w:t xml:space="preserve">ewards &amp; </w:t>
            </w:r>
            <w:r w:rsidRPr="009A3C72">
              <w:rPr>
                <w:rFonts w:cs="Calibri"/>
                <w:sz w:val="18"/>
                <w:szCs w:val="15"/>
              </w:rPr>
              <w:t>consequences</w:t>
            </w:r>
          </w:p>
          <w:p w:rsidR="0022549E" w:rsidRPr="009A3C72" w:rsidRDefault="0022549E" w:rsidP="0022549E">
            <w:pPr>
              <w:autoSpaceDE w:val="0"/>
              <w:autoSpaceDN w:val="0"/>
              <w:adjustRightInd w:val="0"/>
              <w:rPr>
                <w:rFonts w:cs="Calibri"/>
                <w:sz w:val="18"/>
                <w:szCs w:val="15"/>
              </w:rPr>
            </w:pPr>
            <w:r w:rsidRPr="009A3C72">
              <w:rPr>
                <w:rFonts w:cs="Calibri"/>
                <w:sz w:val="18"/>
                <w:szCs w:val="15"/>
              </w:rPr>
              <w:t>Responsible choices</w:t>
            </w:r>
          </w:p>
          <w:p w:rsidR="0022549E" w:rsidRPr="009A3C72" w:rsidRDefault="0022549E" w:rsidP="0022549E">
            <w:pPr>
              <w:autoSpaceDE w:val="0"/>
              <w:autoSpaceDN w:val="0"/>
              <w:adjustRightInd w:val="0"/>
              <w:rPr>
                <w:rFonts w:cs="Calibri"/>
                <w:sz w:val="18"/>
                <w:szCs w:val="15"/>
              </w:rPr>
            </w:pPr>
            <w:r w:rsidRPr="009A3C72">
              <w:rPr>
                <w:rFonts w:cs="Calibri"/>
                <w:sz w:val="18"/>
                <w:szCs w:val="15"/>
              </w:rPr>
              <w:t>Seeing things from others’</w:t>
            </w:r>
          </w:p>
          <w:p w:rsidR="0022549E" w:rsidRPr="009A3C72" w:rsidRDefault="0022549E" w:rsidP="0022549E">
            <w:pPr>
              <w:pStyle w:val="p1"/>
              <w:spacing w:before="0" w:beforeAutospacing="0" w:after="0" w:afterAutospacing="0"/>
              <w:rPr>
                <w:rFonts w:ascii="Century Gothic" w:hAnsi="Century Gothic"/>
                <w:color w:val="222222"/>
                <w:sz w:val="22"/>
                <w:szCs w:val="22"/>
              </w:rPr>
            </w:pPr>
            <w:r w:rsidRPr="009A3C72">
              <w:rPr>
                <w:rFonts w:ascii="Century Gothic" w:hAnsi="Century Gothic" w:cs="Calibri"/>
                <w:sz w:val="18"/>
                <w:szCs w:val="15"/>
              </w:rPr>
              <w:t>perspectives</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Celebrating differences:</w:t>
            </w:r>
          </w:p>
          <w:p w:rsidR="0022549E" w:rsidRPr="009A3C72" w:rsidRDefault="0022549E" w:rsidP="0022549E">
            <w:pPr>
              <w:autoSpaceDE w:val="0"/>
              <w:autoSpaceDN w:val="0"/>
              <w:adjustRightInd w:val="0"/>
              <w:rPr>
                <w:rFonts w:cs="Calibri"/>
                <w:sz w:val="18"/>
                <w:szCs w:val="15"/>
              </w:rPr>
            </w:pPr>
            <w:r>
              <w:rPr>
                <w:rFonts w:cs="Calibri"/>
                <w:sz w:val="18"/>
                <w:szCs w:val="15"/>
              </w:rPr>
              <w:t>Families &amp;</w:t>
            </w:r>
            <w:r w:rsidRPr="009A3C72">
              <w:rPr>
                <w:rFonts w:cs="Calibri"/>
                <w:sz w:val="18"/>
                <w:szCs w:val="15"/>
              </w:rPr>
              <w:t xml:space="preserve"> their</w:t>
            </w:r>
          </w:p>
          <w:p w:rsidR="0022549E" w:rsidRPr="009A3C72" w:rsidRDefault="0022549E" w:rsidP="0022549E">
            <w:pPr>
              <w:autoSpaceDE w:val="0"/>
              <w:autoSpaceDN w:val="0"/>
              <w:adjustRightInd w:val="0"/>
              <w:rPr>
                <w:rFonts w:cs="Calibri"/>
                <w:sz w:val="18"/>
                <w:szCs w:val="15"/>
              </w:rPr>
            </w:pPr>
            <w:r w:rsidRPr="009A3C72">
              <w:rPr>
                <w:rFonts w:cs="Calibri"/>
                <w:sz w:val="18"/>
                <w:szCs w:val="15"/>
              </w:rPr>
              <w:t>differences</w:t>
            </w:r>
          </w:p>
          <w:p w:rsidR="0022549E" w:rsidRPr="009A3C72" w:rsidRDefault="0022549E" w:rsidP="0022549E">
            <w:pPr>
              <w:autoSpaceDE w:val="0"/>
              <w:autoSpaceDN w:val="0"/>
              <w:adjustRightInd w:val="0"/>
              <w:rPr>
                <w:rFonts w:cs="Calibri"/>
                <w:sz w:val="18"/>
                <w:szCs w:val="15"/>
              </w:rPr>
            </w:pPr>
            <w:r w:rsidRPr="009A3C72">
              <w:rPr>
                <w:rFonts w:cs="Calibri"/>
                <w:sz w:val="18"/>
                <w:szCs w:val="15"/>
              </w:rPr>
              <w:t xml:space="preserve">Family conflict </w:t>
            </w:r>
          </w:p>
          <w:p w:rsidR="0022549E" w:rsidRDefault="0022549E" w:rsidP="0022549E">
            <w:pPr>
              <w:pStyle w:val="p1"/>
              <w:spacing w:before="0" w:beforeAutospacing="0" w:after="0" w:afterAutospacing="0"/>
              <w:rPr>
                <w:rFonts w:ascii="Century Gothic" w:hAnsi="Century Gothic"/>
                <w:b/>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Dreams and goals:</w:t>
            </w:r>
          </w:p>
          <w:p w:rsidR="0022549E" w:rsidRPr="00A030F8" w:rsidRDefault="0022549E" w:rsidP="0022549E">
            <w:pPr>
              <w:autoSpaceDE w:val="0"/>
              <w:autoSpaceDN w:val="0"/>
              <w:adjustRightInd w:val="0"/>
              <w:rPr>
                <w:rFonts w:cs="Calibri"/>
                <w:sz w:val="18"/>
                <w:szCs w:val="15"/>
              </w:rPr>
            </w:pPr>
            <w:r w:rsidRPr="00A030F8">
              <w:rPr>
                <w:rFonts w:cs="Calibri"/>
                <w:sz w:val="18"/>
                <w:szCs w:val="15"/>
              </w:rPr>
              <w:t>New challenges</w:t>
            </w:r>
          </w:p>
          <w:p w:rsidR="0022549E" w:rsidRPr="00A030F8" w:rsidRDefault="0022549E" w:rsidP="0022549E">
            <w:pPr>
              <w:autoSpaceDE w:val="0"/>
              <w:autoSpaceDN w:val="0"/>
              <w:adjustRightInd w:val="0"/>
              <w:rPr>
                <w:rFonts w:cs="Calibri"/>
                <w:sz w:val="18"/>
                <w:szCs w:val="15"/>
              </w:rPr>
            </w:pPr>
            <w:r w:rsidRPr="00A030F8">
              <w:rPr>
                <w:rFonts w:cs="Calibri"/>
                <w:sz w:val="18"/>
                <w:szCs w:val="15"/>
              </w:rPr>
              <w:t>Motivation and enthusiasm</w:t>
            </w:r>
          </w:p>
          <w:p w:rsidR="0022549E" w:rsidRPr="00A030F8" w:rsidRDefault="0022549E" w:rsidP="0022549E">
            <w:pPr>
              <w:autoSpaceDE w:val="0"/>
              <w:autoSpaceDN w:val="0"/>
              <w:adjustRightInd w:val="0"/>
              <w:rPr>
                <w:rFonts w:cs="Calibri"/>
                <w:sz w:val="18"/>
                <w:szCs w:val="15"/>
              </w:rPr>
            </w:pPr>
            <w:r w:rsidRPr="00A030F8">
              <w:rPr>
                <w:rFonts w:cs="Calibri"/>
                <w:sz w:val="18"/>
                <w:szCs w:val="15"/>
              </w:rPr>
              <w:t>Recognising and trying to</w:t>
            </w:r>
          </w:p>
          <w:p w:rsidR="0022549E" w:rsidRPr="00A030F8" w:rsidRDefault="0022549E" w:rsidP="0022549E">
            <w:pPr>
              <w:autoSpaceDE w:val="0"/>
              <w:autoSpaceDN w:val="0"/>
              <w:adjustRightInd w:val="0"/>
              <w:rPr>
                <w:rFonts w:cs="Calibri"/>
                <w:sz w:val="18"/>
                <w:szCs w:val="15"/>
              </w:rPr>
            </w:pPr>
            <w:r w:rsidRPr="00A030F8">
              <w:rPr>
                <w:rFonts w:cs="Calibri"/>
                <w:sz w:val="18"/>
                <w:szCs w:val="15"/>
              </w:rPr>
              <w:t>overcome obstacles</w:t>
            </w:r>
          </w:p>
          <w:p w:rsidR="0022549E" w:rsidRDefault="0022549E" w:rsidP="0022549E">
            <w:pPr>
              <w:autoSpaceDE w:val="0"/>
              <w:autoSpaceDN w:val="0"/>
              <w:adjustRightInd w:val="0"/>
              <w:rPr>
                <w:rFonts w:ascii="Calibri" w:hAnsi="Calibri" w:cs="Calibri"/>
                <w:sz w:val="15"/>
                <w:szCs w:val="15"/>
              </w:rPr>
            </w:pPr>
          </w:p>
          <w:p w:rsidR="0022549E" w:rsidRPr="00A030F8" w:rsidRDefault="0022549E" w:rsidP="0022549E">
            <w:pPr>
              <w:autoSpaceDE w:val="0"/>
              <w:autoSpaceDN w:val="0"/>
              <w:adjustRightInd w:val="0"/>
              <w:rPr>
                <w:rFonts w:ascii="Calibri" w:hAnsi="Calibri" w:cs="Calibri"/>
                <w:sz w:val="15"/>
                <w:szCs w:val="15"/>
              </w:rPr>
            </w:pPr>
            <w:r w:rsidRPr="007C20AE">
              <w:rPr>
                <w:b/>
                <w:color w:val="222222"/>
                <w:sz w:val="18"/>
              </w:rPr>
              <w:t>Healthy me:</w:t>
            </w:r>
          </w:p>
          <w:p w:rsidR="0022549E" w:rsidRPr="00A030F8" w:rsidRDefault="0022549E" w:rsidP="0022549E">
            <w:pPr>
              <w:autoSpaceDE w:val="0"/>
              <w:autoSpaceDN w:val="0"/>
              <w:adjustRightInd w:val="0"/>
              <w:rPr>
                <w:rFonts w:cs="Calibri"/>
                <w:sz w:val="18"/>
                <w:szCs w:val="15"/>
              </w:rPr>
            </w:pPr>
            <w:r w:rsidRPr="00A030F8">
              <w:rPr>
                <w:rFonts w:cs="Calibri"/>
                <w:sz w:val="18"/>
                <w:szCs w:val="15"/>
              </w:rPr>
              <w:t>Keeping safe</w:t>
            </w:r>
            <w:r>
              <w:rPr>
                <w:rFonts w:cs="Calibri"/>
                <w:sz w:val="18"/>
                <w:szCs w:val="15"/>
              </w:rPr>
              <w:t xml:space="preserve"> online &amp; </w:t>
            </w:r>
            <w:r w:rsidRPr="00A030F8">
              <w:rPr>
                <w:rFonts w:cs="Calibri"/>
                <w:sz w:val="18"/>
                <w:szCs w:val="15"/>
              </w:rPr>
              <w:t>off line</w:t>
            </w:r>
          </w:p>
          <w:p w:rsidR="0022549E" w:rsidRPr="00A030F8" w:rsidRDefault="0022549E" w:rsidP="0022549E">
            <w:pPr>
              <w:autoSpaceDE w:val="0"/>
              <w:autoSpaceDN w:val="0"/>
              <w:adjustRightInd w:val="0"/>
              <w:rPr>
                <w:rFonts w:cs="Calibri"/>
                <w:sz w:val="18"/>
                <w:szCs w:val="15"/>
              </w:rPr>
            </w:pPr>
            <w:r w:rsidRPr="00A030F8">
              <w:rPr>
                <w:rFonts w:cs="Calibri"/>
                <w:sz w:val="18"/>
                <w:szCs w:val="15"/>
              </w:rPr>
              <w:t>Respect for myself and others</w:t>
            </w:r>
          </w:p>
          <w:p w:rsidR="0022549E" w:rsidRDefault="0022549E" w:rsidP="0022549E">
            <w:pPr>
              <w:pStyle w:val="p1"/>
              <w:spacing w:before="0" w:beforeAutospacing="0" w:after="0" w:afterAutospacing="0"/>
              <w:rPr>
                <w:rFonts w:ascii="Century Gothic" w:hAnsi="Century Gothic" w:cs="Calibri"/>
                <w:sz w:val="18"/>
                <w:szCs w:val="15"/>
              </w:rPr>
            </w:pPr>
            <w:r w:rsidRPr="00A030F8">
              <w:rPr>
                <w:rFonts w:ascii="Century Gothic" w:hAnsi="Century Gothic" w:cs="Calibri"/>
                <w:sz w:val="18"/>
                <w:szCs w:val="15"/>
              </w:rPr>
              <w:t>Healthy and safe choices</w:t>
            </w:r>
          </w:p>
          <w:p w:rsidR="0022549E" w:rsidRPr="00A030F8" w:rsidRDefault="0022549E" w:rsidP="0022549E">
            <w:pPr>
              <w:pStyle w:val="p1"/>
              <w:spacing w:before="0" w:beforeAutospacing="0" w:after="0" w:afterAutospacing="0"/>
              <w:rPr>
                <w:rFonts w:ascii="Century Gothic" w:hAnsi="Century Gothic"/>
                <w:color w:val="222222"/>
                <w:sz w:val="22"/>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Relationships:</w:t>
            </w:r>
          </w:p>
          <w:p w:rsidR="0022549E" w:rsidRPr="00513E70" w:rsidRDefault="0022549E" w:rsidP="0022549E">
            <w:pPr>
              <w:autoSpaceDE w:val="0"/>
              <w:autoSpaceDN w:val="0"/>
              <w:adjustRightInd w:val="0"/>
              <w:rPr>
                <w:rFonts w:cs="Calibri"/>
                <w:sz w:val="18"/>
                <w:szCs w:val="15"/>
              </w:rPr>
            </w:pPr>
            <w:r w:rsidRPr="00513E70">
              <w:rPr>
                <w:rFonts w:cs="Calibri"/>
                <w:sz w:val="18"/>
                <w:szCs w:val="15"/>
              </w:rPr>
              <w:t>Family roles and responsibilities</w:t>
            </w:r>
          </w:p>
          <w:p w:rsidR="0022549E" w:rsidRPr="00513E70" w:rsidRDefault="0022549E" w:rsidP="0022549E">
            <w:pPr>
              <w:autoSpaceDE w:val="0"/>
              <w:autoSpaceDN w:val="0"/>
              <w:adjustRightInd w:val="0"/>
              <w:rPr>
                <w:rFonts w:cs="Calibri"/>
                <w:sz w:val="18"/>
                <w:szCs w:val="15"/>
              </w:rPr>
            </w:pPr>
            <w:r w:rsidRPr="00513E70">
              <w:rPr>
                <w:rFonts w:cs="Calibri"/>
                <w:sz w:val="18"/>
                <w:szCs w:val="15"/>
              </w:rPr>
              <w:t xml:space="preserve">Keeping safe </w:t>
            </w:r>
            <w:r w:rsidRPr="00513E70">
              <w:rPr>
                <w:rFonts w:cs="Calibri"/>
                <w:sz w:val="18"/>
                <w:szCs w:val="15"/>
              </w:rPr>
              <w:t>online</w:t>
            </w:r>
          </w:p>
          <w:p w:rsidR="0022549E" w:rsidRPr="00513E70" w:rsidRDefault="0022549E" w:rsidP="0022549E">
            <w:pPr>
              <w:autoSpaceDE w:val="0"/>
              <w:autoSpaceDN w:val="0"/>
              <w:adjustRightInd w:val="0"/>
              <w:rPr>
                <w:rFonts w:cs="Calibri"/>
                <w:sz w:val="18"/>
                <w:szCs w:val="15"/>
              </w:rPr>
            </w:pPr>
            <w:r w:rsidRPr="00513E70">
              <w:rPr>
                <w:rFonts w:cs="Calibri"/>
                <w:sz w:val="18"/>
                <w:szCs w:val="15"/>
              </w:rPr>
              <w:t>W</w:t>
            </w:r>
            <w:r w:rsidRPr="00513E70">
              <w:rPr>
                <w:rFonts w:cs="Calibri"/>
                <w:sz w:val="18"/>
                <w:szCs w:val="15"/>
              </w:rPr>
              <w:t>ho to go to</w:t>
            </w:r>
            <w:r w:rsidRPr="00513E70">
              <w:rPr>
                <w:rFonts w:cs="Calibri"/>
                <w:sz w:val="18"/>
                <w:szCs w:val="15"/>
              </w:rPr>
              <w:t xml:space="preserve"> </w:t>
            </w:r>
            <w:r w:rsidRPr="00513E70">
              <w:rPr>
                <w:rFonts w:cs="Calibri"/>
                <w:sz w:val="18"/>
                <w:szCs w:val="15"/>
              </w:rPr>
              <w:t>for help</w:t>
            </w:r>
          </w:p>
          <w:p w:rsidR="0022549E" w:rsidRPr="00513E70" w:rsidRDefault="0022549E" w:rsidP="0022549E">
            <w:pPr>
              <w:autoSpaceDE w:val="0"/>
              <w:autoSpaceDN w:val="0"/>
              <w:adjustRightInd w:val="0"/>
              <w:rPr>
                <w:rFonts w:cs="Calibri"/>
                <w:sz w:val="18"/>
                <w:szCs w:val="15"/>
              </w:rPr>
            </w:pPr>
            <w:r w:rsidRPr="00513E70">
              <w:rPr>
                <w:rFonts w:cs="Calibri"/>
                <w:sz w:val="18"/>
                <w:szCs w:val="15"/>
              </w:rPr>
              <w:t>Being a global citizen</w:t>
            </w:r>
          </w:p>
          <w:p w:rsidR="0022549E" w:rsidRDefault="0022549E" w:rsidP="0022549E">
            <w:pPr>
              <w:autoSpaceDE w:val="0"/>
              <w:autoSpaceDN w:val="0"/>
              <w:adjustRightInd w:val="0"/>
              <w:rPr>
                <w:rFonts w:cs="Calibri"/>
                <w:sz w:val="18"/>
                <w:szCs w:val="15"/>
              </w:rPr>
            </w:pPr>
            <w:r w:rsidRPr="00513E70">
              <w:rPr>
                <w:rFonts w:cs="Calibri"/>
                <w:sz w:val="18"/>
                <w:szCs w:val="15"/>
              </w:rPr>
              <w:t>Being aware of how my choices affect</w:t>
            </w:r>
            <w:r w:rsidRPr="00513E70">
              <w:rPr>
                <w:rFonts w:cs="Calibri"/>
                <w:sz w:val="18"/>
                <w:szCs w:val="15"/>
              </w:rPr>
              <w:t xml:space="preserve"> </w:t>
            </w:r>
            <w:r w:rsidRPr="00513E70">
              <w:rPr>
                <w:rFonts w:cs="Calibri"/>
                <w:sz w:val="18"/>
                <w:szCs w:val="15"/>
              </w:rPr>
              <w:t>others</w:t>
            </w:r>
          </w:p>
          <w:p w:rsidR="0022549E" w:rsidRPr="00513E70" w:rsidRDefault="0022549E" w:rsidP="0022549E">
            <w:pPr>
              <w:autoSpaceDE w:val="0"/>
              <w:autoSpaceDN w:val="0"/>
              <w:adjustRightInd w:val="0"/>
              <w:rPr>
                <w:rFonts w:cs="Calibri"/>
                <w:sz w:val="18"/>
                <w:szCs w:val="15"/>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Changing me:</w:t>
            </w:r>
          </w:p>
          <w:p w:rsidR="0022549E" w:rsidRPr="00D172AB" w:rsidRDefault="0022549E" w:rsidP="0022549E">
            <w:pPr>
              <w:autoSpaceDE w:val="0"/>
              <w:autoSpaceDN w:val="0"/>
              <w:adjustRightInd w:val="0"/>
              <w:rPr>
                <w:rFonts w:cs="Calibri"/>
                <w:sz w:val="18"/>
                <w:szCs w:val="15"/>
              </w:rPr>
            </w:pPr>
            <w:r w:rsidRPr="00D172AB">
              <w:rPr>
                <w:rFonts w:cs="Calibri"/>
                <w:sz w:val="18"/>
                <w:szCs w:val="15"/>
              </w:rPr>
              <w:t>Family stereotypes</w:t>
            </w:r>
          </w:p>
          <w:p w:rsidR="0022549E" w:rsidRPr="00D172AB" w:rsidRDefault="0022549E" w:rsidP="0022549E">
            <w:pPr>
              <w:autoSpaceDE w:val="0"/>
              <w:autoSpaceDN w:val="0"/>
              <w:adjustRightInd w:val="0"/>
              <w:rPr>
                <w:rFonts w:cs="Calibri"/>
                <w:sz w:val="18"/>
                <w:szCs w:val="15"/>
              </w:rPr>
            </w:pPr>
            <w:r>
              <w:rPr>
                <w:rFonts w:cs="Calibri"/>
                <w:sz w:val="18"/>
                <w:szCs w:val="15"/>
              </w:rPr>
              <w:t>Challenging my ideas</w:t>
            </w:r>
          </w:p>
        </w:tc>
        <w:tc>
          <w:tcPr>
            <w:tcW w:w="2510" w:type="dxa"/>
          </w:tcPr>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Being me in my world:</w:t>
            </w:r>
          </w:p>
          <w:p w:rsidR="0022549E" w:rsidRPr="00D172AB" w:rsidRDefault="0022549E" w:rsidP="0022549E">
            <w:pPr>
              <w:autoSpaceDE w:val="0"/>
              <w:autoSpaceDN w:val="0"/>
              <w:adjustRightInd w:val="0"/>
              <w:rPr>
                <w:rFonts w:cs="Calibri"/>
                <w:sz w:val="18"/>
                <w:szCs w:val="15"/>
              </w:rPr>
            </w:pPr>
            <w:r w:rsidRPr="00D172AB">
              <w:rPr>
                <w:rFonts w:cs="Calibri"/>
                <w:sz w:val="18"/>
                <w:szCs w:val="15"/>
              </w:rPr>
              <w:t>Being a school citizen</w:t>
            </w:r>
          </w:p>
          <w:p w:rsidR="0022549E" w:rsidRDefault="0022549E" w:rsidP="0022549E">
            <w:pPr>
              <w:autoSpaceDE w:val="0"/>
              <w:autoSpaceDN w:val="0"/>
              <w:adjustRightInd w:val="0"/>
              <w:rPr>
                <w:rFonts w:cs="Calibri"/>
                <w:sz w:val="18"/>
                <w:szCs w:val="15"/>
              </w:rPr>
            </w:pPr>
            <w:r w:rsidRPr="00D172AB">
              <w:rPr>
                <w:rFonts w:cs="Calibri"/>
                <w:sz w:val="18"/>
                <w:szCs w:val="15"/>
              </w:rPr>
              <w:t>Rights</w:t>
            </w:r>
            <w:r>
              <w:rPr>
                <w:rFonts w:cs="Calibri"/>
                <w:sz w:val="18"/>
                <w:szCs w:val="15"/>
              </w:rPr>
              <w:t xml:space="preserve"> &amp; responsibilities </w:t>
            </w:r>
          </w:p>
          <w:p w:rsidR="0022549E" w:rsidRPr="00D172AB" w:rsidRDefault="0022549E" w:rsidP="0022549E">
            <w:pPr>
              <w:autoSpaceDE w:val="0"/>
              <w:autoSpaceDN w:val="0"/>
              <w:adjustRightInd w:val="0"/>
              <w:rPr>
                <w:rFonts w:cs="Calibri"/>
                <w:sz w:val="18"/>
                <w:szCs w:val="15"/>
              </w:rPr>
            </w:pPr>
            <w:r>
              <w:rPr>
                <w:rFonts w:cs="Calibri"/>
                <w:sz w:val="18"/>
                <w:szCs w:val="15"/>
              </w:rPr>
              <w:t>Rewards &amp;</w:t>
            </w:r>
            <w:r w:rsidRPr="00D172AB">
              <w:rPr>
                <w:rFonts w:cs="Calibri"/>
                <w:sz w:val="18"/>
                <w:szCs w:val="15"/>
              </w:rPr>
              <w:t xml:space="preserve"> consequences</w:t>
            </w:r>
          </w:p>
          <w:p w:rsidR="0022549E" w:rsidRPr="00D172AB" w:rsidRDefault="0022549E" w:rsidP="0022549E">
            <w:pPr>
              <w:autoSpaceDE w:val="0"/>
              <w:autoSpaceDN w:val="0"/>
              <w:adjustRightInd w:val="0"/>
              <w:rPr>
                <w:rFonts w:cs="Calibri"/>
                <w:sz w:val="18"/>
                <w:szCs w:val="15"/>
              </w:rPr>
            </w:pPr>
            <w:r w:rsidRPr="00D172AB">
              <w:rPr>
                <w:rFonts w:cs="Calibri"/>
                <w:sz w:val="18"/>
                <w:szCs w:val="15"/>
              </w:rPr>
              <w:t>Having a voice</w:t>
            </w:r>
          </w:p>
          <w:p w:rsidR="0022549E" w:rsidRDefault="0022549E" w:rsidP="0022549E">
            <w:pPr>
              <w:pStyle w:val="p1"/>
              <w:spacing w:before="0" w:beforeAutospacing="0" w:after="0" w:afterAutospacing="0"/>
              <w:rPr>
                <w:rFonts w:ascii="Century Gothic" w:hAnsi="Century Gothic" w:cs="Calibri"/>
                <w:sz w:val="18"/>
                <w:szCs w:val="15"/>
              </w:rPr>
            </w:pPr>
            <w:r w:rsidRPr="00D172AB">
              <w:rPr>
                <w:rFonts w:ascii="Century Gothic" w:hAnsi="Century Gothic" w:cs="Calibri"/>
                <w:sz w:val="18"/>
                <w:szCs w:val="15"/>
              </w:rPr>
              <w:t>What motivates behaviour</w:t>
            </w:r>
          </w:p>
          <w:p w:rsidR="0022549E" w:rsidRPr="00D172AB" w:rsidRDefault="0022549E" w:rsidP="0022549E">
            <w:pPr>
              <w:pStyle w:val="p1"/>
              <w:spacing w:before="0" w:beforeAutospacing="0" w:after="0" w:afterAutospacing="0"/>
              <w:rPr>
                <w:rFonts w:ascii="Century Gothic" w:hAnsi="Century Gothic"/>
                <w:color w:val="222222"/>
                <w:sz w:val="22"/>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Celebrating differences:</w:t>
            </w:r>
          </w:p>
          <w:p w:rsidR="0022549E" w:rsidRPr="00D172AB" w:rsidRDefault="0022549E" w:rsidP="0022549E">
            <w:pPr>
              <w:autoSpaceDE w:val="0"/>
              <w:autoSpaceDN w:val="0"/>
              <w:adjustRightInd w:val="0"/>
              <w:rPr>
                <w:rFonts w:cs="Calibri"/>
                <w:sz w:val="18"/>
                <w:szCs w:val="15"/>
              </w:rPr>
            </w:pPr>
            <w:r w:rsidRPr="00D172AB">
              <w:rPr>
                <w:rFonts w:cs="Calibri"/>
                <w:sz w:val="18"/>
                <w:szCs w:val="15"/>
              </w:rPr>
              <w:t>Challenging assumptions</w:t>
            </w:r>
          </w:p>
          <w:p w:rsidR="0022549E" w:rsidRPr="00D172AB" w:rsidRDefault="0022549E" w:rsidP="0022549E">
            <w:pPr>
              <w:autoSpaceDE w:val="0"/>
              <w:autoSpaceDN w:val="0"/>
              <w:adjustRightInd w:val="0"/>
              <w:rPr>
                <w:rFonts w:cs="Calibri"/>
                <w:sz w:val="18"/>
                <w:szCs w:val="15"/>
              </w:rPr>
            </w:pPr>
            <w:r w:rsidRPr="00D172AB">
              <w:rPr>
                <w:rFonts w:cs="Calibri"/>
                <w:sz w:val="18"/>
                <w:szCs w:val="15"/>
              </w:rPr>
              <w:t>Judging by appearance</w:t>
            </w:r>
          </w:p>
          <w:p w:rsidR="0022549E" w:rsidRPr="00D172AB" w:rsidRDefault="0022549E" w:rsidP="0022549E">
            <w:pPr>
              <w:autoSpaceDE w:val="0"/>
              <w:autoSpaceDN w:val="0"/>
              <w:adjustRightInd w:val="0"/>
              <w:rPr>
                <w:rFonts w:cs="Calibri"/>
                <w:sz w:val="18"/>
                <w:szCs w:val="15"/>
              </w:rPr>
            </w:pPr>
            <w:r w:rsidRPr="00D172AB">
              <w:rPr>
                <w:rFonts w:cs="Calibri"/>
                <w:sz w:val="18"/>
                <w:szCs w:val="15"/>
              </w:rPr>
              <w:t>Accepting self and others</w:t>
            </w:r>
          </w:p>
          <w:p w:rsidR="0022549E" w:rsidRPr="00D172AB" w:rsidRDefault="0022549E" w:rsidP="0022549E">
            <w:pPr>
              <w:autoSpaceDE w:val="0"/>
              <w:autoSpaceDN w:val="0"/>
              <w:adjustRightInd w:val="0"/>
              <w:rPr>
                <w:rFonts w:cs="Calibri"/>
                <w:sz w:val="18"/>
                <w:szCs w:val="15"/>
              </w:rPr>
            </w:pPr>
            <w:r w:rsidRPr="00D172AB">
              <w:rPr>
                <w:rFonts w:cs="Calibri"/>
                <w:sz w:val="18"/>
                <w:szCs w:val="15"/>
              </w:rPr>
              <w:t>Understanding influences</w:t>
            </w:r>
          </w:p>
          <w:p w:rsidR="0022549E" w:rsidRPr="00D172AB" w:rsidRDefault="0022549E" w:rsidP="0022549E">
            <w:pPr>
              <w:autoSpaceDE w:val="0"/>
              <w:autoSpaceDN w:val="0"/>
              <w:adjustRightInd w:val="0"/>
              <w:rPr>
                <w:rFonts w:cs="Calibri"/>
                <w:sz w:val="18"/>
                <w:szCs w:val="15"/>
              </w:rPr>
            </w:pPr>
            <w:r w:rsidRPr="00D172AB">
              <w:rPr>
                <w:rFonts w:cs="Calibri"/>
                <w:sz w:val="18"/>
                <w:szCs w:val="15"/>
              </w:rPr>
              <w:t>Understanding bullying</w:t>
            </w:r>
          </w:p>
          <w:p w:rsidR="0022549E" w:rsidRDefault="0022549E" w:rsidP="0022549E">
            <w:pPr>
              <w:pStyle w:val="p1"/>
              <w:spacing w:before="0" w:beforeAutospacing="0" w:after="0" w:afterAutospacing="0"/>
              <w:rPr>
                <w:rFonts w:ascii="Century Gothic" w:hAnsi="Century Gothic" w:cs="Calibri"/>
                <w:sz w:val="18"/>
                <w:szCs w:val="15"/>
              </w:rPr>
            </w:pPr>
            <w:r w:rsidRPr="00D172AB">
              <w:rPr>
                <w:rFonts w:ascii="Century Gothic" w:hAnsi="Century Gothic" w:cs="Calibri"/>
                <w:sz w:val="18"/>
                <w:szCs w:val="15"/>
              </w:rPr>
              <w:t>First impressions</w:t>
            </w:r>
          </w:p>
          <w:p w:rsidR="0022549E" w:rsidRPr="00D172AB" w:rsidRDefault="0022549E" w:rsidP="0022549E">
            <w:pPr>
              <w:pStyle w:val="p1"/>
              <w:spacing w:before="0" w:beforeAutospacing="0" w:after="0" w:afterAutospacing="0"/>
              <w:rPr>
                <w:rFonts w:ascii="Century Gothic" w:hAnsi="Century Gothic"/>
                <w:color w:val="222222"/>
                <w:sz w:val="22"/>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Dreams and goals:</w:t>
            </w:r>
          </w:p>
          <w:p w:rsidR="0022549E" w:rsidRPr="00D172AB" w:rsidRDefault="0022549E" w:rsidP="0022549E">
            <w:pPr>
              <w:autoSpaceDE w:val="0"/>
              <w:autoSpaceDN w:val="0"/>
              <w:adjustRightInd w:val="0"/>
              <w:rPr>
                <w:rFonts w:cs="Calibri"/>
                <w:sz w:val="18"/>
                <w:szCs w:val="15"/>
              </w:rPr>
            </w:pPr>
            <w:r w:rsidRPr="00D172AB">
              <w:rPr>
                <w:rFonts w:cs="Calibri"/>
                <w:sz w:val="18"/>
                <w:szCs w:val="15"/>
              </w:rPr>
              <w:t>Celebrating contributions</w:t>
            </w:r>
          </w:p>
          <w:p w:rsidR="0022549E" w:rsidRPr="00D172AB" w:rsidRDefault="0022549E" w:rsidP="0022549E">
            <w:pPr>
              <w:autoSpaceDE w:val="0"/>
              <w:autoSpaceDN w:val="0"/>
              <w:adjustRightInd w:val="0"/>
              <w:rPr>
                <w:rFonts w:cs="Calibri"/>
                <w:sz w:val="18"/>
                <w:szCs w:val="15"/>
              </w:rPr>
            </w:pPr>
            <w:r w:rsidRPr="00D172AB">
              <w:rPr>
                <w:rFonts w:cs="Calibri"/>
                <w:sz w:val="18"/>
                <w:szCs w:val="15"/>
              </w:rPr>
              <w:t>Resilience</w:t>
            </w:r>
          </w:p>
          <w:p w:rsidR="0022549E" w:rsidRPr="00D172AB" w:rsidRDefault="0022549E" w:rsidP="0022549E">
            <w:pPr>
              <w:pStyle w:val="p1"/>
              <w:spacing w:before="0" w:beforeAutospacing="0" w:after="0" w:afterAutospacing="0"/>
              <w:rPr>
                <w:rFonts w:ascii="Century Gothic" w:hAnsi="Century Gothic" w:cs="Calibri"/>
                <w:sz w:val="18"/>
                <w:szCs w:val="15"/>
              </w:rPr>
            </w:pPr>
            <w:r w:rsidRPr="00D172AB">
              <w:rPr>
                <w:rFonts w:ascii="Century Gothic" w:hAnsi="Century Gothic" w:cs="Calibri"/>
                <w:sz w:val="18"/>
                <w:szCs w:val="15"/>
              </w:rPr>
              <w:t>Positive attitudes</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Healthy me:</w:t>
            </w:r>
          </w:p>
          <w:p w:rsidR="0022549E" w:rsidRPr="0022549E" w:rsidRDefault="0022549E" w:rsidP="0022549E">
            <w:pPr>
              <w:autoSpaceDE w:val="0"/>
              <w:autoSpaceDN w:val="0"/>
              <w:adjustRightInd w:val="0"/>
              <w:rPr>
                <w:rFonts w:cs="Calibri"/>
                <w:sz w:val="18"/>
                <w:szCs w:val="15"/>
              </w:rPr>
            </w:pPr>
            <w:r w:rsidRPr="0022549E">
              <w:rPr>
                <w:rFonts w:cs="Calibri"/>
                <w:sz w:val="18"/>
                <w:szCs w:val="15"/>
              </w:rPr>
              <w:t>Healthier friendships</w:t>
            </w:r>
          </w:p>
          <w:p w:rsidR="0022549E" w:rsidRPr="0022549E" w:rsidRDefault="0022549E" w:rsidP="0022549E">
            <w:pPr>
              <w:autoSpaceDE w:val="0"/>
              <w:autoSpaceDN w:val="0"/>
              <w:adjustRightInd w:val="0"/>
              <w:rPr>
                <w:rFonts w:cs="Calibri"/>
                <w:sz w:val="18"/>
                <w:szCs w:val="15"/>
              </w:rPr>
            </w:pPr>
            <w:r w:rsidRPr="0022549E">
              <w:rPr>
                <w:rFonts w:cs="Calibri"/>
                <w:sz w:val="18"/>
                <w:szCs w:val="15"/>
              </w:rPr>
              <w:t>Group dynamics</w:t>
            </w:r>
          </w:p>
          <w:p w:rsidR="0022549E" w:rsidRPr="0022549E" w:rsidRDefault="0022549E" w:rsidP="0022549E">
            <w:pPr>
              <w:autoSpaceDE w:val="0"/>
              <w:autoSpaceDN w:val="0"/>
              <w:adjustRightInd w:val="0"/>
              <w:rPr>
                <w:rFonts w:cs="Calibri"/>
                <w:sz w:val="18"/>
                <w:szCs w:val="15"/>
              </w:rPr>
            </w:pPr>
            <w:r w:rsidRPr="0022549E">
              <w:rPr>
                <w:rFonts w:cs="Calibri"/>
                <w:sz w:val="18"/>
                <w:szCs w:val="15"/>
              </w:rPr>
              <w:t>Ass</w:t>
            </w:r>
            <w:bookmarkStart w:id="0" w:name="_GoBack"/>
            <w:bookmarkEnd w:id="0"/>
            <w:r w:rsidRPr="0022549E">
              <w:rPr>
                <w:rFonts w:cs="Calibri"/>
                <w:sz w:val="18"/>
                <w:szCs w:val="15"/>
              </w:rPr>
              <w:t>ertiveness</w:t>
            </w:r>
          </w:p>
          <w:p w:rsidR="0022549E" w:rsidRPr="0022549E" w:rsidRDefault="0022549E" w:rsidP="0022549E">
            <w:pPr>
              <w:autoSpaceDE w:val="0"/>
              <w:autoSpaceDN w:val="0"/>
              <w:adjustRightInd w:val="0"/>
              <w:rPr>
                <w:rFonts w:cs="Calibri"/>
                <w:sz w:val="18"/>
                <w:szCs w:val="15"/>
              </w:rPr>
            </w:pPr>
            <w:r w:rsidRPr="0022549E">
              <w:rPr>
                <w:rFonts w:cs="Calibri"/>
                <w:sz w:val="18"/>
                <w:szCs w:val="15"/>
              </w:rPr>
              <w:t>Peer pressure</w:t>
            </w:r>
          </w:p>
          <w:p w:rsidR="0022549E" w:rsidRDefault="0022549E" w:rsidP="0022549E">
            <w:pPr>
              <w:pStyle w:val="p1"/>
              <w:spacing w:before="0" w:beforeAutospacing="0" w:after="0" w:afterAutospacing="0"/>
              <w:rPr>
                <w:rFonts w:ascii="Century Gothic" w:hAnsi="Century Gothic"/>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Relationships:</w:t>
            </w:r>
          </w:p>
          <w:p w:rsidR="0022549E" w:rsidRPr="0022549E" w:rsidRDefault="0022549E" w:rsidP="0022549E">
            <w:pPr>
              <w:autoSpaceDE w:val="0"/>
              <w:autoSpaceDN w:val="0"/>
              <w:adjustRightInd w:val="0"/>
              <w:rPr>
                <w:rFonts w:cs="Calibri"/>
                <w:sz w:val="18"/>
                <w:szCs w:val="15"/>
              </w:rPr>
            </w:pPr>
            <w:r w:rsidRPr="0022549E">
              <w:rPr>
                <w:rFonts w:cs="Calibri"/>
                <w:sz w:val="18"/>
                <w:szCs w:val="15"/>
              </w:rPr>
              <w:t>Showing appreciation to people and</w:t>
            </w:r>
          </w:p>
          <w:p w:rsidR="0022549E" w:rsidRDefault="0022549E" w:rsidP="0022549E">
            <w:pPr>
              <w:pStyle w:val="p1"/>
              <w:spacing w:before="0" w:beforeAutospacing="0" w:after="0" w:afterAutospacing="0"/>
              <w:rPr>
                <w:rFonts w:ascii="Century Gothic" w:hAnsi="Century Gothic" w:cs="Calibri"/>
                <w:sz w:val="18"/>
                <w:szCs w:val="15"/>
              </w:rPr>
            </w:pPr>
            <w:r w:rsidRPr="0022549E">
              <w:rPr>
                <w:rFonts w:ascii="Century Gothic" w:hAnsi="Century Gothic" w:cs="Calibri"/>
                <w:sz w:val="18"/>
                <w:szCs w:val="15"/>
              </w:rPr>
              <w:t>A</w:t>
            </w:r>
            <w:r w:rsidRPr="0022549E">
              <w:rPr>
                <w:rFonts w:ascii="Century Gothic" w:hAnsi="Century Gothic" w:cs="Calibri"/>
                <w:sz w:val="18"/>
                <w:szCs w:val="15"/>
              </w:rPr>
              <w:t>nimals</w:t>
            </w:r>
          </w:p>
          <w:p w:rsidR="0022549E" w:rsidRPr="0022549E" w:rsidRDefault="0022549E" w:rsidP="0022549E">
            <w:pPr>
              <w:pStyle w:val="p1"/>
              <w:spacing w:before="0" w:beforeAutospacing="0" w:after="0" w:afterAutospacing="0"/>
              <w:rPr>
                <w:rFonts w:ascii="Century Gothic" w:hAnsi="Century Gothic"/>
                <w:color w:val="222222"/>
                <w:sz w:val="22"/>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Changing me:</w:t>
            </w:r>
          </w:p>
          <w:p w:rsidR="0022549E" w:rsidRPr="0022549E" w:rsidRDefault="0022549E" w:rsidP="0022549E">
            <w:pPr>
              <w:autoSpaceDE w:val="0"/>
              <w:autoSpaceDN w:val="0"/>
              <w:adjustRightInd w:val="0"/>
              <w:rPr>
                <w:rFonts w:cs="Calibri"/>
                <w:sz w:val="18"/>
                <w:szCs w:val="15"/>
              </w:rPr>
            </w:pPr>
            <w:r w:rsidRPr="0022549E">
              <w:rPr>
                <w:rFonts w:cs="Calibri"/>
                <w:sz w:val="18"/>
                <w:szCs w:val="15"/>
              </w:rPr>
              <w:t>Being unique</w:t>
            </w:r>
          </w:p>
          <w:p w:rsidR="0022549E" w:rsidRPr="0022549E" w:rsidRDefault="0022549E" w:rsidP="0022549E">
            <w:pPr>
              <w:autoSpaceDE w:val="0"/>
              <w:autoSpaceDN w:val="0"/>
              <w:adjustRightInd w:val="0"/>
              <w:rPr>
                <w:rFonts w:cs="Calibri"/>
                <w:sz w:val="18"/>
                <w:szCs w:val="15"/>
              </w:rPr>
            </w:pPr>
            <w:r w:rsidRPr="0022549E">
              <w:rPr>
                <w:rFonts w:cs="Calibri"/>
                <w:sz w:val="18"/>
                <w:szCs w:val="15"/>
              </w:rPr>
              <w:t>Confidence in change</w:t>
            </w:r>
          </w:p>
          <w:p w:rsidR="0022549E" w:rsidRPr="0022549E" w:rsidRDefault="0022549E" w:rsidP="0022549E">
            <w:pPr>
              <w:autoSpaceDE w:val="0"/>
              <w:autoSpaceDN w:val="0"/>
              <w:adjustRightInd w:val="0"/>
              <w:rPr>
                <w:rFonts w:cs="Calibri"/>
                <w:sz w:val="18"/>
                <w:szCs w:val="15"/>
              </w:rPr>
            </w:pPr>
            <w:r>
              <w:rPr>
                <w:rFonts w:cs="Calibri"/>
                <w:sz w:val="18"/>
                <w:szCs w:val="15"/>
              </w:rPr>
              <w:t>Accepting change</w:t>
            </w:r>
          </w:p>
        </w:tc>
        <w:tc>
          <w:tcPr>
            <w:tcW w:w="2510" w:type="dxa"/>
          </w:tcPr>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Being me in my world:</w:t>
            </w:r>
          </w:p>
          <w:p w:rsidR="0022549E" w:rsidRPr="0022549E" w:rsidRDefault="0022549E" w:rsidP="0022549E">
            <w:pPr>
              <w:autoSpaceDE w:val="0"/>
              <w:autoSpaceDN w:val="0"/>
              <w:adjustRightInd w:val="0"/>
              <w:rPr>
                <w:rFonts w:cs="Calibri"/>
                <w:sz w:val="18"/>
                <w:szCs w:val="15"/>
              </w:rPr>
            </w:pPr>
            <w:r w:rsidRPr="0022549E">
              <w:rPr>
                <w:rFonts w:cs="Calibri"/>
                <w:sz w:val="18"/>
                <w:szCs w:val="15"/>
              </w:rPr>
              <w:t>Being a citizen</w:t>
            </w:r>
          </w:p>
          <w:p w:rsidR="0022549E" w:rsidRPr="0022549E" w:rsidRDefault="0022549E" w:rsidP="0022549E">
            <w:pPr>
              <w:autoSpaceDE w:val="0"/>
              <w:autoSpaceDN w:val="0"/>
              <w:adjustRightInd w:val="0"/>
              <w:rPr>
                <w:rFonts w:cs="Calibri"/>
                <w:sz w:val="18"/>
                <w:szCs w:val="15"/>
              </w:rPr>
            </w:pPr>
            <w:r w:rsidRPr="0022549E">
              <w:rPr>
                <w:rFonts w:cs="Calibri"/>
                <w:sz w:val="18"/>
                <w:szCs w:val="15"/>
              </w:rPr>
              <w:t>Rights and responsibilities</w:t>
            </w:r>
          </w:p>
          <w:p w:rsidR="0022549E" w:rsidRPr="0022549E" w:rsidRDefault="0022549E" w:rsidP="0022549E">
            <w:pPr>
              <w:autoSpaceDE w:val="0"/>
              <w:autoSpaceDN w:val="0"/>
              <w:adjustRightInd w:val="0"/>
              <w:rPr>
                <w:rFonts w:cs="Calibri"/>
                <w:sz w:val="18"/>
                <w:szCs w:val="15"/>
              </w:rPr>
            </w:pPr>
            <w:r w:rsidRPr="0022549E">
              <w:rPr>
                <w:rFonts w:cs="Calibri"/>
                <w:sz w:val="18"/>
                <w:szCs w:val="15"/>
              </w:rPr>
              <w:t>Rewards and consequences</w:t>
            </w:r>
          </w:p>
          <w:p w:rsidR="0022549E" w:rsidRPr="0022549E" w:rsidRDefault="0022549E" w:rsidP="0022549E">
            <w:pPr>
              <w:autoSpaceDE w:val="0"/>
              <w:autoSpaceDN w:val="0"/>
              <w:adjustRightInd w:val="0"/>
              <w:rPr>
                <w:rFonts w:cs="Calibri"/>
                <w:sz w:val="18"/>
                <w:szCs w:val="15"/>
              </w:rPr>
            </w:pPr>
            <w:r w:rsidRPr="0022549E">
              <w:rPr>
                <w:rFonts w:cs="Calibri"/>
                <w:sz w:val="18"/>
                <w:szCs w:val="15"/>
              </w:rPr>
              <w:t>How behaviour affects groups</w:t>
            </w:r>
          </w:p>
          <w:p w:rsidR="0022549E" w:rsidRPr="0022549E" w:rsidRDefault="0022549E" w:rsidP="0022549E">
            <w:pPr>
              <w:autoSpaceDE w:val="0"/>
              <w:autoSpaceDN w:val="0"/>
              <w:adjustRightInd w:val="0"/>
              <w:rPr>
                <w:rFonts w:cs="Calibri"/>
                <w:sz w:val="18"/>
                <w:szCs w:val="15"/>
              </w:rPr>
            </w:pPr>
            <w:r>
              <w:rPr>
                <w:rFonts w:cs="Calibri"/>
                <w:sz w:val="18"/>
                <w:szCs w:val="15"/>
              </w:rPr>
              <w:t>Having</w:t>
            </w:r>
            <w:r w:rsidRPr="0022549E">
              <w:rPr>
                <w:rFonts w:cs="Calibri"/>
                <w:sz w:val="18"/>
                <w:szCs w:val="15"/>
              </w:rPr>
              <w:t xml:space="preserve"> a voice</w:t>
            </w:r>
          </w:p>
          <w:p w:rsidR="0022549E" w:rsidRPr="00D172AB" w:rsidRDefault="0022549E" w:rsidP="0022549E">
            <w:pPr>
              <w:pStyle w:val="p1"/>
              <w:spacing w:before="0" w:beforeAutospacing="0" w:after="0" w:afterAutospacing="0"/>
              <w:rPr>
                <w:rFonts w:ascii="Century Gothic" w:hAnsi="Century Gothic"/>
                <w:color w:val="222222"/>
                <w:sz w:val="22"/>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Celebrating differences:</w:t>
            </w:r>
          </w:p>
          <w:p w:rsidR="0022549E" w:rsidRPr="0022549E" w:rsidRDefault="0022549E" w:rsidP="0022549E">
            <w:pPr>
              <w:autoSpaceDE w:val="0"/>
              <w:autoSpaceDN w:val="0"/>
              <w:adjustRightInd w:val="0"/>
              <w:rPr>
                <w:rFonts w:cs="Calibri"/>
                <w:sz w:val="18"/>
                <w:szCs w:val="15"/>
              </w:rPr>
            </w:pPr>
            <w:r w:rsidRPr="0022549E">
              <w:rPr>
                <w:rFonts w:cs="Calibri"/>
                <w:sz w:val="18"/>
                <w:szCs w:val="15"/>
              </w:rPr>
              <w:t>Racism</w:t>
            </w:r>
          </w:p>
          <w:p w:rsidR="0022549E" w:rsidRPr="0022549E" w:rsidRDefault="0022549E" w:rsidP="0022549E">
            <w:pPr>
              <w:autoSpaceDE w:val="0"/>
              <w:autoSpaceDN w:val="0"/>
              <w:adjustRightInd w:val="0"/>
              <w:rPr>
                <w:rFonts w:cs="Calibri"/>
                <w:sz w:val="18"/>
                <w:szCs w:val="15"/>
              </w:rPr>
            </w:pPr>
            <w:r w:rsidRPr="0022549E">
              <w:rPr>
                <w:rFonts w:cs="Calibri"/>
                <w:sz w:val="18"/>
                <w:szCs w:val="15"/>
              </w:rPr>
              <w:t>Rumours and name-calling</w:t>
            </w:r>
          </w:p>
          <w:p w:rsidR="0022549E" w:rsidRPr="0022549E" w:rsidRDefault="0022549E" w:rsidP="0022549E">
            <w:pPr>
              <w:autoSpaceDE w:val="0"/>
              <w:autoSpaceDN w:val="0"/>
              <w:adjustRightInd w:val="0"/>
              <w:rPr>
                <w:rFonts w:cs="Calibri"/>
                <w:sz w:val="18"/>
                <w:szCs w:val="15"/>
              </w:rPr>
            </w:pPr>
            <w:r w:rsidRPr="0022549E">
              <w:rPr>
                <w:rFonts w:cs="Calibri"/>
                <w:sz w:val="18"/>
                <w:szCs w:val="15"/>
              </w:rPr>
              <w:t>Types of bullying</w:t>
            </w:r>
          </w:p>
          <w:p w:rsidR="0022549E" w:rsidRPr="0022549E" w:rsidRDefault="0022549E" w:rsidP="0022549E">
            <w:pPr>
              <w:autoSpaceDE w:val="0"/>
              <w:autoSpaceDN w:val="0"/>
              <w:adjustRightInd w:val="0"/>
              <w:rPr>
                <w:rFonts w:cs="Calibri"/>
                <w:sz w:val="18"/>
                <w:szCs w:val="15"/>
              </w:rPr>
            </w:pPr>
            <w:r w:rsidRPr="0022549E">
              <w:rPr>
                <w:rFonts w:cs="Calibri"/>
                <w:sz w:val="18"/>
                <w:szCs w:val="15"/>
              </w:rPr>
              <w:t>Enjoying and respecting</w:t>
            </w:r>
          </w:p>
          <w:p w:rsidR="0022549E" w:rsidRDefault="0022549E" w:rsidP="0022549E">
            <w:pPr>
              <w:pStyle w:val="p1"/>
              <w:spacing w:before="0" w:beforeAutospacing="0" w:after="0" w:afterAutospacing="0"/>
              <w:rPr>
                <w:rFonts w:ascii="Century Gothic" w:hAnsi="Century Gothic" w:cs="Calibri"/>
                <w:sz w:val="18"/>
                <w:szCs w:val="15"/>
              </w:rPr>
            </w:pPr>
            <w:r w:rsidRPr="0022549E">
              <w:rPr>
                <w:rFonts w:ascii="Century Gothic" w:hAnsi="Century Gothic" w:cs="Calibri"/>
                <w:sz w:val="18"/>
                <w:szCs w:val="15"/>
              </w:rPr>
              <w:t>other cultures</w:t>
            </w:r>
          </w:p>
          <w:p w:rsidR="006549E2" w:rsidRDefault="006549E2" w:rsidP="0022549E">
            <w:pPr>
              <w:pStyle w:val="p1"/>
              <w:spacing w:before="0" w:beforeAutospacing="0" w:after="0" w:afterAutospacing="0"/>
              <w:rPr>
                <w:rFonts w:ascii="Century Gothic" w:hAnsi="Century Gothic"/>
                <w:b/>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Dreams and goals:</w:t>
            </w:r>
          </w:p>
          <w:p w:rsidR="006549E2" w:rsidRPr="006549E2" w:rsidRDefault="006549E2" w:rsidP="006549E2">
            <w:pPr>
              <w:autoSpaceDE w:val="0"/>
              <w:autoSpaceDN w:val="0"/>
              <w:adjustRightInd w:val="0"/>
              <w:rPr>
                <w:rFonts w:cs="Calibri"/>
                <w:sz w:val="18"/>
                <w:szCs w:val="15"/>
              </w:rPr>
            </w:pPr>
            <w:r w:rsidRPr="006549E2">
              <w:rPr>
                <w:rFonts w:cs="Calibri"/>
                <w:sz w:val="18"/>
                <w:szCs w:val="15"/>
              </w:rPr>
              <w:t>The importance of money</w:t>
            </w:r>
          </w:p>
          <w:p w:rsidR="006549E2" w:rsidRPr="006549E2" w:rsidRDefault="006549E2" w:rsidP="006549E2">
            <w:pPr>
              <w:autoSpaceDE w:val="0"/>
              <w:autoSpaceDN w:val="0"/>
              <w:adjustRightInd w:val="0"/>
              <w:rPr>
                <w:rFonts w:cs="Calibri"/>
                <w:sz w:val="18"/>
                <w:szCs w:val="15"/>
              </w:rPr>
            </w:pPr>
            <w:r w:rsidRPr="006549E2">
              <w:rPr>
                <w:rFonts w:cs="Calibri"/>
                <w:sz w:val="18"/>
                <w:szCs w:val="15"/>
              </w:rPr>
              <w:t>Jobs and careers</w:t>
            </w:r>
          </w:p>
          <w:p w:rsidR="006549E2" w:rsidRPr="006549E2" w:rsidRDefault="006549E2" w:rsidP="006549E2">
            <w:pPr>
              <w:autoSpaceDE w:val="0"/>
              <w:autoSpaceDN w:val="0"/>
              <w:adjustRightInd w:val="0"/>
              <w:rPr>
                <w:rFonts w:cs="Calibri"/>
                <w:sz w:val="18"/>
                <w:szCs w:val="15"/>
              </w:rPr>
            </w:pPr>
            <w:r w:rsidRPr="006549E2">
              <w:rPr>
                <w:rFonts w:cs="Calibri"/>
                <w:sz w:val="18"/>
                <w:szCs w:val="15"/>
              </w:rPr>
              <w:t>Goals in different cultures</w:t>
            </w:r>
          </w:p>
          <w:p w:rsidR="006549E2" w:rsidRPr="006549E2" w:rsidRDefault="006549E2" w:rsidP="006549E2">
            <w:pPr>
              <w:autoSpaceDE w:val="0"/>
              <w:autoSpaceDN w:val="0"/>
              <w:adjustRightInd w:val="0"/>
              <w:rPr>
                <w:rFonts w:cs="Calibri"/>
                <w:sz w:val="18"/>
                <w:szCs w:val="15"/>
              </w:rPr>
            </w:pPr>
            <w:r w:rsidRPr="006549E2">
              <w:rPr>
                <w:rFonts w:cs="Calibri"/>
                <w:sz w:val="18"/>
                <w:szCs w:val="15"/>
              </w:rPr>
              <w:t xml:space="preserve">Supporting others </w:t>
            </w:r>
          </w:p>
          <w:p w:rsidR="006549E2" w:rsidRPr="006549E2" w:rsidRDefault="006549E2" w:rsidP="006549E2">
            <w:pPr>
              <w:pStyle w:val="p1"/>
              <w:spacing w:before="0" w:beforeAutospacing="0" w:after="0" w:afterAutospacing="0"/>
              <w:rPr>
                <w:rFonts w:ascii="Century Gothic" w:hAnsi="Century Gothic"/>
                <w:color w:val="222222"/>
                <w:sz w:val="22"/>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Healthy me:</w:t>
            </w:r>
          </w:p>
          <w:p w:rsidR="006549E2" w:rsidRPr="006549E2" w:rsidRDefault="006549E2" w:rsidP="006549E2">
            <w:pPr>
              <w:autoSpaceDE w:val="0"/>
              <w:autoSpaceDN w:val="0"/>
              <w:adjustRightInd w:val="0"/>
              <w:rPr>
                <w:rFonts w:cs="Calibri"/>
                <w:sz w:val="18"/>
                <w:szCs w:val="15"/>
              </w:rPr>
            </w:pPr>
            <w:r w:rsidRPr="006549E2">
              <w:rPr>
                <w:rFonts w:cs="Calibri"/>
                <w:sz w:val="18"/>
                <w:szCs w:val="15"/>
              </w:rPr>
              <w:t>Healthy choices</w:t>
            </w:r>
          </w:p>
          <w:p w:rsidR="0022549E" w:rsidRDefault="006549E2" w:rsidP="006549E2">
            <w:pPr>
              <w:pStyle w:val="p1"/>
              <w:spacing w:before="0" w:beforeAutospacing="0" w:after="0" w:afterAutospacing="0"/>
              <w:rPr>
                <w:rFonts w:ascii="Century Gothic" w:hAnsi="Century Gothic" w:cs="Calibri"/>
                <w:sz w:val="18"/>
                <w:szCs w:val="15"/>
              </w:rPr>
            </w:pPr>
            <w:r w:rsidRPr="006549E2">
              <w:rPr>
                <w:rFonts w:ascii="Century Gothic" w:hAnsi="Century Gothic" w:cs="Calibri"/>
                <w:sz w:val="18"/>
                <w:szCs w:val="15"/>
              </w:rPr>
              <w:t>Motivation and behaviour</w:t>
            </w:r>
          </w:p>
          <w:p w:rsidR="006549E2" w:rsidRPr="006549E2" w:rsidRDefault="006549E2" w:rsidP="006549E2">
            <w:pPr>
              <w:pStyle w:val="p1"/>
              <w:spacing w:before="0" w:beforeAutospacing="0" w:after="0" w:afterAutospacing="0"/>
              <w:rPr>
                <w:rFonts w:ascii="Century Gothic" w:hAnsi="Century Gothic"/>
                <w:color w:val="222222"/>
                <w:sz w:val="22"/>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Relationships:</w:t>
            </w:r>
          </w:p>
          <w:p w:rsidR="006549E2" w:rsidRPr="006549E2" w:rsidRDefault="006549E2" w:rsidP="006549E2">
            <w:pPr>
              <w:autoSpaceDE w:val="0"/>
              <w:autoSpaceDN w:val="0"/>
              <w:adjustRightInd w:val="0"/>
              <w:rPr>
                <w:rFonts w:cs="Calibri"/>
                <w:sz w:val="18"/>
                <w:szCs w:val="15"/>
              </w:rPr>
            </w:pPr>
            <w:r w:rsidRPr="006549E2">
              <w:rPr>
                <w:rFonts w:cs="Calibri"/>
                <w:sz w:val="18"/>
                <w:szCs w:val="15"/>
              </w:rPr>
              <w:t>Self-recognition and self-worth</w:t>
            </w:r>
          </w:p>
          <w:p w:rsidR="006549E2" w:rsidRPr="006549E2" w:rsidRDefault="006549E2" w:rsidP="006549E2">
            <w:pPr>
              <w:autoSpaceDE w:val="0"/>
              <w:autoSpaceDN w:val="0"/>
              <w:adjustRightInd w:val="0"/>
              <w:rPr>
                <w:rFonts w:cs="Calibri"/>
                <w:sz w:val="18"/>
                <w:szCs w:val="15"/>
              </w:rPr>
            </w:pPr>
            <w:r w:rsidRPr="006549E2">
              <w:rPr>
                <w:rFonts w:cs="Calibri"/>
                <w:sz w:val="18"/>
                <w:szCs w:val="15"/>
              </w:rPr>
              <w:t>Building self-esteem</w:t>
            </w:r>
          </w:p>
          <w:p w:rsidR="006549E2" w:rsidRPr="006549E2" w:rsidRDefault="006549E2" w:rsidP="006549E2">
            <w:pPr>
              <w:autoSpaceDE w:val="0"/>
              <w:autoSpaceDN w:val="0"/>
              <w:adjustRightInd w:val="0"/>
              <w:rPr>
                <w:rFonts w:cs="Calibri"/>
                <w:sz w:val="18"/>
                <w:szCs w:val="15"/>
              </w:rPr>
            </w:pPr>
            <w:r>
              <w:rPr>
                <w:rFonts w:cs="Calibri"/>
                <w:sz w:val="18"/>
                <w:szCs w:val="15"/>
              </w:rPr>
              <w:t>Safer online communities</w:t>
            </w:r>
          </w:p>
          <w:p w:rsidR="006549E2" w:rsidRDefault="006549E2" w:rsidP="0022549E">
            <w:pPr>
              <w:pStyle w:val="p1"/>
              <w:spacing w:before="0" w:beforeAutospacing="0" w:after="0" w:afterAutospacing="0"/>
              <w:rPr>
                <w:rFonts w:ascii="Century Gothic" w:hAnsi="Century Gothic"/>
                <w:b/>
                <w:color w:val="222222"/>
                <w:sz w:val="18"/>
                <w:szCs w:val="22"/>
              </w:rPr>
            </w:pPr>
          </w:p>
          <w:p w:rsidR="0022549E" w:rsidRPr="007C20AE" w:rsidRDefault="0022549E" w:rsidP="0022549E">
            <w:pPr>
              <w:pStyle w:val="p1"/>
              <w:spacing w:before="0" w:beforeAutospacing="0" w:after="0" w:afterAutospacing="0"/>
              <w:rPr>
                <w:rFonts w:ascii="Century Gothic" w:hAnsi="Century Gothic"/>
                <w:b/>
                <w:color w:val="222222"/>
                <w:sz w:val="18"/>
                <w:szCs w:val="22"/>
              </w:rPr>
            </w:pPr>
            <w:r w:rsidRPr="007C20AE">
              <w:rPr>
                <w:rFonts w:ascii="Century Gothic" w:hAnsi="Century Gothic"/>
                <w:b/>
                <w:color w:val="222222"/>
                <w:sz w:val="18"/>
                <w:szCs w:val="22"/>
              </w:rPr>
              <w:t>Changing me:</w:t>
            </w:r>
          </w:p>
          <w:p w:rsidR="0022549E" w:rsidRPr="0022549E" w:rsidRDefault="006549E2" w:rsidP="006549E2">
            <w:pPr>
              <w:autoSpaceDE w:val="0"/>
              <w:autoSpaceDN w:val="0"/>
              <w:adjustRightInd w:val="0"/>
              <w:rPr>
                <w:rFonts w:cs="Calibri"/>
                <w:sz w:val="18"/>
                <w:szCs w:val="15"/>
              </w:rPr>
            </w:pPr>
            <w:r>
              <w:rPr>
                <w:rFonts w:cs="Calibri"/>
                <w:sz w:val="18"/>
                <w:szCs w:val="15"/>
              </w:rPr>
              <w:t xml:space="preserve">Coping with </w:t>
            </w:r>
            <w:r w:rsidR="0022549E">
              <w:rPr>
                <w:rFonts w:cs="Calibri"/>
                <w:sz w:val="18"/>
                <w:szCs w:val="15"/>
              </w:rPr>
              <w:t>change</w:t>
            </w:r>
          </w:p>
        </w:tc>
      </w:tr>
    </w:tbl>
    <w:p w:rsidR="00802B6C" w:rsidRPr="007C20AE" w:rsidRDefault="00802B6C" w:rsidP="008D4AAD">
      <w:pPr>
        <w:rPr>
          <w:sz w:val="14"/>
        </w:rPr>
      </w:pPr>
    </w:p>
    <w:p w:rsidR="00802B6C" w:rsidRPr="008D4AAD" w:rsidRDefault="00802B6C" w:rsidP="008D4AAD"/>
    <w:sectPr w:rsidR="00802B6C" w:rsidRPr="008D4AAD" w:rsidSect="00BC43FB">
      <w:pgSz w:w="15840" w:h="12240" w:orient="landscape"/>
      <w:pgMar w:top="0" w:right="1440" w:bottom="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16E"/>
    <w:multiLevelType w:val="hybridMultilevel"/>
    <w:tmpl w:val="52C498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606A"/>
    <w:multiLevelType w:val="hybridMultilevel"/>
    <w:tmpl w:val="2296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52863"/>
    <w:multiLevelType w:val="hybridMultilevel"/>
    <w:tmpl w:val="2E502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824F7F"/>
    <w:multiLevelType w:val="hybridMultilevel"/>
    <w:tmpl w:val="25A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03A1"/>
    <w:multiLevelType w:val="hybridMultilevel"/>
    <w:tmpl w:val="F2D8F6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E2289"/>
    <w:multiLevelType w:val="hybridMultilevel"/>
    <w:tmpl w:val="4164E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513DB"/>
    <w:multiLevelType w:val="hybridMultilevel"/>
    <w:tmpl w:val="BD18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4B24"/>
    <w:multiLevelType w:val="hybridMultilevel"/>
    <w:tmpl w:val="C6DED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258B0"/>
    <w:multiLevelType w:val="hybridMultilevel"/>
    <w:tmpl w:val="6060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B18CA"/>
    <w:multiLevelType w:val="hybridMultilevel"/>
    <w:tmpl w:val="7D78C9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93E29"/>
    <w:multiLevelType w:val="hybridMultilevel"/>
    <w:tmpl w:val="E1EA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10EF8"/>
    <w:multiLevelType w:val="hybridMultilevel"/>
    <w:tmpl w:val="C01EB9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13483"/>
    <w:multiLevelType w:val="hybridMultilevel"/>
    <w:tmpl w:val="81AA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5"/>
  </w:num>
  <w:num w:numId="5">
    <w:abstractNumId w:val="7"/>
  </w:num>
  <w:num w:numId="6">
    <w:abstractNumId w:val="10"/>
  </w:num>
  <w:num w:numId="7">
    <w:abstractNumId w:val="1"/>
  </w:num>
  <w:num w:numId="8">
    <w:abstractNumId w:val="9"/>
  </w:num>
  <w:num w:numId="9">
    <w:abstractNumId w:val="0"/>
  </w:num>
  <w:num w:numId="10">
    <w:abstractNumId w:val="4"/>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E4"/>
    <w:rsid w:val="000703E4"/>
    <w:rsid w:val="00113EE3"/>
    <w:rsid w:val="00123A88"/>
    <w:rsid w:val="0019743B"/>
    <w:rsid w:val="001E53CE"/>
    <w:rsid w:val="0022549E"/>
    <w:rsid w:val="00283423"/>
    <w:rsid w:val="003266BA"/>
    <w:rsid w:val="003761B7"/>
    <w:rsid w:val="00513E70"/>
    <w:rsid w:val="006549E2"/>
    <w:rsid w:val="00666A8A"/>
    <w:rsid w:val="007C20AE"/>
    <w:rsid w:val="00802B6C"/>
    <w:rsid w:val="0086208D"/>
    <w:rsid w:val="008D4AAD"/>
    <w:rsid w:val="009A3C72"/>
    <w:rsid w:val="00A030F8"/>
    <w:rsid w:val="00A56FF0"/>
    <w:rsid w:val="00AD045E"/>
    <w:rsid w:val="00BC43FB"/>
    <w:rsid w:val="00C2596B"/>
    <w:rsid w:val="00D172AB"/>
    <w:rsid w:val="00D3498E"/>
    <w:rsid w:val="00D63E7E"/>
    <w:rsid w:val="00D76ECA"/>
    <w:rsid w:val="00D8493D"/>
    <w:rsid w:val="00E20157"/>
    <w:rsid w:val="00F83FB7"/>
    <w:rsid w:val="00FB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AB9D"/>
  <w15:chartTrackingRefBased/>
  <w15:docId w15:val="{DE4C8C50-21EE-49BA-AB35-2008B3F2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F0"/>
    <w:rPr>
      <w:lang w:val="en-GB"/>
    </w:rPr>
  </w:style>
  <w:style w:type="paragraph" w:styleId="Heading2">
    <w:name w:val="heading 2"/>
    <w:basedOn w:val="Normal"/>
    <w:next w:val="Normal"/>
    <w:link w:val="Heading2Char"/>
    <w:uiPriority w:val="9"/>
    <w:semiHidden/>
    <w:unhideWhenUsed/>
    <w:qFormat/>
    <w:rsid w:val="002834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34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1B7"/>
    <w:pPr>
      <w:ind w:left="720"/>
      <w:contextualSpacing/>
    </w:pPr>
  </w:style>
  <w:style w:type="character" w:styleId="Hyperlink">
    <w:name w:val="Hyperlink"/>
    <w:basedOn w:val="DefaultParagraphFont"/>
    <w:uiPriority w:val="99"/>
    <w:unhideWhenUsed/>
    <w:rsid w:val="00AD045E"/>
    <w:rPr>
      <w:color w:val="0563C1" w:themeColor="hyperlink"/>
      <w:u w:val="single"/>
    </w:rPr>
  </w:style>
  <w:style w:type="paragraph" w:customStyle="1" w:styleId="p1">
    <w:name w:val="p1"/>
    <w:basedOn w:val="Normal"/>
    <w:rsid w:val="00283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83423"/>
    <w:rPr>
      <w:rFonts w:ascii="Times New Roman" w:eastAsia="Times New Roman" w:hAnsi="Times New Roman" w:cs="Times New Roman"/>
      <w:b/>
      <w:bCs/>
      <w:sz w:val="27"/>
      <w:szCs w:val="27"/>
      <w:lang w:val="en-GB" w:eastAsia="en-GB"/>
    </w:rPr>
  </w:style>
  <w:style w:type="character" w:customStyle="1" w:styleId="Heading2Char">
    <w:name w:val="Heading 2 Char"/>
    <w:basedOn w:val="DefaultParagraphFont"/>
    <w:link w:val="Heading2"/>
    <w:uiPriority w:val="9"/>
    <w:semiHidden/>
    <w:rsid w:val="0028342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834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5000">
      <w:bodyDiv w:val="1"/>
      <w:marLeft w:val="0"/>
      <w:marRight w:val="0"/>
      <w:marTop w:val="0"/>
      <w:marBottom w:val="0"/>
      <w:divBdr>
        <w:top w:val="none" w:sz="0" w:space="0" w:color="auto"/>
        <w:left w:val="none" w:sz="0" w:space="0" w:color="auto"/>
        <w:bottom w:val="none" w:sz="0" w:space="0" w:color="auto"/>
        <w:right w:val="none" w:sz="0" w:space="0" w:color="auto"/>
      </w:divBdr>
    </w:div>
    <w:div w:id="1234850912">
      <w:bodyDiv w:val="1"/>
      <w:marLeft w:val="0"/>
      <w:marRight w:val="0"/>
      <w:marTop w:val="0"/>
      <w:marBottom w:val="0"/>
      <w:divBdr>
        <w:top w:val="none" w:sz="0" w:space="0" w:color="auto"/>
        <w:left w:val="none" w:sz="0" w:space="0" w:color="auto"/>
        <w:bottom w:val="none" w:sz="0" w:space="0" w:color="auto"/>
        <w:right w:val="none" w:sz="0" w:space="0" w:color="auto"/>
      </w:divBdr>
    </w:div>
    <w:div w:id="14464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educators" TargetMode="External"/><Relationship Id="rId13" Type="http://schemas.openxmlformats.org/officeDocument/2006/relationships/hyperlink" Target="http://ceop.police.uk" TargetMode="External"/><Relationship Id="rId18" Type="http://schemas.openxmlformats.org/officeDocument/2006/relationships/hyperlink" Target="http://www.thinkuknow.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eop.police.uk" TargetMode="External"/><Relationship Id="rId7" Type="http://schemas.openxmlformats.org/officeDocument/2006/relationships/hyperlink" Target="http://www.childnet.com" TargetMode="External"/><Relationship Id="rId12" Type="http://schemas.openxmlformats.org/officeDocument/2006/relationships/hyperlink" Target="http://www.commonsensemedia.org/educators" TargetMode="External"/><Relationship Id="rId17" Type="http://schemas.openxmlformats.org/officeDocument/2006/relationships/hyperlink" Target="http://ceop.police.uk" TargetMode="External"/><Relationship Id="rId25" Type="http://schemas.openxmlformats.org/officeDocument/2006/relationships/hyperlink" Target="http://ceop.police.uk" TargetMode="External"/><Relationship Id="rId2" Type="http://schemas.openxmlformats.org/officeDocument/2006/relationships/styles" Target="styles.xml"/><Relationship Id="rId16" Type="http://schemas.openxmlformats.org/officeDocument/2006/relationships/hyperlink" Target="http://www.commonsensemedia.org/educators" TargetMode="External"/><Relationship Id="rId20" Type="http://schemas.openxmlformats.org/officeDocument/2006/relationships/hyperlink" Target="http://www.commonsensemedia.org/educators" TargetMode="External"/><Relationship Id="rId1" Type="http://schemas.openxmlformats.org/officeDocument/2006/relationships/numbering" Target="numbering.xml"/><Relationship Id="rId6" Type="http://schemas.openxmlformats.org/officeDocument/2006/relationships/hyperlink" Target="http://www.thinkuknow.co.uk" TargetMode="External"/><Relationship Id="rId11" Type="http://schemas.openxmlformats.org/officeDocument/2006/relationships/hyperlink" Target="http://www.childnet.com" TargetMode="External"/><Relationship Id="rId24" Type="http://schemas.openxmlformats.org/officeDocument/2006/relationships/hyperlink" Target="http://www.commonsensemedia.org/educators" TargetMode="External"/><Relationship Id="rId5" Type="http://schemas.openxmlformats.org/officeDocument/2006/relationships/image" Target="media/image1.png"/><Relationship Id="rId15" Type="http://schemas.openxmlformats.org/officeDocument/2006/relationships/hyperlink" Target="http://www.childnet.com" TargetMode="External"/><Relationship Id="rId23" Type="http://schemas.openxmlformats.org/officeDocument/2006/relationships/hyperlink" Target="http://www.childnet.com" TargetMode="External"/><Relationship Id="rId10" Type="http://schemas.openxmlformats.org/officeDocument/2006/relationships/hyperlink" Target="http://www.thinkuknow.co.uk" TargetMode="External"/><Relationship Id="rId19" Type="http://schemas.openxmlformats.org/officeDocument/2006/relationships/hyperlink" Target="http://www.childnet.com" TargetMode="External"/><Relationship Id="rId4" Type="http://schemas.openxmlformats.org/officeDocument/2006/relationships/webSettings" Target="webSettings.xml"/><Relationship Id="rId9" Type="http://schemas.openxmlformats.org/officeDocument/2006/relationships/hyperlink" Target="http://ceop.police.uk" TargetMode="External"/><Relationship Id="rId14" Type="http://schemas.openxmlformats.org/officeDocument/2006/relationships/hyperlink" Target="http://www.thinkuknow.co.uk" TargetMode="External"/><Relationship Id="rId22" Type="http://schemas.openxmlformats.org/officeDocument/2006/relationships/hyperlink" Target="http://www.thinkuknow.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Walters</dc:creator>
  <cp:keywords/>
  <dc:description/>
  <cp:lastModifiedBy>Rebecca Moran</cp:lastModifiedBy>
  <cp:revision>7</cp:revision>
  <dcterms:created xsi:type="dcterms:W3CDTF">2020-09-14T09:24:00Z</dcterms:created>
  <dcterms:modified xsi:type="dcterms:W3CDTF">2020-09-29T12:58:00Z</dcterms:modified>
</cp:coreProperties>
</file>