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B0BB3" w14:textId="105F0292" w:rsidR="009A4817" w:rsidRPr="006E5BFF" w:rsidRDefault="009A4817" w:rsidP="009A4817">
      <w:pPr>
        <w:rPr>
          <w:sz w:val="28"/>
          <w:szCs w:val="28"/>
          <w:u w:val="single"/>
        </w:rPr>
      </w:pPr>
      <w:r w:rsidRPr="006E5BFF">
        <w:rPr>
          <w:sz w:val="28"/>
          <w:szCs w:val="28"/>
          <w:u w:val="single"/>
        </w:rPr>
        <w:t>Key Changes and additions to make note of in the Safer Recruitment Policy</w:t>
      </w:r>
    </w:p>
    <w:p w14:paraId="40296D9D" w14:textId="77777777" w:rsidR="006E5BFF" w:rsidRPr="009A4817" w:rsidRDefault="006E5BFF" w:rsidP="009A4817"/>
    <w:tbl>
      <w:tblPr>
        <w:tblStyle w:val="TableGrid"/>
        <w:tblW w:w="0" w:type="auto"/>
        <w:tblLook w:val="04A0" w:firstRow="1" w:lastRow="0" w:firstColumn="1" w:lastColumn="0" w:noHBand="0" w:noVBand="1"/>
      </w:tblPr>
      <w:tblGrid>
        <w:gridCol w:w="2487"/>
        <w:gridCol w:w="8224"/>
        <w:gridCol w:w="3237"/>
      </w:tblGrid>
      <w:tr w:rsidR="00DE32E4" w:rsidRPr="006E5BFF" w14:paraId="440954A8" w14:textId="77777777" w:rsidTr="00DE32E4">
        <w:tc>
          <w:tcPr>
            <w:tcW w:w="0" w:type="auto"/>
          </w:tcPr>
          <w:p w14:paraId="52D3B792" w14:textId="1A0C22A6" w:rsidR="00DE32E4" w:rsidRPr="006E5BFF" w:rsidRDefault="00DE32E4" w:rsidP="009A4817">
            <w:pPr>
              <w:rPr>
                <w:rFonts w:cstheme="minorHAnsi"/>
              </w:rPr>
            </w:pPr>
            <w:r w:rsidRPr="006E5BFF">
              <w:rPr>
                <w:rFonts w:cstheme="minorHAnsi"/>
              </w:rPr>
              <w:t>Section</w:t>
            </w:r>
          </w:p>
        </w:tc>
        <w:tc>
          <w:tcPr>
            <w:tcW w:w="0" w:type="auto"/>
          </w:tcPr>
          <w:p w14:paraId="1F362CE4" w14:textId="3AB8D3A5" w:rsidR="00DE32E4" w:rsidRPr="006E5BFF" w:rsidRDefault="00DE32E4" w:rsidP="009A4817">
            <w:pPr>
              <w:rPr>
                <w:rFonts w:cstheme="minorHAnsi"/>
              </w:rPr>
            </w:pPr>
            <w:r w:rsidRPr="006E5BFF">
              <w:rPr>
                <w:rFonts w:cstheme="minorHAnsi"/>
              </w:rPr>
              <w:t>Addition</w:t>
            </w:r>
          </w:p>
        </w:tc>
        <w:tc>
          <w:tcPr>
            <w:tcW w:w="0" w:type="auto"/>
          </w:tcPr>
          <w:p w14:paraId="7C64D9ED" w14:textId="08B5312B" w:rsidR="00DE32E4" w:rsidRPr="006E5BFF" w:rsidRDefault="00DE32E4" w:rsidP="009A4817">
            <w:pPr>
              <w:rPr>
                <w:rFonts w:cstheme="minorHAnsi"/>
              </w:rPr>
            </w:pPr>
            <w:r w:rsidRPr="006E5BFF">
              <w:rPr>
                <w:rFonts w:cstheme="minorHAnsi"/>
              </w:rPr>
              <w:t>Notes</w:t>
            </w:r>
          </w:p>
        </w:tc>
      </w:tr>
      <w:tr w:rsidR="009A4817" w:rsidRPr="006E5BFF" w14:paraId="4472D7BE" w14:textId="77777777" w:rsidTr="00DE32E4">
        <w:tc>
          <w:tcPr>
            <w:tcW w:w="0" w:type="auto"/>
          </w:tcPr>
          <w:p w14:paraId="519D69CB" w14:textId="7CAA6A64" w:rsidR="009A4817" w:rsidRPr="006E5BFF" w:rsidRDefault="009A4817" w:rsidP="009A4817">
            <w:pPr>
              <w:rPr>
                <w:rFonts w:cstheme="minorHAnsi"/>
              </w:rPr>
            </w:pPr>
            <w:r w:rsidRPr="006E5BFF">
              <w:rPr>
                <w:rFonts w:cstheme="minorHAnsi"/>
              </w:rPr>
              <w:t>Selection Panel</w:t>
            </w:r>
          </w:p>
        </w:tc>
        <w:tc>
          <w:tcPr>
            <w:tcW w:w="0" w:type="auto"/>
          </w:tcPr>
          <w:p w14:paraId="1E00300E" w14:textId="77777777" w:rsidR="009A4817" w:rsidRPr="006E5BFF" w:rsidRDefault="009A4817" w:rsidP="009A4817">
            <w:pPr>
              <w:rPr>
                <w:rFonts w:cstheme="minorHAnsi"/>
              </w:rPr>
            </w:pPr>
            <w:r w:rsidRPr="00F00E7D">
              <w:rPr>
                <w:rFonts w:cstheme="minorHAnsi"/>
                <w:highlight w:val="yellow"/>
              </w:rPr>
              <w:t>Those involved in the stages of recruitment at the school have to have up to date, relevant training including Safer Recruitment and Single Central Record Training.</w:t>
            </w:r>
            <w:r w:rsidRPr="006E5BFF">
              <w:rPr>
                <w:rFonts w:cstheme="minorHAnsi"/>
              </w:rPr>
              <w:t xml:space="preserve"> </w:t>
            </w:r>
          </w:p>
          <w:p w14:paraId="1EF069D7" w14:textId="77777777" w:rsidR="009A4817" w:rsidRPr="006E5BFF" w:rsidRDefault="009A4817" w:rsidP="009A4817">
            <w:pPr>
              <w:rPr>
                <w:rFonts w:cstheme="minorHAnsi"/>
              </w:rPr>
            </w:pPr>
          </w:p>
        </w:tc>
        <w:tc>
          <w:tcPr>
            <w:tcW w:w="0" w:type="auto"/>
          </w:tcPr>
          <w:p w14:paraId="08190F76" w14:textId="1F1E4B3C" w:rsidR="009A4817" w:rsidRPr="006E5BFF" w:rsidRDefault="009A4817" w:rsidP="009A4817">
            <w:pPr>
              <w:rPr>
                <w:rFonts w:cstheme="minorHAnsi"/>
              </w:rPr>
            </w:pPr>
            <w:r w:rsidRPr="006E5BFF">
              <w:rPr>
                <w:rFonts w:cstheme="minorHAnsi"/>
              </w:rPr>
              <w:t>Training is available on National College and can also be obtained in person through Insight. Please ensure training is kept up to date.</w:t>
            </w:r>
          </w:p>
        </w:tc>
      </w:tr>
      <w:tr w:rsidR="009A4817" w:rsidRPr="006E5BFF" w14:paraId="2105CF5A" w14:textId="77777777" w:rsidTr="00DE32E4">
        <w:tc>
          <w:tcPr>
            <w:tcW w:w="0" w:type="auto"/>
          </w:tcPr>
          <w:p w14:paraId="04CB5E82" w14:textId="7AE56094" w:rsidR="009A4817" w:rsidRPr="006E5BFF" w:rsidRDefault="009A4817" w:rsidP="009A4817">
            <w:pPr>
              <w:rPr>
                <w:rFonts w:cstheme="minorHAnsi"/>
              </w:rPr>
            </w:pPr>
            <w:r w:rsidRPr="006E5BFF">
              <w:rPr>
                <w:rFonts w:cstheme="minorHAnsi"/>
              </w:rPr>
              <w:t>Advertisements</w:t>
            </w:r>
          </w:p>
        </w:tc>
        <w:tc>
          <w:tcPr>
            <w:tcW w:w="0" w:type="auto"/>
          </w:tcPr>
          <w:p w14:paraId="158205D6" w14:textId="77777777" w:rsidR="009A4817" w:rsidRPr="006E5BFF" w:rsidRDefault="009A4817" w:rsidP="009A4817">
            <w:pPr>
              <w:rPr>
                <w:rFonts w:cstheme="minorHAnsi"/>
              </w:rPr>
            </w:pPr>
            <w:r w:rsidRPr="006E5BFF">
              <w:rPr>
                <w:rFonts w:cstheme="minorHAnsi"/>
                <w:lang w:val="en"/>
              </w:rPr>
              <w:t>The safeguarding requirements and responsibilities of the role will be made clear in the advert, such as the extent to which the role will involve contact with children.</w:t>
            </w:r>
          </w:p>
          <w:p w14:paraId="08F54379" w14:textId="77777777" w:rsidR="009A4817" w:rsidRPr="006E5BFF" w:rsidRDefault="009A4817" w:rsidP="009A4817">
            <w:pPr>
              <w:rPr>
                <w:rFonts w:cstheme="minorHAnsi"/>
              </w:rPr>
            </w:pPr>
          </w:p>
        </w:tc>
        <w:tc>
          <w:tcPr>
            <w:tcW w:w="0" w:type="auto"/>
          </w:tcPr>
          <w:p w14:paraId="442A2CCF" w14:textId="3856D239" w:rsidR="009A4817" w:rsidRPr="006E5BFF" w:rsidRDefault="009A4817" w:rsidP="009A4817">
            <w:pPr>
              <w:rPr>
                <w:rFonts w:cstheme="minorHAnsi"/>
              </w:rPr>
            </w:pPr>
            <w:r w:rsidRPr="006E5BFF">
              <w:rPr>
                <w:rFonts w:cstheme="minorHAnsi"/>
              </w:rPr>
              <w:t xml:space="preserve">This is already being done but the policy has made it compulsory. </w:t>
            </w:r>
          </w:p>
        </w:tc>
      </w:tr>
      <w:tr w:rsidR="009A4817" w:rsidRPr="006E5BFF" w14:paraId="3D7CCA2C" w14:textId="77777777" w:rsidTr="00DE32E4">
        <w:tc>
          <w:tcPr>
            <w:tcW w:w="0" w:type="auto"/>
          </w:tcPr>
          <w:p w14:paraId="76F0747A" w14:textId="7B8DA8D4" w:rsidR="009A4817" w:rsidRPr="006E5BFF" w:rsidRDefault="009A4817" w:rsidP="009A4817">
            <w:pPr>
              <w:rPr>
                <w:rFonts w:cstheme="minorHAnsi"/>
              </w:rPr>
            </w:pPr>
            <w:r w:rsidRPr="006E5BFF">
              <w:rPr>
                <w:rFonts w:cstheme="minorHAnsi"/>
              </w:rPr>
              <w:t>Application Forms</w:t>
            </w:r>
          </w:p>
        </w:tc>
        <w:tc>
          <w:tcPr>
            <w:tcW w:w="0" w:type="auto"/>
          </w:tcPr>
          <w:p w14:paraId="6A93FC85" w14:textId="782D6E3F" w:rsidR="009A4817" w:rsidRPr="006E5BFF" w:rsidRDefault="009A4817" w:rsidP="009A4817">
            <w:pPr>
              <w:rPr>
                <w:rFonts w:cstheme="minorHAnsi"/>
              </w:rPr>
            </w:pPr>
            <w:r w:rsidRPr="00F00E7D">
              <w:rPr>
                <w:rFonts w:cstheme="minorHAnsi"/>
                <w:highlight w:val="yellow"/>
              </w:rPr>
              <w:t>All applicants will also be provided in the application pack (or with a link to the website) with a copy of the Safer Recruitment policy, the Child Protection/ Safeguarding policy, and policy on the employment of ex-offenders.</w:t>
            </w:r>
            <w:r w:rsidRPr="006E5BFF">
              <w:rPr>
                <w:rFonts w:cstheme="minorHAnsi"/>
              </w:rPr>
              <w:t xml:space="preserve"> </w:t>
            </w:r>
          </w:p>
          <w:p w14:paraId="01B162C9" w14:textId="77777777" w:rsidR="009A4817" w:rsidRPr="006E5BFF" w:rsidRDefault="009A4817" w:rsidP="009A4817">
            <w:pPr>
              <w:rPr>
                <w:rFonts w:cstheme="minorHAnsi"/>
              </w:rPr>
            </w:pPr>
          </w:p>
        </w:tc>
        <w:tc>
          <w:tcPr>
            <w:tcW w:w="0" w:type="auto"/>
          </w:tcPr>
          <w:p w14:paraId="60F32700" w14:textId="77777777" w:rsidR="009A4817" w:rsidRPr="006E5BFF" w:rsidRDefault="009A4817" w:rsidP="009A4817">
            <w:pPr>
              <w:rPr>
                <w:rFonts w:cstheme="minorHAnsi"/>
              </w:rPr>
            </w:pPr>
            <w:r w:rsidRPr="006E5BFF">
              <w:rPr>
                <w:rFonts w:cstheme="minorHAnsi"/>
              </w:rPr>
              <w:t xml:space="preserve">These will be provided on the template email telling applicants to visit the school’s websites for the latest versions. </w:t>
            </w:r>
            <w:r w:rsidRPr="006E5BFF">
              <w:rPr>
                <w:rFonts w:cstheme="minorHAnsi"/>
                <w:highlight w:val="yellow"/>
              </w:rPr>
              <w:t>KS to action.</w:t>
            </w:r>
            <w:r w:rsidRPr="006E5BFF">
              <w:rPr>
                <w:rFonts w:cstheme="minorHAnsi"/>
              </w:rPr>
              <w:t xml:space="preserve"> </w:t>
            </w:r>
          </w:p>
          <w:p w14:paraId="0D27733E" w14:textId="77777777" w:rsidR="009A4817" w:rsidRPr="006E5BFF" w:rsidRDefault="009A4817" w:rsidP="009A4817">
            <w:pPr>
              <w:rPr>
                <w:rFonts w:cstheme="minorHAnsi"/>
              </w:rPr>
            </w:pPr>
          </w:p>
        </w:tc>
      </w:tr>
      <w:tr w:rsidR="009A4817" w:rsidRPr="006E5BFF" w14:paraId="6A914C9E" w14:textId="77777777" w:rsidTr="00DE32E4">
        <w:tc>
          <w:tcPr>
            <w:tcW w:w="0" w:type="auto"/>
          </w:tcPr>
          <w:p w14:paraId="7764D0BD" w14:textId="4B80CB42" w:rsidR="009A4817" w:rsidRPr="006E5BFF" w:rsidRDefault="00D708E3" w:rsidP="009A4817">
            <w:pPr>
              <w:rPr>
                <w:rFonts w:cstheme="minorHAnsi"/>
              </w:rPr>
            </w:pPr>
            <w:r w:rsidRPr="006E5BFF">
              <w:rPr>
                <w:rFonts w:cstheme="minorHAnsi"/>
              </w:rPr>
              <w:t>Shortlisting</w:t>
            </w:r>
          </w:p>
        </w:tc>
        <w:tc>
          <w:tcPr>
            <w:tcW w:w="0" w:type="auto"/>
          </w:tcPr>
          <w:p w14:paraId="0304931C" w14:textId="77777777" w:rsidR="00D708E3" w:rsidRPr="00D708E3" w:rsidRDefault="00D708E3" w:rsidP="00D708E3">
            <w:pPr>
              <w:rPr>
                <w:rFonts w:cstheme="minorHAnsi"/>
              </w:rPr>
            </w:pPr>
            <w:r w:rsidRPr="00D708E3">
              <w:rPr>
                <w:rFonts w:cstheme="minorHAnsi"/>
              </w:rPr>
              <w:t>Our shortlisting process will involve at least 2 people and will:</w:t>
            </w:r>
          </w:p>
          <w:p w14:paraId="618C45C1" w14:textId="77777777" w:rsidR="00D708E3" w:rsidRPr="00D708E3" w:rsidRDefault="00D708E3" w:rsidP="00D708E3">
            <w:pPr>
              <w:numPr>
                <w:ilvl w:val="0"/>
                <w:numId w:val="2"/>
              </w:numPr>
              <w:rPr>
                <w:rFonts w:cstheme="minorHAnsi"/>
              </w:rPr>
            </w:pPr>
            <w:r w:rsidRPr="00D708E3">
              <w:rPr>
                <w:rFonts w:cstheme="minorHAnsi"/>
              </w:rPr>
              <w:t>Consider any inconsistencies and look for gaps in employment and reasons given for them</w:t>
            </w:r>
          </w:p>
          <w:p w14:paraId="5D5CD9E0" w14:textId="77777777" w:rsidR="00D708E3" w:rsidRPr="00D708E3" w:rsidRDefault="00D708E3" w:rsidP="00D708E3">
            <w:pPr>
              <w:numPr>
                <w:ilvl w:val="0"/>
                <w:numId w:val="2"/>
              </w:numPr>
              <w:rPr>
                <w:rFonts w:cstheme="minorHAnsi"/>
              </w:rPr>
            </w:pPr>
            <w:r w:rsidRPr="00D708E3">
              <w:rPr>
                <w:rFonts w:cstheme="minorHAnsi"/>
              </w:rPr>
              <w:t>Explore all potential concerns</w:t>
            </w:r>
          </w:p>
          <w:p w14:paraId="4E1F5245" w14:textId="77777777" w:rsidR="00D708E3" w:rsidRPr="00D708E3" w:rsidRDefault="00D708E3" w:rsidP="00D708E3">
            <w:pPr>
              <w:rPr>
                <w:rFonts w:cstheme="minorHAnsi"/>
              </w:rPr>
            </w:pPr>
            <w:r w:rsidRPr="00D708E3">
              <w:rPr>
                <w:rFonts w:cstheme="minorHAnsi"/>
                <w:lang w:val="en-US"/>
              </w:rPr>
              <w:t>It is recommended that those who shortlist carry out the interview for a consistent approach</w:t>
            </w:r>
          </w:p>
          <w:p w14:paraId="71A8E09D" w14:textId="77777777" w:rsidR="009A4817" w:rsidRPr="006E5BFF" w:rsidRDefault="009A4817" w:rsidP="009A4817">
            <w:pPr>
              <w:rPr>
                <w:rFonts w:cstheme="minorHAnsi"/>
              </w:rPr>
            </w:pPr>
          </w:p>
        </w:tc>
        <w:tc>
          <w:tcPr>
            <w:tcW w:w="0" w:type="auto"/>
          </w:tcPr>
          <w:p w14:paraId="76BDCDE9" w14:textId="3F4458A1" w:rsidR="009A4817" w:rsidRPr="006E5BFF" w:rsidRDefault="00D708E3" w:rsidP="009A4817">
            <w:pPr>
              <w:rPr>
                <w:rFonts w:cstheme="minorHAnsi"/>
              </w:rPr>
            </w:pPr>
            <w:r w:rsidRPr="006E5BFF">
              <w:rPr>
                <w:rFonts w:cstheme="minorHAnsi"/>
              </w:rPr>
              <w:t xml:space="preserve">Added in for </w:t>
            </w:r>
            <w:r w:rsidR="006E5BFF" w:rsidRPr="006E5BFF">
              <w:rPr>
                <w:rFonts w:cstheme="minorHAnsi"/>
              </w:rPr>
              <w:t>clarity</w:t>
            </w:r>
          </w:p>
        </w:tc>
      </w:tr>
      <w:tr w:rsidR="009A4817" w:rsidRPr="006E5BFF" w14:paraId="5C5AA5AC" w14:textId="77777777" w:rsidTr="00DE32E4">
        <w:tc>
          <w:tcPr>
            <w:tcW w:w="0" w:type="auto"/>
          </w:tcPr>
          <w:p w14:paraId="633535AB" w14:textId="7793B793" w:rsidR="009A4817" w:rsidRPr="006E5BFF" w:rsidRDefault="00D708E3" w:rsidP="009A4817">
            <w:pPr>
              <w:rPr>
                <w:rFonts w:cstheme="minorHAnsi"/>
              </w:rPr>
            </w:pPr>
            <w:r w:rsidRPr="006E5BFF">
              <w:rPr>
                <w:rFonts w:cstheme="minorHAnsi"/>
              </w:rPr>
              <w:t>References</w:t>
            </w:r>
          </w:p>
        </w:tc>
        <w:tc>
          <w:tcPr>
            <w:tcW w:w="0" w:type="auto"/>
          </w:tcPr>
          <w:p w14:paraId="6D7F12D7" w14:textId="04EEA33C" w:rsidR="00D708E3" w:rsidRPr="006E5BFF" w:rsidRDefault="00D708E3" w:rsidP="00D708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cstheme="minorHAnsi"/>
              </w:rPr>
            </w:pPr>
            <w:r w:rsidRPr="006E5BFF">
              <w:rPr>
                <w:rFonts w:cstheme="minorHAnsi"/>
              </w:rPr>
              <w:t xml:space="preserve">References will be sought on all shortlisted candidates, including internal ones, and will be obtained before interview so that any issues of concern they raise can be explored further with the referee, and taken up with the candidate at interview. Where it is not possible to obtain references prior to interview because of delay on the part of the referee a reference will be received and scrutinised prior to confirmation of appointment. </w:t>
            </w:r>
            <w:r w:rsidRPr="006E5BFF">
              <w:rPr>
                <w:rFonts w:cstheme="minorHAnsi"/>
                <w:highlight w:val="yellow"/>
              </w:rPr>
              <w:t>A conditional offer may be made in this instance, but an unconditional offer can only be made once both references have been supplied and they are satisfactory. This must be made clear to the candidate.</w:t>
            </w:r>
          </w:p>
          <w:p w14:paraId="0B58CD05" w14:textId="77777777" w:rsidR="009A4817" w:rsidRPr="006E5BFF" w:rsidRDefault="009A4817" w:rsidP="009A4817">
            <w:pPr>
              <w:rPr>
                <w:rFonts w:cstheme="minorHAnsi"/>
              </w:rPr>
            </w:pPr>
          </w:p>
        </w:tc>
        <w:tc>
          <w:tcPr>
            <w:tcW w:w="0" w:type="auto"/>
          </w:tcPr>
          <w:p w14:paraId="68BE01DF" w14:textId="77777777" w:rsidR="009A4817" w:rsidRPr="006E5BFF" w:rsidRDefault="009A4817" w:rsidP="009A4817">
            <w:pPr>
              <w:rPr>
                <w:rFonts w:cstheme="minorHAnsi"/>
              </w:rPr>
            </w:pPr>
          </w:p>
        </w:tc>
      </w:tr>
      <w:tr w:rsidR="009A4817" w:rsidRPr="006E5BFF" w14:paraId="67BC0F7E" w14:textId="77777777" w:rsidTr="00DE32E4">
        <w:tc>
          <w:tcPr>
            <w:tcW w:w="0" w:type="auto"/>
          </w:tcPr>
          <w:p w14:paraId="1C929346" w14:textId="7C9CD148" w:rsidR="009A4817" w:rsidRPr="006E5BFF" w:rsidRDefault="00DE32E4" w:rsidP="009A4817">
            <w:pPr>
              <w:rPr>
                <w:rFonts w:cstheme="minorHAnsi"/>
              </w:rPr>
            </w:pPr>
            <w:r w:rsidRPr="006E5BFF">
              <w:rPr>
                <w:rFonts w:cstheme="minorHAnsi"/>
              </w:rPr>
              <w:lastRenderedPageBreak/>
              <w:t>References</w:t>
            </w:r>
          </w:p>
        </w:tc>
        <w:tc>
          <w:tcPr>
            <w:tcW w:w="0" w:type="auto"/>
          </w:tcPr>
          <w:p w14:paraId="3E28AB76" w14:textId="124CB99D" w:rsidR="009A4817" w:rsidRPr="006E5BFF" w:rsidRDefault="00F00E7D" w:rsidP="006E5B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cstheme="minorHAnsi"/>
              </w:rPr>
            </w:pPr>
            <w:r>
              <w:rPr>
                <w:rFonts w:eastAsia="Arial Unicode MS" w:cstheme="minorHAnsi"/>
              </w:rPr>
              <w:t xml:space="preserve">A reference </w:t>
            </w:r>
            <w:r w:rsidR="00DE32E4" w:rsidRPr="006E5BFF">
              <w:rPr>
                <w:rFonts w:eastAsia="Arial Unicode MS" w:cstheme="minorHAnsi"/>
              </w:rPr>
              <w:t xml:space="preserve">must always be obtained from the candidate’s current employer. Where a candidate is not currently employed, verification of their most recent period of employment and reasons for leaving will be obtained from the school, college, or organisation at which they were last employed. </w:t>
            </w:r>
            <w:r w:rsidR="00DE32E4" w:rsidRPr="006E5BFF">
              <w:rPr>
                <w:rFonts w:eastAsia="Arial Unicode MS" w:cstheme="minorHAnsi"/>
                <w:highlight w:val="yellow"/>
              </w:rPr>
              <w:t>The second reference can be from a previous place of work, or a character reference.</w:t>
            </w:r>
          </w:p>
        </w:tc>
        <w:tc>
          <w:tcPr>
            <w:tcW w:w="0" w:type="auto"/>
          </w:tcPr>
          <w:p w14:paraId="3946AF33" w14:textId="77777777" w:rsidR="009A4817" w:rsidRPr="006E5BFF" w:rsidRDefault="009A4817" w:rsidP="009A4817">
            <w:pPr>
              <w:rPr>
                <w:rFonts w:cstheme="minorHAnsi"/>
              </w:rPr>
            </w:pPr>
          </w:p>
        </w:tc>
      </w:tr>
      <w:tr w:rsidR="006E5BFF" w:rsidRPr="006E5BFF" w14:paraId="05A5662E" w14:textId="77777777" w:rsidTr="00DE32E4">
        <w:tc>
          <w:tcPr>
            <w:tcW w:w="0" w:type="auto"/>
          </w:tcPr>
          <w:p w14:paraId="53B2B4C0" w14:textId="42BFC797" w:rsidR="006E5BFF" w:rsidRPr="006E5BFF" w:rsidRDefault="006E5BFF" w:rsidP="009A4817">
            <w:pPr>
              <w:rPr>
                <w:rFonts w:cstheme="minorHAnsi"/>
              </w:rPr>
            </w:pPr>
            <w:r w:rsidRPr="006E5BFF">
              <w:rPr>
                <w:rFonts w:cstheme="minorHAnsi"/>
              </w:rPr>
              <w:t>References</w:t>
            </w:r>
          </w:p>
        </w:tc>
        <w:tc>
          <w:tcPr>
            <w:tcW w:w="0" w:type="auto"/>
          </w:tcPr>
          <w:p w14:paraId="09CD14E7" w14:textId="5258BC7A" w:rsidR="006E5BFF" w:rsidRPr="006E5BFF" w:rsidRDefault="006E5BFF" w:rsidP="006E5B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eastAsia="Arial Unicode MS" w:cstheme="minorHAnsi"/>
              </w:rPr>
            </w:pPr>
            <w:r w:rsidRPr="006E5BFF">
              <w:rPr>
                <w:rFonts w:cstheme="minorHAnsi"/>
              </w:rPr>
              <w:t>Referees will be contacted by telephone or email in order to verify the reference and clarify any anomalies or discrepancies. A detailed written note will be kept of such exchanges.</w:t>
            </w:r>
          </w:p>
        </w:tc>
        <w:tc>
          <w:tcPr>
            <w:tcW w:w="0" w:type="auto"/>
          </w:tcPr>
          <w:p w14:paraId="1BA78BA8" w14:textId="77777777" w:rsidR="006E5BFF" w:rsidRPr="006E5BFF" w:rsidRDefault="006E5BFF" w:rsidP="009A4817">
            <w:pPr>
              <w:rPr>
                <w:rFonts w:cstheme="minorHAnsi"/>
              </w:rPr>
            </w:pPr>
          </w:p>
        </w:tc>
      </w:tr>
      <w:tr w:rsidR="009A4817" w:rsidRPr="006E5BFF" w14:paraId="00E64638" w14:textId="77777777" w:rsidTr="00DE32E4">
        <w:tc>
          <w:tcPr>
            <w:tcW w:w="0" w:type="auto"/>
          </w:tcPr>
          <w:p w14:paraId="34AB380E" w14:textId="296576E2" w:rsidR="009A4817" w:rsidRPr="006E5BFF" w:rsidRDefault="00DE32E4" w:rsidP="009A4817">
            <w:pPr>
              <w:rPr>
                <w:rFonts w:cstheme="minorHAnsi"/>
              </w:rPr>
            </w:pPr>
            <w:r w:rsidRPr="006E5BFF">
              <w:rPr>
                <w:rFonts w:cstheme="minorHAnsi"/>
              </w:rPr>
              <w:t>Interviews</w:t>
            </w:r>
          </w:p>
        </w:tc>
        <w:tc>
          <w:tcPr>
            <w:tcW w:w="0" w:type="auto"/>
          </w:tcPr>
          <w:p w14:paraId="27923E6A" w14:textId="283E2C50" w:rsidR="009A4817" w:rsidRPr="006E5BFF" w:rsidRDefault="009A4817" w:rsidP="009A4817">
            <w:pPr>
              <w:rPr>
                <w:rFonts w:cstheme="minorHAnsi"/>
              </w:rPr>
            </w:pPr>
          </w:p>
        </w:tc>
        <w:tc>
          <w:tcPr>
            <w:tcW w:w="0" w:type="auto"/>
          </w:tcPr>
          <w:p w14:paraId="30712D5E" w14:textId="25B19216" w:rsidR="009A4817" w:rsidRPr="006E5BFF" w:rsidRDefault="006E5BFF" w:rsidP="009A4817">
            <w:pPr>
              <w:rPr>
                <w:rFonts w:cstheme="minorHAnsi"/>
              </w:rPr>
            </w:pPr>
            <w:r w:rsidRPr="00F00E7D">
              <w:rPr>
                <w:rFonts w:cstheme="minorHAnsi"/>
                <w:highlight w:val="yellow"/>
              </w:rPr>
              <w:t>Please note that we have removed virtual interviews due to Covid – all must now be face to face.</w:t>
            </w:r>
          </w:p>
        </w:tc>
      </w:tr>
      <w:tr w:rsidR="009A4817" w:rsidRPr="006E5BFF" w14:paraId="664DCBBE" w14:textId="77777777" w:rsidTr="00DE32E4">
        <w:tc>
          <w:tcPr>
            <w:tcW w:w="0" w:type="auto"/>
          </w:tcPr>
          <w:p w14:paraId="1D20885F" w14:textId="22E9F115" w:rsidR="009A4817" w:rsidRPr="006E5BFF" w:rsidRDefault="00DE32E4" w:rsidP="009A4817">
            <w:pPr>
              <w:rPr>
                <w:rFonts w:cstheme="minorHAnsi"/>
              </w:rPr>
            </w:pPr>
            <w:r w:rsidRPr="006E5BFF">
              <w:rPr>
                <w:rFonts w:cstheme="minorHAnsi"/>
              </w:rPr>
              <w:t>Vetting checks</w:t>
            </w:r>
          </w:p>
        </w:tc>
        <w:tc>
          <w:tcPr>
            <w:tcW w:w="0" w:type="auto"/>
          </w:tcPr>
          <w:p w14:paraId="39EEA81E" w14:textId="242BACDD" w:rsidR="00DE32E4" w:rsidRPr="006E5BFF" w:rsidRDefault="00DE32E4" w:rsidP="00DE32E4">
            <w:pPr>
              <w:pStyle w:val="BodyText"/>
              <w:jc w:val="left"/>
              <w:rPr>
                <w:rFonts w:asciiTheme="minorHAnsi" w:hAnsiTheme="minorHAnsi" w:cstheme="minorHAnsi"/>
                <w:sz w:val="22"/>
                <w:szCs w:val="22"/>
              </w:rPr>
            </w:pPr>
            <w:r w:rsidRPr="006E5BFF">
              <w:rPr>
                <w:rFonts w:asciiTheme="minorHAnsi" w:hAnsiTheme="minorHAnsi" w:cstheme="minorHAnsi"/>
                <w:sz w:val="22"/>
                <w:szCs w:val="22"/>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041C5692" w14:textId="77777777" w:rsidR="009A4817" w:rsidRPr="006E5BFF" w:rsidRDefault="009A4817" w:rsidP="009A4817">
            <w:pPr>
              <w:rPr>
                <w:rFonts w:cstheme="minorHAnsi"/>
              </w:rPr>
            </w:pPr>
          </w:p>
        </w:tc>
        <w:tc>
          <w:tcPr>
            <w:tcW w:w="0" w:type="auto"/>
          </w:tcPr>
          <w:p w14:paraId="4E31C48A" w14:textId="0B99FE28" w:rsidR="009A4817" w:rsidRPr="006E5BFF" w:rsidRDefault="006E5BFF" w:rsidP="009A4817">
            <w:pPr>
              <w:rPr>
                <w:rFonts w:cstheme="minorHAnsi"/>
              </w:rPr>
            </w:pPr>
            <w:r w:rsidRPr="006E5BFF">
              <w:rPr>
                <w:rFonts w:cstheme="minorHAnsi"/>
              </w:rPr>
              <w:t>Just added in to set the tone for the section.</w:t>
            </w:r>
          </w:p>
        </w:tc>
      </w:tr>
      <w:tr w:rsidR="00F01A96" w:rsidRPr="006E5BFF" w14:paraId="2A9343A7" w14:textId="77777777" w:rsidTr="00DE32E4">
        <w:tc>
          <w:tcPr>
            <w:tcW w:w="0" w:type="auto"/>
          </w:tcPr>
          <w:p w14:paraId="66B39F02" w14:textId="1E609DFC" w:rsidR="00F01A96" w:rsidRPr="006E5BFF" w:rsidRDefault="00DE32E4" w:rsidP="00107E83">
            <w:pPr>
              <w:rPr>
                <w:rFonts w:cstheme="minorHAnsi"/>
              </w:rPr>
            </w:pPr>
            <w:r w:rsidRPr="006E5BFF">
              <w:rPr>
                <w:rFonts w:cstheme="minorHAnsi"/>
              </w:rPr>
              <w:t xml:space="preserve">Vetting Checks – </w:t>
            </w:r>
            <w:r w:rsidR="006E5BFF" w:rsidRPr="006E5BFF">
              <w:rPr>
                <w:rFonts w:cstheme="minorHAnsi"/>
              </w:rPr>
              <w:t>N</w:t>
            </w:r>
            <w:r w:rsidRPr="006E5BFF">
              <w:rPr>
                <w:rFonts w:cstheme="minorHAnsi"/>
              </w:rPr>
              <w:t xml:space="preserve">ew </w:t>
            </w:r>
            <w:r w:rsidR="006E5BFF" w:rsidRPr="006E5BFF">
              <w:rPr>
                <w:rFonts w:cstheme="minorHAnsi"/>
              </w:rPr>
              <w:t>S</w:t>
            </w:r>
            <w:r w:rsidRPr="006E5BFF">
              <w:rPr>
                <w:rFonts w:cstheme="minorHAnsi"/>
              </w:rPr>
              <w:t>taff</w:t>
            </w:r>
          </w:p>
        </w:tc>
        <w:tc>
          <w:tcPr>
            <w:tcW w:w="0" w:type="auto"/>
          </w:tcPr>
          <w:p w14:paraId="450780F2" w14:textId="77777777" w:rsidR="00DE32E4" w:rsidRPr="009B082A" w:rsidRDefault="00DE32E4" w:rsidP="00DE32E4">
            <w:pPr>
              <w:pStyle w:val="BodyText"/>
              <w:numPr>
                <w:ilvl w:val="0"/>
                <w:numId w:val="3"/>
              </w:numPr>
              <w:ind w:left="1080"/>
              <w:jc w:val="both"/>
              <w:rPr>
                <w:rFonts w:asciiTheme="minorHAnsi" w:hAnsiTheme="minorHAnsi" w:cstheme="minorHAnsi"/>
                <w:sz w:val="22"/>
                <w:szCs w:val="22"/>
              </w:rPr>
            </w:pPr>
            <w:r w:rsidRPr="008333BA">
              <w:rPr>
                <w:rFonts w:asciiTheme="minorHAnsi" w:hAnsiTheme="minorHAnsi" w:cstheme="minorHAnsi"/>
                <w:sz w:val="22"/>
                <w:szCs w:val="22"/>
                <w:highlight w:val="yellow"/>
              </w:rPr>
              <w:t>The DBS must be obtained before the person starts working. Manor Hall Academy Trust does not permit any school to allow someone to commence working before the enhanced DBS certificate has been obtained</w:t>
            </w:r>
            <w:r w:rsidRPr="009B082A">
              <w:rPr>
                <w:rFonts w:asciiTheme="minorHAnsi" w:hAnsiTheme="minorHAnsi" w:cstheme="minorHAnsi"/>
                <w:sz w:val="22"/>
                <w:szCs w:val="22"/>
              </w:rPr>
              <w:t>.</w:t>
            </w:r>
          </w:p>
          <w:p w14:paraId="031D2201" w14:textId="7D709D13" w:rsidR="00DE32E4" w:rsidRPr="009B082A" w:rsidRDefault="00DE32E4" w:rsidP="00DE32E4">
            <w:pPr>
              <w:pStyle w:val="BodyText"/>
              <w:numPr>
                <w:ilvl w:val="0"/>
                <w:numId w:val="3"/>
              </w:numPr>
              <w:ind w:left="1080"/>
              <w:jc w:val="both"/>
              <w:rPr>
                <w:rFonts w:asciiTheme="minorHAnsi" w:hAnsiTheme="minorHAnsi" w:cstheme="minorHAnsi"/>
                <w:sz w:val="22"/>
                <w:szCs w:val="22"/>
              </w:rPr>
            </w:pPr>
            <w:r w:rsidRPr="009B082A">
              <w:rPr>
                <w:rFonts w:asciiTheme="minorHAnsi" w:hAnsiTheme="minorHAnsi" w:cstheme="minorHAnsi"/>
                <w:sz w:val="22"/>
                <w:szCs w:val="22"/>
              </w:rPr>
              <w:t>We will not keep a copy of the certificate for longer than 6 months (in line with the probationary period), but when the copy is destroyed, we may still keep a record of the fact that vetting took place, the result of the check and recruitment decision taken.</w:t>
            </w:r>
          </w:p>
          <w:p w14:paraId="6446D6F0" w14:textId="0CB0AAE7" w:rsidR="006E5BFF" w:rsidRPr="009B082A" w:rsidRDefault="006E5BFF" w:rsidP="006E5BFF">
            <w:pPr>
              <w:pStyle w:val="BodyText"/>
              <w:ind w:left="1080"/>
              <w:jc w:val="both"/>
              <w:rPr>
                <w:rFonts w:asciiTheme="minorHAnsi" w:hAnsiTheme="minorHAnsi" w:cstheme="minorHAnsi"/>
                <w:sz w:val="22"/>
                <w:szCs w:val="22"/>
              </w:rPr>
            </w:pPr>
          </w:p>
          <w:p w14:paraId="7099211A" w14:textId="77777777" w:rsidR="006E5BFF" w:rsidRPr="009B082A" w:rsidRDefault="006E5BFF" w:rsidP="006E5BFF">
            <w:pPr>
              <w:pStyle w:val="BodyText"/>
              <w:ind w:left="1080"/>
              <w:jc w:val="both"/>
              <w:rPr>
                <w:rFonts w:asciiTheme="minorHAnsi" w:hAnsiTheme="minorHAnsi" w:cstheme="minorHAnsi"/>
                <w:sz w:val="22"/>
                <w:szCs w:val="22"/>
              </w:rPr>
            </w:pPr>
          </w:p>
          <w:p w14:paraId="3420B98D" w14:textId="77777777" w:rsidR="006E5BFF" w:rsidRPr="009B082A" w:rsidRDefault="00DE32E4" w:rsidP="00DE32E4">
            <w:pPr>
              <w:pStyle w:val="BodyText"/>
              <w:numPr>
                <w:ilvl w:val="0"/>
                <w:numId w:val="3"/>
              </w:numPr>
              <w:ind w:left="1080"/>
              <w:jc w:val="left"/>
              <w:rPr>
                <w:rFonts w:asciiTheme="minorHAnsi" w:hAnsiTheme="minorHAnsi" w:cstheme="minorHAnsi"/>
                <w:sz w:val="22"/>
                <w:szCs w:val="22"/>
              </w:rPr>
            </w:pPr>
            <w:r w:rsidRPr="009B082A">
              <w:rPr>
                <w:rFonts w:asciiTheme="minorHAnsi" w:hAnsiTheme="minorHAnsi" w:cstheme="minorHAnsi"/>
                <w:sz w:val="22"/>
                <w:szCs w:val="22"/>
              </w:rPr>
              <w:t>We will keep a copy of this verification for the duration of the staff’s employment and for the two years afterwards.</w:t>
            </w:r>
          </w:p>
          <w:p w14:paraId="7857C6C2" w14:textId="5D34848A" w:rsidR="00DE32E4" w:rsidRPr="009B082A" w:rsidRDefault="006E5BFF" w:rsidP="00DE32E4">
            <w:pPr>
              <w:pStyle w:val="BodyText"/>
              <w:numPr>
                <w:ilvl w:val="0"/>
                <w:numId w:val="3"/>
              </w:numPr>
              <w:ind w:left="1080"/>
              <w:jc w:val="left"/>
              <w:rPr>
                <w:rFonts w:asciiTheme="minorHAnsi" w:hAnsiTheme="minorHAnsi" w:cstheme="minorHAnsi"/>
                <w:sz w:val="22"/>
                <w:szCs w:val="22"/>
              </w:rPr>
            </w:pPr>
            <w:r w:rsidRPr="009B082A">
              <w:rPr>
                <w:rFonts w:asciiTheme="minorHAnsi" w:hAnsiTheme="minorHAnsi" w:cstheme="minorHAnsi"/>
                <w:sz w:val="22"/>
                <w:szCs w:val="22"/>
              </w:rPr>
              <w:t>We may c</w:t>
            </w:r>
            <w:r w:rsidR="00DE32E4" w:rsidRPr="009B082A">
              <w:rPr>
                <w:rFonts w:asciiTheme="minorHAnsi" w:hAnsiTheme="minorHAnsi" w:cstheme="minorHAnsi"/>
                <w:sz w:val="22"/>
                <w:szCs w:val="22"/>
              </w:rPr>
              <w:t xml:space="preserve">arry out further additional checks, as appropriate, on candidates who have lived or worked outside of the UK. These could include, where available: </w:t>
            </w:r>
          </w:p>
          <w:p w14:paraId="5A710267" w14:textId="77777777" w:rsidR="00DE32E4" w:rsidRPr="009B082A" w:rsidRDefault="00DE32E4" w:rsidP="00DE32E4">
            <w:pPr>
              <w:pStyle w:val="BodyText"/>
              <w:numPr>
                <w:ilvl w:val="0"/>
                <w:numId w:val="3"/>
              </w:numPr>
              <w:jc w:val="left"/>
              <w:rPr>
                <w:rFonts w:asciiTheme="minorHAnsi" w:hAnsiTheme="minorHAnsi" w:cstheme="minorHAnsi"/>
                <w:sz w:val="22"/>
                <w:szCs w:val="22"/>
              </w:rPr>
            </w:pPr>
            <w:r w:rsidRPr="009B082A">
              <w:rPr>
                <w:rFonts w:asciiTheme="minorHAnsi" w:hAnsiTheme="minorHAnsi" w:cstheme="minorHAnsi"/>
                <w:sz w:val="22"/>
                <w:szCs w:val="22"/>
              </w:rPr>
              <w:lastRenderedPageBreak/>
              <w:t xml:space="preserve">For all staff, including teaching positions: criminal records </w:t>
            </w:r>
            <w:proofErr w:type="gramStart"/>
            <w:r w:rsidRPr="009B082A">
              <w:rPr>
                <w:rFonts w:asciiTheme="minorHAnsi" w:hAnsiTheme="minorHAnsi" w:cstheme="minorHAnsi"/>
                <w:sz w:val="22"/>
                <w:szCs w:val="22"/>
              </w:rPr>
              <w:t>checks</w:t>
            </w:r>
            <w:proofErr w:type="gramEnd"/>
            <w:r w:rsidRPr="009B082A">
              <w:rPr>
                <w:rFonts w:asciiTheme="minorHAnsi" w:hAnsiTheme="minorHAnsi" w:cstheme="minorHAnsi"/>
                <w:sz w:val="22"/>
                <w:szCs w:val="22"/>
              </w:rPr>
              <w:t xml:space="preserve"> for overseas applicants</w:t>
            </w:r>
          </w:p>
          <w:p w14:paraId="3C76020F" w14:textId="77777777" w:rsidR="00DE32E4" w:rsidRPr="009B082A" w:rsidRDefault="00DE32E4" w:rsidP="00DE32E4">
            <w:pPr>
              <w:pStyle w:val="BodyText"/>
              <w:numPr>
                <w:ilvl w:val="0"/>
                <w:numId w:val="3"/>
              </w:numPr>
              <w:jc w:val="left"/>
              <w:rPr>
                <w:rFonts w:asciiTheme="minorHAnsi" w:hAnsiTheme="minorHAnsi" w:cstheme="minorHAnsi"/>
                <w:sz w:val="22"/>
                <w:szCs w:val="22"/>
              </w:rPr>
            </w:pPr>
            <w:r w:rsidRPr="009B082A">
              <w:rPr>
                <w:rFonts w:asciiTheme="minorHAnsi" w:hAnsiTheme="minorHAnsi" w:cstheme="minorHAnsi"/>
                <w:sz w:val="22"/>
                <w:szCs w:val="22"/>
              </w:rPr>
              <w:t xml:space="preserve">For teaching positions: obtaining a letter from the professional regulating authority in the country where the applicant has worked, confirming that they have not imposed any sanctions or restrictions on that person, and/or are aware of any reason why that person may be unsuitable to teaching </w:t>
            </w:r>
          </w:p>
          <w:p w14:paraId="13E7F961" w14:textId="0E861FA0" w:rsidR="00F01A96" w:rsidRPr="009B082A" w:rsidRDefault="00DE32E4" w:rsidP="00DE32E4">
            <w:pPr>
              <w:pStyle w:val="ListParagraph"/>
              <w:numPr>
                <w:ilvl w:val="0"/>
                <w:numId w:val="3"/>
              </w:numPr>
              <w:rPr>
                <w:rFonts w:cstheme="minorHAnsi"/>
              </w:rPr>
            </w:pPr>
            <w:r w:rsidRPr="009B082A">
              <w:rPr>
                <w:rFonts w:cstheme="minorHAnsi"/>
              </w:rPr>
              <w:t>A copy of the other documents used to verify the successful candidate’s identity, right to work and required qualifications will be kept for the personnel file for their duration of employment and for two years afterwards</w:t>
            </w:r>
          </w:p>
        </w:tc>
        <w:tc>
          <w:tcPr>
            <w:tcW w:w="0" w:type="auto"/>
          </w:tcPr>
          <w:p w14:paraId="4556B60F" w14:textId="7CBC3BF6" w:rsidR="00F01A96" w:rsidRPr="006E5BFF" w:rsidRDefault="006E5BFF" w:rsidP="00107E83">
            <w:pPr>
              <w:rPr>
                <w:rFonts w:cstheme="minorHAnsi"/>
              </w:rPr>
            </w:pPr>
            <w:r w:rsidRPr="006E5BFF">
              <w:rPr>
                <w:rFonts w:cstheme="minorHAnsi"/>
              </w:rPr>
              <w:lastRenderedPageBreak/>
              <w:t>New additions. Please note.</w:t>
            </w:r>
          </w:p>
        </w:tc>
      </w:tr>
      <w:tr w:rsidR="00F01A96" w:rsidRPr="006E5BFF" w14:paraId="61B3C7BC" w14:textId="77777777" w:rsidTr="00DE32E4">
        <w:tc>
          <w:tcPr>
            <w:tcW w:w="0" w:type="auto"/>
          </w:tcPr>
          <w:p w14:paraId="6E972E37" w14:textId="5200954B" w:rsidR="00F01A96" w:rsidRPr="006E5BFF" w:rsidRDefault="00DE32E4" w:rsidP="00107E83">
            <w:pPr>
              <w:rPr>
                <w:rFonts w:cstheme="minorHAnsi"/>
              </w:rPr>
            </w:pPr>
            <w:r w:rsidRPr="006E5BFF">
              <w:rPr>
                <w:rFonts w:cstheme="minorHAnsi"/>
              </w:rPr>
              <w:lastRenderedPageBreak/>
              <w:t xml:space="preserve">Vetting Checks – regulated activity </w:t>
            </w:r>
            <w:r w:rsidR="008C6928" w:rsidRPr="006E5BFF">
              <w:rPr>
                <w:rFonts w:cstheme="minorHAnsi"/>
              </w:rPr>
              <w:t>definition</w:t>
            </w:r>
          </w:p>
        </w:tc>
        <w:tc>
          <w:tcPr>
            <w:tcW w:w="0" w:type="auto"/>
          </w:tcPr>
          <w:p w14:paraId="1D1F2DF7" w14:textId="4F83A72B" w:rsidR="00DE32E4" w:rsidRPr="006E5BFF" w:rsidRDefault="00DE32E4" w:rsidP="006E5BFF">
            <w:pPr>
              <w:pStyle w:val="BodyText"/>
              <w:jc w:val="left"/>
              <w:rPr>
                <w:rFonts w:asciiTheme="minorHAnsi" w:hAnsiTheme="minorHAnsi" w:cstheme="minorHAnsi"/>
                <w:sz w:val="22"/>
                <w:szCs w:val="22"/>
              </w:rPr>
            </w:pPr>
            <w:r w:rsidRPr="006E5BFF">
              <w:rPr>
                <w:rFonts w:asciiTheme="minorHAnsi" w:hAnsiTheme="minorHAnsi" w:cstheme="minorHAnsi"/>
                <w:sz w:val="22"/>
                <w:szCs w:val="22"/>
              </w:rPr>
              <w:t>Regulated activity means a person who will be:</w:t>
            </w:r>
          </w:p>
          <w:p w14:paraId="503328A2" w14:textId="77777777" w:rsidR="00DE32E4" w:rsidRPr="006E5BFF" w:rsidRDefault="00DE32E4" w:rsidP="00DE32E4">
            <w:pPr>
              <w:pStyle w:val="BodyText"/>
              <w:jc w:val="left"/>
              <w:rPr>
                <w:rFonts w:asciiTheme="minorHAnsi" w:hAnsiTheme="minorHAnsi" w:cstheme="minorHAnsi"/>
                <w:sz w:val="22"/>
                <w:szCs w:val="22"/>
              </w:rPr>
            </w:pPr>
          </w:p>
          <w:p w14:paraId="55AAA8C4" w14:textId="77777777" w:rsidR="00DE32E4" w:rsidRPr="006E5BFF" w:rsidRDefault="00DE32E4" w:rsidP="00DE32E4">
            <w:pPr>
              <w:pStyle w:val="BodyText"/>
              <w:numPr>
                <w:ilvl w:val="0"/>
                <w:numId w:val="4"/>
              </w:numPr>
              <w:jc w:val="left"/>
              <w:rPr>
                <w:rFonts w:asciiTheme="minorHAnsi" w:hAnsiTheme="minorHAnsi" w:cstheme="minorHAnsi"/>
                <w:sz w:val="22"/>
                <w:szCs w:val="22"/>
              </w:rPr>
            </w:pPr>
            <w:r w:rsidRPr="006E5BFF">
              <w:rPr>
                <w:rFonts w:asciiTheme="minorHAnsi" w:hAnsiTheme="minorHAnsi" w:cstheme="minorHAnsi"/>
                <w:sz w:val="22"/>
                <w:szCs w:val="22"/>
              </w:rPr>
              <w:t>Responsible, on a regular basis in a school or college, for teaching, training, instructing, caring for or supervising children; or</w:t>
            </w:r>
          </w:p>
          <w:p w14:paraId="0F193FD9" w14:textId="77777777" w:rsidR="00DE32E4" w:rsidRPr="006E5BFF" w:rsidRDefault="00DE32E4" w:rsidP="00DE32E4">
            <w:pPr>
              <w:pStyle w:val="BodyText"/>
              <w:numPr>
                <w:ilvl w:val="0"/>
                <w:numId w:val="4"/>
              </w:numPr>
              <w:jc w:val="left"/>
              <w:rPr>
                <w:rFonts w:asciiTheme="minorHAnsi" w:hAnsiTheme="minorHAnsi" w:cstheme="minorHAnsi"/>
                <w:sz w:val="22"/>
                <w:szCs w:val="22"/>
              </w:rPr>
            </w:pPr>
            <w:r w:rsidRPr="006E5BFF">
              <w:rPr>
                <w:rFonts w:asciiTheme="minorHAnsi" w:hAnsiTheme="minorHAnsi" w:cstheme="minorHAnsi"/>
                <w:sz w:val="22"/>
                <w:szCs w:val="22"/>
              </w:rPr>
              <w:t>Carrying out paid, or unsupervised unpaid, work regularly in a school or college where that work provides an opportunity for contact with children; or</w:t>
            </w:r>
          </w:p>
          <w:p w14:paraId="2F7C1F43" w14:textId="5377E72B" w:rsidR="00DE32E4" w:rsidRPr="006E5BFF" w:rsidRDefault="00DE32E4" w:rsidP="00DE32E4">
            <w:pPr>
              <w:pStyle w:val="BodyText"/>
              <w:numPr>
                <w:ilvl w:val="0"/>
                <w:numId w:val="4"/>
              </w:numPr>
              <w:ind w:left="1080"/>
              <w:jc w:val="left"/>
              <w:rPr>
                <w:rFonts w:asciiTheme="minorHAnsi" w:hAnsiTheme="minorHAnsi" w:cstheme="minorHAnsi"/>
                <w:sz w:val="22"/>
                <w:szCs w:val="22"/>
              </w:rPr>
            </w:pPr>
            <w:r w:rsidRPr="006E5BFF">
              <w:rPr>
                <w:rFonts w:asciiTheme="minorHAnsi" w:hAnsiTheme="minorHAnsi" w:cstheme="minorHAnsi"/>
                <w:sz w:val="22"/>
                <w:szCs w:val="22"/>
              </w:rPr>
              <w:t>Engaging in intimate or personal care or overnight activity, even if this happens only once and regardless of whether they are supervised or not</w:t>
            </w:r>
            <w:r w:rsidR="006E5BFF" w:rsidRPr="006E5BFF">
              <w:rPr>
                <w:rFonts w:asciiTheme="minorHAnsi" w:hAnsiTheme="minorHAnsi" w:cstheme="minorHAnsi"/>
                <w:sz w:val="22"/>
                <w:szCs w:val="22"/>
              </w:rPr>
              <w:t>.</w:t>
            </w:r>
          </w:p>
          <w:p w14:paraId="38D4D7F0" w14:textId="77777777" w:rsidR="00F01A96" w:rsidRPr="006E5BFF" w:rsidRDefault="00F01A96" w:rsidP="00107E83">
            <w:pPr>
              <w:rPr>
                <w:rFonts w:cstheme="minorHAnsi"/>
              </w:rPr>
            </w:pPr>
          </w:p>
        </w:tc>
        <w:tc>
          <w:tcPr>
            <w:tcW w:w="0" w:type="auto"/>
          </w:tcPr>
          <w:p w14:paraId="586CD1A7" w14:textId="77777777" w:rsidR="00F01A96" w:rsidRPr="006E5BFF" w:rsidRDefault="00F01A96" w:rsidP="00107E83">
            <w:pPr>
              <w:rPr>
                <w:rFonts w:cstheme="minorHAnsi"/>
              </w:rPr>
            </w:pPr>
          </w:p>
        </w:tc>
      </w:tr>
      <w:tr w:rsidR="00F01A96" w:rsidRPr="006E5BFF" w14:paraId="5EAD9C7E" w14:textId="77777777" w:rsidTr="00DE32E4">
        <w:tc>
          <w:tcPr>
            <w:tcW w:w="0" w:type="auto"/>
          </w:tcPr>
          <w:p w14:paraId="49026FDB" w14:textId="6C12F232" w:rsidR="00F01A96" w:rsidRPr="006E5BFF" w:rsidRDefault="00DE32E4" w:rsidP="00107E83">
            <w:pPr>
              <w:rPr>
                <w:rFonts w:cstheme="minorHAnsi"/>
              </w:rPr>
            </w:pPr>
            <w:r w:rsidRPr="006E5BFF">
              <w:rPr>
                <w:rFonts w:cstheme="minorHAnsi"/>
              </w:rPr>
              <w:t xml:space="preserve">Vetting Checks </w:t>
            </w:r>
            <w:r w:rsidRPr="0051507A">
              <w:rPr>
                <w:rFonts w:cstheme="minorHAnsi"/>
                <w:highlight w:val="yellow"/>
              </w:rPr>
              <w:t>– Existing Staff</w:t>
            </w:r>
          </w:p>
        </w:tc>
        <w:tc>
          <w:tcPr>
            <w:tcW w:w="0" w:type="auto"/>
          </w:tcPr>
          <w:p w14:paraId="461CEEEF" w14:textId="022D989E" w:rsidR="00DE32E4" w:rsidRPr="0051507A" w:rsidRDefault="00DE32E4" w:rsidP="00D01BDF">
            <w:pPr>
              <w:pStyle w:val="BodyText"/>
              <w:jc w:val="left"/>
              <w:rPr>
                <w:rFonts w:asciiTheme="minorHAnsi" w:hAnsiTheme="minorHAnsi" w:cstheme="minorHAnsi"/>
                <w:bCs/>
                <w:sz w:val="22"/>
                <w:szCs w:val="22"/>
                <w:highlight w:val="yellow"/>
              </w:rPr>
            </w:pPr>
            <w:r w:rsidRPr="0051507A">
              <w:rPr>
                <w:rFonts w:asciiTheme="minorHAnsi" w:hAnsiTheme="minorHAnsi" w:cstheme="minorHAnsi"/>
                <w:bCs/>
                <w:sz w:val="22"/>
                <w:szCs w:val="22"/>
                <w:highlight w:val="yellow"/>
              </w:rPr>
              <w:t>In certain circumstances we will carry out all the relevant checks on existing staff as if the individual was a new member of staff. These circumstances ar</w:t>
            </w:r>
            <w:r w:rsidR="006E5BFF" w:rsidRPr="0051507A">
              <w:rPr>
                <w:rFonts w:asciiTheme="minorHAnsi" w:hAnsiTheme="minorHAnsi" w:cstheme="minorHAnsi"/>
                <w:bCs/>
                <w:sz w:val="22"/>
                <w:szCs w:val="22"/>
                <w:highlight w:val="yellow"/>
              </w:rPr>
              <w:t xml:space="preserve">e </w:t>
            </w:r>
            <w:r w:rsidRPr="0051507A">
              <w:rPr>
                <w:rFonts w:asciiTheme="minorHAnsi" w:hAnsiTheme="minorHAnsi" w:cstheme="minorHAnsi"/>
                <w:bCs/>
                <w:sz w:val="22"/>
                <w:szCs w:val="22"/>
                <w:highlight w:val="yellow"/>
              </w:rPr>
              <w:t>when:</w:t>
            </w:r>
          </w:p>
          <w:p w14:paraId="5F0716B2" w14:textId="77777777" w:rsidR="00DE32E4" w:rsidRPr="0051507A" w:rsidRDefault="00DE32E4" w:rsidP="00DE32E4">
            <w:pPr>
              <w:pStyle w:val="BodyText"/>
              <w:numPr>
                <w:ilvl w:val="1"/>
                <w:numId w:val="5"/>
              </w:numPr>
              <w:jc w:val="left"/>
              <w:rPr>
                <w:rFonts w:asciiTheme="minorHAnsi" w:hAnsiTheme="minorHAnsi" w:cstheme="minorHAnsi"/>
                <w:bCs/>
                <w:sz w:val="22"/>
                <w:szCs w:val="22"/>
                <w:highlight w:val="yellow"/>
              </w:rPr>
            </w:pPr>
            <w:r w:rsidRPr="0051507A">
              <w:rPr>
                <w:rFonts w:asciiTheme="minorHAnsi" w:hAnsiTheme="minorHAnsi" w:cstheme="minorHAnsi"/>
                <w:bCs/>
                <w:sz w:val="22"/>
                <w:szCs w:val="22"/>
                <w:highlight w:val="yellow"/>
              </w:rPr>
              <w:t xml:space="preserve">There are concerns about an existing member of staff’s suitability to work with children; or </w:t>
            </w:r>
          </w:p>
          <w:p w14:paraId="2DFE9CA2" w14:textId="77777777" w:rsidR="00DE32E4" w:rsidRPr="0051507A" w:rsidRDefault="00DE32E4" w:rsidP="00DE32E4">
            <w:pPr>
              <w:pStyle w:val="BodyText"/>
              <w:numPr>
                <w:ilvl w:val="1"/>
                <w:numId w:val="5"/>
              </w:numPr>
              <w:jc w:val="left"/>
              <w:rPr>
                <w:rFonts w:asciiTheme="minorHAnsi" w:hAnsiTheme="minorHAnsi" w:cstheme="minorHAnsi"/>
                <w:bCs/>
                <w:sz w:val="22"/>
                <w:szCs w:val="22"/>
                <w:highlight w:val="yellow"/>
              </w:rPr>
            </w:pPr>
            <w:r w:rsidRPr="0051507A">
              <w:rPr>
                <w:rFonts w:asciiTheme="minorHAnsi" w:hAnsiTheme="minorHAnsi" w:cstheme="minorHAnsi"/>
                <w:bCs/>
                <w:sz w:val="22"/>
                <w:szCs w:val="22"/>
                <w:highlight w:val="yellow"/>
              </w:rPr>
              <w:t>An individual moves from a post that is not regulated activity to one that is; or</w:t>
            </w:r>
          </w:p>
          <w:p w14:paraId="1BCBB0E5" w14:textId="17BDBDEE" w:rsidR="00DE32E4" w:rsidRPr="0051507A" w:rsidRDefault="00DE32E4" w:rsidP="00DE32E4">
            <w:pPr>
              <w:pStyle w:val="BodyText"/>
              <w:numPr>
                <w:ilvl w:val="1"/>
                <w:numId w:val="5"/>
              </w:numPr>
              <w:jc w:val="left"/>
              <w:rPr>
                <w:rFonts w:asciiTheme="minorHAnsi" w:hAnsiTheme="minorHAnsi" w:cstheme="minorHAnsi"/>
                <w:bCs/>
                <w:sz w:val="22"/>
                <w:szCs w:val="22"/>
                <w:highlight w:val="yellow"/>
              </w:rPr>
            </w:pPr>
            <w:r w:rsidRPr="0051507A">
              <w:rPr>
                <w:rFonts w:asciiTheme="minorHAnsi" w:hAnsiTheme="minorHAnsi" w:cstheme="minorHAnsi"/>
                <w:bCs/>
                <w:sz w:val="22"/>
                <w:szCs w:val="22"/>
                <w:highlight w:val="yellow"/>
              </w:rPr>
              <w:t xml:space="preserve">There has been a break in service of 12 weeks or more </w:t>
            </w:r>
          </w:p>
          <w:p w14:paraId="652C2308" w14:textId="77777777" w:rsidR="006E5BFF" w:rsidRPr="006E5BFF" w:rsidRDefault="006E5BFF" w:rsidP="006E5BFF">
            <w:pPr>
              <w:pStyle w:val="BodyText"/>
              <w:ind w:left="1440"/>
              <w:jc w:val="left"/>
              <w:rPr>
                <w:rFonts w:asciiTheme="minorHAnsi" w:hAnsiTheme="minorHAnsi" w:cstheme="minorHAnsi"/>
                <w:bCs/>
                <w:sz w:val="22"/>
                <w:szCs w:val="22"/>
              </w:rPr>
            </w:pPr>
          </w:p>
          <w:p w14:paraId="704E03F3" w14:textId="77777777" w:rsidR="00DE32E4" w:rsidRPr="006E5BFF" w:rsidRDefault="00DE32E4" w:rsidP="00DE32E4">
            <w:pPr>
              <w:pStyle w:val="BodyText"/>
              <w:rPr>
                <w:rFonts w:asciiTheme="minorHAnsi" w:hAnsiTheme="minorHAnsi" w:cstheme="minorHAnsi"/>
                <w:bCs/>
                <w:sz w:val="22"/>
                <w:szCs w:val="22"/>
              </w:rPr>
            </w:pPr>
            <w:r w:rsidRPr="006E5BFF">
              <w:rPr>
                <w:rFonts w:asciiTheme="minorHAnsi" w:hAnsiTheme="minorHAnsi" w:cstheme="minorHAnsi"/>
                <w:bCs/>
                <w:sz w:val="22"/>
                <w:szCs w:val="22"/>
              </w:rPr>
              <w:t>We will refer to the DBS anyone who has harmed, or poses a risk of harm, to a child or vulnerable adult where:</w:t>
            </w:r>
          </w:p>
          <w:p w14:paraId="7BFA7B68" w14:textId="77777777" w:rsidR="00DE32E4" w:rsidRPr="006E5BFF" w:rsidRDefault="00DE32E4" w:rsidP="00DE32E4">
            <w:pPr>
              <w:pStyle w:val="BodyText"/>
              <w:numPr>
                <w:ilvl w:val="1"/>
                <w:numId w:val="6"/>
              </w:numPr>
              <w:jc w:val="left"/>
              <w:rPr>
                <w:rFonts w:asciiTheme="minorHAnsi" w:hAnsiTheme="minorHAnsi" w:cstheme="minorHAnsi"/>
                <w:bCs/>
                <w:sz w:val="22"/>
                <w:szCs w:val="22"/>
              </w:rPr>
            </w:pPr>
            <w:r w:rsidRPr="006E5BFF">
              <w:rPr>
                <w:rFonts w:asciiTheme="minorHAnsi" w:hAnsiTheme="minorHAnsi" w:cstheme="minorHAnsi"/>
                <w:bCs/>
                <w:sz w:val="22"/>
                <w:szCs w:val="22"/>
              </w:rPr>
              <w:t>We believe the individual has engaged in relevant conduct; or</w:t>
            </w:r>
          </w:p>
          <w:p w14:paraId="535D47FB" w14:textId="77777777" w:rsidR="00DE32E4" w:rsidRPr="006E5BFF" w:rsidRDefault="00DE32E4" w:rsidP="00DE32E4">
            <w:pPr>
              <w:pStyle w:val="BodyText"/>
              <w:numPr>
                <w:ilvl w:val="1"/>
                <w:numId w:val="6"/>
              </w:numPr>
              <w:jc w:val="left"/>
              <w:rPr>
                <w:rFonts w:asciiTheme="minorHAnsi" w:hAnsiTheme="minorHAnsi" w:cstheme="minorHAnsi"/>
                <w:bCs/>
                <w:sz w:val="22"/>
                <w:szCs w:val="22"/>
              </w:rPr>
            </w:pPr>
            <w:r w:rsidRPr="006E5BFF">
              <w:rPr>
                <w:rFonts w:asciiTheme="minorHAnsi" w:hAnsiTheme="minorHAnsi" w:cstheme="minorHAnsi"/>
                <w:bCs/>
                <w:sz w:val="22"/>
                <w:szCs w:val="22"/>
              </w:rPr>
              <w:t xml:space="preserve">We believe the individual has received a caution or conviction for a relevant (automatic barring either with or without the right to make </w:t>
            </w:r>
            <w:r w:rsidRPr="006E5BFF">
              <w:rPr>
                <w:rFonts w:asciiTheme="minorHAnsi" w:hAnsiTheme="minorHAnsi" w:cstheme="minorHAnsi"/>
                <w:bCs/>
                <w:sz w:val="22"/>
                <w:szCs w:val="22"/>
              </w:rPr>
              <w:lastRenderedPageBreak/>
              <w:t>representations) offence, under the Safeguarding Vulnerable Groups Act 2006 (Prescribed Criteria and Miscellaneous Provisions) Regulations 2009; or</w:t>
            </w:r>
          </w:p>
          <w:p w14:paraId="3C9F441F" w14:textId="77777777" w:rsidR="00DE32E4" w:rsidRPr="006E5BFF" w:rsidRDefault="00DE32E4" w:rsidP="00DE32E4">
            <w:pPr>
              <w:pStyle w:val="BodyText"/>
              <w:numPr>
                <w:ilvl w:val="1"/>
                <w:numId w:val="6"/>
              </w:numPr>
              <w:jc w:val="left"/>
              <w:rPr>
                <w:rFonts w:asciiTheme="minorHAnsi" w:hAnsiTheme="minorHAnsi" w:cstheme="minorHAnsi"/>
                <w:bCs/>
                <w:sz w:val="22"/>
                <w:szCs w:val="22"/>
              </w:rPr>
            </w:pPr>
            <w:r w:rsidRPr="006E5BFF">
              <w:rPr>
                <w:rFonts w:asciiTheme="minorHAnsi" w:hAnsiTheme="minorHAnsi" w:cstheme="minorHAnsi"/>
                <w:bCs/>
                <w:sz w:val="22"/>
                <w:szCs w:val="22"/>
              </w:rPr>
              <w:t>We believe the ‘harm test’ is satisfied in respect of the individual (i.e., they may harm a child or vulnerable adult or put them at risk of harm); and</w:t>
            </w:r>
          </w:p>
          <w:p w14:paraId="45052E3B" w14:textId="77777777" w:rsidR="00DE32E4" w:rsidRPr="006E5BFF" w:rsidRDefault="00DE32E4" w:rsidP="00DE32E4">
            <w:pPr>
              <w:pStyle w:val="BodyText"/>
              <w:numPr>
                <w:ilvl w:val="1"/>
                <w:numId w:val="6"/>
              </w:numPr>
              <w:jc w:val="left"/>
              <w:rPr>
                <w:rFonts w:asciiTheme="minorHAnsi" w:hAnsiTheme="minorHAnsi" w:cstheme="minorHAnsi"/>
                <w:bCs/>
                <w:sz w:val="22"/>
                <w:szCs w:val="22"/>
              </w:rPr>
            </w:pPr>
            <w:r w:rsidRPr="006E5BFF">
              <w:rPr>
                <w:rFonts w:asciiTheme="minorHAnsi" w:hAnsiTheme="minorHAnsi" w:cstheme="minorHAnsi"/>
                <w:bCs/>
                <w:sz w:val="22"/>
                <w:szCs w:val="22"/>
              </w:rPr>
              <w:t>The individual has been removed from working in regulated activity (paid or unpaid) or would have been removed if they had not left</w:t>
            </w:r>
          </w:p>
          <w:p w14:paraId="7D8A085C" w14:textId="77777777" w:rsidR="00F01A96" w:rsidRPr="006E5BFF" w:rsidRDefault="00F01A96" w:rsidP="00107E83">
            <w:pPr>
              <w:rPr>
                <w:rFonts w:cstheme="minorHAnsi"/>
              </w:rPr>
            </w:pPr>
          </w:p>
        </w:tc>
        <w:tc>
          <w:tcPr>
            <w:tcW w:w="0" w:type="auto"/>
          </w:tcPr>
          <w:p w14:paraId="336FAF87" w14:textId="77777777" w:rsidR="00F01A96" w:rsidRPr="006E5BFF" w:rsidRDefault="00F01A96" w:rsidP="00107E83">
            <w:pPr>
              <w:rPr>
                <w:rFonts w:cstheme="minorHAnsi"/>
              </w:rPr>
            </w:pPr>
          </w:p>
        </w:tc>
      </w:tr>
      <w:tr w:rsidR="00F01A96" w:rsidRPr="006E5BFF" w14:paraId="78666C1D" w14:textId="77777777" w:rsidTr="00DE32E4">
        <w:tc>
          <w:tcPr>
            <w:tcW w:w="0" w:type="auto"/>
          </w:tcPr>
          <w:p w14:paraId="45596E6E" w14:textId="03245D9E" w:rsidR="00F01A96" w:rsidRPr="006E5BFF" w:rsidRDefault="00DE32E4" w:rsidP="00107E83">
            <w:pPr>
              <w:rPr>
                <w:rFonts w:cstheme="minorHAnsi"/>
              </w:rPr>
            </w:pPr>
            <w:r w:rsidRPr="006E5BFF">
              <w:rPr>
                <w:rFonts w:cstheme="minorHAnsi"/>
              </w:rPr>
              <w:lastRenderedPageBreak/>
              <w:t xml:space="preserve">Vetting Checks – </w:t>
            </w:r>
            <w:r w:rsidRPr="0051507A">
              <w:rPr>
                <w:rFonts w:cstheme="minorHAnsi"/>
                <w:highlight w:val="yellow"/>
              </w:rPr>
              <w:t>Volunteers</w:t>
            </w:r>
          </w:p>
        </w:tc>
        <w:tc>
          <w:tcPr>
            <w:tcW w:w="0" w:type="auto"/>
          </w:tcPr>
          <w:p w14:paraId="70FA40DA" w14:textId="77777777" w:rsidR="00DE32E4" w:rsidRPr="006E5BFF" w:rsidRDefault="00DE32E4" w:rsidP="00DE32E4">
            <w:pPr>
              <w:rPr>
                <w:rFonts w:cstheme="minorHAnsi"/>
              </w:rPr>
            </w:pPr>
            <w:r w:rsidRPr="0051507A">
              <w:rPr>
                <w:rFonts w:cstheme="minorHAnsi"/>
                <w:highlight w:val="yellow"/>
              </w:rPr>
              <w:t>7. 5</w:t>
            </w:r>
            <w:r w:rsidRPr="0051507A">
              <w:rPr>
                <w:rFonts w:cstheme="minorHAnsi"/>
                <w:highlight w:val="yellow"/>
              </w:rPr>
              <w:tab/>
              <w:t>For schools with pupils aged 8 and under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r w:rsidRPr="006E5BFF">
              <w:rPr>
                <w:rFonts w:cstheme="minorHAnsi"/>
              </w:rPr>
              <w:tab/>
            </w:r>
          </w:p>
          <w:p w14:paraId="4B96E687" w14:textId="77777777" w:rsidR="00DE32E4" w:rsidRPr="006E5BFF" w:rsidRDefault="00DE32E4" w:rsidP="00DE32E4">
            <w:pPr>
              <w:rPr>
                <w:rFonts w:cstheme="minorHAnsi"/>
              </w:rPr>
            </w:pPr>
          </w:p>
          <w:p w14:paraId="7716A248" w14:textId="77777777" w:rsidR="00DE32E4" w:rsidRPr="006E5BFF" w:rsidRDefault="00DE32E4" w:rsidP="00DE32E4">
            <w:pPr>
              <w:rPr>
                <w:rFonts w:cstheme="minorHAnsi"/>
              </w:rPr>
            </w:pPr>
            <w:r w:rsidRPr="006E5BFF">
              <w:rPr>
                <w:rFonts w:cstheme="minorHAnsi"/>
              </w:rPr>
              <w:t>7.6</w:t>
            </w:r>
            <w:r w:rsidRPr="006E5BFF">
              <w:rPr>
                <w:rFonts w:cstheme="minorHAnsi"/>
              </w:rPr>
              <w:tab/>
              <w:t>For more information regarding Volunteers please see our volunteers’ policy – available on Parago.</w:t>
            </w:r>
          </w:p>
          <w:p w14:paraId="12EE57F1" w14:textId="77777777" w:rsidR="00F01A96" w:rsidRPr="006E5BFF" w:rsidRDefault="00F01A96" w:rsidP="00107E83">
            <w:pPr>
              <w:rPr>
                <w:rFonts w:cstheme="minorHAnsi"/>
              </w:rPr>
            </w:pPr>
          </w:p>
        </w:tc>
        <w:tc>
          <w:tcPr>
            <w:tcW w:w="0" w:type="auto"/>
          </w:tcPr>
          <w:p w14:paraId="5CB07431" w14:textId="77777777" w:rsidR="00F01A96" w:rsidRPr="006E5BFF" w:rsidRDefault="00F01A96" w:rsidP="00107E83">
            <w:pPr>
              <w:rPr>
                <w:rFonts w:cstheme="minorHAnsi"/>
              </w:rPr>
            </w:pPr>
          </w:p>
        </w:tc>
      </w:tr>
      <w:tr w:rsidR="00DE32E4" w:rsidRPr="006E5BFF" w14:paraId="463D9A42" w14:textId="77777777" w:rsidTr="00DE32E4">
        <w:tc>
          <w:tcPr>
            <w:tcW w:w="0" w:type="auto"/>
          </w:tcPr>
          <w:p w14:paraId="466ACF95" w14:textId="41DDD6AA" w:rsidR="00DE32E4" w:rsidRPr="006E5BFF" w:rsidRDefault="00DE32E4" w:rsidP="00107E83">
            <w:pPr>
              <w:rPr>
                <w:rFonts w:cstheme="minorHAnsi"/>
              </w:rPr>
            </w:pPr>
            <w:r w:rsidRPr="006E5BFF">
              <w:rPr>
                <w:rFonts w:cstheme="minorHAnsi"/>
              </w:rPr>
              <w:t xml:space="preserve">Vetting Checks - </w:t>
            </w:r>
            <w:r w:rsidRPr="0051507A">
              <w:rPr>
                <w:rFonts w:cstheme="minorHAnsi"/>
                <w:highlight w:val="yellow"/>
              </w:rPr>
              <w:t>Directors</w:t>
            </w:r>
          </w:p>
        </w:tc>
        <w:tc>
          <w:tcPr>
            <w:tcW w:w="0" w:type="auto"/>
          </w:tcPr>
          <w:p w14:paraId="0AAA52CF" w14:textId="1D663DD2" w:rsidR="00DE32E4" w:rsidRPr="006E5BFF" w:rsidRDefault="00DE32E4" w:rsidP="00107E83">
            <w:pPr>
              <w:rPr>
                <w:rFonts w:cstheme="minorHAnsi"/>
              </w:rPr>
            </w:pPr>
            <w:r w:rsidRPr="0051507A">
              <w:rPr>
                <w:rFonts w:cstheme="minorHAnsi"/>
                <w:highlight w:val="yellow"/>
              </w:rPr>
              <w:t>The chair of the Trust board will have their DBS check countersigned by the secretary of state.</w:t>
            </w:r>
            <w:r w:rsidRPr="006E5BFF">
              <w:rPr>
                <w:rFonts w:cstheme="minorHAnsi"/>
              </w:rPr>
              <w:t xml:space="preserve">  </w:t>
            </w:r>
          </w:p>
        </w:tc>
        <w:tc>
          <w:tcPr>
            <w:tcW w:w="0" w:type="auto"/>
          </w:tcPr>
          <w:p w14:paraId="43379435" w14:textId="77777777" w:rsidR="00DE32E4" w:rsidRPr="006E5BFF" w:rsidRDefault="00DE32E4" w:rsidP="00107E83">
            <w:pPr>
              <w:rPr>
                <w:rFonts w:cstheme="minorHAnsi"/>
              </w:rPr>
            </w:pPr>
          </w:p>
        </w:tc>
      </w:tr>
      <w:tr w:rsidR="00DE32E4" w:rsidRPr="006E5BFF" w14:paraId="789035B0" w14:textId="77777777" w:rsidTr="00DE32E4">
        <w:tc>
          <w:tcPr>
            <w:tcW w:w="0" w:type="auto"/>
          </w:tcPr>
          <w:p w14:paraId="6FF942AC" w14:textId="458F4537" w:rsidR="00DE32E4" w:rsidRPr="006E5BFF" w:rsidRDefault="00DE32E4" w:rsidP="00107E83">
            <w:pPr>
              <w:rPr>
                <w:rFonts w:cstheme="minorHAnsi"/>
              </w:rPr>
            </w:pPr>
            <w:r w:rsidRPr="006E5BFF">
              <w:rPr>
                <w:rFonts w:cstheme="minorHAnsi"/>
              </w:rPr>
              <w:t xml:space="preserve">Vetting Checks – </w:t>
            </w:r>
            <w:r w:rsidRPr="00801561">
              <w:rPr>
                <w:rFonts w:cstheme="minorHAnsi"/>
                <w:highlight w:val="yellow"/>
              </w:rPr>
              <w:t>contractors, suppliers and professional organisations</w:t>
            </w:r>
          </w:p>
        </w:tc>
        <w:tc>
          <w:tcPr>
            <w:tcW w:w="0" w:type="auto"/>
          </w:tcPr>
          <w:p w14:paraId="357AC7F0" w14:textId="77777777" w:rsidR="00DE32E4" w:rsidRPr="006E5BFF" w:rsidRDefault="00DE32E4" w:rsidP="00DE32E4">
            <w:pPr>
              <w:ind w:left="720" w:hanging="720"/>
              <w:rPr>
                <w:rFonts w:cstheme="minorHAnsi"/>
              </w:rPr>
            </w:pPr>
            <w:r w:rsidRPr="006E5BFF">
              <w:rPr>
                <w:rFonts w:cstheme="minorHAnsi"/>
              </w:rPr>
              <w:t>10.4</w:t>
            </w:r>
            <w:r w:rsidRPr="006E5BFF">
              <w:rPr>
                <w:rFonts w:cstheme="minorHAnsi"/>
              </w:rPr>
              <w:tab/>
              <w:t xml:space="preserve">We will obtain the DBS check for self-employed contractors. </w:t>
            </w:r>
          </w:p>
          <w:p w14:paraId="42552252" w14:textId="77777777" w:rsidR="00DE32E4" w:rsidRPr="006E5BFF" w:rsidRDefault="00DE32E4" w:rsidP="00DE32E4">
            <w:pPr>
              <w:ind w:left="720" w:hanging="720"/>
              <w:rPr>
                <w:rFonts w:cstheme="minorHAnsi"/>
              </w:rPr>
            </w:pPr>
          </w:p>
          <w:p w14:paraId="57127F5A" w14:textId="77777777" w:rsidR="00DE32E4" w:rsidRPr="006E5BFF" w:rsidRDefault="00DE32E4" w:rsidP="00DE32E4">
            <w:pPr>
              <w:ind w:left="720" w:hanging="720"/>
              <w:rPr>
                <w:rFonts w:cstheme="minorHAnsi"/>
              </w:rPr>
            </w:pPr>
            <w:r w:rsidRPr="006E5BFF">
              <w:rPr>
                <w:rFonts w:cstheme="minorHAnsi"/>
              </w:rPr>
              <w:t>10.5</w:t>
            </w:r>
            <w:r w:rsidRPr="006E5BFF">
              <w:rPr>
                <w:rFonts w:cstheme="minorHAnsi"/>
              </w:rPr>
              <w:tab/>
              <w:t xml:space="preserve">We will not keep copies of such checks for longer than 6 months. </w:t>
            </w:r>
          </w:p>
          <w:p w14:paraId="7BAC782F" w14:textId="77777777" w:rsidR="00DE32E4" w:rsidRPr="006E5BFF" w:rsidRDefault="00DE32E4" w:rsidP="00DE32E4">
            <w:pPr>
              <w:ind w:left="720" w:hanging="720"/>
              <w:rPr>
                <w:rFonts w:cstheme="minorHAnsi"/>
              </w:rPr>
            </w:pPr>
          </w:p>
          <w:p w14:paraId="228B90C5" w14:textId="77777777" w:rsidR="00DE32E4" w:rsidRPr="006E5BFF" w:rsidRDefault="00DE32E4" w:rsidP="00DE32E4">
            <w:pPr>
              <w:ind w:left="720" w:hanging="720"/>
              <w:rPr>
                <w:rFonts w:cstheme="minorHAnsi"/>
              </w:rPr>
            </w:pPr>
            <w:r w:rsidRPr="006E5BFF">
              <w:rPr>
                <w:rFonts w:cstheme="minorHAnsi"/>
              </w:rPr>
              <w:t>10.6</w:t>
            </w:r>
            <w:r w:rsidRPr="006E5BFF">
              <w:rPr>
                <w:rFonts w:cstheme="minorHAnsi"/>
              </w:rPr>
              <w:tab/>
              <w:t>Schools with pupils aged under 8: 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487FA796" w14:textId="77777777" w:rsidR="00DE32E4" w:rsidRPr="006E5BFF" w:rsidRDefault="00DE32E4" w:rsidP="00107E83">
            <w:pPr>
              <w:rPr>
                <w:rFonts w:cstheme="minorHAnsi"/>
              </w:rPr>
            </w:pPr>
          </w:p>
        </w:tc>
        <w:tc>
          <w:tcPr>
            <w:tcW w:w="0" w:type="auto"/>
          </w:tcPr>
          <w:p w14:paraId="644CFCEE" w14:textId="77777777" w:rsidR="00DE32E4" w:rsidRPr="006E5BFF" w:rsidRDefault="00DE32E4" w:rsidP="00107E83">
            <w:pPr>
              <w:rPr>
                <w:rFonts w:cstheme="minorHAnsi"/>
              </w:rPr>
            </w:pPr>
          </w:p>
        </w:tc>
      </w:tr>
      <w:tr w:rsidR="00DE32E4" w:rsidRPr="006E5BFF" w14:paraId="13581719" w14:textId="77777777" w:rsidTr="00DE32E4">
        <w:tc>
          <w:tcPr>
            <w:tcW w:w="0" w:type="auto"/>
          </w:tcPr>
          <w:p w14:paraId="6478BFD5" w14:textId="1897FF59" w:rsidR="00DE32E4" w:rsidRPr="006E5BFF" w:rsidRDefault="00DE32E4" w:rsidP="00107E83">
            <w:pPr>
              <w:rPr>
                <w:rFonts w:cstheme="minorHAnsi"/>
              </w:rPr>
            </w:pPr>
            <w:r w:rsidRPr="006E5BFF">
              <w:rPr>
                <w:rFonts w:cstheme="minorHAnsi"/>
              </w:rPr>
              <w:lastRenderedPageBreak/>
              <w:t xml:space="preserve">Vetting Checks – </w:t>
            </w:r>
            <w:r w:rsidRPr="001156F0">
              <w:rPr>
                <w:rFonts w:cstheme="minorHAnsi"/>
                <w:highlight w:val="yellow"/>
              </w:rPr>
              <w:t>Trainee / student teachers / internships</w:t>
            </w:r>
          </w:p>
        </w:tc>
        <w:tc>
          <w:tcPr>
            <w:tcW w:w="0" w:type="auto"/>
          </w:tcPr>
          <w:p w14:paraId="11FB6A1D" w14:textId="77777777" w:rsidR="00DE32E4" w:rsidRPr="006E5BFF" w:rsidRDefault="00DE32E4" w:rsidP="00DE32E4">
            <w:pPr>
              <w:rPr>
                <w:rFonts w:cstheme="minorHAnsi"/>
              </w:rPr>
            </w:pPr>
            <w:r w:rsidRPr="006E5BFF">
              <w:rPr>
                <w:rFonts w:cstheme="minorHAnsi"/>
              </w:rPr>
              <w:t>11. 1</w:t>
            </w:r>
            <w:r w:rsidRPr="006E5BFF">
              <w:rPr>
                <w:rFonts w:cstheme="minorHAnsi"/>
              </w:rPr>
              <w:tab/>
              <w:t>Where applicants for initial teacher training or internships are salaried by us, we will ensure that all necessary pre-employment checks are carried out.</w:t>
            </w:r>
          </w:p>
          <w:p w14:paraId="7522852B" w14:textId="77777777" w:rsidR="00DE32E4" w:rsidRPr="006E5BFF" w:rsidRDefault="00DE32E4" w:rsidP="00DE32E4">
            <w:pPr>
              <w:ind w:left="720"/>
              <w:rPr>
                <w:rFonts w:cstheme="minorHAnsi"/>
              </w:rPr>
            </w:pPr>
          </w:p>
          <w:p w14:paraId="485BAA06" w14:textId="77777777" w:rsidR="00DE32E4" w:rsidRPr="006E5BFF" w:rsidRDefault="00DE32E4" w:rsidP="00DE32E4">
            <w:pPr>
              <w:ind w:left="720" w:hanging="720"/>
              <w:rPr>
                <w:rFonts w:cstheme="minorHAnsi"/>
              </w:rPr>
            </w:pPr>
            <w:r w:rsidRPr="006E5BFF">
              <w:rPr>
                <w:rFonts w:cstheme="minorHAnsi"/>
              </w:rPr>
              <w:t>11.2</w:t>
            </w:r>
            <w:r w:rsidRPr="006E5BFF">
              <w:rPr>
                <w:rFonts w:cstheme="minorHAnsi"/>
              </w:rPr>
              <w:tab/>
              <w:t xml:space="preserve">Where trainee teachers are fee-funded, we will obtain written confirmation from the training provider that necessary checks have been carried out and that the trainee has been judged by the provider to be suitable to work with children. </w:t>
            </w:r>
          </w:p>
          <w:p w14:paraId="7F967521" w14:textId="77777777" w:rsidR="00DE32E4" w:rsidRPr="006E5BFF" w:rsidRDefault="00DE32E4" w:rsidP="00DE32E4">
            <w:pPr>
              <w:ind w:left="720" w:hanging="720"/>
              <w:rPr>
                <w:rFonts w:cstheme="minorHAnsi"/>
              </w:rPr>
            </w:pPr>
          </w:p>
          <w:p w14:paraId="4A1861BB" w14:textId="77777777" w:rsidR="00DE32E4" w:rsidRPr="006E5BFF" w:rsidRDefault="00DE32E4" w:rsidP="00DE32E4">
            <w:pPr>
              <w:ind w:left="720" w:hanging="720"/>
              <w:rPr>
                <w:rFonts w:cstheme="minorHAnsi"/>
              </w:rPr>
            </w:pPr>
            <w:r w:rsidRPr="006E5BFF">
              <w:rPr>
                <w:rFonts w:cstheme="minorHAnsi"/>
              </w:rPr>
              <w:t>11.3</w:t>
            </w:r>
            <w:r w:rsidRPr="006E5BFF">
              <w:rPr>
                <w:rFonts w:cstheme="minorHAnsi"/>
              </w:rPr>
              <w:tab/>
              <w:t>In schools with children aged 8 or below we will perform checks for both salaried and funded staff, to ensure that individuals are not disqualified under the 2018 Childcare Disqualification Regulations and Childcare Act 2006.</w:t>
            </w:r>
          </w:p>
          <w:p w14:paraId="0764296C" w14:textId="77777777" w:rsidR="00DE32E4" w:rsidRPr="006E5BFF" w:rsidRDefault="00DE32E4" w:rsidP="00107E83">
            <w:pPr>
              <w:rPr>
                <w:rFonts w:cstheme="minorHAnsi"/>
              </w:rPr>
            </w:pPr>
          </w:p>
        </w:tc>
        <w:tc>
          <w:tcPr>
            <w:tcW w:w="0" w:type="auto"/>
          </w:tcPr>
          <w:p w14:paraId="2895BBF3" w14:textId="77777777" w:rsidR="00DE32E4" w:rsidRPr="006E5BFF" w:rsidRDefault="00DE32E4" w:rsidP="00107E83">
            <w:pPr>
              <w:rPr>
                <w:rFonts w:cstheme="minorHAnsi"/>
              </w:rPr>
            </w:pPr>
          </w:p>
        </w:tc>
      </w:tr>
      <w:tr w:rsidR="00DE32E4" w:rsidRPr="006E5BFF" w14:paraId="3609F04F" w14:textId="77777777" w:rsidTr="00DE32E4">
        <w:tc>
          <w:tcPr>
            <w:tcW w:w="0" w:type="auto"/>
          </w:tcPr>
          <w:p w14:paraId="23C4CC7B" w14:textId="2EFB5C6E" w:rsidR="00DE32E4" w:rsidRPr="001156F0" w:rsidRDefault="00DE32E4" w:rsidP="00107E83">
            <w:pPr>
              <w:rPr>
                <w:rFonts w:cstheme="minorHAnsi"/>
                <w:highlight w:val="yellow"/>
              </w:rPr>
            </w:pPr>
            <w:r w:rsidRPr="001156F0">
              <w:rPr>
                <w:rFonts w:cstheme="minorHAnsi"/>
                <w:highlight w:val="yellow"/>
              </w:rPr>
              <w:t>Induction</w:t>
            </w:r>
          </w:p>
        </w:tc>
        <w:tc>
          <w:tcPr>
            <w:tcW w:w="0" w:type="auto"/>
          </w:tcPr>
          <w:p w14:paraId="04B9AEEA" w14:textId="77777777" w:rsidR="00DE32E4" w:rsidRPr="006E5BFF" w:rsidRDefault="00DE32E4" w:rsidP="00DE32E4">
            <w:pPr>
              <w:pStyle w:val="BodyText"/>
              <w:ind w:left="720" w:hanging="720"/>
              <w:jc w:val="left"/>
              <w:rPr>
                <w:rFonts w:asciiTheme="minorHAnsi" w:hAnsiTheme="minorHAnsi" w:cstheme="minorHAnsi"/>
                <w:sz w:val="22"/>
                <w:szCs w:val="22"/>
              </w:rPr>
            </w:pPr>
            <w:r w:rsidRPr="006E5BFF">
              <w:rPr>
                <w:rFonts w:asciiTheme="minorHAnsi" w:hAnsiTheme="minorHAnsi" w:cstheme="minorHAnsi"/>
                <w:sz w:val="22"/>
                <w:szCs w:val="22"/>
              </w:rPr>
              <w:t>15.1</w:t>
            </w:r>
            <w:r w:rsidRPr="006E5BFF">
              <w:rPr>
                <w:rFonts w:asciiTheme="minorHAnsi" w:hAnsiTheme="minorHAnsi" w:cstheme="minorHAnsi"/>
                <w:sz w:val="22"/>
                <w:szCs w:val="22"/>
              </w:rPr>
              <w:tab/>
              <w:t>All new employees will be given an induction programme which will include systems within the school which support safeguarding. It is the responsibility of the line manager for the new employee to ensure that these documents and information is shared within the first week of employment.</w:t>
            </w:r>
          </w:p>
          <w:p w14:paraId="6277F948" w14:textId="77777777" w:rsidR="00DE32E4" w:rsidRPr="006E5BFF" w:rsidRDefault="00DE32E4" w:rsidP="00DE32E4">
            <w:pPr>
              <w:pStyle w:val="BodyText"/>
              <w:ind w:left="720"/>
              <w:jc w:val="left"/>
              <w:rPr>
                <w:rFonts w:asciiTheme="minorHAnsi" w:hAnsiTheme="minorHAnsi" w:cstheme="minorHAnsi"/>
                <w:sz w:val="22"/>
                <w:szCs w:val="22"/>
              </w:rPr>
            </w:pPr>
          </w:p>
          <w:p w14:paraId="2FA33ACA" w14:textId="77777777" w:rsidR="00DE32E4" w:rsidRPr="006E5BFF" w:rsidRDefault="00DE32E4" w:rsidP="00DE32E4">
            <w:pPr>
              <w:pStyle w:val="BodyText"/>
              <w:ind w:left="720"/>
              <w:jc w:val="left"/>
              <w:rPr>
                <w:rFonts w:asciiTheme="minorHAnsi" w:hAnsiTheme="minorHAnsi" w:cstheme="minorHAnsi"/>
                <w:sz w:val="22"/>
                <w:szCs w:val="22"/>
              </w:rPr>
            </w:pPr>
            <w:r w:rsidRPr="006E5BFF">
              <w:rPr>
                <w:rFonts w:asciiTheme="minorHAnsi" w:hAnsiTheme="minorHAnsi" w:cstheme="minorHAnsi"/>
                <w:sz w:val="22"/>
                <w:szCs w:val="22"/>
              </w:rPr>
              <w:t xml:space="preserve">This includes (but is not limited to): </w:t>
            </w:r>
          </w:p>
          <w:p w14:paraId="241325FC" w14:textId="77777777" w:rsidR="00DE32E4" w:rsidRPr="006E5BFF" w:rsidRDefault="00DE32E4" w:rsidP="00DE32E4">
            <w:pPr>
              <w:pStyle w:val="BodyText"/>
              <w:numPr>
                <w:ilvl w:val="0"/>
                <w:numId w:val="7"/>
              </w:numPr>
              <w:jc w:val="left"/>
              <w:rPr>
                <w:rFonts w:asciiTheme="minorHAnsi" w:hAnsiTheme="minorHAnsi" w:cstheme="minorHAnsi"/>
                <w:sz w:val="22"/>
                <w:szCs w:val="22"/>
              </w:rPr>
            </w:pPr>
            <w:r w:rsidRPr="006E5BFF">
              <w:rPr>
                <w:rFonts w:asciiTheme="minorHAnsi" w:hAnsiTheme="minorHAnsi" w:cstheme="minorHAnsi"/>
                <w:sz w:val="22"/>
                <w:szCs w:val="22"/>
              </w:rPr>
              <w:t>the individual school’s child protection/ safeguarding policy;</w:t>
            </w:r>
          </w:p>
          <w:p w14:paraId="0DA4FCC8" w14:textId="77777777" w:rsidR="00DE32E4" w:rsidRPr="006E5BFF" w:rsidRDefault="00DE32E4" w:rsidP="00DE32E4">
            <w:pPr>
              <w:pStyle w:val="BodyText"/>
              <w:numPr>
                <w:ilvl w:val="0"/>
                <w:numId w:val="7"/>
              </w:numPr>
              <w:jc w:val="left"/>
              <w:rPr>
                <w:rFonts w:asciiTheme="minorHAnsi" w:hAnsiTheme="minorHAnsi" w:cstheme="minorHAnsi"/>
                <w:sz w:val="22"/>
                <w:szCs w:val="22"/>
              </w:rPr>
            </w:pPr>
            <w:r w:rsidRPr="006E5BFF">
              <w:rPr>
                <w:rFonts w:asciiTheme="minorHAnsi" w:hAnsiTheme="minorHAnsi" w:cstheme="minorHAnsi"/>
                <w:sz w:val="22"/>
                <w:szCs w:val="22"/>
              </w:rPr>
              <w:t xml:space="preserve">the individual school’s behaviour policy </w:t>
            </w:r>
          </w:p>
          <w:p w14:paraId="0D823C08" w14:textId="77777777" w:rsidR="00DE32E4" w:rsidRPr="006E5BFF" w:rsidRDefault="00DE32E4" w:rsidP="00DE32E4">
            <w:pPr>
              <w:pStyle w:val="BodyText"/>
              <w:numPr>
                <w:ilvl w:val="0"/>
                <w:numId w:val="7"/>
              </w:numPr>
              <w:jc w:val="left"/>
              <w:rPr>
                <w:rFonts w:asciiTheme="minorHAnsi" w:hAnsiTheme="minorHAnsi" w:cstheme="minorHAnsi"/>
                <w:sz w:val="22"/>
                <w:szCs w:val="22"/>
              </w:rPr>
            </w:pPr>
            <w:r w:rsidRPr="006E5BFF">
              <w:rPr>
                <w:rFonts w:asciiTheme="minorHAnsi" w:hAnsiTheme="minorHAnsi" w:cstheme="minorHAnsi"/>
                <w:sz w:val="22"/>
                <w:szCs w:val="22"/>
              </w:rPr>
              <w:t>the Employees Code of Conduct</w:t>
            </w:r>
          </w:p>
          <w:p w14:paraId="5845BB4C" w14:textId="77777777" w:rsidR="00DE32E4" w:rsidRPr="006E5BFF" w:rsidRDefault="00DE32E4" w:rsidP="00DE32E4">
            <w:pPr>
              <w:pStyle w:val="BodyText"/>
              <w:numPr>
                <w:ilvl w:val="0"/>
                <w:numId w:val="7"/>
              </w:numPr>
              <w:jc w:val="left"/>
              <w:rPr>
                <w:rFonts w:asciiTheme="minorHAnsi" w:hAnsiTheme="minorHAnsi" w:cstheme="minorHAnsi"/>
                <w:sz w:val="22"/>
                <w:szCs w:val="22"/>
              </w:rPr>
            </w:pPr>
            <w:r w:rsidRPr="006E5BFF">
              <w:rPr>
                <w:rFonts w:asciiTheme="minorHAnsi" w:hAnsiTheme="minorHAnsi" w:cstheme="minorHAnsi"/>
                <w:sz w:val="22"/>
                <w:szCs w:val="22"/>
              </w:rPr>
              <w:t>the safeguarding response to children who go missing from education</w:t>
            </w:r>
          </w:p>
          <w:p w14:paraId="062F3BE3" w14:textId="77777777" w:rsidR="00DE32E4" w:rsidRPr="006E5BFF" w:rsidRDefault="00DE32E4" w:rsidP="00DE32E4">
            <w:pPr>
              <w:pStyle w:val="BodyText"/>
              <w:numPr>
                <w:ilvl w:val="0"/>
                <w:numId w:val="7"/>
              </w:numPr>
              <w:jc w:val="left"/>
              <w:rPr>
                <w:rFonts w:asciiTheme="minorHAnsi" w:hAnsiTheme="minorHAnsi" w:cstheme="minorHAnsi"/>
                <w:sz w:val="22"/>
                <w:szCs w:val="22"/>
              </w:rPr>
            </w:pPr>
            <w:r w:rsidRPr="006E5BFF">
              <w:rPr>
                <w:rFonts w:asciiTheme="minorHAnsi" w:hAnsiTheme="minorHAnsi" w:cstheme="minorHAnsi"/>
                <w:sz w:val="22"/>
                <w:szCs w:val="22"/>
              </w:rPr>
              <w:t>the role and identity of the designated safeguarding lead (and any deputies).</w:t>
            </w:r>
          </w:p>
          <w:p w14:paraId="31428DF7" w14:textId="77777777" w:rsidR="00DE32E4" w:rsidRPr="006E5BFF" w:rsidRDefault="00DE32E4" w:rsidP="00107E83">
            <w:pPr>
              <w:rPr>
                <w:rFonts w:cstheme="minorHAnsi"/>
              </w:rPr>
            </w:pPr>
          </w:p>
          <w:p w14:paraId="61993C8D" w14:textId="77777777" w:rsidR="00DE32E4" w:rsidRPr="006E5BFF" w:rsidRDefault="00DE32E4" w:rsidP="00DE32E4">
            <w:pPr>
              <w:pStyle w:val="BodyText"/>
              <w:ind w:left="720" w:hanging="720"/>
              <w:jc w:val="left"/>
              <w:rPr>
                <w:rFonts w:asciiTheme="minorHAnsi" w:hAnsiTheme="minorHAnsi" w:cstheme="minorHAnsi"/>
                <w:sz w:val="22"/>
                <w:szCs w:val="22"/>
              </w:rPr>
            </w:pPr>
            <w:r w:rsidRPr="006E5BFF">
              <w:rPr>
                <w:rFonts w:asciiTheme="minorHAnsi" w:hAnsiTheme="minorHAnsi" w:cstheme="minorHAnsi"/>
                <w:sz w:val="22"/>
                <w:szCs w:val="22"/>
              </w:rPr>
              <w:t xml:space="preserve">15.4 </w:t>
            </w:r>
            <w:r w:rsidRPr="001156F0">
              <w:rPr>
                <w:rFonts w:asciiTheme="minorHAnsi" w:hAnsiTheme="minorHAnsi" w:cstheme="minorHAnsi"/>
                <w:sz w:val="22"/>
                <w:szCs w:val="22"/>
                <w:highlight w:val="yellow"/>
              </w:rPr>
              <w:t>All staff will complete an annual declaration online</w:t>
            </w:r>
            <w:r w:rsidRPr="006E5BFF">
              <w:rPr>
                <w:rFonts w:asciiTheme="minorHAnsi" w:hAnsiTheme="minorHAnsi" w:cstheme="minorHAnsi"/>
                <w:sz w:val="22"/>
                <w:szCs w:val="22"/>
              </w:rPr>
              <w:t xml:space="preserve"> form to confirm that they understand Safeguarding policies and updates to KCSIE and confirm that they have not any spent or unspent conviction, caution, reprimand or final warning on their record, other than those deemed ‘protected’ under the Exceptions Order 2013, agreeing to immediately make the Headteacher aware of any changes in my circumstances, including if I am the subject of a Police investigation (which includes being Released under Investigation), if I am charged or receive any caution, conviction or reprimand</w:t>
            </w:r>
          </w:p>
          <w:p w14:paraId="4FE54D12" w14:textId="36568BEB" w:rsidR="00DE32E4" w:rsidRPr="006E5BFF" w:rsidRDefault="00DE32E4" w:rsidP="00107E83">
            <w:pPr>
              <w:rPr>
                <w:rFonts w:cstheme="minorHAnsi"/>
              </w:rPr>
            </w:pPr>
          </w:p>
        </w:tc>
        <w:tc>
          <w:tcPr>
            <w:tcW w:w="0" w:type="auto"/>
          </w:tcPr>
          <w:p w14:paraId="2ACA82D5" w14:textId="77777777" w:rsidR="00DE32E4" w:rsidRPr="006E5BFF" w:rsidRDefault="00DE32E4" w:rsidP="00107E83">
            <w:pPr>
              <w:rPr>
                <w:rFonts w:cstheme="minorHAnsi"/>
              </w:rPr>
            </w:pPr>
          </w:p>
        </w:tc>
      </w:tr>
      <w:tr w:rsidR="00DE32E4" w:rsidRPr="006E5BFF" w14:paraId="1CA14982" w14:textId="77777777" w:rsidTr="00DE32E4">
        <w:tc>
          <w:tcPr>
            <w:tcW w:w="0" w:type="auto"/>
          </w:tcPr>
          <w:p w14:paraId="6025C90F" w14:textId="58546643" w:rsidR="00DE32E4" w:rsidRPr="006E5BFF" w:rsidRDefault="00DE32E4" w:rsidP="00107E83">
            <w:pPr>
              <w:rPr>
                <w:rFonts w:cstheme="minorHAnsi"/>
              </w:rPr>
            </w:pPr>
            <w:r w:rsidRPr="006E5BFF">
              <w:rPr>
                <w:rFonts w:cstheme="minorHAnsi"/>
              </w:rPr>
              <w:lastRenderedPageBreak/>
              <w:t>Record Retention</w:t>
            </w:r>
          </w:p>
        </w:tc>
        <w:tc>
          <w:tcPr>
            <w:tcW w:w="0" w:type="auto"/>
          </w:tcPr>
          <w:p w14:paraId="531EF81E" w14:textId="77777777" w:rsidR="00DE32E4" w:rsidRPr="006E5BFF" w:rsidRDefault="00DE32E4" w:rsidP="00DE32E4">
            <w:pPr>
              <w:pStyle w:val="BodyText"/>
              <w:ind w:left="720" w:hanging="720"/>
              <w:jc w:val="left"/>
              <w:rPr>
                <w:rFonts w:asciiTheme="minorHAnsi" w:hAnsiTheme="minorHAnsi" w:cstheme="minorHAnsi"/>
                <w:sz w:val="22"/>
                <w:szCs w:val="22"/>
              </w:rPr>
            </w:pPr>
            <w:r w:rsidRPr="006E5BFF">
              <w:rPr>
                <w:rFonts w:asciiTheme="minorHAnsi" w:hAnsiTheme="minorHAnsi" w:cstheme="minorHAnsi"/>
                <w:sz w:val="22"/>
                <w:szCs w:val="22"/>
              </w:rPr>
              <w:t>17.4</w:t>
            </w:r>
            <w:r w:rsidRPr="006E5BFF">
              <w:rPr>
                <w:rFonts w:asciiTheme="minorHAnsi" w:hAnsiTheme="minorHAnsi" w:cstheme="minorHAnsi"/>
                <w:sz w:val="22"/>
                <w:szCs w:val="22"/>
              </w:rPr>
              <w:tab/>
              <w:t>Employees records will be retained for their period of employment with the Trust and for two years afterwards.</w:t>
            </w:r>
          </w:p>
          <w:p w14:paraId="249F3957" w14:textId="77777777" w:rsidR="00DE32E4" w:rsidRPr="006E5BFF" w:rsidRDefault="00DE32E4" w:rsidP="00107E83">
            <w:pPr>
              <w:rPr>
                <w:rFonts w:cstheme="minorHAnsi"/>
              </w:rPr>
            </w:pPr>
          </w:p>
        </w:tc>
        <w:tc>
          <w:tcPr>
            <w:tcW w:w="0" w:type="auto"/>
          </w:tcPr>
          <w:p w14:paraId="0B677FDF" w14:textId="77777777" w:rsidR="00DE32E4" w:rsidRPr="006E5BFF" w:rsidRDefault="00DE32E4" w:rsidP="00107E83">
            <w:pPr>
              <w:rPr>
                <w:rFonts w:cstheme="minorHAnsi"/>
              </w:rPr>
            </w:pPr>
          </w:p>
        </w:tc>
      </w:tr>
      <w:tr w:rsidR="00DE32E4" w:rsidRPr="006E5BFF" w14:paraId="391136E2" w14:textId="77777777" w:rsidTr="00DE32E4">
        <w:tc>
          <w:tcPr>
            <w:tcW w:w="0" w:type="auto"/>
          </w:tcPr>
          <w:p w14:paraId="5E242721" w14:textId="7EEF7596" w:rsidR="00DE32E4" w:rsidRPr="006E5BFF" w:rsidRDefault="00DE32E4" w:rsidP="00107E83">
            <w:pPr>
              <w:rPr>
                <w:rFonts w:cstheme="minorHAnsi"/>
              </w:rPr>
            </w:pPr>
            <w:r w:rsidRPr="006E5BFF">
              <w:rPr>
                <w:rFonts w:cstheme="minorHAnsi"/>
              </w:rPr>
              <w:t xml:space="preserve">Applications from </w:t>
            </w:r>
            <w:r w:rsidR="00AC084D">
              <w:rPr>
                <w:rFonts w:cstheme="minorHAnsi"/>
              </w:rPr>
              <w:t xml:space="preserve"> </w:t>
            </w:r>
            <w:bookmarkStart w:id="0" w:name="_GoBack"/>
            <w:bookmarkEnd w:id="0"/>
            <w:r w:rsidRPr="001156F0">
              <w:rPr>
                <w:rFonts w:cstheme="minorHAnsi"/>
                <w:highlight w:val="yellow"/>
              </w:rPr>
              <w:t>Overseas Applicants</w:t>
            </w:r>
          </w:p>
        </w:tc>
        <w:tc>
          <w:tcPr>
            <w:tcW w:w="0" w:type="auto"/>
          </w:tcPr>
          <w:p w14:paraId="1543E4BD" w14:textId="77777777" w:rsidR="00DE32E4" w:rsidRPr="006E5BFF" w:rsidRDefault="00DE32E4" w:rsidP="00DE32E4">
            <w:pPr>
              <w:pStyle w:val="BodyText"/>
              <w:ind w:left="720" w:hanging="720"/>
              <w:jc w:val="left"/>
              <w:rPr>
                <w:rStyle w:val="Hyperlink"/>
                <w:rFonts w:asciiTheme="minorHAnsi" w:hAnsiTheme="minorHAnsi" w:cstheme="minorHAnsi"/>
                <w:color w:val="auto"/>
                <w:sz w:val="22"/>
                <w:szCs w:val="22"/>
                <w:u w:val="none"/>
              </w:rPr>
            </w:pPr>
            <w:r w:rsidRPr="006E5BFF">
              <w:rPr>
                <w:rFonts w:asciiTheme="minorHAnsi" w:hAnsiTheme="minorHAnsi" w:cstheme="minorHAnsi"/>
                <w:sz w:val="22"/>
                <w:szCs w:val="22"/>
              </w:rPr>
              <w:t>18.1</w:t>
            </w:r>
            <w:r w:rsidRPr="006E5BFF">
              <w:rPr>
                <w:rFonts w:asciiTheme="minorHAnsi" w:hAnsiTheme="minorHAnsi" w:cstheme="minorHAnsi"/>
                <w:sz w:val="22"/>
                <w:szCs w:val="22"/>
              </w:rPr>
              <w:tab/>
            </w:r>
            <w:r w:rsidRPr="006E5BFF">
              <w:rPr>
                <w:rStyle w:val="Hyperlink"/>
                <w:rFonts w:asciiTheme="minorHAnsi" w:hAnsiTheme="minorHAnsi" w:cstheme="minorHAnsi"/>
                <w:color w:val="auto"/>
                <w:sz w:val="22"/>
                <w:szCs w:val="22"/>
                <w:u w:val="none"/>
              </w:rPr>
              <w:t xml:space="preserve">Individuals who have lived or worked outside the UK must undergo the same checks as all other staff in schools or colleges. In addition, schools and colleges must make any further checks they think appropriate so that any relevant events that occurred outside the UK can be considered. The Home Office guidance on criminal records checks for overseas applicants can be found on GOV.UK. </w:t>
            </w:r>
          </w:p>
          <w:p w14:paraId="68AAD99C" w14:textId="77777777" w:rsidR="00DE32E4" w:rsidRPr="006E5BFF" w:rsidRDefault="00DE32E4" w:rsidP="00DE32E4">
            <w:pPr>
              <w:pStyle w:val="BodyText"/>
              <w:ind w:left="720"/>
              <w:jc w:val="left"/>
              <w:rPr>
                <w:rStyle w:val="Hyperlink"/>
                <w:rFonts w:asciiTheme="minorHAnsi" w:hAnsiTheme="minorHAnsi" w:cstheme="minorHAnsi"/>
                <w:sz w:val="22"/>
                <w:szCs w:val="22"/>
              </w:rPr>
            </w:pPr>
          </w:p>
          <w:p w14:paraId="7D6B234A" w14:textId="77777777" w:rsidR="00DE32E4" w:rsidRPr="006E5BFF" w:rsidRDefault="00DE32E4" w:rsidP="00DE32E4">
            <w:pPr>
              <w:pStyle w:val="BodyText"/>
              <w:ind w:left="720" w:hanging="720"/>
              <w:jc w:val="left"/>
              <w:rPr>
                <w:rFonts w:asciiTheme="minorHAnsi" w:hAnsiTheme="minorHAnsi" w:cstheme="minorHAnsi"/>
                <w:sz w:val="22"/>
                <w:szCs w:val="22"/>
              </w:rPr>
            </w:pPr>
            <w:r w:rsidRPr="006E5BFF">
              <w:rPr>
                <w:rFonts w:asciiTheme="minorHAnsi" w:hAnsiTheme="minorHAnsi" w:cstheme="minorHAnsi"/>
                <w:sz w:val="22"/>
                <w:szCs w:val="22"/>
              </w:rPr>
              <w:t>18.2</w:t>
            </w:r>
            <w:r w:rsidRPr="006E5BFF">
              <w:rPr>
                <w:rFonts w:asciiTheme="minorHAnsi" w:hAnsiTheme="minorHAnsi" w:cstheme="minorHAnsi"/>
                <w:sz w:val="22"/>
                <w:szCs w:val="22"/>
              </w:rPr>
              <w:tab/>
              <w:t>These checks could include, where available:</w:t>
            </w:r>
          </w:p>
          <w:p w14:paraId="1235C41F" w14:textId="77777777" w:rsidR="00DE32E4" w:rsidRPr="006E5BFF" w:rsidRDefault="00DE32E4" w:rsidP="00DE32E4">
            <w:pPr>
              <w:pStyle w:val="BodyText"/>
              <w:numPr>
                <w:ilvl w:val="0"/>
                <w:numId w:val="8"/>
              </w:numPr>
              <w:ind w:left="1080"/>
              <w:jc w:val="left"/>
              <w:rPr>
                <w:rFonts w:asciiTheme="minorHAnsi" w:hAnsiTheme="minorHAnsi" w:cstheme="minorHAnsi"/>
                <w:sz w:val="22"/>
                <w:szCs w:val="22"/>
              </w:rPr>
            </w:pPr>
            <w:r w:rsidRPr="006E5BFF">
              <w:rPr>
                <w:rFonts w:asciiTheme="minorHAnsi" w:hAnsiTheme="minorHAnsi" w:cstheme="minorHAnsi"/>
                <w:sz w:val="22"/>
                <w:szCs w:val="22"/>
              </w:rPr>
              <w:t>criminal records check for overseas applicants - Home Office guidance can be found on GOV.UK; and for teaching positions</w:t>
            </w:r>
          </w:p>
          <w:p w14:paraId="33B1A504" w14:textId="77777777" w:rsidR="00DE32E4" w:rsidRPr="006E5BFF" w:rsidRDefault="00DE32E4" w:rsidP="00DE32E4">
            <w:pPr>
              <w:pStyle w:val="BodyText"/>
              <w:numPr>
                <w:ilvl w:val="0"/>
                <w:numId w:val="8"/>
              </w:numPr>
              <w:ind w:left="1080"/>
              <w:jc w:val="left"/>
              <w:rPr>
                <w:rFonts w:asciiTheme="minorHAnsi" w:hAnsiTheme="minorHAnsi" w:cstheme="minorHAnsi"/>
                <w:sz w:val="22"/>
                <w:szCs w:val="22"/>
              </w:rPr>
            </w:pPr>
            <w:r w:rsidRPr="006E5BFF">
              <w:rPr>
                <w:rFonts w:asciiTheme="minorHAnsi" w:hAnsiTheme="minorHAnsi" w:cstheme="minorHAnsi"/>
                <w:sz w:val="22"/>
                <w:szCs w:val="22"/>
              </w:rPr>
              <w:t xml:space="preserve">obtaining a letter (via the applicant) from the professional regulating authority in the country (or countries) in which the applicant has worked confirming that they have not imposed any sanctions or restrictions, and or that they are aware of any reason why they may be unsuitable to teach.  Applicants can find contact details of regulatory bodies in the EU/EEA and Switzerland on the Regulated Professions database. Applicants can also contact the UK Centre for Professional Qualifications who will signpost them to the appropriate EEA regulatory body.  Where available, such evidence can be considered together with information obtained through other pre-appointment checks to help assess their suitability. </w:t>
            </w:r>
          </w:p>
          <w:p w14:paraId="4114566E" w14:textId="77777777" w:rsidR="00DE32E4" w:rsidRPr="006E5BFF" w:rsidRDefault="00DE32E4" w:rsidP="00DE32E4">
            <w:pPr>
              <w:pStyle w:val="BodyText"/>
              <w:ind w:left="360"/>
              <w:jc w:val="left"/>
              <w:rPr>
                <w:rFonts w:asciiTheme="minorHAnsi" w:hAnsiTheme="minorHAnsi" w:cstheme="minorHAnsi"/>
                <w:sz w:val="22"/>
                <w:szCs w:val="22"/>
              </w:rPr>
            </w:pPr>
          </w:p>
          <w:p w14:paraId="2BFE04D7" w14:textId="1C19958E" w:rsidR="00DE32E4" w:rsidRPr="006E5BFF" w:rsidRDefault="00DE32E4" w:rsidP="006E5BFF">
            <w:pPr>
              <w:pStyle w:val="BodyText"/>
              <w:ind w:left="720" w:hanging="720"/>
              <w:jc w:val="left"/>
              <w:rPr>
                <w:rFonts w:asciiTheme="minorHAnsi" w:hAnsiTheme="minorHAnsi" w:cstheme="minorHAnsi"/>
                <w:sz w:val="22"/>
                <w:szCs w:val="22"/>
              </w:rPr>
            </w:pPr>
            <w:r w:rsidRPr="006E5BFF">
              <w:rPr>
                <w:rFonts w:asciiTheme="minorHAnsi" w:hAnsiTheme="minorHAnsi" w:cstheme="minorHAnsi"/>
                <w:sz w:val="22"/>
                <w:szCs w:val="22"/>
              </w:rPr>
              <w:t>18.3</w:t>
            </w:r>
            <w:r w:rsidRPr="006E5BFF">
              <w:rPr>
                <w:rFonts w:asciiTheme="minorHAnsi" w:hAnsiTheme="minorHAnsi" w:cstheme="minorHAnsi"/>
                <w:sz w:val="22"/>
                <w:szCs w:val="22"/>
              </w:rPr>
              <w:tab/>
              <w:t xml:space="preserve">Where this information is not available schools and colleges should seek alternative methods of checking suitability and or undertake a risk assessment that supports informed decision making on whether to proceed with the appointment. </w:t>
            </w:r>
          </w:p>
        </w:tc>
        <w:tc>
          <w:tcPr>
            <w:tcW w:w="0" w:type="auto"/>
          </w:tcPr>
          <w:p w14:paraId="4B0C7C81" w14:textId="77777777" w:rsidR="00DE32E4" w:rsidRPr="006E5BFF" w:rsidRDefault="00DE32E4" w:rsidP="00107E83">
            <w:pPr>
              <w:rPr>
                <w:rFonts w:cstheme="minorHAnsi"/>
              </w:rPr>
            </w:pPr>
          </w:p>
        </w:tc>
      </w:tr>
    </w:tbl>
    <w:p w14:paraId="4575295E" w14:textId="77777777" w:rsidR="009A4817" w:rsidRDefault="009A4817" w:rsidP="006E5BFF">
      <w:pPr>
        <w:pStyle w:val="ListParagraph"/>
      </w:pPr>
    </w:p>
    <w:sectPr w:rsidR="009A4817" w:rsidSect="00DE32E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3947"/>
    <w:multiLevelType w:val="hybridMultilevel"/>
    <w:tmpl w:val="77AC718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E93293"/>
    <w:multiLevelType w:val="hybridMultilevel"/>
    <w:tmpl w:val="CCE64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262D9"/>
    <w:multiLevelType w:val="hybridMultilevel"/>
    <w:tmpl w:val="B63A6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66CA1"/>
    <w:multiLevelType w:val="hybridMultilevel"/>
    <w:tmpl w:val="329E2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0F3514"/>
    <w:multiLevelType w:val="hybridMultilevel"/>
    <w:tmpl w:val="FFAAD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55324F"/>
    <w:multiLevelType w:val="hybridMultilevel"/>
    <w:tmpl w:val="28A2363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7EF72A0D"/>
    <w:multiLevelType w:val="hybridMultilevel"/>
    <w:tmpl w:val="E4A29C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FF36FDA"/>
    <w:multiLevelType w:val="hybridMultilevel"/>
    <w:tmpl w:val="8F5AE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17"/>
    <w:rsid w:val="001156F0"/>
    <w:rsid w:val="003D411F"/>
    <w:rsid w:val="0051507A"/>
    <w:rsid w:val="006B363A"/>
    <w:rsid w:val="006E5BFF"/>
    <w:rsid w:val="00801561"/>
    <w:rsid w:val="008333BA"/>
    <w:rsid w:val="008C6928"/>
    <w:rsid w:val="009A4817"/>
    <w:rsid w:val="009B082A"/>
    <w:rsid w:val="00A5647A"/>
    <w:rsid w:val="00AC084D"/>
    <w:rsid w:val="00D01BDF"/>
    <w:rsid w:val="00D708E3"/>
    <w:rsid w:val="00DA036A"/>
    <w:rsid w:val="00DE32E4"/>
    <w:rsid w:val="00F00E7D"/>
    <w:rsid w:val="00F01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5211C"/>
  <w15:chartTrackingRefBased/>
  <w15:docId w15:val="{B593CC5F-09E4-4B28-AD8F-FC349491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817"/>
    <w:pPr>
      <w:ind w:left="720"/>
      <w:contextualSpacing/>
    </w:pPr>
  </w:style>
  <w:style w:type="character" w:styleId="CommentReference">
    <w:name w:val="annotation reference"/>
    <w:basedOn w:val="DefaultParagraphFont"/>
    <w:uiPriority w:val="99"/>
    <w:semiHidden/>
    <w:unhideWhenUsed/>
    <w:rsid w:val="009A4817"/>
    <w:rPr>
      <w:sz w:val="16"/>
      <w:szCs w:val="16"/>
    </w:rPr>
  </w:style>
  <w:style w:type="paragraph" w:styleId="CommentText">
    <w:name w:val="annotation text"/>
    <w:basedOn w:val="Normal"/>
    <w:link w:val="CommentTextChar"/>
    <w:uiPriority w:val="99"/>
    <w:semiHidden/>
    <w:unhideWhenUsed/>
    <w:rsid w:val="009A4817"/>
    <w:pPr>
      <w:spacing w:line="240" w:lineRule="auto"/>
    </w:pPr>
    <w:rPr>
      <w:sz w:val="20"/>
      <w:szCs w:val="20"/>
    </w:rPr>
  </w:style>
  <w:style w:type="character" w:customStyle="1" w:styleId="CommentTextChar">
    <w:name w:val="Comment Text Char"/>
    <w:basedOn w:val="DefaultParagraphFont"/>
    <w:link w:val="CommentText"/>
    <w:uiPriority w:val="99"/>
    <w:semiHidden/>
    <w:rsid w:val="009A4817"/>
    <w:rPr>
      <w:sz w:val="20"/>
      <w:szCs w:val="20"/>
    </w:rPr>
  </w:style>
  <w:style w:type="table" w:styleId="TableGrid">
    <w:name w:val="Table Grid"/>
    <w:basedOn w:val="TableNormal"/>
    <w:uiPriority w:val="39"/>
    <w:rsid w:val="009A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E32E4"/>
    <w:pPr>
      <w:spacing w:after="0" w:line="240" w:lineRule="auto"/>
      <w:jc w:val="center"/>
    </w:pPr>
    <w:rPr>
      <w:rFonts w:ascii="Times New Roman" w:eastAsia="Times New Roman" w:hAnsi="Times New Roman" w:cs="Times New Roman"/>
      <w:sz w:val="100"/>
      <w:szCs w:val="20"/>
    </w:rPr>
  </w:style>
  <w:style w:type="character" w:customStyle="1" w:styleId="BodyTextChar">
    <w:name w:val="Body Text Char"/>
    <w:basedOn w:val="DefaultParagraphFont"/>
    <w:link w:val="BodyText"/>
    <w:rsid w:val="00DE32E4"/>
    <w:rPr>
      <w:rFonts w:ascii="Times New Roman" w:eastAsia="Times New Roman" w:hAnsi="Times New Roman" w:cs="Times New Roman"/>
      <w:sz w:val="100"/>
      <w:szCs w:val="20"/>
    </w:rPr>
  </w:style>
  <w:style w:type="character" w:styleId="Hyperlink">
    <w:name w:val="Hyperlink"/>
    <w:basedOn w:val="DefaultParagraphFont"/>
    <w:unhideWhenUsed/>
    <w:rsid w:val="00DE32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Staples</dc:creator>
  <cp:keywords/>
  <dc:description/>
  <cp:lastModifiedBy>Paul</cp:lastModifiedBy>
  <cp:revision>12</cp:revision>
  <dcterms:created xsi:type="dcterms:W3CDTF">2023-12-07T14:51:00Z</dcterms:created>
  <dcterms:modified xsi:type="dcterms:W3CDTF">2023-12-14T10:47:00Z</dcterms:modified>
</cp:coreProperties>
</file>