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E9" w:rsidRDefault="009849E9" w:rsidP="006322BC">
      <w:pPr>
        <w:shd w:val="clear" w:color="auto" w:fill="FFFFFF"/>
        <w:spacing w:after="360" w:line="240" w:lineRule="auto"/>
        <w:rPr>
          <w:rFonts w:ascii="Arial" w:eastAsia="Times New Roman" w:hAnsi="Arial" w:cs="Arial"/>
          <w:color w:val="1F1F1F"/>
          <w:sz w:val="24"/>
          <w:szCs w:val="24"/>
          <w:lang w:eastAsia="en-GB"/>
        </w:rPr>
      </w:pPr>
    </w:p>
    <w:p w:rsidR="009849E9" w:rsidRDefault="009849E9" w:rsidP="009849E9">
      <w:pPr>
        <w:spacing w:line="252" w:lineRule="exact"/>
        <w:rPr>
          <w:rFonts w:ascii="Arial" w:eastAsia="Times New Roman" w:hAnsi="Arial" w:cs="Arial"/>
          <w:color w:val="1F1F1F"/>
          <w:sz w:val="24"/>
          <w:szCs w:val="24"/>
          <w:lang w:eastAsia="en-GB"/>
        </w:rPr>
      </w:pPr>
    </w:p>
    <w:p w:rsidR="009849E9" w:rsidRDefault="009849E9" w:rsidP="009849E9">
      <w:pPr>
        <w:spacing w:line="252" w:lineRule="exact"/>
        <w:rPr>
          <w:rFonts w:ascii="Arial" w:eastAsia="Times New Roman" w:hAnsi="Arial" w:cs="Arial"/>
          <w:color w:val="1F1F1F"/>
          <w:sz w:val="24"/>
          <w:szCs w:val="24"/>
          <w:lang w:eastAsia="en-GB"/>
        </w:rPr>
      </w:pPr>
    </w:p>
    <w:p w:rsidR="009849E9" w:rsidRDefault="009849E9" w:rsidP="009849E9">
      <w:pPr>
        <w:spacing w:line="252" w:lineRule="exact"/>
      </w:pPr>
      <w:r>
        <w:rPr>
          <w:rFonts w:ascii="Times New Roman"/>
          <w:noProof/>
          <w:sz w:val="20"/>
          <w:lang w:eastAsia="en-GB"/>
        </w:rPr>
        <w:drawing>
          <wp:anchor distT="0" distB="0" distL="114300" distR="114300" simplePos="0" relativeHeight="251659264" behindDoc="0" locked="0" layoutInCell="1" allowOverlap="1" wp14:anchorId="529DC385" wp14:editId="09629BB6">
            <wp:simplePos x="0" y="0"/>
            <wp:positionH relativeFrom="margin">
              <wp:posOffset>2132232</wp:posOffset>
            </wp:positionH>
            <wp:positionV relativeFrom="paragraph">
              <wp:posOffset>-261424</wp:posOffset>
            </wp:positionV>
            <wp:extent cx="1570892" cy="15655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892" cy="1565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9E9" w:rsidRDefault="009849E9" w:rsidP="009849E9">
      <w:pPr>
        <w:spacing w:line="252" w:lineRule="exact"/>
      </w:pPr>
    </w:p>
    <w:p w:rsidR="009849E9" w:rsidRDefault="009849E9" w:rsidP="009849E9">
      <w:pPr>
        <w:spacing w:line="252" w:lineRule="exact"/>
        <w:jc w:val="center"/>
      </w:pPr>
    </w:p>
    <w:p w:rsidR="009849E9" w:rsidRDefault="009849E9" w:rsidP="009849E9">
      <w:pPr>
        <w:spacing w:line="252" w:lineRule="exact"/>
        <w:jc w:val="center"/>
      </w:pPr>
    </w:p>
    <w:p w:rsidR="009849E9" w:rsidRDefault="009849E9" w:rsidP="009849E9">
      <w:pPr>
        <w:spacing w:line="252" w:lineRule="exact"/>
        <w:jc w:val="center"/>
      </w:pPr>
    </w:p>
    <w:p w:rsidR="009849E9" w:rsidRDefault="009849E9" w:rsidP="009849E9">
      <w:pPr>
        <w:spacing w:line="252" w:lineRule="exact"/>
        <w:jc w:val="center"/>
      </w:pPr>
    </w:p>
    <w:p w:rsidR="009849E9" w:rsidRDefault="009849E9" w:rsidP="009849E9">
      <w:pPr>
        <w:spacing w:line="252" w:lineRule="exact"/>
        <w:jc w:val="center"/>
      </w:pPr>
      <w:r w:rsidRPr="00F05CDC">
        <w:rPr>
          <w:rFonts w:ascii="Calibri" w:eastAsia="Calibri" w:hAnsi="Calibri" w:cs="Calibri"/>
          <w:noProof/>
          <w:lang w:eastAsia="en-GB"/>
        </w:rPr>
        <mc:AlternateContent>
          <mc:Choice Requires="wps">
            <w:drawing>
              <wp:anchor distT="0" distB="0" distL="0" distR="0" simplePos="0" relativeHeight="251660288" behindDoc="1" locked="0" layoutInCell="1" allowOverlap="1" wp14:anchorId="17787686" wp14:editId="0367C135">
                <wp:simplePos x="0" y="0"/>
                <wp:positionH relativeFrom="margin">
                  <wp:posOffset>761365</wp:posOffset>
                </wp:positionH>
                <wp:positionV relativeFrom="paragraph">
                  <wp:posOffset>407670</wp:posOffset>
                </wp:positionV>
                <wp:extent cx="4372610" cy="514350"/>
                <wp:effectExtent l="0" t="0" r="2794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9E9" w:rsidRDefault="009849E9" w:rsidP="009849E9">
                            <w:pPr>
                              <w:spacing w:before="73"/>
                              <w:ind w:left="142"/>
                              <w:jc w:val="center"/>
                              <w:rPr>
                                <w:b/>
                                <w:sz w:val="48"/>
                              </w:rPr>
                            </w:pPr>
                            <w:r>
                              <w:rPr>
                                <w:b/>
                                <w:sz w:val="48"/>
                              </w:rPr>
                              <w:t>Reading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7686" id="_x0000_t202" coordsize="21600,21600" o:spt="202" path="m,l,21600r21600,l21600,xe">
                <v:stroke joinstyle="miter"/>
                <v:path gradientshapeok="t" o:connecttype="rect"/>
              </v:shapetype>
              <v:shape id="Text Box 2" o:spid="_x0000_s1026" type="#_x0000_t202" style="position:absolute;left:0;text-align:left;margin-left:59.95pt;margin-top:32.1pt;width:344.3pt;height:40.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" filled="f">
                <v:textbox inset="0,0,0,0">
                  <w:txbxContent>
                    <w:p w:rsidR="009849E9" w:rsidRDefault="009849E9" w:rsidP="009849E9">
                      <w:pPr>
                        <w:spacing w:before="73"/>
                        <w:ind w:left="142"/>
                        <w:jc w:val="center"/>
                        <w:rPr>
                          <w:b/>
                          <w:sz w:val="48"/>
                        </w:rPr>
                      </w:pPr>
                      <w:r>
                        <w:rPr>
                          <w:b/>
                          <w:sz w:val="48"/>
                        </w:rPr>
                        <w:t>Reading Policy</w:t>
                      </w:r>
                    </w:p>
                  </w:txbxContent>
                </v:textbox>
                <w10:wrap type="topAndBottom" anchorx="margin"/>
              </v:shape>
            </w:pict>
          </mc:Fallback>
        </mc:AlternateContent>
      </w:r>
    </w:p>
    <w:p w:rsidR="009849E9" w:rsidRDefault="009849E9" w:rsidP="009849E9">
      <w:pPr>
        <w:spacing w:line="252" w:lineRule="exact"/>
        <w:jc w:val="center"/>
      </w:pPr>
    </w:p>
    <w:p w:rsidR="009849E9" w:rsidRDefault="009849E9" w:rsidP="009849E9">
      <w:pPr>
        <w:spacing w:line="252" w:lineRule="exact"/>
        <w:jc w:val="center"/>
      </w:pPr>
    </w:p>
    <w:p w:rsidR="009849E9" w:rsidRDefault="009849E9" w:rsidP="009849E9">
      <w:pPr>
        <w:spacing w:line="252" w:lineRule="exact"/>
        <w:jc w:val="center"/>
      </w:pPr>
    </w:p>
    <w:tbl>
      <w:tblPr>
        <w:tblW w:w="0" w:type="auto"/>
        <w:tblInd w:w="2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3"/>
        <w:gridCol w:w="1651"/>
        <w:gridCol w:w="1802"/>
      </w:tblGrid>
      <w:tr w:rsidR="009849E9" w:rsidRPr="00F05CDC" w:rsidTr="007513E5">
        <w:trPr>
          <w:trHeight w:val="460"/>
        </w:trPr>
        <w:tc>
          <w:tcPr>
            <w:tcW w:w="1893" w:type="dxa"/>
          </w:tcPr>
          <w:p w:rsidR="009849E9" w:rsidRPr="00F05CDC" w:rsidRDefault="009849E9" w:rsidP="007513E5">
            <w:pPr>
              <w:spacing w:before="2"/>
              <w:ind w:right="38"/>
              <w:jc w:val="center"/>
              <w:rPr>
                <w:rFonts w:eastAsia="Times New Roman" w:hAnsi="Times New Roman" w:cs="Times New Roman"/>
                <w:b/>
                <w:sz w:val="24"/>
                <w:szCs w:val="24"/>
                <w:lang w:bidi="en-US"/>
              </w:rPr>
            </w:pPr>
            <w:r w:rsidRPr="00F05CDC">
              <w:rPr>
                <w:rFonts w:eastAsia="Times New Roman" w:hAnsi="Times New Roman" w:cs="Times New Roman"/>
                <w:b/>
                <w:sz w:val="24"/>
                <w:szCs w:val="24"/>
                <w:lang w:bidi="en-US"/>
              </w:rPr>
              <w:t>Author</w:t>
            </w:r>
          </w:p>
        </w:tc>
        <w:tc>
          <w:tcPr>
            <w:tcW w:w="1651" w:type="dxa"/>
          </w:tcPr>
          <w:p w:rsidR="009849E9" w:rsidRPr="00F05CDC" w:rsidRDefault="009849E9" w:rsidP="007513E5">
            <w:pPr>
              <w:spacing w:before="2" w:line="230" w:lineRule="atLeast"/>
              <w:ind w:right="204"/>
              <w:jc w:val="center"/>
              <w:rPr>
                <w:rFonts w:eastAsia="Times New Roman" w:hAnsi="Times New Roman" w:cs="Times New Roman"/>
                <w:b/>
                <w:sz w:val="24"/>
                <w:szCs w:val="24"/>
                <w:lang w:bidi="en-US"/>
              </w:rPr>
            </w:pPr>
            <w:r w:rsidRPr="00F05CDC">
              <w:rPr>
                <w:rFonts w:eastAsia="Times New Roman" w:hAnsi="Times New Roman" w:cs="Times New Roman"/>
                <w:b/>
                <w:sz w:val="24"/>
                <w:szCs w:val="24"/>
                <w:lang w:bidi="en-US"/>
              </w:rPr>
              <w:t>Written/ Reviewed</w:t>
            </w:r>
          </w:p>
        </w:tc>
        <w:tc>
          <w:tcPr>
            <w:tcW w:w="1802" w:type="dxa"/>
          </w:tcPr>
          <w:p w:rsidR="009849E9" w:rsidRPr="00F05CDC" w:rsidRDefault="009849E9" w:rsidP="007513E5">
            <w:pPr>
              <w:spacing w:before="2"/>
              <w:jc w:val="center"/>
              <w:rPr>
                <w:rFonts w:eastAsia="Times New Roman" w:hAnsi="Times New Roman" w:cs="Times New Roman"/>
                <w:b/>
                <w:sz w:val="24"/>
                <w:szCs w:val="24"/>
                <w:lang w:bidi="en-US"/>
              </w:rPr>
            </w:pPr>
            <w:r w:rsidRPr="00F05CDC">
              <w:rPr>
                <w:rFonts w:eastAsia="Times New Roman" w:hAnsi="Times New Roman" w:cs="Times New Roman"/>
                <w:b/>
                <w:sz w:val="24"/>
                <w:szCs w:val="24"/>
                <w:lang w:bidi="en-US"/>
              </w:rPr>
              <w:t>Next Review</w:t>
            </w:r>
          </w:p>
        </w:tc>
      </w:tr>
      <w:tr w:rsidR="009849E9" w:rsidRPr="00F05CDC" w:rsidTr="007513E5">
        <w:trPr>
          <w:trHeight w:val="567"/>
        </w:trPr>
        <w:tc>
          <w:tcPr>
            <w:tcW w:w="1893" w:type="dxa"/>
            <w:vAlign w:val="center"/>
          </w:tcPr>
          <w:p w:rsidR="009849E9" w:rsidRPr="00F05CDC" w:rsidRDefault="009849E9" w:rsidP="009849E9">
            <w:pPr>
              <w:spacing w:before="1" w:line="208" w:lineRule="exact"/>
              <w:ind w:left="262" w:right="252"/>
              <w:jc w:val="center"/>
              <w:rPr>
                <w:rFonts w:eastAsia="Times New Roman" w:hAnsi="Times New Roman" w:cs="Times New Roman"/>
                <w:sz w:val="24"/>
                <w:szCs w:val="24"/>
                <w:lang w:bidi="en-US"/>
              </w:rPr>
            </w:pPr>
            <w:r>
              <w:rPr>
                <w:rFonts w:eastAsia="Times New Roman" w:hAnsi="Times New Roman" w:cs="Times New Roman"/>
                <w:sz w:val="24"/>
                <w:szCs w:val="24"/>
                <w:lang w:bidi="en-US"/>
              </w:rPr>
              <w:t>S Yates/ L Maul</w:t>
            </w:r>
          </w:p>
        </w:tc>
        <w:tc>
          <w:tcPr>
            <w:tcW w:w="1651" w:type="dxa"/>
            <w:vAlign w:val="center"/>
          </w:tcPr>
          <w:p w:rsidR="009849E9" w:rsidRPr="00F05CDC" w:rsidRDefault="009849E9" w:rsidP="007513E5">
            <w:pPr>
              <w:spacing w:before="1" w:line="208" w:lineRule="exact"/>
              <w:ind w:left="269"/>
              <w:jc w:val="center"/>
              <w:rPr>
                <w:rFonts w:eastAsia="Times New Roman" w:hAnsi="Times New Roman" w:cs="Times New Roman"/>
                <w:sz w:val="24"/>
                <w:szCs w:val="24"/>
                <w:lang w:bidi="en-US"/>
              </w:rPr>
            </w:pPr>
            <w:r>
              <w:rPr>
                <w:rFonts w:eastAsia="Times New Roman" w:hAnsi="Times New Roman" w:cs="Times New Roman"/>
                <w:sz w:val="24"/>
                <w:szCs w:val="24"/>
                <w:lang w:bidi="en-US"/>
              </w:rPr>
              <w:t>May 2023</w:t>
            </w:r>
          </w:p>
        </w:tc>
        <w:tc>
          <w:tcPr>
            <w:tcW w:w="1802" w:type="dxa"/>
            <w:vAlign w:val="center"/>
          </w:tcPr>
          <w:p w:rsidR="009849E9" w:rsidRPr="00F05CDC" w:rsidRDefault="009849E9" w:rsidP="007513E5">
            <w:pPr>
              <w:spacing w:before="1" w:line="208" w:lineRule="exact"/>
              <w:ind w:firstLine="4"/>
              <w:jc w:val="center"/>
              <w:rPr>
                <w:rFonts w:eastAsia="Times New Roman" w:hAnsi="Times New Roman" w:cs="Times New Roman"/>
                <w:sz w:val="24"/>
                <w:szCs w:val="24"/>
                <w:lang w:bidi="en-US"/>
              </w:rPr>
            </w:pPr>
            <w:r>
              <w:rPr>
                <w:rFonts w:eastAsia="Times New Roman" w:hAnsi="Times New Roman" w:cs="Times New Roman"/>
                <w:sz w:val="24"/>
                <w:szCs w:val="24"/>
                <w:lang w:bidi="en-US"/>
              </w:rPr>
              <w:t>May 2025</w:t>
            </w:r>
          </w:p>
        </w:tc>
      </w:tr>
    </w:tbl>
    <w:p w:rsidR="009849E9" w:rsidRDefault="009849E9">
      <w:pPr>
        <w:rPr>
          <w:rFonts w:ascii="Arial" w:eastAsia="Times New Roman" w:hAnsi="Arial" w:cs="Arial"/>
          <w:color w:val="1F1F1F"/>
          <w:sz w:val="24"/>
          <w:szCs w:val="24"/>
          <w:lang w:eastAsia="en-GB"/>
        </w:rPr>
      </w:pPr>
    </w:p>
    <w:p w:rsidR="009849E9" w:rsidRDefault="009849E9">
      <w:pPr>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br w:type="page"/>
      </w:r>
    </w:p>
    <w:p w:rsidR="006322BC" w:rsidRPr="00D77CBC" w:rsidRDefault="009849E9"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r>
        <w:rPr>
          <w:rFonts w:ascii="Arial" w:eastAsia="Times New Roman" w:hAnsi="Arial" w:cs="Arial"/>
          <w:b/>
          <w:color w:val="2E74B5" w:themeColor="accent1" w:themeShade="BF"/>
          <w:sz w:val="28"/>
          <w:szCs w:val="24"/>
          <w:lang w:eastAsia="en-GB"/>
        </w:rPr>
        <w:lastRenderedPageBreak/>
        <w:t>A</w:t>
      </w:r>
      <w:r w:rsidR="006322BC" w:rsidRPr="00D77CBC">
        <w:rPr>
          <w:rFonts w:ascii="Arial" w:eastAsia="Times New Roman" w:hAnsi="Arial" w:cs="Arial"/>
          <w:b/>
          <w:color w:val="2E74B5" w:themeColor="accent1" w:themeShade="BF"/>
          <w:sz w:val="28"/>
          <w:szCs w:val="24"/>
          <w:lang w:eastAsia="en-GB"/>
        </w:rPr>
        <w:t>ims</w:t>
      </w:r>
      <w:r w:rsidR="008E6D2E" w:rsidRPr="00D77CBC">
        <w:rPr>
          <w:rFonts w:ascii="Arial" w:eastAsia="Times New Roman" w:hAnsi="Arial" w:cs="Arial"/>
          <w:b/>
          <w:color w:val="2E74B5" w:themeColor="accent1" w:themeShade="BF"/>
          <w:sz w:val="28"/>
          <w:szCs w:val="24"/>
          <w:lang w:eastAsia="en-GB"/>
        </w:rPr>
        <w:t>:</w:t>
      </w:r>
    </w:p>
    <w:p w:rsidR="005571D8" w:rsidRDefault="005571D8" w:rsidP="006322BC">
      <w:pPr>
        <w:shd w:val="clear" w:color="auto" w:fill="FFFFFF"/>
        <w:spacing w:before="360" w:after="360"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Our aim is</w:t>
      </w:r>
      <w:r w:rsidR="006322BC" w:rsidRPr="006322BC">
        <w:rPr>
          <w:rFonts w:ascii="Arial" w:eastAsia="Times New Roman" w:hAnsi="Arial" w:cs="Arial"/>
          <w:color w:val="1F1F1F"/>
          <w:sz w:val="24"/>
          <w:szCs w:val="24"/>
          <w:lang w:eastAsia="en-GB"/>
        </w:rPr>
        <w:t xml:space="preserve"> to ensure that all pupils with SEMH needs are able to read fluently and with comprehension. We believe that all pupils can learn to read, regardless of their background or abilities.</w:t>
      </w:r>
      <w:r>
        <w:rPr>
          <w:rFonts w:ascii="Arial" w:eastAsia="Times New Roman" w:hAnsi="Arial" w:cs="Arial"/>
          <w:color w:val="1F1F1F"/>
          <w:sz w:val="24"/>
          <w:szCs w:val="24"/>
          <w:lang w:eastAsia="en-GB"/>
        </w:rPr>
        <w:t xml:space="preserve"> We believe that reading has a fundamental place in education and underpins all other </w:t>
      </w:r>
      <w:r w:rsidR="00F04BFA">
        <w:rPr>
          <w:rFonts w:ascii="Arial" w:eastAsia="Times New Roman" w:hAnsi="Arial" w:cs="Arial"/>
          <w:color w:val="1F1F1F"/>
          <w:sz w:val="24"/>
          <w:szCs w:val="24"/>
          <w:lang w:eastAsia="en-GB"/>
        </w:rPr>
        <w:t>subjects across the curriculum. Staff use a specific part of the planning framework to detail how they will promote reading in their lessons and this is also monitored during Learning Walks undertaken by Senior/</w:t>
      </w:r>
      <w:proofErr w:type="spellStart"/>
      <w:r w:rsidR="00F04BFA">
        <w:rPr>
          <w:rFonts w:ascii="Arial" w:eastAsia="Times New Roman" w:hAnsi="Arial" w:cs="Arial"/>
          <w:color w:val="1F1F1F"/>
          <w:sz w:val="24"/>
          <w:szCs w:val="24"/>
          <w:lang w:eastAsia="en-GB"/>
        </w:rPr>
        <w:t>HoD</w:t>
      </w:r>
      <w:proofErr w:type="spellEnd"/>
      <w:r w:rsidR="00F04BFA">
        <w:rPr>
          <w:rFonts w:ascii="Arial" w:eastAsia="Times New Roman" w:hAnsi="Arial" w:cs="Arial"/>
          <w:color w:val="1F1F1F"/>
          <w:sz w:val="24"/>
          <w:szCs w:val="24"/>
          <w:lang w:eastAsia="en-GB"/>
        </w:rPr>
        <w:t xml:space="preserve"> staff throughout the year. </w:t>
      </w:r>
      <w:r>
        <w:rPr>
          <w:rFonts w:ascii="Arial" w:eastAsia="Times New Roman" w:hAnsi="Arial" w:cs="Arial"/>
          <w:color w:val="1F1F1F"/>
          <w:sz w:val="24"/>
          <w:szCs w:val="24"/>
          <w:lang w:eastAsia="en-GB"/>
        </w:rPr>
        <w:t xml:space="preserve">Through reading at Shenstone, we aim to: </w:t>
      </w:r>
    </w:p>
    <w:p w:rsidR="008E6D2E" w:rsidRPr="008E6D2E" w:rsidRDefault="008E6D2E" w:rsidP="008E6D2E">
      <w:pPr>
        <w:shd w:val="clear" w:color="auto" w:fill="FFFFFF"/>
        <w:spacing w:before="360" w:after="360" w:line="240" w:lineRule="auto"/>
        <w:rPr>
          <w:rFonts w:ascii="Arial" w:eastAsia="Times New Roman" w:hAnsi="Arial" w:cs="Arial"/>
          <w:color w:val="1F1F1F"/>
          <w:sz w:val="24"/>
          <w:szCs w:val="24"/>
          <w:lang w:eastAsia="en-GB"/>
        </w:rPr>
      </w:pPr>
      <w:r w:rsidRPr="005571D8">
        <w:rPr>
          <w:rFonts w:ascii="Arial" w:eastAsia="Times New Roman" w:hAnsi="Arial" w:cs="Arial"/>
          <w:color w:val="1F1F1F"/>
          <w:sz w:val="24"/>
          <w:szCs w:val="24"/>
          <w:u w:val="single"/>
          <w:lang w:eastAsia="en-GB"/>
        </w:rPr>
        <w:t>Develop Literacy Skills:</w:t>
      </w:r>
      <w:r w:rsidRPr="008E6D2E">
        <w:rPr>
          <w:rFonts w:ascii="Arial" w:eastAsia="Times New Roman" w:hAnsi="Arial" w:cs="Arial"/>
          <w:color w:val="1F1F1F"/>
          <w:sz w:val="24"/>
          <w:szCs w:val="24"/>
          <w:lang w:eastAsia="en-GB"/>
        </w:rPr>
        <w:t xml:space="preserve"> The primary aim of reading in school is to develop and enhance students' literacy skills. Reading plays a crucial role in improving vocabulary, comprehension, fluency, a</w:t>
      </w:r>
      <w:r>
        <w:rPr>
          <w:rFonts w:ascii="Arial" w:eastAsia="Times New Roman" w:hAnsi="Arial" w:cs="Arial"/>
          <w:color w:val="1F1F1F"/>
          <w:sz w:val="24"/>
          <w:szCs w:val="24"/>
          <w:lang w:eastAsia="en-GB"/>
        </w:rPr>
        <w:t>nd critical thinking abilities.</w:t>
      </w:r>
    </w:p>
    <w:p w:rsidR="008E6D2E" w:rsidRPr="008E6D2E" w:rsidRDefault="008E6D2E" w:rsidP="008E6D2E">
      <w:pPr>
        <w:shd w:val="clear" w:color="auto" w:fill="FFFFFF"/>
        <w:spacing w:before="360" w:after="360" w:line="240" w:lineRule="auto"/>
        <w:rPr>
          <w:rFonts w:ascii="Arial" w:eastAsia="Times New Roman" w:hAnsi="Arial" w:cs="Arial"/>
          <w:color w:val="1F1F1F"/>
          <w:sz w:val="24"/>
          <w:szCs w:val="24"/>
          <w:lang w:eastAsia="en-GB"/>
        </w:rPr>
      </w:pPr>
      <w:r w:rsidRPr="005571D8">
        <w:rPr>
          <w:rFonts w:ascii="Arial" w:eastAsia="Times New Roman" w:hAnsi="Arial" w:cs="Arial"/>
          <w:color w:val="1F1F1F"/>
          <w:sz w:val="24"/>
          <w:szCs w:val="24"/>
          <w:u w:val="single"/>
          <w:lang w:eastAsia="en-GB"/>
        </w:rPr>
        <w:t>Promote Well-being:</w:t>
      </w:r>
      <w:r w:rsidRPr="008E6D2E">
        <w:rPr>
          <w:rFonts w:ascii="Arial" w:eastAsia="Times New Roman" w:hAnsi="Arial" w:cs="Arial"/>
          <w:color w:val="1F1F1F"/>
          <w:sz w:val="24"/>
          <w:szCs w:val="24"/>
          <w:lang w:eastAsia="en-GB"/>
        </w:rPr>
        <w:t xml:space="preserve"> Reading fosters emotional well-being and provides an avenue for students to explore different worlds, experiences, and perspectives. It can offer comfort, empathy, and a means of escape, contributing to s</w:t>
      </w:r>
      <w:r>
        <w:rPr>
          <w:rFonts w:ascii="Arial" w:eastAsia="Times New Roman" w:hAnsi="Arial" w:cs="Arial"/>
          <w:color w:val="1F1F1F"/>
          <w:sz w:val="24"/>
          <w:szCs w:val="24"/>
          <w:lang w:eastAsia="en-GB"/>
        </w:rPr>
        <w:t>tudents' overall mental health.</w:t>
      </w:r>
    </w:p>
    <w:p w:rsidR="008E6D2E" w:rsidRPr="008E6D2E" w:rsidRDefault="008E6D2E" w:rsidP="008E6D2E">
      <w:pPr>
        <w:shd w:val="clear" w:color="auto" w:fill="FFFFFF"/>
        <w:spacing w:before="360" w:after="360" w:line="240" w:lineRule="auto"/>
        <w:rPr>
          <w:rFonts w:ascii="Arial" w:eastAsia="Times New Roman" w:hAnsi="Arial" w:cs="Arial"/>
          <w:color w:val="1F1F1F"/>
          <w:sz w:val="24"/>
          <w:szCs w:val="24"/>
          <w:lang w:eastAsia="en-GB"/>
        </w:rPr>
      </w:pPr>
      <w:r w:rsidRPr="005571D8">
        <w:rPr>
          <w:rFonts w:ascii="Arial" w:eastAsia="Times New Roman" w:hAnsi="Arial" w:cs="Arial"/>
          <w:color w:val="1F1F1F"/>
          <w:sz w:val="24"/>
          <w:szCs w:val="24"/>
          <w:u w:val="single"/>
          <w:lang w:eastAsia="en-GB"/>
        </w:rPr>
        <w:t>Enhance Communication:</w:t>
      </w:r>
      <w:r w:rsidRPr="008E6D2E">
        <w:rPr>
          <w:rFonts w:ascii="Arial" w:eastAsia="Times New Roman" w:hAnsi="Arial" w:cs="Arial"/>
          <w:color w:val="1F1F1F"/>
          <w:sz w:val="24"/>
          <w:szCs w:val="24"/>
          <w:lang w:eastAsia="en-GB"/>
        </w:rPr>
        <w:t xml:space="preserve"> Reading enables students to communicate effectively, express their thoughts, and articulate ideas with clarity and confidence. It aids in developing strong verbal and written communication skills, which are vital for academic succes</w:t>
      </w:r>
      <w:r>
        <w:rPr>
          <w:rFonts w:ascii="Arial" w:eastAsia="Times New Roman" w:hAnsi="Arial" w:cs="Arial"/>
          <w:color w:val="1F1F1F"/>
          <w:sz w:val="24"/>
          <w:szCs w:val="24"/>
          <w:lang w:eastAsia="en-GB"/>
        </w:rPr>
        <w:t>s and future opportunities.</w:t>
      </w:r>
    </w:p>
    <w:p w:rsidR="008E6D2E" w:rsidRPr="006322BC" w:rsidRDefault="008E6D2E" w:rsidP="008E6D2E">
      <w:pPr>
        <w:shd w:val="clear" w:color="auto" w:fill="FFFFFF"/>
        <w:spacing w:before="360" w:after="360" w:line="240" w:lineRule="auto"/>
        <w:rPr>
          <w:rFonts w:ascii="Arial" w:eastAsia="Times New Roman" w:hAnsi="Arial" w:cs="Arial"/>
          <w:color w:val="1F1F1F"/>
          <w:sz w:val="24"/>
          <w:szCs w:val="24"/>
          <w:lang w:eastAsia="en-GB"/>
        </w:rPr>
      </w:pPr>
      <w:r w:rsidRPr="005571D8">
        <w:rPr>
          <w:rFonts w:ascii="Arial" w:eastAsia="Times New Roman" w:hAnsi="Arial" w:cs="Arial"/>
          <w:color w:val="1F1F1F"/>
          <w:sz w:val="24"/>
          <w:szCs w:val="24"/>
          <w:u w:val="single"/>
          <w:lang w:eastAsia="en-GB"/>
        </w:rPr>
        <w:t>Encourage Independent Learning:</w:t>
      </w:r>
      <w:r w:rsidRPr="008E6D2E">
        <w:rPr>
          <w:rFonts w:ascii="Arial" w:eastAsia="Times New Roman" w:hAnsi="Arial" w:cs="Arial"/>
          <w:color w:val="1F1F1F"/>
          <w:sz w:val="24"/>
          <w:szCs w:val="24"/>
          <w:lang w:eastAsia="en-GB"/>
        </w:rPr>
        <w:t xml:space="preserve"> Reading encourages independent learning by empowering students to acquire knowledge beyond the classroom. It cultivates curiosity, self-motivation, and a lifelong love for learning, enabling students to become independent thinkers and problem solvers.</w:t>
      </w:r>
    </w:p>
    <w:p w:rsidR="009849E9" w:rsidRDefault="009849E9"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p>
    <w:p w:rsidR="006322BC" w:rsidRDefault="008E6D2E"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r w:rsidRPr="008E6D2E">
        <w:rPr>
          <w:rFonts w:ascii="Arial" w:eastAsia="Times New Roman" w:hAnsi="Arial" w:cs="Arial"/>
          <w:b/>
          <w:color w:val="BF8F00" w:themeColor="accent4" w:themeShade="BF"/>
          <w:sz w:val="28"/>
          <w:szCs w:val="24"/>
          <w:lang w:eastAsia="en-GB"/>
        </w:rPr>
        <w:t xml:space="preserve">Phonics at Shenstone Lodge School: </w:t>
      </w:r>
    </w:p>
    <w:p w:rsidR="005571D8" w:rsidRDefault="005571D8"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For many of our students, they have missed out on the early years</w:t>
      </w:r>
      <w:r w:rsidR="00343439">
        <w:rPr>
          <w:rFonts w:ascii="Arial" w:eastAsia="Times New Roman" w:hAnsi="Arial" w:cs="Arial"/>
          <w:sz w:val="24"/>
          <w:szCs w:val="24"/>
          <w:lang w:eastAsia="en-GB"/>
        </w:rPr>
        <w:t xml:space="preserve">, fundamental teaching of phonics and have come to us with gaps. Our aim, </w:t>
      </w:r>
      <w:r w:rsidR="00C633F0">
        <w:rPr>
          <w:rFonts w:ascii="Arial" w:eastAsia="Times New Roman" w:hAnsi="Arial" w:cs="Arial"/>
          <w:sz w:val="24"/>
          <w:szCs w:val="24"/>
          <w:lang w:eastAsia="en-GB"/>
        </w:rPr>
        <w:t xml:space="preserve">for those students who have missed the basics of phonics, </w:t>
      </w:r>
      <w:r w:rsidR="00343439">
        <w:rPr>
          <w:rFonts w:ascii="Arial" w:eastAsia="Times New Roman" w:hAnsi="Arial" w:cs="Arial"/>
          <w:sz w:val="24"/>
          <w:szCs w:val="24"/>
          <w:lang w:eastAsia="en-GB"/>
        </w:rPr>
        <w:t>is to deliver high quality teaching of phonics for accelerated progression in reading and spelling, and help to close the gap between students and their age related expectations.</w:t>
      </w:r>
      <w:r w:rsidR="00135EAA">
        <w:rPr>
          <w:rFonts w:ascii="Arial" w:eastAsia="Times New Roman" w:hAnsi="Arial" w:cs="Arial"/>
          <w:sz w:val="24"/>
          <w:szCs w:val="24"/>
          <w:lang w:eastAsia="en-GB"/>
        </w:rPr>
        <w:t xml:space="preserve"> Students are assessed every half term and placed into ability-appropriate groups. </w:t>
      </w:r>
      <w:r w:rsidR="00343439">
        <w:rPr>
          <w:rFonts w:ascii="Arial" w:eastAsia="Times New Roman" w:hAnsi="Arial" w:cs="Arial"/>
          <w:sz w:val="24"/>
          <w:szCs w:val="24"/>
          <w:lang w:eastAsia="en-GB"/>
        </w:rPr>
        <w:t xml:space="preserve"> </w:t>
      </w:r>
    </w:p>
    <w:p w:rsidR="00343439" w:rsidRDefault="00343439"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Phonics at Shenstone is taught through the </w:t>
      </w:r>
      <w:r>
        <w:rPr>
          <w:rFonts w:ascii="Arial" w:eastAsia="Times New Roman" w:hAnsi="Arial" w:cs="Arial"/>
          <w:b/>
          <w:sz w:val="24"/>
          <w:szCs w:val="24"/>
          <w:lang w:eastAsia="en-GB"/>
        </w:rPr>
        <w:t xml:space="preserve">Read Write </w:t>
      </w:r>
      <w:proofErr w:type="spellStart"/>
      <w:r>
        <w:rPr>
          <w:rFonts w:ascii="Arial" w:eastAsia="Times New Roman" w:hAnsi="Arial" w:cs="Arial"/>
          <w:b/>
          <w:sz w:val="24"/>
          <w:szCs w:val="24"/>
          <w:lang w:eastAsia="en-GB"/>
        </w:rPr>
        <w:t>Inc</w:t>
      </w:r>
      <w:proofErr w:type="spellEnd"/>
      <w:r>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programme. </w:t>
      </w:r>
      <w:r w:rsidR="00135EAA">
        <w:rPr>
          <w:rFonts w:ascii="Arial" w:eastAsia="Times New Roman" w:hAnsi="Arial" w:cs="Arial"/>
          <w:sz w:val="24"/>
          <w:szCs w:val="24"/>
          <w:lang w:eastAsia="en-GB"/>
        </w:rPr>
        <w:t>T</w:t>
      </w:r>
      <w:r w:rsidR="00135EAA" w:rsidRPr="00135EAA">
        <w:rPr>
          <w:rFonts w:ascii="Arial" w:eastAsia="Times New Roman" w:hAnsi="Arial" w:cs="Arial"/>
          <w:sz w:val="24"/>
          <w:szCs w:val="24"/>
          <w:lang w:eastAsia="en-GB"/>
        </w:rPr>
        <w:t>his systematic phonics approach helps students develop essential phonetic knowledge and decoding skills. It involves teaching letter sounds, blending, segmenting, and building words to improve reading fluency and accuracy.</w:t>
      </w:r>
    </w:p>
    <w:p w:rsidR="00135EAA" w:rsidRPr="00135EAA" w:rsidRDefault="00135EAA" w:rsidP="00135EAA">
      <w:pPr>
        <w:shd w:val="clear" w:color="auto" w:fill="FFFFFF"/>
        <w:spacing w:before="360" w:after="360"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T</w:t>
      </w:r>
      <w:r w:rsidRPr="00135EAA">
        <w:rPr>
          <w:rFonts w:ascii="Arial" w:eastAsia="Times New Roman" w:hAnsi="Arial" w:cs="Arial"/>
          <w:color w:val="1F1F1F"/>
          <w:sz w:val="24"/>
          <w:szCs w:val="24"/>
          <w:lang w:eastAsia="en-GB"/>
        </w:rPr>
        <w:t xml:space="preserve">he Read Write </w:t>
      </w:r>
      <w:proofErr w:type="spellStart"/>
      <w:r w:rsidRPr="00135EAA">
        <w:rPr>
          <w:rFonts w:ascii="Arial" w:eastAsia="Times New Roman" w:hAnsi="Arial" w:cs="Arial"/>
          <w:color w:val="1F1F1F"/>
          <w:sz w:val="24"/>
          <w:szCs w:val="24"/>
          <w:lang w:eastAsia="en-GB"/>
        </w:rPr>
        <w:t>Inc</w:t>
      </w:r>
      <w:proofErr w:type="spellEnd"/>
      <w:r w:rsidRPr="00135EAA">
        <w:rPr>
          <w:rFonts w:ascii="Arial" w:eastAsia="Times New Roman" w:hAnsi="Arial" w:cs="Arial"/>
          <w:color w:val="1F1F1F"/>
          <w:sz w:val="24"/>
          <w:szCs w:val="24"/>
          <w:lang w:eastAsia="en-GB"/>
        </w:rPr>
        <w:t xml:space="preserve"> Phonics programme is based on the following principles:</w:t>
      </w:r>
    </w:p>
    <w:p w:rsidR="00135EAA" w:rsidRPr="00135EAA" w:rsidRDefault="00135EAA" w:rsidP="00135EAA">
      <w:pPr>
        <w:numPr>
          <w:ilvl w:val="0"/>
          <w:numId w:val="2"/>
        </w:numPr>
        <w:shd w:val="clear" w:color="auto" w:fill="FFFFFF"/>
        <w:spacing w:before="100" w:beforeAutospacing="1" w:after="150" w:line="240" w:lineRule="auto"/>
        <w:ind w:left="0"/>
        <w:rPr>
          <w:rFonts w:ascii="Arial" w:eastAsia="Times New Roman" w:hAnsi="Arial" w:cs="Arial"/>
          <w:color w:val="1F1F1F"/>
          <w:sz w:val="24"/>
          <w:szCs w:val="24"/>
          <w:lang w:eastAsia="en-GB"/>
        </w:rPr>
      </w:pPr>
      <w:r w:rsidRPr="00135EAA">
        <w:rPr>
          <w:rFonts w:ascii="Arial" w:eastAsia="Times New Roman" w:hAnsi="Arial" w:cs="Arial"/>
          <w:color w:val="1F1F1F"/>
          <w:sz w:val="24"/>
          <w:szCs w:val="24"/>
          <w:lang w:eastAsia="en-GB"/>
        </w:rPr>
        <w:t>Explicit teaching: Children are taught the sounds of the English language explicitly, in a systematic order.</w:t>
      </w:r>
    </w:p>
    <w:p w:rsidR="00135EAA" w:rsidRPr="00135EAA" w:rsidRDefault="00135EAA" w:rsidP="00135EAA">
      <w:pPr>
        <w:numPr>
          <w:ilvl w:val="0"/>
          <w:numId w:val="2"/>
        </w:numPr>
        <w:shd w:val="clear" w:color="auto" w:fill="FFFFFF"/>
        <w:spacing w:before="100" w:beforeAutospacing="1" w:after="150" w:line="240" w:lineRule="auto"/>
        <w:ind w:left="0"/>
        <w:rPr>
          <w:rFonts w:ascii="Arial" w:eastAsia="Times New Roman" w:hAnsi="Arial" w:cs="Arial"/>
          <w:color w:val="1F1F1F"/>
          <w:sz w:val="24"/>
          <w:szCs w:val="24"/>
          <w:lang w:eastAsia="en-GB"/>
        </w:rPr>
      </w:pPr>
      <w:r w:rsidRPr="00135EAA">
        <w:rPr>
          <w:rFonts w:ascii="Arial" w:eastAsia="Times New Roman" w:hAnsi="Arial" w:cs="Arial"/>
          <w:color w:val="1F1F1F"/>
          <w:sz w:val="24"/>
          <w:szCs w:val="24"/>
          <w:lang w:eastAsia="en-GB"/>
        </w:rPr>
        <w:t>Consolidation: Children are given plenty of opportunities to practice the sounds they have learned, both in isolation and in words.</w:t>
      </w:r>
    </w:p>
    <w:p w:rsidR="00135EAA" w:rsidRPr="00135EAA" w:rsidRDefault="00135EAA" w:rsidP="00135EAA">
      <w:pPr>
        <w:numPr>
          <w:ilvl w:val="0"/>
          <w:numId w:val="2"/>
        </w:numPr>
        <w:shd w:val="clear" w:color="auto" w:fill="FFFFFF"/>
        <w:spacing w:before="100" w:beforeAutospacing="1" w:after="150" w:line="240" w:lineRule="auto"/>
        <w:ind w:left="0"/>
        <w:rPr>
          <w:rFonts w:ascii="Arial" w:eastAsia="Times New Roman" w:hAnsi="Arial" w:cs="Arial"/>
          <w:color w:val="1F1F1F"/>
          <w:sz w:val="24"/>
          <w:szCs w:val="24"/>
          <w:lang w:eastAsia="en-GB"/>
        </w:rPr>
      </w:pPr>
      <w:r w:rsidRPr="00135EAA">
        <w:rPr>
          <w:rFonts w:ascii="Arial" w:eastAsia="Times New Roman" w:hAnsi="Arial" w:cs="Arial"/>
          <w:color w:val="1F1F1F"/>
          <w:sz w:val="24"/>
          <w:szCs w:val="24"/>
          <w:lang w:eastAsia="en-GB"/>
        </w:rPr>
        <w:t>Phonics-based reading: Children are taught to read by blending together the sounds they have learned.</w:t>
      </w:r>
    </w:p>
    <w:p w:rsidR="00135EAA" w:rsidRPr="00135EAA" w:rsidRDefault="00135EAA" w:rsidP="00135EAA">
      <w:pPr>
        <w:numPr>
          <w:ilvl w:val="0"/>
          <w:numId w:val="2"/>
        </w:numPr>
        <w:shd w:val="clear" w:color="auto" w:fill="FFFFFF"/>
        <w:spacing w:before="100" w:beforeAutospacing="1" w:after="150" w:line="240" w:lineRule="auto"/>
        <w:ind w:left="0"/>
        <w:rPr>
          <w:rFonts w:ascii="Arial" w:eastAsia="Times New Roman" w:hAnsi="Arial" w:cs="Arial"/>
          <w:color w:val="1F1F1F"/>
          <w:sz w:val="24"/>
          <w:szCs w:val="24"/>
          <w:lang w:eastAsia="en-GB"/>
        </w:rPr>
      </w:pPr>
      <w:r w:rsidRPr="00135EAA">
        <w:rPr>
          <w:rFonts w:ascii="Arial" w:eastAsia="Times New Roman" w:hAnsi="Arial" w:cs="Arial"/>
          <w:color w:val="1F1F1F"/>
          <w:sz w:val="24"/>
          <w:szCs w:val="24"/>
          <w:lang w:eastAsia="en-GB"/>
        </w:rPr>
        <w:t>Comprehension: Children are taught to read for meaning, by using their knowledge of phonics, vocabulary, and grammar.</w:t>
      </w:r>
    </w:p>
    <w:p w:rsidR="00135EAA" w:rsidRDefault="00F84759" w:rsidP="006322BC">
      <w:pPr>
        <w:shd w:val="clear" w:color="auto" w:fill="FFFFFF"/>
        <w:spacing w:before="360" w:after="360" w:line="240" w:lineRule="auto"/>
        <w:rPr>
          <w:rFonts w:ascii="Arial" w:hAnsi="Arial" w:cs="Arial"/>
          <w:sz w:val="24"/>
        </w:rPr>
      </w:pPr>
      <w:r w:rsidRPr="00F84759">
        <w:rPr>
          <w:rFonts w:ascii="Arial" w:hAnsi="Arial" w:cs="Arial"/>
          <w:sz w:val="24"/>
        </w:rPr>
        <w:t>The program</w:t>
      </w:r>
      <w:r>
        <w:rPr>
          <w:rFonts w:ascii="Arial" w:hAnsi="Arial" w:cs="Arial"/>
          <w:sz w:val="24"/>
        </w:rPr>
        <w:t>me</w:t>
      </w:r>
      <w:r w:rsidRPr="00F84759">
        <w:rPr>
          <w:rFonts w:ascii="Arial" w:hAnsi="Arial" w:cs="Arial"/>
          <w:sz w:val="24"/>
        </w:rPr>
        <w:t xml:space="preserve"> is structured into sets, with each set introducing a specific group of letter sounds. </w:t>
      </w:r>
      <w:proofErr w:type="spellStart"/>
      <w:r w:rsidRPr="00F84759">
        <w:rPr>
          <w:rFonts w:ascii="Arial" w:hAnsi="Arial" w:cs="Arial"/>
          <w:sz w:val="24"/>
        </w:rPr>
        <w:t>Students</w:t>
      </w:r>
      <w:proofErr w:type="spellEnd"/>
      <w:r w:rsidRPr="00F84759">
        <w:rPr>
          <w:rFonts w:ascii="Arial" w:hAnsi="Arial" w:cs="Arial"/>
          <w:sz w:val="24"/>
        </w:rPr>
        <w:t xml:space="preserve"> progress through the sets in a systematic manner, building upon their knowledge and skills as they go. The sets also include 'red words,' which are common words that cannot be easily decoded using phonics rules.</w:t>
      </w:r>
    </w:p>
    <w:p w:rsidR="00F84759" w:rsidRDefault="00F84759" w:rsidP="006322BC">
      <w:pPr>
        <w:shd w:val="clear" w:color="auto" w:fill="FFFFFF"/>
        <w:spacing w:before="360" w:after="360" w:line="240" w:lineRule="auto"/>
        <w:rPr>
          <w:rFonts w:ascii="Arial" w:hAnsi="Arial" w:cs="Arial"/>
          <w:sz w:val="24"/>
        </w:rPr>
      </w:pPr>
      <w:r>
        <w:rPr>
          <w:rFonts w:ascii="Arial" w:hAnsi="Arial" w:cs="Arial"/>
          <w:sz w:val="24"/>
        </w:rPr>
        <w:t xml:space="preserve">The Read Write </w:t>
      </w:r>
      <w:proofErr w:type="spellStart"/>
      <w:r>
        <w:rPr>
          <w:rFonts w:ascii="Arial" w:hAnsi="Arial" w:cs="Arial"/>
          <w:sz w:val="24"/>
        </w:rPr>
        <w:t>Inc</w:t>
      </w:r>
      <w:proofErr w:type="spellEnd"/>
      <w:r>
        <w:rPr>
          <w:rFonts w:ascii="Arial" w:hAnsi="Arial" w:cs="Arial"/>
          <w:sz w:val="24"/>
        </w:rPr>
        <w:t xml:space="preserve"> Programme </w:t>
      </w:r>
      <w:r w:rsidRPr="00F84759">
        <w:rPr>
          <w:rFonts w:ascii="Arial" w:hAnsi="Arial" w:cs="Arial"/>
          <w:sz w:val="24"/>
        </w:rPr>
        <w:t>provides a structured and engaging framework for teaching phonics, reading, and writing. It equips children with the essential skills needed to decode words, read with fluency, and develop a lifelong love for reading.</w:t>
      </w:r>
    </w:p>
    <w:p w:rsidR="00F04BFA" w:rsidRPr="00F84759" w:rsidRDefault="00F04BFA" w:rsidP="006322BC">
      <w:pPr>
        <w:shd w:val="clear" w:color="auto" w:fill="FFFFFF"/>
        <w:spacing w:before="360" w:after="360" w:line="240" w:lineRule="auto"/>
        <w:rPr>
          <w:rFonts w:ascii="Arial" w:hAnsi="Arial" w:cs="Arial"/>
          <w:sz w:val="24"/>
        </w:rPr>
      </w:pPr>
      <w:r>
        <w:rPr>
          <w:rFonts w:ascii="Arial" w:hAnsi="Arial" w:cs="Arial"/>
          <w:sz w:val="24"/>
        </w:rPr>
        <w:t xml:space="preserve">This approach continues to be used through into the secondary site and groups are set in accordance with reading ages and staffing allocated in a 1:1 or much smaller groups where necessary. </w:t>
      </w:r>
    </w:p>
    <w:p w:rsidR="009849E9" w:rsidRDefault="009849E9"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p>
    <w:p w:rsidR="008E6D2E" w:rsidRDefault="008E6D2E"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r w:rsidRPr="00D77CBC">
        <w:rPr>
          <w:rFonts w:ascii="Arial" w:eastAsia="Times New Roman" w:hAnsi="Arial" w:cs="Arial"/>
          <w:b/>
          <w:color w:val="2E74B5" w:themeColor="accent1" w:themeShade="BF"/>
          <w:sz w:val="28"/>
          <w:szCs w:val="24"/>
          <w:lang w:eastAsia="en-GB"/>
        </w:rPr>
        <w:t>G</w:t>
      </w:r>
      <w:r w:rsidR="00D77CBC" w:rsidRPr="00D77CBC">
        <w:rPr>
          <w:rFonts w:ascii="Arial" w:eastAsia="Times New Roman" w:hAnsi="Arial" w:cs="Arial"/>
          <w:b/>
          <w:color w:val="2E74B5" w:themeColor="accent1" w:themeShade="BF"/>
          <w:sz w:val="28"/>
          <w:szCs w:val="24"/>
          <w:lang w:eastAsia="en-GB"/>
        </w:rPr>
        <w:t xml:space="preserve">uided Reading: </w:t>
      </w:r>
    </w:p>
    <w:p w:rsidR="00C633F0" w:rsidRDefault="00C633F0"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Each day</w:t>
      </w:r>
      <w:r w:rsidR="00B92C0C">
        <w:rPr>
          <w:rFonts w:ascii="Arial" w:eastAsia="Times New Roman" w:hAnsi="Arial" w:cs="Arial"/>
          <w:sz w:val="24"/>
          <w:szCs w:val="24"/>
          <w:lang w:eastAsia="en-GB"/>
        </w:rPr>
        <w:t xml:space="preserve"> stude</w:t>
      </w:r>
      <w:r w:rsidR="001D0C6E">
        <w:rPr>
          <w:rFonts w:ascii="Arial" w:eastAsia="Times New Roman" w:hAnsi="Arial" w:cs="Arial"/>
          <w:sz w:val="24"/>
          <w:szCs w:val="24"/>
          <w:lang w:eastAsia="en-GB"/>
        </w:rPr>
        <w:t>nts attend their reading groups</w:t>
      </w:r>
      <w:r w:rsidR="006C3D8D">
        <w:rPr>
          <w:rFonts w:ascii="Arial" w:eastAsia="Times New Roman" w:hAnsi="Arial" w:cs="Arial"/>
          <w:sz w:val="24"/>
          <w:szCs w:val="24"/>
          <w:lang w:eastAsia="en-GB"/>
        </w:rPr>
        <w:t xml:space="preserve"> for a 30-minute guided reading session</w:t>
      </w:r>
      <w:r w:rsidR="008F0DA0">
        <w:rPr>
          <w:rFonts w:ascii="Arial" w:eastAsia="Times New Roman" w:hAnsi="Arial" w:cs="Arial"/>
          <w:sz w:val="24"/>
          <w:szCs w:val="24"/>
          <w:lang w:eastAsia="en-GB"/>
        </w:rPr>
        <w:t xml:space="preserve"> (25 </w:t>
      </w:r>
      <w:proofErr w:type="spellStart"/>
      <w:r w:rsidR="008F0DA0">
        <w:rPr>
          <w:rFonts w:ascii="Arial" w:eastAsia="Times New Roman" w:hAnsi="Arial" w:cs="Arial"/>
          <w:sz w:val="24"/>
          <w:szCs w:val="24"/>
          <w:lang w:eastAsia="en-GB"/>
        </w:rPr>
        <w:t>mins</w:t>
      </w:r>
      <w:proofErr w:type="spellEnd"/>
      <w:r w:rsidR="008F0DA0">
        <w:rPr>
          <w:rFonts w:ascii="Arial" w:eastAsia="Times New Roman" w:hAnsi="Arial" w:cs="Arial"/>
          <w:sz w:val="24"/>
          <w:szCs w:val="24"/>
          <w:lang w:eastAsia="en-GB"/>
        </w:rPr>
        <w:t xml:space="preserve"> on the secondary site),</w:t>
      </w:r>
      <w:r w:rsidR="001D0C6E">
        <w:rPr>
          <w:rFonts w:ascii="Arial" w:eastAsia="Times New Roman" w:hAnsi="Arial" w:cs="Arial"/>
          <w:sz w:val="24"/>
          <w:szCs w:val="24"/>
          <w:lang w:eastAsia="en-GB"/>
        </w:rPr>
        <w:t xml:space="preserve"> which a</w:t>
      </w:r>
      <w:r w:rsidR="008F0DA0">
        <w:rPr>
          <w:rFonts w:ascii="Arial" w:eastAsia="Times New Roman" w:hAnsi="Arial" w:cs="Arial"/>
          <w:sz w:val="24"/>
          <w:szCs w:val="24"/>
          <w:lang w:eastAsia="en-GB"/>
        </w:rPr>
        <w:t>re streamed according to reading age</w:t>
      </w:r>
      <w:r w:rsidR="001D0C6E">
        <w:rPr>
          <w:rFonts w:ascii="Arial" w:eastAsia="Times New Roman" w:hAnsi="Arial" w:cs="Arial"/>
          <w:sz w:val="24"/>
          <w:szCs w:val="24"/>
          <w:lang w:eastAsia="en-GB"/>
        </w:rPr>
        <w:t>.</w:t>
      </w:r>
      <w:r w:rsidR="00135EAA">
        <w:rPr>
          <w:rFonts w:ascii="Arial" w:eastAsia="Times New Roman" w:hAnsi="Arial" w:cs="Arial"/>
          <w:sz w:val="24"/>
          <w:szCs w:val="24"/>
          <w:lang w:eastAsia="en-GB"/>
        </w:rPr>
        <w:t xml:space="preserve"> </w:t>
      </w:r>
      <w:r w:rsidR="008F0DA0">
        <w:rPr>
          <w:rFonts w:ascii="Arial" w:eastAsia="Times New Roman" w:hAnsi="Arial" w:cs="Arial"/>
          <w:sz w:val="24"/>
          <w:szCs w:val="24"/>
          <w:lang w:eastAsia="en-GB"/>
        </w:rPr>
        <w:t xml:space="preserve">At the primary site, </w:t>
      </w:r>
      <w:r w:rsidR="00135EAA">
        <w:rPr>
          <w:rFonts w:ascii="Arial" w:eastAsia="Times New Roman" w:hAnsi="Arial" w:cs="Arial"/>
          <w:sz w:val="24"/>
          <w:szCs w:val="24"/>
          <w:lang w:eastAsia="en-GB"/>
        </w:rPr>
        <w:t>Class s</w:t>
      </w:r>
      <w:r w:rsidR="002D09D8">
        <w:rPr>
          <w:rFonts w:ascii="Arial" w:eastAsia="Times New Roman" w:hAnsi="Arial" w:cs="Arial"/>
          <w:sz w:val="24"/>
          <w:szCs w:val="24"/>
          <w:lang w:eastAsia="en-GB"/>
        </w:rPr>
        <w:t>taff will expose the students to a range of different texts</w:t>
      </w:r>
      <w:r w:rsidR="008F0DA0">
        <w:rPr>
          <w:rFonts w:ascii="Arial" w:eastAsia="Times New Roman" w:hAnsi="Arial" w:cs="Arial"/>
          <w:sz w:val="24"/>
          <w:szCs w:val="24"/>
          <w:lang w:eastAsia="en-GB"/>
        </w:rPr>
        <w:t>,</w:t>
      </w:r>
      <w:r w:rsidR="002D09D8">
        <w:rPr>
          <w:rFonts w:ascii="Arial" w:eastAsia="Times New Roman" w:hAnsi="Arial" w:cs="Arial"/>
          <w:sz w:val="24"/>
          <w:szCs w:val="24"/>
          <w:lang w:eastAsia="en-GB"/>
        </w:rPr>
        <w:t xml:space="preserve"> which are changed regularly to maintain interest and develop students’ reading ability. </w:t>
      </w:r>
      <w:r w:rsidR="006C3D8D">
        <w:rPr>
          <w:rFonts w:ascii="Arial" w:eastAsia="Times New Roman" w:hAnsi="Arial" w:cs="Arial"/>
          <w:sz w:val="24"/>
          <w:szCs w:val="24"/>
          <w:lang w:eastAsia="en-GB"/>
        </w:rPr>
        <w:t xml:space="preserve">During each text, students will complete a range of activities developing all areas of their reading, such as retrieval, comprehension, and inference. These skills will be lead to an end outcome, displaying the skills that the students have been developing, and could include a book review, a retelling of the story, etc. </w:t>
      </w:r>
      <w:r w:rsidR="008F0DA0">
        <w:rPr>
          <w:rFonts w:ascii="Arial" w:eastAsia="Times New Roman" w:hAnsi="Arial" w:cs="Arial"/>
          <w:sz w:val="24"/>
          <w:szCs w:val="24"/>
          <w:lang w:eastAsia="en-GB"/>
        </w:rPr>
        <w:t xml:space="preserve">At the secondary site, the groups are arranged in terms of reading age and more focus is placed on </w:t>
      </w:r>
      <w:r w:rsidR="00F04BFA">
        <w:rPr>
          <w:rFonts w:ascii="Arial" w:eastAsia="Times New Roman" w:hAnsi="Arial" w:cs="Arial"/>
          <w:sz w:val="24"/>
          <w:szCs w:val="24"/>
          <w:lang w:eastAsia="en-GB"/>
        </w:rPr>
        <w:t>the use of 1:1 support for those with the lowest reading ages. T</w:t>
      </w:r>
      <w:r w:rsidR="008F0DA0">
        <w:rPr>
          <w:rFonts w:ascii="Arial" w:eastAsia="Times New Roman" w:hAnsi="Arial" w:cs="Arial"/>
          <w:sz w:val="24"/>
          <w:szCs w:val="24"/>
          <w:lang w:eastAsia="en-GB"/>
        </w:rPr>
        <w:t xml:space="preserve">he </w:t>
      </w:r>
      <w:r w:rsidR="009849E9">
        <w:rPr>
          <w:rFonts w:ascii="Arial" w:eastAsia="Times New Roman" w:hAnsi="Arial" w:cs="Arial"/>
          <w:sz w:val="24"/>
          <w:szCs w:val="24"/>
          <w:lang w:eastAsia="en-GB"/>
        </w:rPr>
        <w:t xml:space="preserve">interests of students for </w:t>
      </w:r>
      <w:r w:rsidR="008F0DA0">
        <w:rPr>
          <w:rFonts w:ascii="Arial" w:eastAsia="Times New Roman" w:hAnsi="Arial" w:cs="Arial"/>
          <w:sz w:val="24"/>
          <w:szCs w:val="24"/>
          <w:lang w:eastAsia="en-GB"/>
        </w:rPr>
        <w:t xml:space="preserve">free reading </w:t>
      </w:r>
      <w:r w:rsidR="009849E9">
        <w:rPr>
          <w:rFonts w:ascii="Arial" w:eastAsia="Times New Roman" w:hAnsi="Arial" w:cs="Arial"/>
          <w:sz w:val="24"/>
          <w:szCs w:val="24"/>
          <w:lang w:eastAsia="en-GB"/>
        </w:rPr>
        <w:t xml:space="preserve">(for the higher ability readers) is the basis of the books we buy in for the school library. </w:t>
      </w:r>
    </w:p>
    <w:p w:rsidR="006C3D8D" w:rsidRDefault="006C3D8D"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texts chosen within the guided reading groups are within the ability of the students and not only help to develop their literacy but also foster their love of reading. </w:t>
      </w:r>
      <w:r w:rsidR="00160D16">
        <w:rPr>
          <w:rFonts w:ascii="Arial" w:eastAsia="Times New Roman" w:hAnsi="Arial" w:cs="Arial"/>
          <w:sz w:val="24"/>
          <w:szCs w:val="24"/>
          <w:lang w:eastAsia="en-GB"/>
        </w:rPr>
        <w:t>Staff will aim to expose students to a wide range of texts so that they have the opportunity to explore beyond the populist authors of the current day and broaden their literary horizons.</w:t>
      </w:r>
      <w:r w:rsidR="00475D19">
        <w:rPr>
          <w:rFonts w:ascii="Arial" w:eastAsia="Times New Roman" w:hAnsi="Arial" w:cs="Arial"/>
          <w:sz w:val="24"/>
          <w:szCs w:val="24"/>
          <w:lang w:eastAsia="en-GB"/>
        </w:rPr>
        <w:t xml:space="preserve"> Students will have access to physical copies of books from our new school library and from our online portals: Bug Club and Serial Mash. </w:t>
      </w:r>
    </w:p>
    <w:p w:rsidR="006C3D8D" w:rsidRPr="00C633F0" w:rsidRDefault="006C3D8D"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Students are separated into three groups within the reading groups: those that require phonics, those that can read but may struggle, and ‘free readers.’ Free readers are placed into groups and focus on guided reading sessions designed to push their abilities. Students that are behind age related expectations are placed onto the Rapid Reading Scheme (see below), and students that require phonics are placed into a phonics group (see above). All students in every group will be heard read aloud, by an adult, at least once a week</w:t>
      </w:r>
      <w:r w:rsidR="00160D16">
        <w:rPr>
          <w:rFonts w:ascii="Arial" w:eastAsia="Times New Roman" w:hAnsi="Arial" w:cs="Arial"/>
          <w:sz w:val="24"/>
          <w:szCs w:val="24"/>
          <w:lang w:eastAsia="en-GB"/>
        </w:rPr>
        <w:t>.</w:t>
      </w:r>
      <w:r w:rsidR="009849E9">
        <w:rPr>
          <w:rFonts w:ascii="Arial" w:eastAsia="Times New Roman" w:hAnsi="Arial" w:cs="Arial"/>
          <w:sz w:val="24"/>
          <w:szCs w:val="24"/>
          <w:lang w:eastAsia="en-GB"/>
        </w:rPr>
        <w:t xml:space="preserve"> At the secondary site, even those free readers will be read to at least once a week by the staff. </w:t>
      </w:r>
    </w:p>
    <w:p w:rsidR="009849E9" w:rsidRDefault="009849E9"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p>
    <w:p w:rsidR="009849E9" w:rsidRDefault="009849E9"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p>
    <w:p w:rsidR="009849E9" w:rsidRDefault="009849E9"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p>
    <w:p w:rsidR="009849E9" w:rsidRDefault="009849E9"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p>
    <w:p w:rsidR="00B92C0C" w:rsidRDefault="00D77CBC"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r>
        <w:rPr>
          <w:rFonts w:ascii="Arial" w:eastAsia="Times New Roman" w:hAnsi="Arial" w:cs="Arial"/>
          <w:b/>
          <w:color w:val="BF8F00" w:themeColor="accent4" w:themeShade="BF"/>
          <w:sz w:val="28"/>
          <w:szCs w:val="24"/>
          <w:lang w:eastAsia="en-GB"/>
        </w:rPr>
        <w:t>Rapid Reading:</w:t>
      </w:r>
    </w:p>
    <w:p w:rsidR="00D77CBC" w:rsidRDefault="00B92C0C"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Within the students’ reading groups, we empl</w:t>
      </w:r>
      <w:r w:rsidR="001D0C6E">
        <w:rPr>
          <w:rFonts w:ascii="Arial" w:eastAsia="Times New Roman" w:hAnsi="Arial" w:cs="Arial"/>
          <w:sz w:val="24"/>
          <w:szCs w:val="24"/>
          <w:lang w:eastAsia="en-GB"/>
        </w:rPr>
        <w:t xml:space="preserve">oy our Rapid Reading scheme as an intervention to help students progress quickly towards </w:t>
      </w:r>
      <w:r w:rsidR="006C3D8D">
        <w:rPr>
          <w:rFonts w:ascii="Arial" w:eastAsia="Times New Roman" w:hAnsi="Arial" w:cs="Arial"/>
          <w:sz w:val="24"/>
          <w:szCs w:val="24"/>
          <w:lang w:eastAsia="en-GB"/>
        </w:rPr>
        <w:t>their age related expectations.</w:t>
      </w:r>
      <w:r w:rsidR="00160D16">
        <w:rPr>
          <w:rFonts w:ascii="Arial" w:eastAsia="Times New Roman" w:hAnsi="Arial" w:cs="Arial"/>
          <w:sz w:val="24"/>
          <w:szCs w:val="24"/>
          <w:lang w:eastAsia="en-GB"/>
        </w:rPr>
        <w:t xml:space="preserve"> </w:t>
      </w:r>
      <w:r w:rsidR="00475D19" w:rsidRPr="00475D19">
        <w:rPr>
          <w:rFonts w:ascii="Arial" w:eastAsia="Times New Roman" w:hAnsi="Arial" w:cs="Arial"/>
          <w:sz w:val="24"/>
          <w:szCs w:val="24"/>
          <w:lang w:eastAsia="en-GB"/>
        </w:rPr>
        <w:t>The Rapid Reading program</w:t>
      </w:r>
      <w:r w:rsidR="00475D19">
        <w:rPr>
          <w:rFonts w:ascii="Arial" w:eastAsia="Times New Roman" w:hAnsi="Arial" w:cs="Arial"/>
          <w:sz w:val="24"/>
          <w:szCs w:val="24"/>
          <w:lang w:eastAsia="en-GB"/>
        </w:rPr>
        <w:t>me</w:t>
      </w:r>
      <w:r w:rsidR="00475D19" w:rsidRPr="00475D19">
        <w:rPr>
          <w:rFonts w:ascii="Arial" w:eastAsia="Times New Roman" w:hAnsi="Arial" w:cs="Arial"/>
          <w:sz w:val="24"/>
          <w:szCs w:val="24"/>
          <w:lang w:eastAsia="en-GB"/>
        </w:rPr>
        <w:t xml:space="preserve"> is a structured reading scheme designed to improve students' reading fluency, comprehension, and vocabulary. It offers a wide range of levelled books that gradually increase in difficulty, allowing students to progress at their own pace.</w:t>
      </w:r>
    </w:p>
    <w:p w:rsidR="00F25A85" w:rsidRDefault="00F25A85"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Students will start at the level based on the reading scores and then work through each book with a member of staff, completing an assessment at the end of each book. If a student is unable to progress once they have complete</w:t>
      </w:r>
      <w:r w:rsidR="008C1CF0">
        <w:rPr>
          <w:rFonts w:ascii="Arial" w:eastAsia="Times New Roman" w:hAnsi="Arial" w:cs="Arial"/>
          <w:sz w:val="24"/>
          <w:szCs w:val="24"/>
          <w:lang w:eastAsia="en-GB"/>
        </w:rPr>
        <w:t>d</w:t>
      </w:r>
      <w:r>
        <w:rPr>
          <w:rFonts w:ascii="Arial" w:eastAsia="Times New Roman" w:hAnsi="Arial" w:cs="Arial"/>
          <w:sz w:val="24"/>
          <w:szCs w:val="24"/>
          <w:lang w:eastAsia="en-GB"/>
        </w:rPr>
        <w:t xml:space="preserve"> a level, there is a set A and set B of each colour to enable more opportunities to </w:t>
      </w:r>
      <w:r w:rsidR="008C1CF0">
        <w:rPr>
          <w:rFonts w:ascii="Arial" w:eastAsia="Times New Roman" w:hAnsi="Arial" w:cs="Arial"/>
          <w:sz w:val="24"/>
          <w:szCs w:val="24"/>
          <w:lang w:eastAsia="en-GB"/>
        </w:rPr>
        <w:t>develop their reading skill. Once students have completed the scheme, they are classed as a free reader and will complete guided reading activities within their group.</w:t>
      </w:r>
    </w:p>
    <w:p w:rsidR="009849E9" w:rsidRDefault="009849E9"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p>
    <w:p w:rsidR="005571D8" w:rsidRDefault="00D77CBC"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r w:rsidRPr="00D77CBC">
        <w:rPr>
          <w:rFonts w:ascii="Arial" w:eastAsia="Times New Roman" w:hAnsi="Arial" w:cs="Arial"/>
          <w:b/>
          <w:color w:val="2E74B5" w:themeColor="accent1" w:themeShade="BF"/>
          <w:sz w:val="28"/>
          <w:szCs w:val="24"/>
          <w:lang w:eastAsia="en-GB"/>
        </w:rPr>
        <w:t>Home Reading</w:t>
      </w:r>
      <w:r>
        <w:rPr>
          <w:rFonts w:ascii="Arial" w:eastAsia="Times New Roman" w:hAnsi="Arial" w:cs="Arial"/>
          <w:b/>
          <w:color w:val="2E74B5" w:themeColor="accent1" w:themeShade="BF"/>
          <w:sz w:val="28"/>
          <w:szCs w:val="24"/>
          <w:lang w:eastAsia="en-GB"/>
        </w:rPr>
        <w:t>:</w:t>
      </w:r>
    </w:p>
    <w:p w:rsidR="00160D16" w:rsidRDefault="00160D16" w:rsidP="006322BC">
      <w:pPr>
        <w:shd w:val="clear" w:color="auto" w:fill="FFFFFF"/>
        <w:spacing w:before="360" w:after="360" w:line="240" w:lineRule="auto"/>
        <w:rPr>
          <w:rFonts w:ascii="Arial" w:eastAsia="Times New Roman" w:hAnsi="Arial" w:cs="Arial"/>
          <w:color w:val="1F1F1F"/>
          <w:sz w:val="24"/>
          <w:szCs w:val="24"/>
          <w:lang w:eastAsia="en-GB"/>
        </w:rPr>
      </w:pPr>
      <w:r w:rsidRPr="006322BC">
        <w:rPr>
          <w:rFonts w:ascii="Arial" w:eastAsia="Times New Roman" w:hAnsi="Arial" w:cs="Arial"/>
          <w:color w:val="1F1F1F"/>
          <w:sz w:val="24"/>
          <w:szCs w:val="24"/>
          <w:lang w:eastAsia="en-GB"/>
        </w:rPr>
        <w:t xml:space="preserve">The school values the involvement of parents in their children's reading. We believe that parents can play a vital role in supporting their children to learn to read. </w:t>
      </w:r>
    </w:p>
    <w:p w:rsidR="008C1CF0" w:rsidRDefault="00160D16" w:rsidP="00160D16">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Students in our phonics groups will be send home with a decodable book on a Monday, which will include the same sounds and words they have been learning in class that week</w:t>
      </w:r>
      <w:r w:rsidR="00F25A85">
        <w:rPr>
          <w:rFonts w:ascii="Arial" w:eastAsia="Times New Roman" w:hAnsi="Arial" w:cs="Arial"/>
          <w:sz w:val="24"/>
          <w:szCs w:val="24"/>
          <w:lang w:eastAsia="en-GB"/>
        </w:rPr>
        <w:t>. They will be sent with a pack</w:t>
      </w:r>
      <w:r w:rsidR="008C1CF0">
        <w:rPr>
          <w:rFonts w:ascii="Arial" w:eastAsia="Times New Roman" w:hAnsi="Arial" w:cs="Arial"/>
          <w:sz w:val="24"/>
          <w:szCs w:val="24"/>
          <w:lang w:eastAsia="en-GB"/>
        </w:rPr>
        <w:t xml:space="preserve"> including their book and sounds and words they have been learning, so they are able to read at home, with the idea that they will read the same text to build fluency, being able to read said text confidently by the end of the week. Packs will be returned on a Thursday and changed over the next week. </w:t>
      </w:r>
    </w:p>
    <w:p w:rsidR="00160D16" w:rsidRPr="008C1CF0" w:rsidRDefault="008C1CF0"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r>
        <w:rPr>
          <w:rFonts w:ascii="Arial" w:eastAsia="Times New Roman" w:hAnsi="Arial" w:cs="Arial"/>
          <w:sz w:val="24"/>
          <w:szCs w:val="24"/>
          <w:lang w:eastAsia="en-GB"/>
        </w:rPr>
        <w:t>Students in our guided reading groups will have the opportunity to select a text from the library or access the range of books on our online portals. They will be sent home with a form of reading journal so that parents/carers are able to listen to them read and record progress. Students will be encouraged to pick books within their range but will also have the opportunity to take home any book, of any level, that they may enjoy read</w:t>
      </w:r>
      <w:r w:rsidR="00F04BFA">
        <w:rPr>
          <w:rFonts w:ascii="Arial" w:eastAsia="Times New Roman" w:hAnsi="Arial" w:cs="Arial"/>
          <w:sz w:val="24"/>
          <w:szCs w:val="24"/>
          <w:lang w:eastAsia="en-GB"/>
        </w:rPr>
        <w:t xml:space="preserve">ing with their parents/carers. Students will also have the logins to their reading schemes sent home and home reading is always promoted. </w:t>
      </w:r>
    </w:p>
    <w:p w:rsidR="009849E9" w:rsidRDefault="009849E9"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p>
    <w:p w:rsidR="005571D8" w:rsidRDefault="005571D8"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r w:rsidRPr="005571D8">
        <w:rPr>
          <w:rFonts w:ascii="Arial" w:eastAsia="Times New Roman" w:hAnsi="Arial" w:cs="Arial"/>
          <w:b/>
          <w:color w:val="BF8F00" w:themeColor="accent4" w:themeShade="BF"/>
          <w:sz w:val="28"/>
          <w:szCs w:val="24"/>
          <w:lang w:eastAsia="en-GB"/>
        </w:rPr>
        <w:t xml:space="preserve">Assessment: </w:t>
      </w:r>
    </w:p>
    <w:p w:rsidR="005571D8" w:rsidRDefault="00EB252E"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Students are assessed six</w:t>
      </w:r>
      <w:bookmarkStart w:id="0" w:name="_GoBack"/>
      <w:bookmarkEnd w:id="0"/>
      <w:r w:rsidR="00C633F0">
        <w:rPr>
          <w:rFonts w:ascii="Arial" w:eastAsia="Times New Roman" w:hAnsi="Arial" w:cs="Arial"/>
          <w:sz w:val="24"/>
          <w:szCs w:val="24"/>
          <w:lang w:eastAsia="en-GB"/>
        </w:rPr>
        <w:t xml:space="preserve"> times a year for their spelling and reading ages, using the Blackwell Spelling Test and </w:t>
      </w:r>
      <w:proofErr w:type="spellStart"/>
      <w:r w:rsidR="00C633F0">
        <w:rPr>
          <w:rFonts w:ascii="Arial" w:eastAsia="Times New Roman" w:hAnsi="Arial" w:cs="Arial"/>
          <w:sz w:val="24"/>
          <w:szCs w:val="24"/>
          <w:lang w:eastAsia="en-GB"/>
        </w:rPr>
        <w:t>Schonell</w:t>
      </w:r>
      <w:proofErr w:type="spellEnd"/>
      <w:r w:rsidR="00C633F0">
        <w:rPr>
          <w:rFonts w:ascii="Arial" w:eastAsia="Times New Roman" w:hAnsi="Arial" w:cs="Arial"/>
          <w:sz w:val="24"/>
          <w:szCs w:val="24"/>
          <w:lang w:eastAsia="en-GB"/>
        </w:rPr>
        <w:t xml:space="preserve"> Reading Test. This data is collated by the English Lead and informs the groupings for the students’ reading </w:t>
      </w:r>
      <w:r w:rsidR="000907A7">
        <w:rPr>
          <w:rFonts w:ascii="Arial" w:eastAsia="Times New Roman" w:hAnsi="Arial" w:cs="Arial"/>
          <w:sz w:val="24"/>
          <w:szCs w:val="24"/>
          <w:lang w:eastAsia="en-GB"/>
        </w:rPr>
        <w:t xml:space="preserve">groups. </w:t>
      </w:r>
    </w:p>
    <w:p w:rsidR="00B92C0C" w:rsidRPr="005571D8" w:rsidRDefault="00B92C0C"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Formative and summative assessment of students’ progress is continually used by the class teacher</w:t>
      </w:r>
      <w:r w:rsidR="00067728">
        <w:rPr>
          <w:rFonts w:ascii="Arial" w:eastAsia="Times New Roman" w:hAnsi="Arial" w:cs="Arial"/>
          <w:sz w:val="24"/>
          <w:szCs w:val="24"/>
          <w:lang w:eastAsia="en-GB"/>
        </w:rPr>
        <w:t xml:space="preserve">, and the reading group teacher, </w:t>
      </w:r>
      <w:r>
        <w:rPr>
          <w:rFonts w:ascii="Arial" w:eastAsia="Times New Roman" w:hAnsi="Arial" w:cs="Arial"/>
          <w:sz w:val="24"/>
          <w:szCs w:val="24"/>
          <w:lang w:eastAsia="en-GB"/>
        </w:rPr>
        <w:t xml:space="preserve">to monitor progress and identify </w:t>
      </w:r>
      <w:r w:rsidR="002D09D8">
        <w:rPr>
          <w:rFonts w:ascii="Arial" w:eastAsia="Times New Roman" w:hAnsi="Arial" w:cs="Arial"/>
          <w:sz w:val="24"/>
          <w:szCs w:val="24"/>
          <w:lang w:eastAsia="en-GB"/>
        </w:rPr>
        <w:t>gaps. Data is monitored and</w:t>
      </w:r>
      <w:r w:rsidR="00067728">
        <w:rPr>
          <w:rFonts w:ascii="Arial" w:eastAsia="Times New Roman" w:hAnsi="Arial" w:cs="Arial"/>
          <w:sz w:val="24"/>
          <w:szCs w:val="24"/>
          <w:lang w:eastAsia="en-GB"/>
        </w:rPr>
        <w:t xml:space="preserve"> appropriate interventions put in place for any students that</w:t>
      </w:r>
      <w:r w:rsidR="002D09D8">
        <w:rPr>
          <w:rFonts w:ascii="Arial" w:eastAsia="Times New Roman" w:hAnsi="Arial" w:cs="Arial"/>
          <w:sz w:val="24"/>
          <w:szCs w:val="24"/>
          <w:lang w:eastAsia="en-GB"/>
        </w:rPr>
        <w:t xml:space="preserve"> require them.</w:t>
      </w:r>
      <w:r>
        <w:rPr>
          <w:rFonts w:ascii="Arial" w:eastAsia="Times New Roman" w:hAnsi="Arial" w:cs="Arial"/>
          <w:sz w:val="24"/>
          <w:szCs w:val="24"/>
          <w:lang w:eastAsia="en-GB"/>
        </w:rPr>
        <w:t xml:space="preserve"> </w:t>
      </w:r>
    </w:p>
    <w:p w:rsidR="009849E9" w:rsidRDefault="009849E9"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p>
    <w:p w:rsidR="009849E9" w:rsidRDefault="009849E9"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p>
    <w:p w:rsidR="00D77CBC" w:rsidRPr="00D77CBC" w:rsidRDefault="005571D8" w:rsidP="006322BC">
      <w:pPr>
        <w:shd w:val="clear" w:color="auto" w:fill="FFFFFF"/>
        <w:spacing w:before="360" w:after="360" w:line="240" w:lineRule="auto"/>
        <w:rPr>
          <w:rFonts w:ascii="Arial" w:eastAsia="Times New Roman" w:hAnsi="Arial" w:cs="Arial"/>
          <w:b/>
          <w:color w:val="2E74B5" w:themeColor="accent1" w:themeShade="BF"/>
          <w:sz w:val="28"/>
          <w:szCs w:val="24"/>
          <w:lang w:eastAsia="en-GB"/>
        </w:rPr>
      </w:pPr>
      <w:r>
        <w:rPr>
          <w:rFonts w:ascii="Arial" w:eastAsia="Times New Roman" w:hAnsi="Arial" w:cs="Arial"/>
          <w:b/>
          <w:color w:val="2E74B5" w:themeColor="accent1" w:themeShade="BF"/>
          <w:sz w:val="28"/>
          <w:szCs w:val="24"/>
          <w:lang w:eastAsia="en-GB"/>
        </w:rPr>
        <w:t>Reading for Pleasure:</w:t>
      </w:r>
      <w:r w:rsidR="00D77CBC" w:rsidRPr="00D77CBC">
        <w:rPr>
          <w:rFonts w:ascii="Arial" w:eastAsia="Times New Roman" w:hAnsi="Arial" w:cs="Arial"/>
          <w:b/>
          <w:color w:val="2E74B5" w:themeColor="accent1" w:themeShade="BF"/>
          <w:sz w:val="28"/>
          <w:szCs w:val="24"/>
          <w:lang w:eastAsia="en-GB"/>
        </w:rPr>
        <w:t xml:space="preserve"> </w:t>
      </w:r>
    </w:p>
    <w:p w:rsidR="00D77CBC" w:rsidRDefault="00475D19" w:rsidP="006322BC">
      <w:pPr>
        <w:shd w:val="clear" w:color="auto" w:fill="FFFFFF"/>
        <w:spacing w:before="360" w:after="360" w:line="240" w:lineRule="auto"/>
        <w:rPr>
          <w:rFonts w:ascii="Arial" w:eastAsia="Times New Roman" w:hAnsi="Arial" w:cs="Arial"/>
          <w:sz w:val="24"/>
          <w:szCs w:val="24"/>
          <w:lang w:eastAsia="en-GB"/>
        </w:rPr>
      </w:pPr>
      <w:r w:rsidRPr="00F25A85">
        <w:rPr>
          <w:rFonts w:ascii="Arial" w:eastAsia="Times New Roman" w:hAnsi="Arial" w:cs="Arial"/>
          <w:sz w:val="24"/>
          <w:szCs w:val="24"/>
          <w:lang w:eastAsia="en-GB"/>
        </w:rPr>
        <w:t>At Shenstone, our aim for reading is not only to develop students’ functional literacy but promote</w:t>
      </w:r>
      <w:r w:rsidR="00D3752A" w:rsidRPr="00F25A85">
        <w:rPr>
          <w:rFonts w:ascii="Arial" w:eastAsia="Times New Roman" w:hAnsi="Arial" w:cs="Arial"/>
          <w:sz w:val="24"/>
          <w:szCs w:val="24"/>
          <w:lang w:eastAsia="en-GB"/>
        </w:rPr>
        <w:t xml:space="preserve"> and foster a love for reading. We hope that a love of reading develops alongside reading in guided reading groups and during reading at home, however, we continually aim to develop this in school also. Each classroom has an individualised reading </w:t>
      </w:r>
      <w:proofErr w:type="gramStart"/>
      <w:r w:rsidR="00D3752A" w:rsidRPr="00F25A85">
        <w:rPr>
          <w:rFonts w:ascii="Arial" w:eastAsia="Times New Roman" w:hAnsi="Arial" w:cs="Arial"/>
          <w:sz w:val="24"/>
          <w:szCs w:val="24"/>
          <w:lang w:eastAsia="en-GB"/>
        </w:rPr>
        <w:t>area,</w:t>
      </w:r>
      <w:proofErr w:type="gramEnd"/>
      <w:r w:rsidR="00D3752A" w:rsidRPr="00F25A85">
        <w:rPr>
          <w:rFonts w:ascii="Arial" w:eastAsia="Times New Roman" w:hAnsi="Arial" w:cs="Arial"/>
          <w:sz w:val="24"/>
          <w:szCs w:val="24"/>
          <w:lang w:eastAsia="en-GB"/>
        </w:rPr>
        <w:t xml:space="preserve"> which class </w:t>
      </w:r>
      <w:r w:rsidR="00F25A85" w:rsidRPr="00F25A85">
        <w:rPr>
          <w:rFonts w:ascii="Arial" w:eastAsia="Times New Roman" w:hAnsi="Arial" w:cs="Arial"/>
          <w:sz w:val="24"/>
          <w:szCs w:val="24"/>
          <w:lang w:eastAsia="en-GB"/>
        </w:rPr>
        <w:t xml:space="preserve">staff encourage students to use. Staff also employ the use of ERIC (Enjoyable Reading </w:t>
      </w:r>
      <w:proofErr w:type="gramStart"/>
      <w:r w:rsidR="00F25A85" w:rsidRPr="00F25A85">
        <w:rPr>
          <w:rFonts w:ascii="Arial" w:eastAsia="Times New Roman" w:hAnsi="Arial" w:cs="Arial"/>
          <w:sz w:val="24"/>
          <w:szCs w:val="24"/>
          <w:lang w:eastAsia="en-GB"/>
        </w:rPr>
        <w:t>In</w:t>
      </w:r>
      <w:proofErr w:type="gramEnd"/>
      <w:r w:rsidR="00F25A85" w:rsidRPr="00F25A85">
        <w:rPr>
          <w:rFonts w:ascii="Arial" w:eastAsia="Times New Roman" w:hAnsi="Arial" w:cs="Arial"/>
          <w:sz w:val="24"/>
          <w:szCs w:val="24"/>
          <w:lang w:eastAsia="en-GB"/>
        </w:rPr>
        <w:t xml:space="preserve"> Class) time. This is a </w:t>
      </w:r>
      <w:proofErr w:type="gramStart"/>
      <w:r w:rsidR="00F25A85" w:rsidRPr="00F25A85">
        <w:rPr>
          <w:rFonts w:ascii="Arial" w:eastAsia="Times New Roman" w:hAnsi="Arial" w:cs="Arial"/>
          <w:sz w:val="24"/>
          <w:szCs w:val="24"/>
          <w:lang w:eastAsia="en-GB"/>
        </w:rPr>
        <w:t>10 minute</w:t>
      </w:r>
      <w:proofErr w:type="gramEnd"/>
      <w:r w:rsidR="00F25A85" w:rsidRPr="00F25A85">
        <w:rPr>
          <w:rFonts w:ascii="Arial" w:eastAsia="Times New Roman" w:hAnsi="Arial" w:cs="Arial"/>
          <w:sz w:val="24"/>
          <w:szCs w:val="24"/>
          <w:lang w:eastAsia="en-GB"/>
        </w:rPr>
        <w:t xml:space="preserve"> slot, at a point in the day best suited to the class, where students complete a non-assessed reading activity, purely for the enjoyment of reading. This can be independent reading, listening to staff read, audiobooks, or anything else the students find enjoyable.</w:t>
      </w:r>
    </w:p>
    <w:p w:rsidR="00F04BFA" w:rsidRPr="00F25A85" w:rsidRDefault="00F04BFA" w:rsidP="006322BC">
      <w:pPr>
        <w:shd w:val="clear" w:color="auto" w:fill="FFFFFF"/>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 the </w:t>
      </w:r>
      <w:proofErr w:type="spellStart"/>
      <w:r>
        <w:rPr>
          <w:rFonts w:ascii="Arial" w:eastAsia="Times New Roman" w:hAnsi="Arial" w:cs="Arial"/>
          <w:sz w:val="24"/>
          <w:szCs w:val="24"/>
          <w:lang w:eastAsia="en-GB"/>
        </w:rPr>
        <w:t>Brades</w:t>
      </w:r>
      <w:proofErr w:type="spellEnd"/>
      <w:r>
        <w:rPr>
          <w:rFonts w:ascii="Arial" w:eastAsia="Times New Roman" w:hAnsi="Arial" w:cs="Arial"/>
          <w:sz w:val="24"/>
          <w:szCs w:val="24"/>
          <w:lang w:eastAsia="en-GB"/>
        </w:rPr>
        <w:t xml:space="preserve"> site, we use the free reading groups to foster their love of reading and continue to accelerate their reading age through the use of age appropriate books. The students chose these books themselves and we store these in the school library for use across the school. A school reading ‘reward ladder’ is promoted in school for students to also earn a book of their choice to take home. </w:t>
      </w:r>
    </w:p>
    <w:p w:rsidR="009849E9" w:rsidRDefault="009849E9"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p>
    <w:p w:rsidR="006322BC" w:rsidRPr="002D09D8" w:rsidRDefault="006322BC" w:rsidP="006322BC">
      <w:pPr>
        <w:shd w:val="clear" w:color="auto" w:fill="FFFFFF"/>
        <w:spacing w:before="360" w:after="360" w:line="240" w:lineRule="auto"/>
        <w:rPr>
          <w:rFonts w:ascii="Arial" w:eastAsia="Times New Roman" w:hAnsi="Arial" w:cs="Arial"/>
          <w:b/>
          <w:color w:val="BF8F00" w:themeColor="accent4" w:themeShade="BF"/>
          <w:sz w:val="28"/>
          <w:szCs w:val="24"/>
          <w:lang w:eastAsia="en-GB"/>
        </w:rPr>
      </w:pPr>
      <w:r w:rsidRPr="002D09D8">
        <w:rPr>
          <w:rFonts w:ascii="Arial" w:eastAsia="Times New Roman" w:hAnsi="Arial" w:cs="Arial"/>
          <w:b/>
          <w:color w:val="BF8F00" w:themeColor="accent4" w:themeShade="BF"/>
          <w:sz w:val="28"/>
          <w:szCs w:val="24"/>
          <w:lang w:eastAsia="en-GB"/>
        </w:rPr>
        <w:t>Conclusion</w:t>
      </w:r>
      <w:r w:rsidR="002D09D8">
        <w:rPr>
          <w:rFonts w:ascii="Arial" w:eastAsia="Times New Roman" w:hAnsi="Arial" w:cs="Arial"/>
          <w:b/>
          <w:color w:val="BF8F00" w:themeColor="accent4" w:themeShade="BF"/>
          <w:sz w:val="28"/>
          <w:szCs w:val="24"/>
          <w:lang w:eastAsia="en-GB"/>
        </w:rPr>
        <w:t>:</w:t>
      </w:r>
    </w:p>
    <w:p w:rsidR="00343439" w:rsidRPr="007C5A6C" w:rsidRDefault="006322BC" w:rsidP="007C5A6C">
      <w:pPr>
        <w:shd w:val="clear" w:color="auto" w:fill="FFFFFF"/>
        <w:spacing w:before="360" w:after="360" w:line="240" w:lineRule="auto"/>
        <w:rPr>
          <w:rFonts w:ascii="Arial" w:eastAsia="Times New Roman" w:hAnsi="Arial" w:cs="Arial"/>
          <w:color w:val="1F1F1F"/>
          <w:sz w:val="24"/>
          <w:szCs w:val="24"/>
          <w:lang w:eastAsia="en-GB"/>
        </w:rPr>
      </w:pPr>
      <w:r w:rsidRPr="006322BC">
        <w:rPr>
          <w:rFonts w:ascii="Arial" w:eastAsia="Times New Roman" w:hAnsi="Arial" w:cs="Arial"/>
          <w:color w:val="1F1F1F"/>
          <w:sz w:val="24"/>
          <w:szCs w:val="24"/>
          <w:lang w:eastAsia="en-GB"/>
        </w:rPr>
        <w:t>The school is committed to providing all pupils with SEMH needs with the opportunity to learn to read. We believe that all pupils can learn to read, and we will provide the support that is needed to make this happen.</w:t>
      </w:r>
      <w:r w:rsidR="009849E9">
        <w:rPr>
          <w:rFonts w:ascii="Arial" w:eastAsia="Times New Roman" w:hAnsi="Arial" w:cs="Arial"/>
          <w:color w:val="1F1F1F"/>
          <w:sz w:val="24"/>
          <w:szCs w:val="24"/>
          <w:lang w:eastAsia="en-GB"/>
        </w:rPr>
        <w:t xml:space="preserve"> We aim to equip all students with the skill to read functional when they leave school; be it to attend college or university, read road signs or manuals in the home, or continue their love of reading alone.</w:t>
      </w:r>
    </w:p>
    <w:sectPr w:rsidR="00343439" w:rsidRPr="007C5A6C" w:rsidSect="007C5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BE6"/>
    <w:multiLevelType w:val="multilevel"/>
    <w:tmpl w:val="A2FAC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8324E"/>
    <w:multiLevelType w:val="multilevel"/>
    <w:tmpl w:val="521C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14E33"/>
    <w:multiLevelType w:val="multilevel"/>
    <w:tmpl w:val="A4F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C"/>
    <w:rsid w:val="00047937"/>
    <w:rsid w:val="00067728"/>
    <w:rsid w:val="000907A7"/>
    <w:rsid w:val="00135EAA"/>
    <w:rsid w:val="00160D16"/>
    <w:rsid w:val="001D0C6E"/>
    <w:rsid w:val="00253B56"/>
    <w:rsid w:val="002C2F9A"/>
    <w:rsid w:val="002D09D8"/>
    <w:rsid w:val="00343439"/>
    <w:rsid w:val="00475D19"/>
    <w:rsid w:val="005571D8"/>
    <w:rsid w:val="006322BC"/>
    <w:rsid w:val="006611BA"/>
    <w:rsid w:val="006C3D8D"/>
    <w:rsid w:val="007C5A6C"/>
    <w:rsid w:val="00856C04"/>
    <w:rsid w:val="008C1CF0"/>
    <w:rsid w:val="008E6D2E"/>
    <w:rsid w:val="008F0DA0"/>
    <w:rsid w:val="009849E9"/>
    <w:rsid w:val="00984CF1"/>
    <w:rsid w:val="00B92C0C"/>
    <w:rsid w:val="00C633F0"/>
    <w:rsid w:val="00D3752A"/>
    <w:rsid w:val="00D77CBC"/>
    <w:rsid w:val="00EB252E"/>
    <w:rsid w:val="00F04BFA"/>
    <w:rsid w:val="00F25A85"/>
    <w:rsid w:val="00F8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1D3D"/>
  <w15:chartTrackingRefBased/>
  <w15:docId w15:val="{2AF1E98F-F1A1-4AE7-A4DA-E2F4296B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2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7396">
      <w:bodyDiv w:val="1"/>
      <w:marLeft w:val="0"/>
      <w:marRight w:val="0"/>
      <w:marTop w:val="0"/>
      <w:marBottom w:val="0"/>
      <w:divBdr>
        <w:top w:val="none" w:sz="0" w:space="0" w:color="auto"/>
        <w:left w:val="none" w:sz="0" w:space="0" w:color="auto"/>
        <w:bottom w:val="none" w:sz="0" w:space="0" w:color="auto"/>
        <w:right w:val="none" w:sz="0" w:space="0" w:color="auto"/>
      </w:divBdr>
    </w:div>
    <w:div w:id="515192699">
      <w:bodyDiv w:val="1"/>
      <w:marLeft w:val="0"/>
      <w:marRight w:val="0"/>
      <w:marTop w:val="0"/>
      <w:marBottom w:val="0"/>
      <w:divBdr>
        <w:top w:val="none" w:sz="0" w:space="0" w:color="auto"/>
        <w:left w:val="none" w:sz="0" w:space="0" w:color="auto"/>
        <w:bottom w:val="none" w:sz="0" w:space="0" w:color="auto"/>
        <w:right w:val="none" w:sz="0" w:space="0" w:color="auto"/>
      </w:divBdr>
    </w:div>
    <w:div w:id="774786247">
      <w:bodyDiv w:val="1"/>
      <w:marLeft w:val="0"/>
      <w:marRight w:val="0"/>
      <w:marTop w:val="0"/>
      <w:marBottom w:val="0"/>
      <w:divBdr>
        <w:top w:val="none" w:sz="0" w:space="0" w:color="auto"/>
        <w:left w:val="none" w:sz="0" w:space="0" w:color="auto"/>
        <w:bottom w:val="none" w:sz="0" w:space="0" w:color="auto"/>
        <w:right w:val="none" w:sz="0" w:space="0" w:color="auto"/>
      </w:divBdr>
    </w:div>
    <w:div w:id="1588344528">
      <w:bodyDiv w:val="1"/>
      <w:marLeft w:val="0"/>
      <w:marRight w:val="0"/>
      <w:marTop w:val="0"/>
      <w:marBottom w:val="0"/>
      <w:divBdr>
        <w:top w:val="none" w:sz="0" w:space="0" w:color="auto"/>
        <w:left w:val="none" w:sz="0" w:space="0" w:color="auto"/>
        <w:bottom w:val="none" w:sz="0" w:space="0" w:color="auto"/>
        <w:right w:val="none" w:sz="0" w:space="0" w:color="auto"/>
      </w:divBdr>
    </w:div>
    <w:div w:id="18382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9580BB2059A4298EB3317D5845421" ma:contentTypeVersion="17" ma:contentTypeDescription="Create a new document." ma:contentTypeScope="" ma:versionID="bc6c9dfac1135bc3293840c6c0f9fcc4">
  <xsd:schema xmlns:xsd="http://www.w3.org/2001/XMLSchema" xmlns:xs="http://www.w3.org/2001/XMLSchema" xmlns:p="http://schemas.microsoft.com/office/2006/metadata/properties" xmlns:ns2="9616afb8-b901-4111-8e16-eb6661a354a0" xmlns:ns3="2ee2890d-b1bc-4378-98d6-35ff33a852bb" targetNamespace="http://schemas.microsoft.com/office/2006/metadata/properties" ma:root="true" ma:fieldsID="c292324090078c2f4ec3a2854f355a92" ns2:_="" ns3:_="">
    <xsd:import namespace="9616afb8-b901-4111-8e16-eb6661a354a0"/>
    <xsd:import namespace="2ee2890d-b1bc-4378-98d6-35ff33a85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afb8-b901-4111-8e16-eb6661a3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cbd8ac-6631-4bfe-b9b0-640788808e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2890d-b1bc-4378-98d6-35ff33a85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c44c61-c21b-4507-8a69-ad82606fbbd9}" ma:internalName="TaxCatchAll" ma:showField="CatchAllData" ma:web="2ee2890d-b1bc-4378-98d6-35ff33a85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7C1FC-DD45-4058-87C2-4906453F2C3D}"/>
</file>

<file path=customXml/itemProps2.xml><?xml version="1.0" encoding="utf-8"?>
<ds:datastoreItem xmlns:ds="http://schemas.openxmlformats.org/officeDocument/2006/customXml" ds:itemID="{154AC637-295A-4A82-9434-67F960724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Maull</dc:creator>
  <cp:keywords/>
  <dc:description/>
  <cp:lastModifiedBy>Chris Husband</cp:lastModifiedBy>
  <cp:revision>3</cp:revision>
  <dcterms:created xsi:type="dcterms:W3CDTF">2023-06-12T13:38:00Z</dcterms:created>
  <dcterms:modified xsi:type="dcterms:W3CDTF">2023-06-21T19:27:00Z</dcterms:modified>
</cp:coreProperties>
</file>