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58241"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58240" behindDoc="0" locked="0" layoutInCell="1" allowOverlap="1" wp14:anchorId="66CBC429" wp14:editId="3AE10514">
                <wp:simplePos x="0" y="0"/>
                <wp:positionH relativeFrom="page">
                  <wp:posOffset>-552</wp:posOffset>
                </wp:positionH>
                <wp:positionV relativeFrom="paragraph">
                  <wp:posOffset>262090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627F5E7C" w14:textId="77777777" w:rsidR="009B2CD4" w:rsidRPr="00F124D9" w:rsidRDefault="009B2CD4" w:rsidP="009B2CD4">
                            <w:pPr>
                              <w:spacing w:after="0" w:line="240" w:lineRule="auto"/>
                              <w:jc w:val="center"/>
                              <w:rPr>
                                <w:rFonts w:cs="Calibri"/>
                                <w:sz w:val="40"/>
                                <w:szCs w:val="40"/>
                              </w:rPr>
                            </w:pPr>
                          </w:p>
                          <w:p w14:paraId="4B589DCD" w14:textId="39B552EA" w:rsidR="009B2CD4" w:rsidRDefault="007D6960" w:rsidP="009B2CD4">
                            <w:pPr>
                              <w:jc w:val="center"/>
                              <w:rPr>
                                <w:rFonts w:cs="Calibri"/>
                                <w:b/>
                                <w:bCs/>
                                <w:sz w:val="40"/>
                                <w:szCs w:val="40"/>
                              </w:rPr>
                            </w:pPr>
                            <w:r>
                              <w:rPr>
                                <w:rFonts w:cs="Calibri"/>
                                <w:b/>
                                <w:bCs/>
                                <w:sz w:val="40"/>
                                <w:szCs w:val="40"/>
                              </w:rPr>
                              <w:t>Data Protection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5pt;margin-top:20.65pt;width:595.2pt;height:9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" fillcolor="white [3201]" stroked="f" strokeweight=".5pt">
                <v:textbox>
                  <w:txbxContent>
                    <w:p w14:paraId="627F5E7C" w14:textId="77777777" w:rsidR="009B2CD4" w:rsidRPr="00F124D9" w:rsidRDefault="009B2CD4" w:rsidP="009B2CD4">
                      <w:pPr>
                        <w:spacing w:after="0" w:line="240" w:lineRule="auto"/>
                        <w:jc w:val="center"/>
                        <w:rPr>
                          <w:rFonts w:cs="Calibri"/>
                          <w:sz w:val="40"/>
                          <w:szCs w:val="40"/>
                        </w:rPr>
                      </w:pPr>
                    </w:p>
                    <w:p w14:paraId="4B589DCD" w14:textId="39B552EA" w:rsidR="009B2CD4" w:rsidRDefault="007D6960" w:rsidP="009B2CD4">
                      <w:pPr>
                        <w:jc w:val="center"/>
                        <w:rPr>
                          <w:rFonts w:cs="Calibri"/>
                          <w:b/>
                          <w:bCs/>
                          <w:sz w:val="40"/>
                          <w:szCs w:val="40"/>
                        </w:rPr>
                      </w:pPr>
                      <w:r>
                        <w:rPr>
                          <w:rFonts w:cs="Calibri"/>
                          <w:b/>
                          <w:bCs/>
                          <w:sz w:val="40"/>
                          <w:szCs w:val="40"/>
                        </w:rPr>
                        <w:t>Data Protection Policy</w:t>
                      </w: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9F6B2F">
        <w:trPr>
          <w:trHeight w:val="554"/>
        </w:trPr>
        <w:tc>
          <w:tcPr>
            <w:tcW w:w="2268" w:type="dxa"/>
            <w:shd w:val="clear" w:color="auto" w:fill="8F7212"/>
            <w:vAlign w:val="center"/>
          </w:tcPr>
          <w:p w14:paraId="6EAD2B1E" w14:textId="77777777" w:rsidR="00D527A7" w:rsidRPr="009F250A" w:rsidRDefault="00D527A7" w:rsidP="009F6B2F">
            <w:pPr>
              <w:rPr>
                <w:rFonts w:cs="Calibri"/>
                <w:sz w:val="28"/>
                <w:szCs w:val="28"/>
              </w:rPr>
            </w:pPr>
            <w:r w:rsidRPr="009F250A">
              <w:rPr>
                <w:rFonts w:cs="Calibri"/>
                <w:sz w:val="28"/>
                <w:szCs w:val="28"/>
              </w:rPr>
              <w:t>Reviewed on</w:t>
            </w:r>
          </w:p>
        </w:tc>
        <w:tc>
          <w:tcPr>
            <w:tcW w:w="6" w:type="dxa"/>
            <w:vAlign w:val="center"/>
          </w:tcPr>
          <w:p w14:paraId="045C0993" w14:textId="77777777" w:rsidR="00D527A7" w:rsidRPr="009F250A" w:rsidRDefault="00D527A7" w:rsidP="009F6B2F">
            <w:pPr>
              <w:rPr>
                <w:rFonts w:cs="Calibri"/>
                <w:sz w:val="28"/>
                <w:szCs w:val="28"/>
              </w:rPr>
            </w:pPr>
          </w:p>
        </w:tc>
        <w:tc>
          <w:tcPr>
            <w:tcW w:w="2268" w:type="dxa"/>
            <w:shd w:val="clear" w:color="auto" w:fill="F2F2F2" w:themeFill="background1" w:themeFillShade="F2"/>
            <w:vAlign w:val="center"/>
          </w:tcPr>
          <w:p w14:paraId="59E800A0" w14:textId="13C2C505" w:rsidR="00D527A7" w:rsidRPr="009F250A" w:rsidRDefault="00E84E2F" w:rsidP="009F6B2F">
            <w:pPr>
              <w:rPr>
                <w:rFonts w:cs="Calibri"/>
                <w:sz w:val="28"/>
                <w:szCs w:val="28"/>
              </w:rPr>
            </w:pPr>
            <w:r>
              <w:rPr>
                <w:rFonts w:cs="Calibri"/>
                <w:sz w:val="28"/>
                <w:szCs w:val="28"/>
              </w:rPr>
              <w:t>September 2026</w:t>
            </w:r>
          </w:p>
        </w:tc>
        <w:tc>
          <w:tcPr>
            <w:tcW w:w="6" w:type="dxa"/>
            <w:vAlign w:val="center"/>
          </w:tcPr>
          <w:p w14:paraId="346CEB1E" w14:textId="77777777" w:rsidR="00D527A7" w:rsidRPr="009F250A" w:rsidRDefault="00D527A7" w:rsidP="009F6B2F">
            <w:pPr>
              <w:rPr>
                <w:rFonts w:cs="Calibri"/>
                <w:sz w:val="28"/>
                <w:szCs w:val="28"/>
              </w:rPr>
            </w:pPr>
          </w:p>
        </w:tc>
        <w:tc>
          <w:tcPr>
            <w:tcW w:w="2268" w:type="dxa"/>
            <w:shd w:val="clear" w:color="auto" w:fill="8F7212"/>
            <w:vAlign w:val="center"/>
          </w:tcPr>
          <w:p w14:paraId="5184B471" w14:textId="77777777" w:rsidR="00D527A7" w:rsidRPr="009F250A" w:rsidRDefault="00D527A7" w:rsidP="009F6B2F">
            <w:pPr>
              <w:rPr>
                <w:rFonts w:cs="Calibri"/>
                <w:sz w:val="28"/>
                <w:szCs w:val="28"/>
              </w:rPr>
            </w:pPr>
            <w:r w:rsidRPr="009F250A">
              <w:rPr>
                <w:rFonts w:cs="Calibri"/>
                <w:sz w:val="28"/>
                <w:szCs w:val="28"/>
              </w:rPr>
              <w:t>Review frequency</w:t>
            </w:r>
          </w:p>
        </w:tc>
        <w:tc>
          <w:tcPr>
            <w:tcW w:w="6" w:type="dxa"/>
            <w:vAlign w:val="center"/>
          </w:tcPr>
          <w:p w14:paraId="6B0B2505" w14:textId="77777777" w:rsidR="00D527A7" w:rsidRPr="009F250A" w:rsidRDefault="00D527A7" w:rsidP="009F6B2F">
            <w:pPr>
              <w:rPr>
                <w:rFonts w:cs="Calibri"/>
                <w:sz w:val="28"/>
                <w:szCs w:val="28"/>
              </w:rPr>
            </w:pPr>
          </w:p>
        </w:tc>
        <w:tc>
          <w:tcPr>
            <w:tcW w:w="2268" w:type="dxa"/>
            <w:shd w:val="clear" w:color="auto" w:fill="F2F2F2" w:themeFill="background1" w:themeFillShade="F2"/>
            <w:vAlign w:val="center"/>
          </w:tcPr>
          <w:p w14:paraId="25982615" w14:textId="5432FFD3" w:rsidR="00D527A7" w:rsidRPr="009F250A" w:rsidRDefault="00E84E2F" w:rsidP="009F6B2F">
            <w:pPr>
              <w:rPr>
                <w:rFonts w:cs="Calibri"/>
                <w:sz w:val="28"/>
                <w:szCs w:val="28"/>
              </w:rPr>
            </w:pPr>
            <w:r>
              <w:rPr>
                <w:rFonts w:cs="Calibri"/>
                <w:sz w:val="28"/>
                <w:szCs w:val="28"/>
              </w:rPr>
              <w:t>Annual</w:t>
            </w:r>
          </w:p>
        </w:tc>
      </w:tr>
      <w:tr w:rsidR="00D527A7" w14:paraId="4FE8C769" w14:textId="77777777" w:rsidTr="009F6B2F">
        <w:trPr>
          <w:trHeight w:hRule="exact" w:val="54"/>
        </w:trPr>
        <w:tc>
          <w:tcPr>
            <w:tcW w:w="2268" w:type="dxa"/>
            <w:vAlign w:val="center"/>
          </w:tcPr>
          <w:p w14:paraId="7E1936A1" w14:textId="77777777" w:rsidR="00D527A7" w:rsidRPr="009F250A" w:rsidRDefault="00D527A7" w:rsidP="009F6B2F">
            <w:pPr>
              <w:rPr>
                <w:rFonts w:cs="Calibri"/>
                <w:sz w:val="4"/>
                <w:szCs w:val="4"/>
              </w:rPr>
            </w:pPr>
          </w:p>
        </w:tc>
        <w:tc>
          <w:tcPr>
            <w:tcW w:w="6" w:type="dxa"/>
            <w:vAlign w:val="center"/>
          </w:tcPr>
          <w:p w14:paraId="2851C4FD" w14:textId="77777777" w:rsidR="00D527A7" w:rsidRPr="009F250A" w:rsidRDefault="00D527A7" w:rsidP="009F6B2F">
            <w:pPr>
              <w:rPr>
                <w:rFonts w:cs="Calibri"/>
                <w:sz w:val="28"/>
                <w:szCs w:val="28"/>
              </w:rPr>
            </w:pPr>
          </w:p>
        </w:tc>
        <w:tc>
          <w:tcPr>
            <w:tcW w:w="2268" w:type="dxa"/>
            <w:vAlign w:val="center"/>
          </w:tcPr>
          <w:p w14:paraId="63FED32F" w14:textId="77777777" w:rsidR="00D527A7" w:rsidRPr="009F250A" w:rsidRDefault="00D527A7" w:rsidP="009F6B2F">
            <w:pPr>
              <w:rPr>
                <w:rFonts w:cs="Calibri"/>
                <w:sz w:val="28"/>
                <w:szCs w:val="28"/>
              </w:rPr>
            </w:pPr>
          </w:p>
        </w:tc>
        <w:tc>
          <w:tcPr>
            <w:tcW w:w="6" w:type="dxa"/>
            <w:vAlign w:val="center"/>
          </w:tcPr>
          <w:p w14:paraId="41F89188" w14:textId="77777777" w:rsidR="00D527A7" w:rsidRPr="009F250A" w:rsidRDefault="00D527A7" w:rsidP="009F6B2F">
            <w:pPr>
              <w:rPr>
                <w:rFonts w:cs="Calibri"/>
                <w:sz w:val="28"/>
                <w:szCs w:val="28"/>
              </w:rPr>
            </w:pPr>
          </w:p>
        </w:tc>
        <w:tc>
          <w:tcPr>
            <w:tcW w:w="2268" w:type="dxa"/>
            <w:vAlign w:val="center"/>
          </w:tcPr>
          <w:p w14:paraId="77F3F7FA" w14:textId="77777777" w:rsidR="00D527A7" w:rsidRPr="009F250A" w:rsidRDefault="00D527A7" w:rsidP="009F6B2F">
            <w:pPr>
              <w:rPr>
                <w:rFonts w:cs="Calibri"/>
                <w:sz w:val="28"/>
                <w:szCs w:val="28"/>
              </w:rPr>
            </w:pPr>
          </w:p>
        </w:tc>
        <w:tc>
          <w:tcPr>
            <w:tcW w:w="6" w:type="dxa"/>
            <w:vAlign w:val="center"/>
          </w:tcPr>
          <w:p w14:paraId="657D2F66" w14:textId="77777777" w:rsidR="00D527A7" w:rsidRPr="009F250A" w:rsidRDefault="00D527A7" w:rsidP="009F6B2F">
            <w:pPr>
              <w:rPr>
                <w:rFonts w:cs="Calibri"/>
                <w:sz w:val="28"/>
                <w:szCs w:val="28"/>
              </w:rPr>
            </w:pPr>
          </w:p>
        </w:tc>
        <w:tc>
          <w:tcPr>
            <w:tcW w:w="2268" w:type="dxa"/>
            <w:vAlign w:val="center"/>
          </w:tcPr>
          <w:p w14:paraId="0E904662" w14:textId="77777777" w:rsidR="00D527A7" w:rsidRPr="009F250A" w:rsidRDefault="00D527A7" w:rsidP="009F6B2F">
            <w:pPr>
              <w:rPr>
                <w:rFonts w:cs="Calibri"/>
                <w:sz w:val="28"/>
                <w:szCs w:val="28"/>
              </w:rPr>
            </w:pPr>
          </w:p>
        </w:tc>
      </w:tr>
      <w:tr w:rsidR="00D527A7" w14:paraId="75035614" w14:textId="77777777" w:rsidTr="009F6B2F">
        <w:trPr>
          <w:trHeight w:val="554"/>
        </w:trPr>
        <w:tc>
          <w:tcPr>
            <w:tcW w:w="2268" w:type="dxa"/>
            <w:shd w:val="clear" w:color="auto" w:fill="8F7212"/>
            <w:vAlign w:val="center"/>
          </w:tcPr>
          <w:p w14:paraId="3036EE9F" w14:textId="77777777" w:rsidR="00D527A7" w:rsidRPr="009F250A" w:rsidRDefault="00D527A7" w:rsidP="009F6B2F">
            <w:pPr>
              <w:rPr>
                <w:rFonts w:cs="Calibri"/>
                <w:sz w:val="28"/>
                <w:szCs w:val="28"/>
              </w:rPr>
            </w:pPr>
            <w:r w:rsidRPr="009F250A">
              <w:rPr>
                <w:rFonts w:cs="Calibri"/>
                <w:sz w:val="28"/>
                <w:szCs w:val="28"/>
              </w:rPr>
              <w:t>Next review due</w:t>
            </w:r>
          </w:p>
        </w:tc>
        <w:tc>
          <w:tcPr>
            <w:tcW w:w="6" w:type="dxa"/>
            <w:vAlign w:val="center"/>
          </w:tcPr>
          <w:p w14:paraId="466D1DAE" w14:textId="77777777" w:rsidR="00D527A7" w:rsidRPr="009F250A" w:rsidRDefault="00D527A7" w:rsidP="009F6B2F">
            <w:pPr>
              <w:rPr>
                <w:rFonts w:cs="Calibri"/>
                <w:sz w:val="28"/>
                <w:szCs w:val="28"/>
              </w:rPr>
            </w:pPr>
          </w:p>
        </w:tc>
        <w:tc>
          <w:tcPr>
            <w:tcW w:w="2268" w:type="dxa"/>
            <w:shd w:val="clear" w:color="auto" w:fill="F2F2F2" w:themeFill="background1" w:themeFillShade="F2"/>
            <w:vAlign w:val="center"/>
          </w:tcPr>
          <w:p w14:paraId="631886D5" w14:textId="288A1DAC" w:rsidR="00D527A7" w:rsidRPr="009F250A" w:rsidRDefault="00E84E2F" w:rsidP="009F6B2F">
            <w:pPr>
              <w:rPr>
                <w:rFonts w:cs="Calibri"/>
                <w:sz w:val="28"/>
                <w:szCs w:val="28"/>
              </w:rPr>
            </w:pPr>
            <w:r>
              <w:rPr>
                <w:rFonts w:cs="Calibri"/>
                <w:sz w:val="28"/>
                <w:szCs w:val="28"/>
              </w:rPr>
              <w:t>September 202</w:t>
            </w:r>
            <w:r w:rsidR="009B07A2">
              <w:rPr>
                <w:rFonts w:cs="Calibri"/>
                <w:sz w:val="28"/>
                <w:szCs w:val="28"/>
              </w:rPr>
              <w:t>7</w:t>
            </w:r>
          </w:p>
        </w:tc>
        <w:tc>
          <w:tcPr>
            <w:tcW w:w="6" w:type="dxa"/>
            <w:vAlign w:val="center"/>
          </w:tcPr>
          <w:p w14:paraId="3EF9856D" w14:textId="77777777" w:rsidR="00D527A7" w:rsidRPr="009F250A" w:rsidRDefault="00D527A7" w:rsidP="009F6B2F">
            <w:pPr>
              <w:rPr>
                <w:rFonts w:cs="Calibri"/>
                <w:sz w:val="28"/>
                <w:szCs w:val="28"/>
              </w:rPr>
            </w:pPr>
          </w:p>
        </w:tc>
        <w:tc>
          <w:tcPr>
            <w:tcW w:w="2268" w:type="dxa"/>
            <w:shd w:val="clear" w:color="auto" w:fill="8F7212"/>
            <w:vAlign w:val="center"/>
          </w:tcPr>
          <w:p w14:paraId="05807D98" w14:textId="4C13315C" w:rsidR="00D527A7" w:rsidRPr="009F250A" w:rsidRDefault="00D83708" w:rsidP="009F6B2F">
            <w:pPr>
              <w:rPr>
                <w:rFonts w:cs="Calibri"/>
                <w:sz w:val="28"/>
                <w:szCs w:val="28"/>
              </w:rPr>
            </w:pPr>
            <w:r>
              <w:rPr>
                <w:rFonts w:cs="Calibri"/>
                <w:sz w:val="28"/>
                <w:szCs w:val="28"/>
              </w:rPr>
              <w:t>Template Y</w:t>
            </w:r>
            <w:r w:rsidR="000261C6">
              <w:rPr>
                <w:rFonts w:cs="Calibri"/>
                <w:sz w:val="28"/>
                <w:szCs w:val="28"/>
              </w:rPr>
              <w:t>es</w:t>
            </w:r>
            <w:r>
              <w:rPr>
                <w:rFonts w:cs="Calibri"/>
                <w:sz w:val="28"/>
                <w:szCs w:val="28"/>
              </w:rPr>
              <w:t xml:space="preserve"> / N</w:t>
            </w:r>
            <w:r w:rsidR="000261C6">
              <w:rPr>
                <w:rFonts w:cs="Calibri"/>
                <w:sz w:val="28"/>
                <w:szCs w:val="28"/>
              </w:rPr>
              <w:t>o</w:t>
            </w:r>
          </w:p>
        </w:tc>
        <w:tc>
          <w:tcPr>
            <w:tcW w:w="6" w:type="dxa"/>
            <w:vAlign w:val="center"/>
          </w:tcPr>
          <w:p w14:paraId="2D5EDF46" w14:textId="77777777" w:rsidR="00D527A7" w:rsidRPr="009F250A" w:rsidRDefault="00D527A7" w:rsidP="009F6B2F">
            <w:pPr>
              <w:rPr>
                <w:rFonts w:cs="Calibri"/>
                <w:sz w:val="28"/>
                <w:szCs w:val="28"/>
              </w:rPr>
            </w:pPr>
          </w:p>
        </w:tc>
        <w:tc>
          <w:tcPr>
            <w:tcW w:w="2268" w:type="dxa"/>
            <w:shd w:val="clear" w:color="auto" w:fill="F2F2F2" w:themeFill="background1" w:themeFillShade="F2"/>
            <w:vAlign w:val="center"/>
          </w:tcPr>
          <w:p w14:paraId="2BA85CF8" w14:textId="2AA19328" w:rsidR="00D527A7" w:rsidRPr="009F250A" w:rsidRDefault="009B07A2" w:rsidP="009F6B2F">
            <w:pPr>
              <w:rPr>
                <w:rFonts w:cs="Calibri"/>
                <w:sz w:val="28"/>
                <w:szCs w:val="28"/>
              </w:rPr>
            </w:pPr>
            <w:r>
              <w:rPr>
                <w:rFonts w:cs="Calibri"/>
                <w:sz w:val="28"/>
                <w:szCs w:val="28"/>
              </w:rPr>
              <w:t>Yes</w:t>
            </w:r>
          </w:p>
        </w:tc>
      </w:tr>
      <w:tr w:rsidR="00D527A7" w14:paraId="6CA2C181" w14:textId="77777777" w:rsidTr="009F6B2F">
        <w:trPr>
          <w:trHeight w:hRule="exact" w:val="54"/>
        </w:trPr>
        <w:tc>
          <w:tcPr>
            <w:tcW w:w="2268" w:type="dxa"/>
            <w:vAlign w:val="center"/>
          </w:tcPr>
          <w:p w14:paraId="1C0A421E" w14:textId="77777777" w:rsidR="00D527A7" w:rsidRPr="009F250A" w:rsidRDefault="00D527A7" w:rsidP="009F6B2F">
            <w:pPr>
              <w:rPr>
                <w:rFonts w:cs="Calibri"/>
                <w:sz w:val="28"/>
                <w:szCs w:val="28"/>
              </w:rPr>
            </w:pPr>
          </w:p>
        </w:tc>
        <w:tc>
          <w:tcPr>
            <w:tcW w:w="6" w:type="dxa"/>
            <w:vAlign w:val="center"/>
          </w:tcPr>
          <w:p w14:paraId="50972E52" w14:textId="77777777" w:rsidR="00D527A7" w:rsidRPr="009F250A" w:rsidRDefault="00D527A7" w:rsidP="009F6B2F">
            <w:pPr>
              <w:rPr>
                <w:rFonts w:cs="Calibri"/>
                <w:sz w:val="28"/>
                <w:szCs w:val="28"/>
              </w:rPr>
            </w:pPr>
          </w:p>
        </w:tc>
        <w:tc>
          <w:tcPr>
            <w:tcW w:w="2268" w:type="dxa"/>
            <w:vAlign w:val="center"/>
          </w:tcPr>
          <w:p w14:paraId="52D8ED2F" w14:textId="77777777" w:rsidR="00D527A7" w:rsidRPr="009F250A" w:rsidRDefault="00D527A7" w:rsidP="009F6B2F">
            <w:pPr>
              <w:rPr>
                <w:rFonts w:cs="Calibri"/>
                <w:sz w:val="28"/>
                <w:szCs w:val="28"/>
              </w:rPr>
            </w:pPr>
          </w:p>
        </w:tc>
        <w:tc>
          <w:tcPr>
            <w:tcW w:w="6" w:type="dxa"/>
            <w:vAlign w:val="center"/>
          </w:tcPr>
          <w:p w14:paraId="67100567" w14:textId="77777777" w:rsidR="00D527A7" w:rsidRPr="009F250A" w:rsidRDefault="00D527A7" w:rsidP="009F6B2F">
            <w:pPr>
              <w:rPr>
                <w:rFonts w:cs="Calibri"/>
                <w:sz w:val="28"/>
                <w:szCs w:val="28"/>
              </w:rPr>
            </w:pPr>
          </w:p>
        </w:tc>
        <w:tc>
          <w:tcPr>
            <w:tcW w:w="2268" w:type="dxa"/>
            <w:vAlign w:val="center"/>
          </w:tcPr>
          <w:p w14:paraId="6CAC3EBF" w14:textId="77777777" w:rsidR="00D527A7" w:rsidRPr="009F250A" w:rsidRDefault="00D527A7" w:rsidP="009F6B2F">
            <w:pPr>
              <w:rPr>
                <w:rFonts w:cs="Calibri"/>
                <w:sz w:val="28"/>
                <w:szCs w:val="28"/>
              </w:rPr>
            </w:pPr>
          </w:p>
        </w:tc>
        <w:tc>
          <w:tcPr>
            <w:tcW w:w="6" w:type="dxa"/>
            <w:vAlign w:val="center"/>
          </w:tcPr>
          <w:p w14:paraId="26F008AB" w14:textId="77777777" w:rsidR="00D527A7" w:rsidRPr="009F250A" w:rsidRDefault="00D527A7" w:rsidP="009F6B2F">
            <w:pPr>
              <w:rPr>
                <w:rFonts w:cs="Calibri"/>
                <w:sz w:val="28"/>
                <w:szCs w:val="28"/>
              </w:rPr>
            </w:pPr>
          </w:p>
        </w:tc>
        <w:tc>
          <w:tcPr>
            <w:tcW w:w="2268" w:type="dxa"/>
            <w:vAlign w:val="center"/>
          </w:tcPr>
          <w:p w14:paraId="61895585" w14:textId="77777777" w:rsidR="00D527A7" w:rsidRPr="009F250A" w:rsidRDefault="00D527A7" w:rsidP="009F6B2F">
            <w:pPr>
              <w:rPr>
                <w:rFonts w:cs="Calibri"/>
                <w:sz w:val="28"/>
                <w:szCs w:val="28"/>
              </w:rPr>
            </w:pPr>
          </w:p>
        </w:tc>
      </w:tr>
      <w:tr w:rsidR="00D527A7" w14:paraId="0F0042FA" w14:textId="77777777" w:rsidTr="009F6B2F">
        <w:trPr>
          <w:trHeight w:val="554"/>
        </w:trPr>
        <w:tc>
          <w:tcPr>
            <w:tcW w:w="2268" w:type="dxa"/>
            <w:shd w:val="clear" w:color="auto" w:fill="8F7212"/>
            <w:vAlign w:val="center"/>
          </w:tcPr>
          <w:p w14:paraId="3AE66B2C" w14:textId="77777777" w:rsidR="00D527A7" w:rsidRPr="009F250A" w:rsidRDefault="00D527A7" w:rsidP="009F6B2F">
            <w:pPr>
              <w:rPr>
                <w:rFonts w:cs="Calibri"/>
                <w:sz w:val="28"/>
                <w:szCs w:val="28"/>
              </w:rPr>
            </w:pPr>
            <w:r w:rsidRPr="009F250A">
              <w:rPr>
                <w:rFonts w:cs="Calibri"/>
                <w:sz w:val="28"/>
                <w:szCs w:val="28"/>
              </w:rPr>
              <w:t>Owner</w:t>
            </w:r>
          </w:p>
        </w:tc>
        <w:tc>
          <w:tcPr>
            <w:tcW w:w="6" w:type="dxa"/>
            <w:vAlign w:val="center"/>
          </w:tcPr>
          <w:p w14:paraId="34AA53D2" w14:textId="77777777" w:rsidR="00D527A7" w:rsidRPr="009F250A" w:rsidRDefault="00D527A7" w:rsidP="009F6B2F">
            <w:pPr>
              <w:rPr>
                <w:rFonts w:cs="Calibri"/>
                <w:sz w:val="28"/>
                <w:szCs w:val="28"/>
              </w:rPr>
            </w:pPr>
          </w:p>
        </w:tc>
        <w:tc>
          <w:tcPr>
            <w:tcW w:w="2268" w:type="dxa"/>
            <w:shd w:val="clear" w:color="auto" w:fill="F2F2F2" w:themeFill="background1" w:themeFillShade="F2"/>
            <w:vAlign w:val="center"/>
          </w:tcPr>
          <w:p w14:paraId="055E7B28" w14:textId="06FDEB7C" w:rsidR="00D527A7" w:rsidRPr="009F250A" w:rsidRDefault="00E84E2F" w:rsidP="009F6B2F">
            <w:pPr>
              <w:rPr>
                <w:rFonts w:cs="Calibri"/>
                <w:sz w:val="28"/>
                <w:szCs w:val="28"/>
              </w:rPr>
            </w:pPr>
            <w:r>
              <w:rPr>
                <w:rFonts w:cs="Calibri"/>
                <w:sz w:val="28"/>
                <w:szCs w:val="28"/>
              </w:rPr>
              <w:t>Head of Safeguarding and Compliance</w:t>
            </w:r>
          </w:p>
        </w:tc>
        <w:tc>
          <w:tcPr>
            <w:tcW w:w="6" w:type="dxa"/>
            <w:vAlign w:val="center"/>
          </w:tcPr>
          <w:p w14:paraId="14A7552C" w14:textId="77777777" w:rsidR="00D527A7" w:rsidRPr="009F250A" w:rsidRDefault="00D527A7" w:rsidP="009F6B2F">
            <w:pPr>
              <w:rPr>
                <w:rFonts w:cs="Calibri"/>
                <w:sz w:val="28"/>
                <w:szCs w:val="28"/>
              </w:rPr>
            </w:pPr>
          </w:p>
        </w:tc>
        <w:tc>
          <w:tcPr>
            <w:tcW w:w="2268" w:type="dxa"/>
            <w:shd w:val="clear" w:color="auto" w:fill="8F7212"/>
            <w:vAlign w:val="center"/>
          </w:tcPr>
          <w:p w14:paraId="727B2FD4" w14:textId="77777777" w:rsidR="00D527A7" w:rsidRPr="009F250A" w:rsidRDefault="00D527A7" w:rsidP="009F6B2F">
            <w:pPr>
              <w:rPr>
                <w:rFonts w:cs="Calibri"/>
                <w:sz w:val="28"/>
                <w:szCs w:val="28"/>
              </w:rPr>
            </w:pPr>
            <w:r w:rsidRPr="009F250A">
              <w:rPr>
                <w:rFonts w:cs="Calibri"/>
                <w:sz w:val="28"/>
                <w:szCs w:val="28"/>
              </w:rPr>
              <w:t>Approved by</w:t>
            </w:r>
          </w:p>
        </w:tc>
        <w:tc>
          <w:tcPr>
            <w:tcW w:w="6" w:type="dxa"/>
            <w:vAlign w:val="center"/>
          </w:tcPr>
          <w:p w14:paraId="7AE6D6B7" w14:textId="77777777" w:rsidR="00D527A7" w:rsidRPr="009F250A" w:rsidRDefault="00D527A7" w:rsidP="009F6B2F">
            <w:pPr>
              <w:rPr>
                <w:rFonts w:cs="Calibri"/>
                <w:sz w:val="28"/>
                <w:szCs w:val="28"/>
              </w:rPr>
            </w:pPr>
          </w:p>
        </w:tc>
        <w:tc>
          <w:tcPr>
            <w:tcW w:w="2268" w:type="dxa"/>
            <w:shd w:val="clear" w:color="auto" w:fill="F2F2F2" w:themeFill="background1" w:themeFillShade="F2"/>
            <w:vAlign w:val="center"/>
          </w:tcPr>
          <w:p w14:paraId="04C830AE" w14:textId="3AD8AB86" w:rsidR="00D527A7" w:rsidRPr="009F250A" w:rsidRDefault="00E84E2F" w:rsidP="009F6B2F">
            <w:pPr>
              <w:rPr>
                <w:rFonts w:cs="Calibri"/>
                <w:sz w:val="28"/>
                <w:szCs w:val="28"/>
              </w:rPr>
            </w:pPr>
            <w:r>
              <w:rPr>
                <w:rFonts w:cs="Calibri"/>
                <w:sz w:val="28"/>
                <w:szCs w:val="28"/>
              </w:rPr>
              <w:t>DCEO</w:t>
            </w:r>
          </w:p>
        </w:tc>
      </w:tr>
    </w:tbl>
    <w:p w14:paraId="69E19309" w14:textId="074513F3" w:rsidR="009B2CD4" w:rsidRDefault="009B2CD4"/>
    <w:p w14:paraId="3C21B7A0" w14:textId="77777777" w:rsidR="00DA5696" w:rsidRDefault="00DA5696"/>
    <w:p w14:paraId="116437D2" w14:textId="77777777" w:rsidR="00DA5696" w:rsidRDefault="00DA5696"/>
    <w:p w14:paraId="37A26AB3" w14:textId="77777777" w:rsidR="00DA5696" w:rsidRDefault="00DA5696"/>
    <w:p w14:paraId="6CE437B5" w14:textId="77777777" w:rsidR="00DA5696" w:rsidRPr="00DA5696" w:rsidRDefault="00DA5696" w:rsidP="000540F0">
      <w:pPr>
        <w:pStyle w:val="Heading1"/>
      </w:pPr>
      <w:bookmarkStart w:id="0" w:name="_Toc201654765"/>
      <w:bookmarkStart w:id="1" w:name="_Toc239144722"/>
      <w:r w:rsidRPr="00DA5696">
        <w:t>History of Policy Changes</w:t>
      </w:r>
      <w:bookmarkEnd w:id="0"/>
      <w:bookmarkEnd w:id="1"/>
    </w:p>
    <w:tbl>
      <w:tblPr>
        <w:tblStyle w:val="TableGrid"/>
        <w:tblW w:w="0" w:type="auto"/>
        <w:tblInd w:w="137" w:type="dxa"/>
        <w:tblLook w:val="04A0" w:firstRow="1" w:lastRow="0" w:firstColumn="1" w:lastColumn="0" w:noHBand="0" w:noVBand="1"/>
      </w:tblPr>
      <w:tblGrid>
        <w:gridCol w:w="975"/>
        <w:gridCol w:w="696"/>
        <w:gridCol w:w="5417"/>
        <w:gridCol w:w="1791"/>
      </w:tblGrid>
      <w:tr w:rsidR="00DA5696" w:rsidRPr="00DA5696" w14:paraId="51A3E3F8" w14:textId="77777777" w:rsidTr="00B34CF5">
        <w:tc>
          <w:tcPr>
            <w:tcW w:w="975" w:type="dxa"/>
            <w:shd w:val="clear" w:color="auto" w:fill="D9D9D9" w:themeFill="background1" w:themeFillShade="D9"/>
            <w:hideMark/>
          </w:tcPr>
          <w:p w14:paraId="31837BAF" w14:textId="77777777" w:rsidR="00DA5696" w:rsidRPr="00DA5696" w:rsidRDefault="00DA5696" w:rsidP="00DA5696">
            <w:pPr>
              <w:spacing w:after="160" w:line="259" w:lineRule="auto"/>
              <w:rPr>
                <w:rFonts w:cs="Calibri"/>
                <w:b/>
                <w:bCs/>
              </w:rPr>
            </w:pPr>
            <w:r w:rsidRPr="00DA5696">
              <w:rPr>
                <w:rFonts w:cs="Calibri"/>
                <w:b/>
                <w:bCs/>
              </w:rPr>
              <w:t>Date</w:t>
            </w:r>
          </w:p>
        </w:tc>
        <w:tc>
          <w:tcPr>
            <w:tcW w:w="696" w:type="dxa"/>
            <w:shd w:val="clear" w:color="auto" w:fill="D9D9D9" w:themeFill="background1" w:themeFillShade="D9"/>
            <w:hideMark/>
          </w:tcPr>
          <w:p w14:paraId="1C2CC0FE" w14:textId="77777777" w:rsidR="00DA5696" w:rsidRPr="00DA5696" w:rsidRDefault="00DA5696" w:rsidP="00DA5696">
            <w:pPr>
              <w:spacing w:after="160" w:line="259" w:lineRule="auto"/>
              <w:rPr>
                <w:rFonts w:cs="Calibri"/>
                <w:b/>
                <w:bCs/>
              </w:rPr>
            </w:pPr>
            <w:r w:rsidRPr="00DA5696">
              <w:rPr>
                <w:rFonts w:cs="Calibri"/>
                <w:b/>
                <w:bCs/>
              </w:rPr>
              <w:t>Page</w:t>
            </w:r>
          </w:p>
        </w:tc>
        <w:tc>
          <w:tcPr>
            <w:tcW w:w="5417" w:type="dxa"/>
            <w:shd w:val="clear" w:color="auto" w:fill="D9D9D9" w:themeFill="background1" w:themeFillShade="D9"/>
            <w:hideMark/>
          </w:tcPr>
          <w:p w14:paraId="7BF490A2" w14:textId="77777777" w:rsidR="00DA5696" w:rsidRPr="00DA5696" w:rsidRDefault="00DA5696" w:rsidP="00DA5696">
            <w:pPr>
              <w:spacing w:after="160" w:line="259" w:lineRule="auto"/>
              <w:rPr>
                <w:rFonts w:cs="Calibri"/>
                <w:b/>
                <w:bCs/>
              </w:rPr>
            </w:pPr>
            <w:r w:rsidRPr="00DA5696">
              <w:rPr>
                <w:rFonts w:cs="Calibri"/>
                <w:b/>
                <w:bCs/>
              </w:rPr>
              <w:t>Change</w:t>
            </w:r>
          </w:p>
        </w:tc>
        <w:tc>
          <w:tcPr>
            <w:tcW w:w="1791" w:type="dxa"/>
            <w:shd w:val="clear" w:color="auto" w:fill="D9D9D9" w:themeFill="background1" w:themeFillShade="D9"/>
            <w:hideMark/>
          </w:tcPr>
          <w:p w14:paraId="705D982D" w14:textId="77777777" w:rsidR="00DA5696" w:rsidRPr="00DA5696" w:rsidRDefault="00DA5696" w:rsidP="00DA5696">
            <w:pPr>
              <w:spacing w:after="160" w:line="259" w:lineRule="auto"/>
              <w:rPr>
                <w:rFonts w:cs="Calibri"/>
                <w:b/>
                <w:bCs/>
              </w:rPr>
            </w:pPr>
            <w:r w:rsidRPr="00DA5696">
              <w:rPr>
                <w:rFonts w:cs="Calibri"/>
                <w:b/>
                <w:bCs/>
              </w:rPr>
              <w:t>Origin of Change</w:t>
            </w:r>
          </w:p>
        </w:tc>
      </w:tr>
      <w:tr w:rsidR="00EA6CB9" w:rsidRPr="00DA5696" w14:paraId="1F9CC81D" w14:textId="77777777" w:rsidTr="003D1777">
        <w:trPr>
          <w:trHeight w:val="711"/>
        </w:trPr>
        <w:tc>
          <w:tcPr>
            <w:tcW w:w="975" w:type="dxa"/>
            <w:vMerge w:val="restart"/>
            <w:hideMark/>
          </w:tcPr>
          <w:p w14:paraId="04DADE97" w14:textId="73960701" w:rsidR="00EA6CB9" w:rsidRPr="00DA5696" w:rsidRDefault="00EA6CB9" w:rsidP="00DA5696">
            <w:pPr>
              <w:spacing w:after="160" w:line="259" w:lineRule="auto"/>
              <w:rPr>
                <w:rFonts w:cs="Calibri"/>
              </w:rPr>
            </w:pPr>
            <w:r>
              <w:rPr>
                <w:rFonts w:cs="Calibri"/>
              </w:rPr>
              <w:t>Sept 26</w:t>
            </w:r>
          </w:p>
          <w:p w14:paraId="176D710C" w14:textId="797631DC" w:rsidR="00EA6CB9" w:rsidRPr="00DA5696" w:rsidRDefault="00EA6CB9" w:rsidP="00DA5696">
            <w:pPr>
              <w:rPr>
                <w:rFonts w:cs="Calibri"/>
              </w:rPr>
            </w:pPr>
          </w:p>
        </w:tc>
        <w:tc>
          <w:tcPr>
            <w:tcW w:w="696" w:type="dxa"/>
          </w:tcPr>
          <w:p w14:paraId="18E5EFC4" w14:textId="77777777" w:rsidR="00EA6CB9" w:rsidRPr="00DA5696" w:rsidRDefault="00EA6CB9" w:rsidP="00E71965">
            <w:pPr>
              <w:spacing w:after="160" w:line="259" w:lineRule="auto"/>
              <w:jc w:val="center"/>
              <w:rPr>
                <w:rFonts w:cs="Calibri"/>
              </w:rPr>
            </w:pPr>
            <w:r>
              <w:rPr>
                <w:rFonts w:cs="Calibri"/>
              </w:rPr>
              <w:t>4-5</w:t>
            </w:r>
          </w:p>
          <w:p w14:paraId="5C968591" w14:textId="265A4EE2" w:rsidR="00EA6CB9" w:rsidRPr="00DA5696" w:rsidRDefault="00EA6CB9" w:rsidP="00E71965">
            <w:pPr>
              <w:jc w:val="center"/>
              <w:rPr>
                <w:rFonts w:cs="Calibri"/>
              </w:rPr>
            </w:pPr>
          </w:p>
        </w:tc>
        <w:tc>
          <w:tcPr>
            <w:tcW w:w="5417" w:type="dxa"/>
          </w:tcPr>
          <w:p w14:paraId="158EEBF6" w14:textId="44368AFB" w:rsidR="00EA6CB9" w:rsidRPr="00DA5696" w:rsidRDefault="00EA6CB9" w:rsidP="003D1777">
            <w:pPr>
              <w:spacing w:after="160" w:line="259" w:lineRule="auto"/>
              <w:rPr>
                <w:rFonts w:cs="Calibri"/>
              </w:rPr>
            </w:pPr>
            <w:r w:rsidRPr="003D1777">
              <w:rPr>
                <w:rFonts w:cs="Calibri"/>
              </w:rPr>
              <w:t>Updated definitions and legislative references, including Data (Use and Access) Act 2025.</w:t>
            </w:r>
          </w:p>
        </w:tc>
        <w:tc>
          <w:tcPr>
            <w:tcW w:w="1791" w:type="dxa"/>
            <w:hideMark/>
          </w:tcPr>
          <w:p w14:paraId="26FEFF81" w14:textId="1C80D2B5" w:rsidR="00EA6CB9" w:rsidRPr="003D1B92" w:rsidRDefault="00EA6CB9" w:rsidP="00DA5696">
            <w:pPr>
              <w:spacing w:after="160" w:line="259" w:lineRule="auto"/>
            </w:pPr>
            <w:r w:rsidRPr="003D1B92">
              <w:t>Legislative update</w:t>
            </w:r>
          </w:p>
        </w:tc>
      </w:tr>
      <w:tr w:rsidR="00EA6CB9" w:rsidRPr="00DA5696" w14:paraId="29261CDC" w14:textId="77777777" w:rsidTr="00B34CF5">
        <w:tc>
          <w:tcPr>
            <w:tcW w:w="975" w:type="dxa"/>
            <w:vMerge/>
          </w:tcPr>
          <w:p w14:paraId="3DE96FB7" w14:textId="5D97A114" w:rsidR="00EA6CB9" w:rsidRDefault="00EA6CB9" w:rsidP="00DA5696">
            <w:pPr>
              <w:rPr>
                <w:rFonts w:cs="Calibri"/>
              </w:rPr>
            </w:pPr>
          </w:p>
        </w:tc>
        <w:tc>
          <w:tcPr>
            <w:tcW w:w="696" w:type="dxa"/>
          </w:tcPr>
          <w:p w14:paraId="3F6FA037" w14:textId="5047B73B" w:rsidR="00EA6CB9" w:rsidRDefault="00EA6CB9" w:rsidP="00E71965">
            <w:pPr>
              <w:jc w:val="center"/>
              <w:rPr>
                <w:rFonts w:cs="Calibri"/>
              </w:rPr>
            </w:pPr>
            <w:r>
              <w:rPr>
                <w:rFonts w:cs="Calibri"/>
              </w:rPr>
              <w:t>6</w:t>
            </w:r>
          </w:p>
        </w:tc>
        <w:tc>
          <w:tcPr>
            <w:tcW w:w="5417" w:type="dxa"/>
          </w:tcPr>
          <w:p w14:paraId="38622490" w14:textId="54C5C286" w:rsidR="00EA6CB9" w:rsidRPr="00D52A20" w:rsidRDefault="00EA6CB9" w:rsidP="00D52A20">
            <w:pPr>
              <w:spacing w:after="160" w:line="259" w:lineRule="auto"/>
              <w:rPr>
                <w:rFonts w:ascii="Segoe UI" w:eastAsia="Times New Roman" w:hAnsi="Segoe UI" w:cs="Segoe UI"/>
                <w:kern w:val="0"/>
                <w:sz w:val="21"/>
                <w:szCs w:val="21"/>
                <w:lang w:eastAsia="en-GB"/>
                <w14:ligatures w14:val="none"/>
              </w:rPr>
            </w:pPr>
            <w:r w:rsidRPr="00D52A20">
              <w:rPr>
                <w:rFonts w:cs="Calibri"/>
              </w:rPr>
              <w:t>Data Protection Commitments reformatted and strengthened.</w:t>
            </w:r>
          </w:p>
        </w:tc>
        <w:tc>
          <w:tcPr>
            <w:tcW w:w="1791" w:type="dxa"/>
          </w:tcPr>
          <w:p w14:paraId="28218633" w14:textId="2D7E365E" w:rsidR="00EA6CB9" w:rsidRPr="00DA5696" w:rsidRDefault="00EA6CB9" w:rsidP="00DA5696">
            <w:pPr>
              <w:rPr>
                <w:rFonts w:cs="Calibri"/>
              </w:rPr>
            </w:pPr>
            <w:r>
              <w:rPr>
                <w:rFonts w:cs="Calibri"/>
              </w:rPr>
              <w:t>Policy review</w:t>
            </w:r>
          </w:p>
        </w:tc>
      </w:tr>
      <w:tr w:rsidR="00EA6CB9" w:rsidRPr="00DA5696" w14:paraId="70107F7A" w14:textId="77777777" w:rsidTr="00B34CF5">
        <w:tc>
          <w:tcPr>
            <w:tcW w:w="975" w:type="dxa"/>
            <w:vMerge/>
          </w:tcPr>
          <w:p w14:paraId="10F469C9" w14:textId="1D0B75E0" w:rsidR="00EA6CB9" w:rsidRDefault="00EA6CB9" w:rsidP="00DA5696">
            <w:pPr>
              <w:rPr>
                <w:rFonts w:cs="Calibri"/>
              </w:rPr>
            </w:pPr>
          </w:p>
        </w:tc>
        <w:tc>
          <w:tcPr>
            <w:tcW w:w="696" w:type="dxa"/>
          </w:tcPr>
          <w:p w14:paraId="18EA831A" w14:textId="4865D8FD" w:rsidR="00EA6CB9" w:rsidRPr="00012072" w:rsidRDefault="00EA6CB9" w:rsidP="00012072">
            <w:pPr>
              <w:jc w:val="center"/>
              <w:rPr>
                <w:rFonts w:cs="Calibri"/>
              </w:rPr>
            </w:pPr>
            <w:r w:rsidRPr="00012072">
              <w:rPr>
                <w:rFonts w:cs="Calibri"/>
              </w:rPr>
              <w:t>6-7</w:t>
            </w:r>
          </w:p>
          <w:p w14:paraId="0B8AEDFC" w14:textId="77777777" w:rsidR="00EA6CB9" w:rsidRDefault="00EA6CB9" w:rsidP="00E71965">
            <w:pPr>
              <w:jc w:val="center"/>
              <w:rPr>
                <w:rFonts w:cs="Calibri"/>
              </w:rPr>
            </w:pPr>
          </w:p>
        </w:tc>
        <w:tc>
          <w:tcPr>
            <w:tcW w:w="5417" w:type="dxa"/>
          </w:tcPr>
          <w:p w14:paraId="6BD8853B" w14:textId="3A54D5C4" w:rsidR="00EA6CB9" w:rsidRPr="00012072" w:rsidRDefault="00EA6CB9" w:rsidP="00DA5696">
            <w:pPr>
              <w:rPr>
                <w:rFonts w:cs="Calibri"/>
              </w:rPr>
            </w:pPr>
            <w:r w:rsidRPr="00012072">
              <w:rPr>
                <w:rFonts w:cs="Calibri"/>
              </w:rPr>
              <w:t>Data Protection Principles expanded, including stronger wording on transparency, purpose limitation, minimisation and security.</w:t>
            </w:r>
          </w:p>
        </w:tc>
        <w:tc>
          <w:tcPr>
            <w:tcW w:w="1791" w:type="dxa"/>
          </w:tcPr>
          <w:p w14:paraId="6C7C1A79" w14:textId="1FBD1F01" w:rsidR="00EA6CB9" w:rsidRPr="00DA5696" w:rsidRDefault="00EA6CB9" w:rsidP="00DA5696">
            <w:pPr>
              <w:rPr>
                <w:rFonts w:cs="Calibri"/>
              </w:rPr>
            </w:pPr>
            <w:r w:rsidRPr="00012072">
              <w:rPr>
                <w:rFonts w:cs="Calibri"/>
              </w:rPr>
              <w:t xml:space="preserve">Legislative clarification and </w:t>
            </w:r>
            <w:r>
              <w:rPr>
                <w:rFonts w:cs="Calibri"/>
              </w:rPr>
              <w:t>policy review</w:t>
            </w:r>
          </w:p>
        </w:tc>
      </w:tr>
      <w:tr w:rsidR="00EA6CB9" w:rsidRPr="00DA5696" w14:paraId="48EB6D27" w14:textId="77777777" w:rsidTr="00B34CF5">
        <w:tc>
          <w:tcPr>
            <w:tcW w:w="975" w:type="dxa"/>
            <w:vMerge/>
          </w:tcPr>
          <w:p w14:paraId="50D17932" w14:textId="5BB5E4A5" w:rsidR="00EA6CB9" w:rsidRDefault="00EA6CB9" w:rsidP="00194520">
            <w:pPr>
              <w:rPr>
                <w:rFonts w:cs="Calibri"/>
              </w:rPr>
            </w:pPr>
          </w:p>
        </w:tc>
        <w:tc>
          <w:tcPr>
            <w:tcW w:w="696" w:type="dxa"/>
          </w:tcPr>
          <w:p w14:paraId="1F778691" w14:textId="39BCD5B2" w:rsidR="00EA6CB9" w:rsidRPr="00012072" w:rsidRDefault="00EA6CB9" w:rsidP="00194520">
            <w:pPr>
              <w:jc w:val="center"/>
              <w:rPr>
                <w:rFonts w:cs="Calibri"/>
              </w:rPr>
            </w:pPr>
            <w:r>
              <w:rPr>
                <w:rFonts w:cs="Calibri"/>
              </w:rPr>
              <w:t>7-9</w:t>
            </w:r>
          </w:p>
          <w:p w14:paraId="0F235613" w14:textId="77777777" w:rsidR="00EA6CB9" w:rsidRPr="00012072" w:rsidRDefault="00EA6CB9" w:rsidP="00194520">
            <w:pPr>
              <w:jc w:val="center"/>
              <w:rPr>
                <w:rFonts w:cs="Calibri"/>
              </w:rPr>
            </w:pPr>
          </w:p>
        </w:tc>
        <w:tc>
          <w:tcPr>
            <w:tcW w:w="5417" w:type="dxa"/>
          </w:tcPr>
          <w:p w14:paraId="59A9C163" w14:textId="7A5CBCB8" w:rsidR="00EA6CB9" w:rsidRPr="00012072" w:rsidRDefault="00EA6CB9" w:rsidP="00194520">
            <w:pPr>
              <w:rPr>
                <w:rFonts w:cs="Calibri"/>
              </w:rPr>
            </w:pPr>
            <w:r w:rsidRPr="000C503D">
              <w:rPr>
                <w:rFonts w:cs="Calibri"/>
              </w:rPr>
              <w:t>Legal Grounds for Processing updated. Explicit reference added to Vital Interests and revised lawful basis wording.</w:t>
            </w:r>
          </w:p>
        </w:tc>
        <w:tc>
          <w:tcPr>
            <w:tcW w:w="1791" w:type="dxa"/>
          </w:tcPr>
          <w:p w14:paraId="606CCC6D" w14:textId="355B2562" w:rsidR="00EA6CB9" w:rsidRPr="00012072" w:rsidRDefault="00EA6CB9" w:rsidP="00194520">
            <w:pPr>
              <w:rPr>
                <w:rFonts w:cs="Calibri"/>
              </w:rPr>
            </w:pPr>
            <w:r w:rsidRPr="00194520">
              <w:rPr>
                <w:rFonts w:cs="Calibri"/>
              </w:rPr>
              <w:t>Legislative update</w:t>
            </w:r>
          </w:p>
        </w:tc>
      </w:tr>
      <w:tr w:rsidR="00EA6CB9" w:rsidRPr="00DA5696" w14:paraId="07C80F44" w14:textId="77777777" w:rsidTr="00B34CF5">
        <w:tc>
          <w:tcPr>
            <w:tcW w:w="975" w:type="dxa"/>
            <w:vMerge/>
          </w:tcPr>
          <w:p w14:paraId="01B5D6C8" w14:textId="6C1178B6" w:rsidR="00EA6CB9" w:rsidRDefault="00EA6CB9" w:rsidP="00194520">
            <w:pPr>
              <w:rPr>
                <w:rFonts w:cs="Calibri"/>
              </w:rPr>
            </w:pPr>
          </w:p>
        </w:tc>
        <w:tc>
          <w:tcPr>
            <w:tcW w:w="696" w:type="dxa"/>
          </w:tcPr>
          <w:p w14:paraId="37FD676F" w14:textId="3E35ED9B" w:rsidR="00EA6CB9" w:rsidRDefault="00EA6CB9" w:rsidP="00194520">
            <w:pPr>
              <w:jc w:val="center"/>
              <w:rPr>
                <w:rFonts w:cs="Calibri"/>
              </w:rPr>
            </w:pPr>
            <w:r>
              <w:rPr>
                <w:rFonts w:cs="Calibri"/>
              </w:rPr>
              <w:t>9</w:t>
            </w:r>
          </w:p>
        </w:tc>
        <w:tc>
          <w:tcPr>
            <w:tcW w:w="5417" w:type="dxa"/>
          </w:tcPr>
          <w:p w14:paraId="0F75F0AF" w14:textId="55E0F0EC" w:rsidR="00EA6CB9" w:rsidRPr="000C503D" w:rsidRDefault="00EA6CB9" w:rsidP="00194520">
            <w:pPr>
              <w:rPr>
                <w:rFonts w:cs="Calibri"/>
              </w:rPr>
            </w:pPr>
            <w:r w:rsidRPr="00D33002">
              <w:rPr>
                <w:rFonts w:cs="Calibri"/>
              </w:rPr>
              <w:t xml:space="preserve">Added right </w:t>
            </w:r>
            <w:r w:rsidRPr="00D27B38">
              <w:rPr>
                <w:rFonts w:cs="Calibri"/>
              </w:rPr>
              <w:t xml:space="preserve">to data portability </w:t>
            </w:r>
          </w:p>
        </w:tc>
        <w:tc>
          <w:tcPr>
            <w:tcW w:w="1791" w:type="dxa"/>
          </w:tcPr>
          <w:p w14:paraId="3A9F2E82" w14:textId="04B5E70A" w:rsidR="00EA6CB9" w:rsidRPr="00194520" w:rsidRDefault="00EA6CB9" w:rsidP="00194520">
            <w:pPr>
              <w:rPr>
                <w:rFonts w:cs="Calibri"/>
              </w:rPr>
            </w:pPr>
            <w:r w:rsidRPr="00194520">
              <w:rPr>
                <w:rFonts w:cs="Calibri"/>
              </w:rPr>
              <w:t>Legislative update</w:t>
            </w:r>
          </w:p>
        </w:tc>
      </w:tr>
      <w:tr w:rsidR="00EA6CB9" w:rsidRPr="00DA5696" w14:paraId="7DFC846A" w14:textId="77777777" w:rsidTr="00B34CF5">
        <w:tc>
          <w:tcPr>
            <w:tcW w:w="975" w:type="dxa"/>
            <w:vMerge/>
          </w:tcPr>
          <w:p w14:paraId="3DC833EB" w14:textId="7550D819" w:rsidR="00EA6CB9" w:rsidRDefault="00EA6CB9" w:rsidP="00194520">
            <w:pPr>
              <w:rPr>
                <w:rFonts w:cs="Calibri"/>
              </w:rPr>
            </w:pPr>
          </w:p>
        </w:tc>
        <w:tc>
          <w:tcPr>
            <w:tcW w:w="696" w:type="dxa"/>
          </w:tcPr>
          <w:p w14:paraId="25D16029" w14:textId="1CE465C2" w:rsidR="00EA6CB9" w:rsidRPr="001F3F42" w:rsidRDefault="00EA6CB9" w:rsidP="001F3F42">
            <w:pPr>
              <w:jc w:val="center"/>
              <w:rPr>
                <w:rFonts w:cs="Calibri"/>
              </w:rPr>
            </w:pPr>
            <w:r w:rsidRPr="001F3F42">
              <w:rPr>
                <w:rFonts w:cs="Calibri"/>
              </w:rPr>
              <w:t>10</w:t>
            </w:r>
          </w:p>
          <w:p w14:paraId="447C9DFB" w14:textId="77777777" w:rsidR="00EA6CB9" w:rsidRDefault="00EA6CB9" w:rsidP="00194520">
            <w:pPr>
              <w:jc w:val="center"/>
              <w:rPr>
                <w:rFonts w:cs="Calibri"/>
              </w:rPr>
            </w:pPr>
          </w:p>
        </w:tc>
        <w:tc>
          <w:tcPr>
            <w:tcW w:w="5417" w:type="dxa"/>
          </w:tcPr>
          <w:p w14:paraId="7BC57754" w14:textId="0B31766D" w:rsidR="00EA6CB9" w:rsidRPr="00D33002" w:rsidRDefault="00EA6CB9" w:rsidP="00194520">
            <w:pPr>
              <w:rPr>
                <w:rFonts w:cs="Calibri"/>
              </w:rPr>
            </w:pPr>
            <w:r w:rsidRPr="00B041F7">
              <w:rPr>
                <w:rFonts w:cs="Calibri"/>
              </w:rPr>
              <w:t>Strengthened Data Security controls and disposal requirements.</w:t>
            </w:r>
          </w:p>
        </w:tc>
        <w:tc>
          <w:tcPr>
            <w:tcW w:w="1791" w:type="dxa"/>
          </w:tcPr>
          <w:p w14:paraId="617FC6DA" w14:textId="516D1438" w:rsidR="00EA6CB9" w:rsidRPr="00194520" w:rsidRDefault="00EA6CB9" w:rsidP="00194520">
            <w:pPr>
              <w:rPr>
                <w:rFonts w:cs="Calibri"/>
              </w:rPr>
            </w:pPr>
            <w:r>
              <w:rPr>
                <w:rFonts w:cs="Calibri"/>
              </w:rPr>
              <w:t>Policy review</w:t>
            </w:r>
          </w:p>
        </w:tc>
      </w:tr>
      <w:tr w:rsidR="00EA6CB9" w:rsidRPr="00DA5696" w14:paraId="2B8349A6" w14:textId="77777777" w:rsidTr="00B34CF5">
        <w:tc>
          <w:tcPr>
            <w:tcW w:w="975" w:type="dxa"/>
            <w:vMerge/>
          </w:tcPr>
          <w:p w14:paraId="04DCAD11" w14:textId="397F2C32" w:rsidR="00EA6CB9" w:rsidRDefault="00EA6CB9" w:rsidP="00194520">
            <w:pPr>
              <w:rPr>
                <w:rFonts w:cs="Calibri"/>
              </w:rPr>
            </w:pPr>
          </w:p>
        </w:tc>
        <w:tc>
          <w:tcPr>
            <w:tcW w:w="696" w:type="dxa"/>
          </w:tcPr>
          <w:p w14:paraId="20E82877" w14:textId="0A7D1067" w:rsidR="00EA6CB9" w:rsidRPr="001F3F42" w:rsidRDefault="00EA6CB9" w:rsidP="001F3F42">
            <w:pPr>
              <w:jc w:val="center"/>
              <w:rPr>
                <w:rFonts w:cs="Calibri"/>
              </w:rPr>
            </w:pPr>
            <w:r>
              <w:rPr>
                <w:rFonts w:cs="Calibri"/>
              </w:rPr>
              <w:t>11</w:t>
            </w:r>
          </w:p>
        </w:tc>
        <w:tc>
          <w:tcPr>
            <w:tcW w:w="5417" w:type="dxa"/>
          </w:tcPr>
          <w:p w14:paraId="3C2D4EF1" w14:textId="388062DE" w:rsidR="00EA6CB9" w:rsidRPr="00792276" w:rsidRDefault="00EA6CB9" w:rsidP="00792276">
            <w:pPr>
              <w:rPr>
                <w:rFonts w:cs="Calibri"/>
              </w:rPr>
            </w:pPr>
            <w:r>
              <w:rPr>
                <w:rFonts w:cs="Calibri"/>
              </w:rPr>
              <w:t xml:space="preserve">New </w:t>
            </w:r>
            <w:r w:rsidRPr="00792276">
              <w:rPr>
                <w:rFonts w:cs="Calibri"/>
              </w:rPr>
              <w:t>Automated Decision-Making and Profiling section.</w:t>
            </w:r>
          </w:p>
          <w:p w14:paraId="0565150E" w14:textId="2DC36603" w:rsidR="00EA6CB9" w:rsidRPr="001F3F42" w:rsidRDefault="00EA6CB9" w:rsidP="00194520">
            <w:pPr>
              <w:rPr>
                <w:rFonts w:cs="Calibri"/>
              </w:rPr>
            </w:pPr>
          </w:p>
        </w:tc>
        <w:tc>
          <w:tcPr>
            <w:tcW w:w="1791" w:type="dxa"/>
          </w:tcPr>
          <w:p w14:paraId="11E579EE" w14:textId="1A8F5762" w:rsidR="00EA6CB9" w:rsidRDefault="00EA6CB9" w:rsidP="00075644">
            <w:pPr>
              <w:rPr>
                <w:rFonts w:cs="Calibri"/>
              </w:rPr>
            </w:pPr>
            <w:r w:rsidRPr="00780EC4">
              <w:rPr>
                <w:rFonts w:cs="Calibri"/>
              </w:rPr>
              <w:t>New technology and legislative developmen</w:t>
            </w:r>
            <w:r w:rsidR="00F60623">
              <w:rPr>
                <w:rFonts w:cs="Calibri"/>
              </w:rPr>
              <w:t>t</w:t>
            </w:r>
          </w:p>
        </w:tc>
      </w:tr>
      <w:tr w:rsidR="00EA6CB9" w:rsidRPr="00DA5696" w14:paraId="4A0F5F51" w14:textId="77777777" w:rsidTr="00B34CF5">
        <w:tc>
          <w:tcPr>
            <w:tcW w:w="975" w:type="dxa"/>
            <w:vMerge/>
          </w:tcPr>
          <w:p w14:paraId="4F8E459F" w14:textId="5ECF5068" w:rsidR="00EA6CB9" w:rsidRDefault="00EA6CB9" w:rsidP="004E6C16">
            <w:pPr>
              <w:rPr>
                <w:rFonts w:cs="Calibri"/>
              </w:rPr>
            </w:pPr>
          </w:p>
        </w:tc>
        <w:tc>
          <w:tcPr>
            <w:tcW w:w="696" w:type="dxa"/>
          </w:tcPr>
          <w:p w14:paraId="2011B6BC" w14:textId="792D245F" w:rsidR="00EA6CB9" w:rsidRDefault="00EA6CB9" w:rsidP="004E6C16">
            <w:pPr>
              <w:jc w:val="center"/>
              <w:rPr>
                <w:rFonts w:cs="Calibri"/>
              </w:rPr>
            </w:pPr>
            <w:r>
              <w:rPr>
                <w:rFonts w:cs="Calibri"/>
              </w:rPr>
              <w:t>13</w:t>
            </w:r>
          </w:p>
        </w:tc>
        <w:tc>
          <w:tcPr>
            <w:tcW w:w="5417" w:type="dxa"/>
          </w:tcPr>
          <w:p w14:paraId="629C1932" w14:textId="0644DF96" w:rsidR="00EA6CB9" w:rsidRPr="00780EC4" w:rsidRDefault="00EA6CB9" w:rsidP="004E6C16">
            <w:pPr>
              <w:rPr>
                <w:rFonts w:cs="Calibri"/>
              </w:rPr>
            </w:pPr>
            <w:r w:rsidRPr="00D27B38">
              <w:rPr>
                <w:rFonts w:cs="Calibri"/>
              </w:rPr>
              <w:t>Personal Data Breaches section updated</w:t>
            </w:r>
            <w:r>
              <w:rPr>
                <w:rFonts w:cs="Calibri"/>
              </w:rPr>
              <w:t>.</w:t>
            </w:r>
          </w:p>
        </w:tc>
        <w:tc>
          <w:tcPr>
            <w:tcW w:w="1791" w:type="dxa"/>
          </w:tcPr>
          <w:p w14:paraId="197F7745" w14:textId="71F40C91" w:rsidR="00EA6CB9" w:rsidRPr="00780EC4" w:rsidRDefault="00EA6CB9" w:rsidP="004E6C16">
            <w:pPr>
              <w:rPr>
                <w:rFonts w:cs="Calibri"/>
              </w:rPr>
            </w:pPr>
            <w:r>
              <w:rPr>
                <w:rFonts w:cs="Calibri"/>
              </w:rPr>
              <w:t>Policy review</w:t>
            </w:r>
          </w:p>
        </w:tc>
      </w:tr>
      <w:tr w:rsidR="00EA6CB9" w:rsidRPr="00DA5696" w14:paraId="69176880" w14:textId="77777777" w:rsidTr="00B34CF5">
        <w:tc>
          <w:tcPr>
            <w:tcW w:w="975" w:type="dxa"/>
            <w:vMerge/>
          </w:tcPr>
          <w:p w14:paraId="20B90C93" w14:textId="524C823E" w:rsidR="00EA6CB9" w:rsidRDefault="00EA6CB9" w:rsidP="004E6C16">
            <w:pPr>
              <w:rPr>
                <w:rFonts w:cs="Calibri"/>
              </w:rPr>
            </w:pPr>
          </w:p>
        </w:tc>
        <w:tc>
          <w:tcPr>
            <w:tcW w:w="696" w:type="dxa"/>
          </w:tcPr>
          <w:p w14:paraId="762417D9" w14:textId="5FF0A8A9" w:rsidR="00EA6CB9" w:rsidRDefault="00EA6CB9" w:rsidP="004E6C16">
            <w:pPr>
              <w:jc w:val="center"/>
              <w:rPr>
                <w:rFonts w:cs="Calibri"/>
              </w:rPr>
            </w:pPr>
            <w:r>
              <w:rPr>
                <w:rFonts w:cs="Calibri"/>
              </w:rPr>
              <w:t>13</w:t>
            </w:r>
          </w:p>
        </w:tc>
        <w:tc>
          <w:tcPr>
            <w:tcW w:w="5417" w:type="dxa"/>
          </w:tcPr>
          <w:p w14:paraId="61B3E5BA" w14:textId="504484E5" w:rsidR="00EA6CB9" w:rsidRPr="00D27B38" w:rsidRDefault="00EA6CB9" w:rsidP="004E6C16">
            <w:pPr>
              <w:rPr>
                <w:rFonts w:cs="Calibri"/>
              </w:rPr>
            </w:pPr>
            <w:r w:rsidRPr="00142DB8">
              <w:rPr>
                <w:rFonts w:cs="Calibri"/>
              </w:rPr>
              <w:t xml:space="preserve">Disclosure and Sharing section updated. </w:t>
            </w:r>
          </w:p>
        </w:tc>
        <w:tc>
          <w:tcPr>
            <w:tcW w:w="1791" w:type="dxa"/>
          </w:tcPr>
          <w:p w14:paraId="4D810130" w14:textId="3A931634" w:rsidR="00EA6CB9" w:rsidRDefault="00EA6CB9" w:rsidP="004E6C16">
            <w:pPr>
              <w:rPr>
                <w:rFonts w:cs="Calibri"/>
              </w:rPr>
            </w:pPr>
            <w:r>
              <w:rPr>
                <w:rFonts w:cs="Calibri"/>
              </w:rPr>
              <w:t>Policy review</w:t>
            </w:r>
          </w:p>
        </w:tc>
      </w:tr>
    </w:tbl>
    <w:p w14:paraId="17317D1A" w14:textId="7D267D07" w:rsidR="00333B35" w:rsidRDefault="00333B35"/>
    <w:p w14:paraId="4897675C" w14:textId="77777777" w:rsidR="00333B35" w:rsidRDefault="00333B35">
      <w:r>
        <w:br w:type="page"/>
      </w:r>
    </w:p>
    <w:bookmarkStart w:id="2" w:name="_Toc239144723" w:displacedByCustomXml="next"/>
    <w:sdt>
      <w:sdtPr>
        <w:rPr>
          <w:rFonts w:asciiTheme="minorHAnsi" w:eastAsiaTheme="minorHAnsi" w:hAnsiTheme="minorHAnsi" w:cstheme="minorBidi"/>
          <w:b w:val="0"/>
          <w:szCs w:val="22"/>
        </w:rPr>
        <w:id w:val="-2074963613"/>
        <w:docPartObj>
          <w:docPartGallery w:val="Table of Contents"/>
          <w:docPartUnique/>
        </w:docPartObj>
      </w:sdtPr>
      <w:sdtEndPr>
        <w:rPr>
          <w:rFonts w:ascii="Calibri" w:hAnsi="Calibri"/>
          <w:bCs/>
          <w:noProof/>
        </w:rPr>
      </w:sdtEndPr>
      <w:sdtContent>
        <w:p w14:paraId="1D289369" w14:textId="6355AB3F" w:rsidR="00F50599" w:rsidRPr="00DA5696" w:rsidRDefault="00F50599" w:rsidP="000540F0">
          <w:pPr>
            <w:pStyle w:val="Heading1"/>
          </w:pPr>
          <w:r w:rsidRPr="00DA5696">
            <w:t>Contents</w:t>
          </w:r>
          <w:bookmarkEnd w:id="2"/>
        </w:p>
        <w:p w14:paraId="7C131953" w14:textId="19FBE190" w:rsidR="00BD53B1"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39144722" w:history="1">
            <w:r w:rsidR="00BD53B1" w:rsidRPr="00B9193C">
              <w:rPr>
                <w:rStyle w:val="Hyperlink"/>
                <w:noProof/>
              </w:rPr>
              <w:t>1.</w:t>
            </w:r>
            <w:r w:rsidR="00BD53B1">
              <w:rPr>
                <w:rFonts w:asciiTheme="minorHAnsi" w:eastAsiaTheme="minorEastAsia" w:hAnsiTheme="minorHAnsi"/>
                <w:noProof/>
                <w:sz w:val="24"/>
                <w:szCs w:val="24"/>
                <w:lang w:eastAsia="en-GB"/>
              </w:rPr>
              <w:tab/>
            </w:r>
            <w:r w:rsidR="00BD53B1" w:rsidRPr="00B9193C">
              <w:rPr>
                <w:rStyle w:val="Hyperlink"/>
                <w:noProof/>
              </w:rPr>
              <w:t>History of Policy Changes</w:t>
            </w:r>
            <w:r w:rsidR="00BD53B1">
              <w:rPr>
                <w:noProof/>
                <w:webHidden/>
              </w:rPr>
              <w:tab/>
            </w:r>
            <w:r w:rsidR="00BD53B1">
              <w:rPr>
                <w:noProof/>
                <w:webHidden/>
              </w:rPr>
              <w:fldChar w:fldCharType="begin"/>
            </w:r>
            <w:r w:rsidR="00BD53B1">
              <w:rPr>
                <w:noProof/>
                <w:webHidden/>
              </w:rPr>
              <w:instrText xml:space="preserve"> PAGEREF _Toc239144722 \h </w:instrText>
            </w:r>
            <w:r w:rsidR="00BD53B1">
              <w:rPr>
                <w:noProof/>
                <w:webHidden/>
              </w:rPr>
            </w:r>
            <w:r w:rsidR="00BD53B1">
              <w:rPr>
                <w:noProof/>
                <w:webHidden/>
              </w:rPr>
              <w:fldChar w:fldCharType="separate"/>
            </w:r>
            <w:r w:rsidR="00BD53B1">
              <w:rPr>
                <w:noProof/>
                <w:webHidden/>
              </w:rPr>
              <w:t>2</w:t>
            </w:r>
            <w:r w:rsidR="00BD53B1">
              <w:rPr>
                <w:noProof/>
                <w:webHidden/>
              </w:rPr>
              <w:fldChar w:fldCharType="end"/>
            </w:r>
          </w:hyperlink>
        </w:p>
        <w:p w14:paraId="03BF9073" w14:textId="4C287B97" w:rsidR="00BD53B1" w:rsidRDefault="00BD53B1">
          <w:pPr>
            <w:pStyle w:val="TOC1"/>
            <w:tabs>
              <w:tab w:val="left" w:pos="440"/>
              <w:tab w:val="right" w:leader="dot" w:pos="9016"/>
            </w:tabs>
            <w:rPr>
              <w:rFonts w:asciiTheme="minorHAnsi" w:eastAsiaTheme="minorEastAsia" w:hAnsiTheme="minorHAnsi"/>
              <w:noProof/>
              <w:sz w:val="24"/>
              <w:szCs w:val="24"/>
              <w:lang w:eastAsia="en-GB"/>
            </w:rPr>
          </w:pPr>
          <w:hyperlink w:anchor="_Toc239144723" w:history="1">
            <w:r w:rsidRPr="00B9193C">
              <w:rPr>
                <w:rStyle w:val="Hyperlink"/>
                <w:noProof/>
              </w:rPr>
              <w:t>2.</w:t>
            </w:r>
            <w:r>
              <w:rPr>
                <w:rFonts w:asciiTheme="minorHAnsi" w:eastAsiaTheme="minorEastAsia" w:hAnsiTheme="minorHAnsi"/>
                <w:noProof/>
                <w:sz w:val="24"/>
                <w:szCs w:val="24"/>
                <w:lang w:eastAsia="en-GB"/>
              </w:rPr>
              <w:tab/>
            </w:r>
            <w:r w:rsidRPr="00B9193C">
              <w:rPr>
                <w:rStyle w:val="Hyperlink"/>
                <w:noProof/>
              </w:rPr>
              <w:t>Contents</w:t>
            </w:r>
            <w:r>
              <w:rPr>
                <w:noProof/>
                <w:webHidden/>
              </w:rPr>
              <w:tab/>
            </w:r>
            <w:r>
              <w:rPr>
                <w:noProof/>
                <w:webHidden/>
              </w:rPr>
              <w:fldChar w:fldCharType="begin"/>
            </w:r>
            <w:r>
              <w:rPr>
                <w:noProof/>
                <w:webHidden/>
              </w:rPr>
              <w:instrText xml:space="preserve"> PAGEREF _Toc239144723 \h </w:instrText>
            </w:r>
            <w:r>
              <w:rPr>
                <w:noProof/>
                <w:webHidden/>
              </w:rPr>
            </w:r>
            <w:r>
              <w:rPr>
                <w:noProof/>
                <w:webHidden/>
              </w:rPr>
              <w:fldChar w:fldCharType="separate"/>
            </w:r>
            <w:r>
              <w:rPr>
                <w:noProof/>
                <w:webHidden/>
              </w:rPr>
              <w:t>3</w:t>
            </w:r>
            <w:r>
              <w:rPr>
                <w:noProof/>
                <w:webHidden/>
              </w:rPr>
              <w:fldChar w:fldCharType="end"/>
            </w:r>
          </w:hyperlink>
        </w:p>
        <w:p w14:paraId="671532AA" w14:textId="31FFFDD5" w:rsidR="00BD53B1" w:rsidRDefault="00BD53B1">
          <w:pPr>
            <w:pStyle w:val="TOC1"/>
            <w:tabs>
              <w:tab w:val="left" w:pos="440"/>
              <w:tab w:val="right" w:leader="dot" w:pos="9016"/>
            </w:tabs>
            <w:rPr>
              <w:rFonts w:asciiTheme="minorHAnsi" w:eastAsiaTheme="minorEastAsia" w:hAnsiTheme="minorHAnsi"/>
              <w:noProof/>
              <w:sz w:val="24"/>
              <w:szCs w:val="24"/>
              <w:lang w:eastAsia="en-GB"/>
            </w:rPr>
          </w:pPr>
          <w:hyperlink w:anchor="_Toc239144724" w:history="1">
            <w:r w:rsidRPr="00B9193C">
              <w:rPr>
                <w:rStyle w:val="Hyperlink"/>
                <w:noProof/>
              </w:rPr>
              <w:t>3.</w:t>
            </w:r>
            <w:r>
              <w:rPr>
                <w:rFonts w:asciiTheme="minorHAnsi" w:eastAsiaTheme="minorEastAsia" w:hAnsiTheme="minorHAnsi"/>
                <w:noProof/>
                <w:sz w:val="24"/>
                <w:szCs w:val="24"/>
                <w:lang w:eastAsia="en-GB"/>
              </w:rPr>
              <w:tab/>
            </w:r>
            <w:r w:rsidRPr="00B9193C">
              <w:rPr>
                <w:rStyle w:val="Hyperlink"/>
                <w:noProof/>
              </w:rPr>
              <w:t>Aims</w:t>
            </w:r>
            <w:r>
              <w:rPr>
                <w:noProof/>
                <w:webHidden/>
              </w:rPr>
              <w:tab/>
            </w:r>
            <w:r>
              <w:rPr>
                <w:noProof/>
                <w:webHidden/>
              </w:rPr>
              <w:fldChar w:fldCharType="begin"/>
            </w:r>
            <w:r>
              <w:rPr>
                <w:noProof/>
                <w:webHidden/>
              </w:rPr>
              <w:instrText xml:space="preserve"> PAGEREF _Toc239144724 \h </w:instrText>
            </w:r>
            <w:r>
              <w:rPr>
                <w:noProof/>
                <w:webHidden/>
              </w:rPr>
            </w:r>
            <w:r>
              <w:rPr>
                <w:noProof/>
                <w:webHidden/>
              </w:rPr>
              <w:fldChar w:fldCharType="separate"/>
            </w:r>
            <w:r>
              <w:rPr>
                <w:noProof/>
                <w:webHidden/>
              </w:rPr>
              <w:t>4</w:t>
            </w:r>
            <w:r>
              <w:rPr>
                <w:noProof/>
                <w:webHidden/>
              </w:rPr>
              <w:fldChar w:fldCharType="end"/>
            </w:r>
          </w:hyperlink>
        </w:p>
        <w:p w14:paraId="33458803" w14:textId="216BF6E2" w:rsidR="00BD53B1" w:rsidRDefault="00BD53B1">
          <w:pPr>
            <w:pStyle w:val="TOC1"/>
            <w:tabs>
              <w:tab w:val="left" w:pos="440"/>
              <w:tab w:val="right" w:leader="dot" w:pos="9016"/>
            </w:tabs>
            <w:rPr>
              <w:rFonts w:asciiTheme="minorHAnsi" w:eastAsiaTheme="minorEastAsia" w:hAnsiTheme="minorHAnsi"/>
              <w:noProof/>
              <w:sz w:val="24"/>
              <w:szCs w:val="24"/>
              <w:lang w:eastAsia="en-GB"/>
            </w:rPr>
          </w:pPr>
          <w:hyperlink w:anchor="_Toc239144725" w:history="1">
            <w:r w:rsidRPr="00B9193C">
              <w:rPr>
                <w:rStyle w:val="Hyperlink"/>
                <w:noProof/>
              </w:rPr>
              <w:t>4.</w:t>
            </w:r>
            <w:r>
              <w:rPr>
                <w:rFonts w:asciiTheme="minorHAnsi" w:eastAsiaTheme="minorEastAsia" w:hAnsiTheme="minorHAnsi"/>
                <w:noProof/>
                <w:sz w:val="24"/>
                <w:szCs w:val="24"/>
                <w:lang w:eastAsia="en-GB"/>
              </w:rPr>
              <w:tab/>
            </w:r>
            <w:r w:rsidRPr="00B9193C">
              <w:rPr>
                <w:rStyle w:val="Hyperlink"/>
                <w:noProof/>
              </w:rPr>
              <w:t>Policy statement</w:t>
            </w:r>
            <w:r>
              <w:rPr>
                <w:noProof/>
                <w:webHidden/>
              </w:rPr>
              <w:tab/>
            </w:r>
            <w:r>
              <w:rPr>
                <w:noProof/>
                <w:webHidden/>
              </w:rPr>
              <w:fldChar w:fldCharType="begin"/>
            </w:r>
            <w:r>
              <w:rPr>
                <w:noProof/>
                <w:webHidden/>
              </w:rPr>
              <w:instrText xml:space="preserve"> PAGEREF _Toc239144725 \h </w:instrText>
            </w:r>
            <w:r>
              <w:rPr>
                <w:noProof/>
                <w:webHidden/>
              </w:rPr>
            </w:r>
            <w:r>
              <w:rPr>
                <w:noProof/>
                <w:webHidden/>
              </w:rPr>
              <w:fldChar w:fldCharType="separate"/>
            </w:r>
            <w:r>
              <w:rPr>
                <w:noProof/>
                <w:webHidden/>
              </w:rPr>
              <w:t>4</w:t>
            </w:r>
            <w:r>
              <w:rPr>
                <w:noProof/>
                <w:webHidden/>
              </w:rPr>
              <w:fldChar w:fldCharType="end"/>
            </w:r>
          </w:hyperlink>
        </w:p>
        <w:p w14:paraId="0D7FB648" w14:textId="610711A9" w:rsidR="00BD53B1" w:rsidRDefault="00BD53B1">
          <w:pPr>
            <w:pStyle w:val="TOC1"/>
            <w:tabs>
              <w:tab w:val="left" w:pos="440"/>
              <w:tab w:val="right" w:leader="dot" w:pos="9016"/>
            </w:tabs>
            <w:rPr>
              <w:rFonts w:asciiTheme="minorHAnsi" w:eastAsiaTheme="minorEastAsia" w:hAnsiTheme="minorHAnsi"/>
              <w:noProof/>
              <w:sz w:val="24"/>
              <w:szCs w:val="24"/>
              <w:lang w:eastAsia="en-GB"/>
            </w:rPr>
          </w:pPr>
          <w:hyperlink w:anchor="_Toc239144726" w:history="1">
            <w:r w:rsidRPr="00B9193C">
              <w:rPr>
                <w:rStyle w:val="Hyperlink"/>
                <w:noProof/>
              </w:rPr>
              <w:t>5.</w:t>
            </w:r>
            <w:r>
              <w:rPr>
                <w:rFonts w:asciiTheme="minorHAnsi" w:eastAsiaTheme="minorEastAsia" w:hAnsiTheme="minorHAnsi"/>
                <w:noProof/>
                <w:sz w:val="24"/>
                <w:szCs w:val="24"/>
                <w:lang w:eastAsia="en-GB"/>
              </w:rPr>
              <w:tab/>
            </w:r>
            <w:r w:rsidRPr="00B9193C">
              <w:rPr>
                <w:rStyle w:val="Hyperlink"/>
                <w:noProof/>
              </w:rPr>
              <w:t>Scope</w:t>
            </w:r>
            <w:r>
              <w:rPr>
                <w:noProof/>
                <w:webHidden/>
              </w:rPr>
              <w:tab/>
            </w:r>
            <w:r>
              <w:rPr>
                <w:noProof/>
                <w:webHidden/>
              </w:rPr>
              <w:fldChar w:fldCharType="begin"/>
            </w:r>
            <w:r>
              <w:rPr>
                <w:noProof/>
                <w:webHidden/>
              </w:rPr>
              <w:instrText xml:space="preserve"> PAGEREF _Toc239144726 \h </w:instrText>
            </w:r>
            <w:r>
              <w:rPr>
                <w:noProof/>
                <w:webHidden/>
              </w:rPr>
            </w:r>
            <w:r>
              <w:rPr>
                <w:noProof/>
                <w:webHidden/>
              </w:rPr>
              <w:fldChar w:fldCharType="separate"/>
            </w:r>
            <w:r>
              <w:rPr>
                <w:noProof/>
                <w:webHidden/>
              </w:rPr>
              <w:t>5</w:t>
            </w:r>
            <w:r>
              <w:rPr>
                <w:noProof/>
                <w:webHidden/>
              </w:rPr>
              <w:fldChar w:fldCharType="end"/>
            </w:r>
          </w:hyperlink>
        </w:p>
        <w:p w14:paraId="77809DCD" w14:textId="39B56AB5" w:rsidR="00BD53B1" w:rsidRDefault="00BD53B1">
          <w:pPr>
            <w:pStyle w:val="TOC1"/>
            <w:tabs>
              <w:tab w:val="left" w:pos="440"/>
              <w:tab w:val="right" w:leader="dot" w:pos="9016"/>
            </w:tabs>
            <w:rPr>
              <w:rFonts w:asciiTheme="minorHAnsi" w:eastAsiaTheme="minorEastAsia" w:hAnsiTheme="minorHAnsi"/>
              <w:noProof/>
              <w:sz w:val="24"/>
              <w:szCs w:val="24"/>
              <w:lang w:eastAsia="en-GB"/>
            </w:rPr>
          </w:pPr>
          <w:hyperlink w:anchor="_Toc239144727" w:history="1">
            <w:r w:rsidRPr="00B9193C">
              <w:rPr>
                <w:rStyle w:val="Hyperlink"/>
                <w:noProof/>
              </w:rPr>
              <w:t>6.</w:t>
            </w:r>
            <w:r>
              <w:rPr>
                <w:rFonts w:asciiTheme="minorHAnsi" w:eastAsiaTheme="minorEastAsia" w:hAnsiTheme="minorHAnsi"/>
                <w:noProof/>
                <w:sz w:val="24"/>
                <w:szCs w:val="24"/>
                <w:lang w:eastAsia="en-GB"/>
              </w:rPr>
              <w:tab/>
            </w:r>
            <w:r w:rsidRPr="00B9193C">
              <w:rPr>
                <w:rStyle w:val="Hyperlink"/>
                <w:noProof/>
              </w:rPr>
              <w:t>Definitions</w:t>
            </w:r>
            <w:r>
              <w:rPr>
                <w:noProof/>
                <w:webHidden/>
              </w:rPr>
              <w:tab/>
            </w:r>
            <w:r>
              <w:rPr>
                <w:noProof/>
                <w:webHidden/>
              </w:rPr>
              <w:fldChar w:fldCharType="begin"/>
            </w:r>
            <w:r>
              <w:rPr>
                <w:noProof/>
                <w:webHidden/>
              </w:rPr>
              <w:instrText xml:space="preserve"> PAGEREF _Toc239144727 \h </w:instrText>
            </w:r>
            <w:r>
              <w:rPr>
                <w:noProof/>
                <w:webHidden/>
              </w:rPr>
            </w:r>
            <w:r>
              <w:rPr>
                <w:noProof/>
                <w:webHidden/>
              </w:rPr>
              <w:fldChar w:fldCharType="separate"/>
            </w:r>
            <w:r>
              <w:rPr>
                <w:noProof/>
                <w:webHidden/>
              </w:rPr>
              <w:t>5</w:t>
            </w:r>
            <w:r>
              <w:rPr>
                <w:noProof/>
                <w:webHidden/>
              </w:rPr>
              <w:fldChar w:fldCharType="end"/>
            </w:r>
          </w:hyperlink>
        </w:p>
        <w:p w14:paraId="1C32C3C7" w14:textId="3CCA0276" w:rsidR="00BD53B1" w:rsidRDefault="00BD53B1">
          <w:pPr>
            <w:pStyle w:val="TOC1"/>
            <w:tabs>
              <w:tab w:val="left" w:pos="440"/>
              <w:tab w:val="right" w:leader="dot" w:pos="9016"/>
            </w:tabs>
            <w:rPr>
              <w:rFonts w:asciiTheme="minorHAnsi" w:eastAsiaTheme="minorEastAsia" w:hAnsiTheme="minorHAnsi"/>
              <w:noProof/>
              <w:sz w:val="24"/>
              <w:szCs w:val="24"/>
              <w:lang w:eastAsia="en-GB"/>
            </w:rPr>
          </w:pPr>
          <w:hyperlink w:anchor="_Toc239144728" w:history="1">
            <w:r w:rsidRPr="00B9193C">
              <w:rPr>
                <w:rStyle w:val="Hyperlink"/>
                <w:noProof/>
              </w:rPr>
              <w:t>7.</w:t>
            </w:r>
            <w:r>
              <w:rPr>
                <w:rFonts w:asciiTheme="minorHAnsi" w:eastAsiaTheme="minorEastAsia" w:hAnsiTheme="minorHAnsi"/>
                <w:noProof/>
                <w:sz w:val="24"/>
                <w:szCs w:val="24"/>
                <w:lang w:eastAsia="en-GB"/>
              </w:rPr>
              <w:tab/>
            </w:r>
            <w:r w:rsidRPr="00B9193C">
              <w:rPr>
                <w:rStyle w:val="Hyperlink"/>
                <w:noProof/>
              </w:rPr>
              <w:t>Data protection officer</w:t>
            </w:r>
            <w:r>
              <w:rPr>
                <w:noProof/>
                <w:webHidden/>
              </w:rPr>
              <w:tab/>
            </w:r>
            <w:r>
              <w:rPr>
                <w:noProof/>
                <w:webHidden/>
              </w:rPr>
              <w:fldChar w:fldCharType="begin"/>
            </w:r>
            <w:r>
              <w:rPr>
                <w:noProof/>
                <w:webHidden/>
              </w:rPr>
              <w:instrText xml:space="preserve"> PAGEREF _Toc239144728 \h </w:instrText>
            </w:r>
            <w:r>
              <w:rPr>
                <w:noProof/>
                <w:webHidden/>
              </w:rPr>
            </w:r>
            <w:r>
              <w:rPr>
                <w:noProof/>
                <w:webHidden/>
              </w:rPr>
              <w:fldChar w:fldCharType="separate"/>
            </w:r>
            <w:r>
              <w:rPr>
                <w:noProof/>
                <w:webHidden/>
              </w:rPr>
              <w:t>7</w:t>
            </w:r>
            <w:r>
              <w:rPr>
                <w:noProof/>
                <w:webHidden/>
              </w:rPr>
              <w:fldChar w:fldCharType="end"/>
            </w:r>
          </w:hyperlink>
        </w:p>
        <w:p w14:paraId="628D57F9" w14:textId="56828E16" w:rsidR="00BD53B1" w:rsidRDefault="00BD53B1">
          <w:pPr>
            <w:pStyle w:val="TOC1"/>
            <w:tabs>
              <w:tab w:val="left" w:pos="440"/>
              <w:tab w:val="right" w:leader="dot" w:pos="9016"/>
            </w:tabs>
            <w:rPr>
              <w:rFonts w:asciiTheme="minorHAnsi" w:eastAsiaTheme="minorEastAsia" w:hAnsiTheme="minorHAnsi"/>
              <w:noProof/>
              <w:sz w:val="24"/>
              <w:szCs w:val="24"/>
              <w:lang w:eastAsia="en-GB"/>
            </w:rPr>
          </w:pPr>
          <w:hyperlink w:anchor="_Toc239144729" w:history="1">
            <w:r w:rsidRPr="00B9193C">
              <w:rPr>
                <w:rStyle w:val="Hyperlink"/>
                <w:noProof/>
              </w:rPr>
              <w:t>8.</w:t>
            </w:r>
            <w:r>
              <w:rPr>
                <w:rFonts w:asciiTheme="minorHAnsi" w:eastAsiaTheme="minorEastAsia" w:hAnsiTheme="minorHAnsi"/>
                <w:noProof/>
                <w:sz w:val="24"/>
                <w:szCs w:val="24"/>
                <w:lang w:eastAsia="en-GB"/>
              </w:rPr>
              <w:tab/>
            </w:r>
            <w:r w:rsidRPr="00B9193C">
              <w:rPr>
                <w:rStyle w:val="Hyperlink"/>
                <w:noProof/>
              </w:rPr>
              <w:t>Our data protection commitments</w:t>
            </w:r>
            <w:r>
              <w:rPr>
                <w:noProof/>
                <w:webHidden/>
              </w:rPr>
              <w:tab/>
            </w:r>
            <w:r>
              <w:rPr>
                <w:noProof/>
                <w:webHidden/>
              </w:rPr>
              <w:fldChar w:fldCharType="begin"/>
            </w:r>
            <w:r>
              <w:rPr>
                <w:noProof/>
                <w:webHidden/>
              </w:rPr>
              <w:instrText xml:space="preserve"> PAGEREF _Toc239144729 \h </w:instrText>
            </w:r>
            <w:r>
              <w:rPr>
                <w:noProof/>
                <w:webHidden/>
              </w:rPr>
            </w:r>
            <w:r>
              <w:rPr>
                <w:noProof/>
                <w:webHidden/>
              </w:rPr>
              <w:fldChar w:fldCharType="separate"/>
            </w:r>
            <w:r>
              <w:rPr>
                <w:noProof/>
                <w:webHidden/>
              </w:rPr>
              <w:t>8</w:t>
            </w:r>
            <w:r>
              <w:rPr>
                <w:noProof/>
                <w:webHidden/>
              </w:rPr>
              <w:fldChar w:fldCharType="end"/>
            </w:r>
          </w:hyperlink>
        </w:p>
        <w:p w14:paraId="6374CB83" w14:textId="1597FACC" w:rsidR="00BD53B1" w:rsidRDefault="00BD53B1">
          <w:pPr>
            <w:pStyle w:val="TOC1"/>
            <w:tabs>
              <w:tab w:val="left" w:pos="440"/>
              <w:tab w:val="right" w:leader="dot" w:pos="9016"/>
            </w:tabs>
            <w:rPr>
              <w:rFonts w:asciiTheme="minorHAnsi" w:eastAsiaTheme="minorEastAsia" w:hAnsiTheme="minorHAnsi"/>
              <w:noProof/>
              <w:sz w:val="24"/>
              <w:szCs w:val="24"/>
              <w:lang w:eastAsia="en-GB"/>
            </w:rPr>
          </w:pPr>
          <w:hyperlink w:anchor="_Toc239144730" w:history="1">
            <w:r w:rsidRPr="00B9193C">
              <w:rPr>
                <w:rStyle w:val="Hyperlink"/>
                <w:noProof/>
              </w:rPr>
              <w:t>9.</w:t>
            </w:r>
            <w:r>
              <w:rPr>
                <w:rFonts w:asciiTheme="minorHAnsi" w:eastAsiaTheme="minorEastAsia" w:hAnsiTheme="minorHAnsi"/>
                <w:noProof/>
                <w:sz w:val="24"/>
                <w:szCs w:val="24"/>
                <w:lang w:eastAsia="en-GB"/>
              </w:rPr>
              <w:tab/>
            </w:r>
            <w:r w:rsidRPr="00B9193C">
              <w:rPr>
                <w:rStyle w:val="Hyperlink"/>
                <w:noProof/>
              </w:rPr>
              <w:t>Data protection principles</w:t>
            </w:r>
            <w:r>
              <w:rPr>
                <w:noProof/>
                <w:webHidden/>
              </w:rPr>
              <w:tab/>
            </w:r>
            <w:r>
              <w:rPr>
                <w:noProof/>
                <w:webHidden/>
              </w:rPr>
              <w:fldChar w:fldCharType="begin"/>
            </w:r>
            <w:r>
              <w:rPr>
                <w:noProof/>
                <w:webHidden/>
              </w:rPr>
              <w:instrText xml:space="preserve"> PAGEREF _Toc239144730 \h </w:instrText>
            </w:r>
            <w:r>
              <w:rPr>
                <w:noProof/>
                <w:webHidden/>
              </w:rPr>
            </w:r>
            <w:r>
              <w:rPr>
                <w:noProof/>
                <w:webHidden/>
              </w:rPr>
              <w:fldChar w:fldCharType="separate"/>
            </w:r>
            <w:r>
              <w:rPr>
                <w:noProof/>
                <w:webHidden/>
              </w:rPr>
              <w:t>8</w:t>
            </w:r>
            <w:r>
              <w:rPr>
                <w:noProof/>
                <w:webHidden/>
              </w:rPr>
              <w:fldChar w:fldCharType="end"/>
            </w:r>
          </w:hyperlink>
        </w:p>
        <w:p w14:paraId="12B05B8D" w14:textId="155797A6"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31" w:history="1">
            <w:r w:rsidRPr="00B9193C">
              <w:rPr>
                <w:rStyle w:val="Hyperlink"/>
                <w:noProof/>
              </w:rPr>
              <w:t>10.</w:t>
            </w:r>
            <w:r>
              <w:rPr>
                <w:rFonts w:asciiTheme="minorHAnsi" w:eastAsiaTheme="minorEastAsia" w:hAnsiTheme="minorHAnsi"/>
                <w:noProof/>
                <w:sz w:val="24"/>
                <w:szCs w:val="24"/>
                <w:lang w:eastAsia="en-GB"/>
              </w:rPr>
              <w:tab/>
            </w:r>
            <w:r w:rsidRPr="00B9193C">
              <w:rPr>
                <w:rStyle w:val="Hyperlink"/>
                <w:noProof/>
              </w:rPr>
              <w:t>Legal grounds for processing</w:t>
            </w:r>
            <w:r>
              <w:rPr>
                <w:noProof/>
                <w:webHidden/>
              </w:rPr>
              <w:tab/>
            </w:r>
            <w:r>
              <w:rPr>
                <w:noProof/>
                <w:webHidden/>
              </w:rPr>
              <w:fldChar w:fldCharType="begin"/>
            </w:r>
            <w:r>
              <w:rPr>
                <w:noProof/>
                <w:webHidden/>
              </w:rPr>
              <w:instrText xml:space="preserve"> PAGEREF _Toc239144731 \h </w:instrText>
            </w:r>
            <w:r>
              <w:rPr>
                <w:noProof/>
                <w:webHidden/>
              </w:rPr>
            </w:r>
            <w:r>
              <w:rPr>
                <w:noProof/>
                <w:webHidden/>
              </w:rPr>
              <w:fldChar w:fldCharType="separate"/>
            </w:r>
            <w:r>
              <w:rPr>
                <w:noProof/>
                <w:webHidden/>
              </w:rPr>
              <w:t>9</w:t>
            </w:r>
            <w:r>
              <w:rPr>
                <w:noProof/>
                <w:webHidden/>
              </w:rPr>
              <w:fldChar w:fldCharType="end"/>
            </w:r>
          </w:hyperlink>
        </w:p>
        <w:p w14:paraId="12B4E679" w14:textId="217390DE"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32" w:history="1">
            <w:r w:rsidRPr="00B9193C">
              <w:rPr>
                <w:rStyle w:val="Hyperlink"/>
                <w:noProof/>
              </w:rPr>
              <w:t>11.</w:t>
            </w:r>
            <w:r>
              <w:rPr>
                <w:rFonts w:asciiTheme="minorHAnsi" w:eastAsiaTheme="minorEastAsia" w:hAnsiTheme="minorHAnsi"/>
                <w:noProof/>
                <w:sz w:val="24"/>
                <w:szCs w:val="24"/>
                <w:lang w:eastAsia="en-GB"/>
              </w:rPr>
              <w:tab/>
            </w:r>
            <w:r w:rsidRPr="00B9193C">
              <w:rPr>
                <w:rStyle w:val="Hyperlink"/>
                <w:noProof/>
              </w:rPr>
              <w:t>Data subjects’ rights</w:t>
            </w:r>
            <w:r>
              <w:rPr>
                <w:noProof/>
                <w:webHidden/>
              </w:rPr>
              <w:tab/>
            </w:r>
            <w:r>
              <w:rPr>
                <w:noProof/>
                <w:webHidden/>
              </w:rPr>
              <w:fldChar w:fldCharType="begin"/>
            </w:r>
            <w:r>
              <w:rPr>
                <w:noProof/>
                <w:webHidden/>
              </w:rPr>
              <w:instrText xml:space="preserve"> PAGEREF _Toc239144732 \h </w:instrText>
            </w:r>
            <w:r>
              <w:rPr>
                <w:noProof/>
                <w:webHidden/>
              </w:rPr>
            </w:r>
            <w:r>
              <w:rPr>
                <w:noProof/>
                <w:webHidden/>
              </w:rPr>
              <w:fldChar w:fldCharType="separate"/>
            </w:r>
            <w:r>
              <w:rPr>
                <w:noProof/>
                <w:webHidden/>
              </w:rPr>
              <w:t>10</w:t>
            </w:r>
            <w:r>
              <w:rPr>
                <w:noProof/>
                <w:webHidden/>
              </w:rPr>
              <w:fldChar w:fldCharType="end"/>
            </w:r>
          </w:hyperlink>
        </w:p>
        <w:p w14:paraId="40FA76EA" w14:textId="54D14C14"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33" w:history="1">
            <w:r w:rsidRPr="00B9193C">
              <w:rPr>
                <w:rStyle w:val="Hyperlink"/>
                <w:noProof/>
              </w:rPr>
              <w:t>12.</w:t>
            </w:r>
            <w:r>
              <w:rPr>
                <w:rFonts w:asciiTheme="minorHAnsi" w:eastAsiaTheme="minorEastAsia" w:hAnsiTheme="minorHAnsi"/>
                <w:noProof/>
                <w:sz w:val="24"/>
                <w:szCs w:val="24"/>
                <w:lang w:eastAsia="en-GB"/>
              </w:rPr>
              <w:tab/>
            </w:r>
            <w:r w:rsidRPr="00B9193C">
              <w:rPr>
                <w:rStyle w:val="Hyperlink"/>
                <w:noProof/>
              </w:rPr>
              <w:t>Automated decision-making and profiling</w:t>
            </w:r>
            <w:r>
              <w:rPr>
                <w:noProof/>
                <w:webHidden/>
              </w:rPr>
              <w:tab/>
            </w:r>
            <w:r>
              <w:rPr>
                <w:noProof/>
                <w:webHidden/>
              </w:rPr>
              <w:fldChar w:fldCharType="begin"/>
            </w:r>
            <w:r>
              <w:rPr>
                <w:noProof/>
                <w:webHidden/>
              </w:rPr>
              <w:instrText xml:space="preserve"> PAGEREF _Toc239144733 \h </w:instrText>
            </w:r>
            <w:r>
              <w:rPr>
                <w:noProof/>
                <w:webHidden/>
              </w:rPr>
            </w:r>
            <w:r>
              <w:rPr>
                <w:noProof/>
                <w:webHidden/>
              </w:rPr>
              <w:fldChar w:fldCharType="separate"/>
            </w:r>
            <w:r>
              <w:rPr>
                <w:noProof/>
                <w:webHidden/>
              </w:rPr>
              <w:t>12</w:t>
            </w:r>
            <w:r>
              <w:rPr>
                <w:noProof/>
                <w:webHidden/>
              </w:rPr>
              <w:fldChar w:fldCharType="end"/>
            </w:r>
          </w:hyperlink>
        </w:p>
        <w:p w14:paraId="63B0C95F" w14:textId="1BB5BBC4"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34" w:history="1">
            <w:r w:rsidRPr="00B9193C">
              <w:rPr>
                <w:rStyle w:val="Hyperlink"/>
                <w:noProof/>
              </w:rPr>
              <w:t>13.</w:t>
            </w:r>
            <w:r>
              <w:rPr>
                <w:rFonts w:asciiTheme="minorHAnsi" w:eastAsiaTheme="minorEastAsia" w:hAnsiTheme="minorHAnsi"/>
                <w:noProof/>
                <w:sz w:val="24"/>
                <w:szCs w:val="24"/>
                <w:lang w:eastAsia="en-GB"/>
              </w:rPr>
              <w:tab/>
            </w:r>
            <w:r w:rsidRPr="00B9193C">
              <w:rPr>
                <w:rStyle w:val="Hyperlink"/>
                <w:noProof/>
              </w:rPr>
              <w:t>Data security</w:t>
            </w:r>
            <w:r>
              <w:rPr>
                <w:noProof/>
                <w:webHidden/>
              </w:rPr>
              <w:tab/>
            </w:r>
            <w:r>
              <w:rPr>
                <w:noProof/>
                <w:webHidden/>
              </w:rPr>
              <w:fldChar w:fldCharType="begin"/>
            </w:r>
            <w:r>
              <w:rPr>
                <w:noProof/>
                <w:webHidden/>
              </w:rPr>
              <w:instrText xml:space="preserve"> PAGEREF _Toc239144734 \h </w:instrText>
            </w:r>
            <w:r>
              <w:rPr>
                <w:noProof/>
                <w:webHidden/>
              </w:rPr>
            </w:r>
            <w:r>
              <w:rPr>
                <w:noProof/>
                <w:webHidden/>
              </w:rPr>
              <w:fldChar w:fldCharType="separate"/>
            </w:r>
            <w:r>
              <w:rPr>
                <w:noProof/>
                <w:webHidden/>
              </w:rPr>
              <w:t>12</w:t>
            </w:r>
            <w:r>
              <w:rPr>
                <w:noProof/>
                <w:webHidden/>
              </w:rPr>
              <w:fldChar w:fldCharType="end"/>
            </w:r>
          </w:hyperlink>
        </w:p>
        <w:p w14:paraId="102A1D9A" w14:textId="2E131142"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35" w:history="1">
            <w:r w:rsidRPr="00B9193C">
              <w:rPr>
                <w:rStyle w:val="Hyperlink"/>
                <w:bCs/>
                <w:noProof/>
              </w:rPr>
              <w:t>14.</w:t>
            </w:r>
            <w:r>
              <w:rPr>
                <w:rFonts w:asciiTheme="minorHAnsi" w:eastAsiaTheme="minorEastAsia" w:hAnsiTheme="minorHAnsi"/>
                <w:noProof/>
                <w:sz w:val="24"/>
                <w:szCs w:val="24"/>
                <w:lang w:eastAsia="en-GB"/>
              </w:rPr>
              <w:tab/>
            </w:r>
            <w:r w:rsidRPr="00B9193C">
              <w:rPr>
                <w:rStyle w:val="Hyperlink"/>
                <w:noProof/>
              </w:rPr>
              <w:t>Personal data breaches</w:t>
            </w:r>
            <w:r>
              <w:rPr>
                <w:noProof/>
                <w:webHidden/>
              </w:rPr>
              <w:tab/>
            </w:r>
            <w:r>
              <w:rPr>
                <w:noProof/>
                <w:webHidden/>
              </w:rPr>
              <w:fldChar w:fldCharType="begin"/>
            </w:r>
            <w:r>
              <w:rPr>
                <w:noProof/>
                <w:webHidden/>
              </w:rPr>
              <w:instrText xml:space="preserve"> PAGEREF _Toc239144735 \h </w:instrText>
            </w:r>
            <w:r>
              <w:rPr>
                <w:noProof/>
                <w:webHidden/>
              </w:rPr>
            </w:r>
            <w:r>
              <w:rPr>
                <w:noProof/>
                <w:webHidden/>
              </w:rPr>
              <w:fldChar w:fldCharType="separate"/>
            </w:r>
            <w:r>
              <w:rPr>
                <w:noProof/>
                <w:webHidden/>
              </w:rPr>
              <w:t>13</w:t>
            </w:r>
            <w:r>
              <w:rPr>
                <w:noProof/>
                <w:webHidden/>
              </w:rPr>
              <w:fldChar w:fldCharType="end"/>
            </w:r>
          </w:hyperlink>
        </w:p>
        <w:p w14:paraId="3ABE597D" w14:textId="3FB2003D"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36" w:history="1">
            <w:r w:rsidRPr="00B9193C">
              <w:rPr>
                <w:rStyle w:val="Hyperlink"/>
                <w:noProof/>
              </w:rPr>
              <w:t>15.</w:t>
            </w:r>
            <w:r>
              <w:rPr>
                <w:rFonts w:asciiTheme="minorHAnsi" w:eastAsiaTheme="minorEastAsia" w:hAnsiTheme="minorHAnsi"/>
                <w:noProof/>
                <w:sz w:val="24"/>
                <w:szCs w:val="24"/>
                <w:lang w:eastAsia="en-GB"/>
              </w:rPr>
              <w:tab/>
            </w:r>
            <w:r w:rsidRPr="00B9193C">
              <w:rPr>
                <w:rStyle w:val="Hyperlink"/>
                <w:noProof/>
              </w:rPr>
              <w:t>Disclosure and sharing of personal information</w:t>
            </w:r>
            <w:r>
              <w:rPr>
                <w:noProof/>
                <w:webHidden/>
              </w:rPr>
              <w:tab/>
            </w:r>
            <w:r>
              <w:rPr>
                <w:noProof/>
                <w:webHidden/>
              </w:rPr>
              <w:fldChar w:fldCharType="begin"/>
            </w:r>
            <w:r>
              <w:rPr>
                <w:noProof/>
                <w:webHidden/>
              </w:rPr>
              <w:instrText xml:space="preserve"> PAGEREF _Toc239144736 \h </w:instrText>
            </w:r>
            <w:r>
              <w:rPr>
                <w:noProof/>
                <w:webHidden/>
              </w:rPr>
            </w:r>
            <w:r>
              <w:rPr>
                <w:noProof/>
                <w:webHidden/>
              </w:rPr>
              <w:fldChar w:fldCharType="separate"/>
            </w:r>
            <w:r>
              <w:rPr>
                <w:noProof/>
                <w:webHidden/>
              </w:rPr>
              <w:t>13</w:t>
            </w:r>
            <w:r>
              <w:rPr>
                <w:noProof/>
                <w:webHidden/>
              </w:rPr>
              <w:fldChar w:fldCharType="end"/>
            </w:r>
          </w:hyperlink>
        </w:p>
        <w:p w14:paraId="337BE142" w14:textId="232C8FEA"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37" w:history="1">
            <w:r w:rsidRPr="00B9193C">
              <w:rPr>
                <w:rStyle w:val="Hyperlink"/>
                <w:noProof/>
              </w:rPr>
              <w:t>16.</w:t>
            </w:r>
            <w:r>
              <w:rPr>
                <w:rFonts w:asciiTheme="minorHAnsi" w:eastAsiaTheme="minorEastAsia" w:hAnsiTheme="minorHAnsi"/>
                <w:noProof/>
                <w:sz w:val="24"/>
                <w:szCs w:val="24"/>
                <w:lang w:eastAsia="en-GB"/>
              </w:rPr>
              <w:tab/>
            </w:r>
            <w:r w:rsidRPr="00B9193C">
              <w:rPr>
                <w:rStyle w:val="Hyperlink"/>
                <w:noProof/>
              </w:rPr>
              <w:t>Data processors</w:t>
            </w:r>
            <w:r>
              <w:rPr>
                <w:noProof/>
                <w:webHidden/>
              </w:rPr>
              <w:tab/>
            </w:r>
            <w:r>
              <w:rPr>
                <w:noProof/>
                <w:webHidden/>
              </w:rPr>
              <w:fldChar w:fldCharType="begin"/>
            </w:r>
            <w:r>
              <w:rPr>
                <w:noProof/>
                <w:webHidden/>
              </w:rPr>
              <w:instrText xml:space="preserve"> PAGEREF _Toc239144737 \h </w:instrText>
            </w:r>
            <w:r>
              <w:rPr>
                <w:noProof/>
                <w:webHidden/>
              </w:rPr>
            </w:r>
            <w:r>
              <w:rPr>
                <w:noProof/>
                <w:webHidden/>
              </w:rPr>
              <w:fldChar w:fldCharType="separate"/>
            </w:r>
            <w:r>
              <w:rPr>
                <w:noProof/>
                <w:webHidden/>
              </w:rPr>
              <w:t>14</w:t>
            </w:r>
            <w:r>
              <w:rPr>
                <w:noProof/>
                <w:webHidden/>
              </w:rPr>
              <w:fldChar w:fldCharType="end"/>
            </w:r>
          </w:hyperlink>
        </w:p>
        <w:p w14:paraId="327D7A71" w14:textId="4A3FFDC4"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38" w:history="1">
            <w:r w:rsidRPr="00B9193C">
              <w:rPr>
                <w:rStyle w:val="Hyperlink"/>
                <w:noProof/>
              </w:rPr>
              <w:t>17.</w:t>
            </w:r>
            <w:r>
              <w:rPr>
                <w:rFonts w:asciiTheme="minorHAnsi" w:eastAsiaTheme="minorEastAsia" w:hAnsiTheme="minorHAnsi"/>
                <w:noProof/>
                <w:sz w:val="24"/>
                <w:szCs w:val="24"/>
                <w:lang w:eastAsia="en-GB"/>
              </w:rPr>
              <w:tab/>
            </w:r>
            <w:r w:rsidRPr="00B9193C">
              <w:rPr>
                <w:rStyle w:val="Hyperlink"/>
                <w:noProof/>
              </w:rPr>
              <w:t>Images and videos</w:t>
            </w:r>
            <w:r>
              <w:rPr>
                <w:noProof/>
                <w:webHidden/>
              </w:rPr>
              <w:tab/>
            </w:r>
            <w:r>
              <w:rPr>
                <w:noProof/>
                <w:webHidden/>
              </w:rPr>
              <w:fldChar w:fldCharType="begin"/>
            </w:r>
            <w:r>
              <w:rPr>
                <w:noProof/>
                <w:webHidden/>
              </w:rPr>
              <w:instrText xml:space="preserve"> PAGEREF _Toc239144738 \h </w:instrText>
            </w:r>
            <w:r>
              <w:rPr>
                <w:noProof/>
                <w:webHidden/>
              </w:rPr>
            </w:r>
            <w:r>
              <w:rPr>
                <w:noProof/>
                <w:webHidden/>
              </w:rPr>
              <w:fldChar w:fldCharType="separate"/>
            </w:r>
            <w:r>
              <w:rPr>
                <w:noProof/>
                <w:webHidden/>
              </w:rPr>
              <w:t>14</w:t>
            </w:r>
            <w:r>
              <w:rPr>
                <w:noProof/>
                <w:webHidden/>
              </w:rPr>
              <w:fldChar w:fldCharType="end"/>
            </w:r>
          </w:hyperlink>
        </w:p>
        <w:p w14:paraId="12CF163F" w14:textId="0B99C965"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39" w:history="1">
            <w:r w:rsidRPr="00B9193C">
              <w:rPr>
                <w:rStyle w:val="Hyperlink"/>
                <w:noProof/>
              </w:rPr>
              <w:t>18.</w:t>
            </w:r>
            <w:r>
              <w:rPr>
                <w:rFonts w:asciiTheme="minorHAnsi" w:eastAsiaTheme="minorEastAsia" w:hAnsiTheme="minorHAnsi"/>
                <w:noProof/>
                <w:sz w:val="24"/>
                <w:szCs w:val="24"/>
                <w:lang w:eastAsia="en-GB"/>
              </w:rPr>
              <w:tab/>
            </w:r>
            <w:r w:rsidRPr="00B9193C">
              <w:rPr>
                <w:rStyle w:val="Hyperlink"/>
                <w:noProof/>
              </w:rPr>
              <w:t>CCTV</w:t>
            </w:r>
            <w:r>
              <w:rPr>
                <w:noProof/>
                <w:webHidden/>
              </w:rPr>
              <w:tab/>
            </w:r>
            <w:r>
              <w:rPr>
                <w:noProof/>
                <w:webHidden/>
              </w:rPr>
              <w:fldChar w:fldCharType="begin"/>
            </w:r>
            <w:r>
              <w:rPr>
                <w:noProof/>
                <w:webHidden/>
              </w:rPr>
              <w:instrText xml:space="preserve"> PAGEREF _Toc239144739 \h </w:instrText>
            </w:r>
            <w:r>
              <w:rPr>
                <w:noProof/>
                <w:webHidden/>
              </w:rPr>
            </w:r>
            <w:r>
              <w:rPr>
                <w:noProof/>
                <w:webHidden/>
              </w:rPr>
              <w:fldChar w:fldCharType="separate"/>
            </w:r>
            <w:r>
              <w:rPr>
                <w:noProof/>
                <w:webHidden/>
              </w:rPr>
              <w:t>15</w:t>
            </w:r>
            <w:r>
              <w:rPr>
                <w:noProof/>
                <w:webHidden/>
              </w:rPr>
              <w:fldChar w:fldCharType="end"/>
            </w:r>
          </w:hyperlink>
        </w:p>
        <w:p w14:paraId="2D953685" w14:textId="32BE8ACB"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40" w:history="1">
            <w:r w:rsidRPr="00B9193C">
              <w:rPr>
                <w:rStyle w:val="Hyperlink"/>
                <w:bCs/>
                <w:noProof/>
              </w:rPr>
              <w:t>19.</w:t>
            </w:r>
            <w:r>
              <w:rPr>
                <w:rFonts w:asciiTheme="minorHAnsi" w:eastAsiaTheme="minorEastAsia" w:hAnsiTheme="minorHAnsi"/>
                <w:noProof/>
                <w:sz w:val="24"/>
                <w:szCs w:val="24"/>
                <w:lang w:eastAsia="en-GB"/>
              </w:rPr>
              <w:tab/>
            </w:r>
            <w:r w:rsidRPr="00B9193C">
              <w:rPr>
                <w:rStyle w:val="Hyperlink"/>
                <w:noProof/>
              </w:rPr>
              <w:t>Biometric data</w:t>
            </w:r>
            <w:r>
              <w:rPr>
                <w:noProof/>
                <w:webHidden/>
              </w:rPr>
              <w:tab/>
            </w:r>
            <w:r>
              <w:rPr>
                <w:noProof/>
                <w:webHidden/>
              </w:rPr>
              <w:fldChar w:fldCharType="begin"/>
            </w:r>
            <w:r>
              <w:rPr>
                <w:noProof/>
                <w:webHidden/>
              </w:rPr>
              <w:instrText xml:space="preserve"> PAGEREF _Toc239144740 \h </w:instrText>
            </w:r>
            <w:r>
              <w:rPr>
                <w:noProof/>
                <w:webHidden/>
              </w:rPr>
            </w:r>
            <w:r>
              <w:rPr>
                <w:noProof/>
                <w:webHidden/>
              </w:rPr>
              <w:fldChar w:fldCharType="separate"/>
            </w:r>
            <w:r>
              <w:rPr>
                <w:noProof/>
                <w:webHidden/>
              </w:rPr>
              <w:t>15</w:t>
            </w:r>
            <w:r>
              <w:rPr>
                <w:noProof/>
                <w:webHidden/>
              </w:rPr>
              <w:fldChar w:fldCharType="end"/>
            </w:r>
          </w:hyperlink>
        </w:p>
        <w:p w14:paraId="505958AB" w14:textId="5E314733"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41" w:history="1">
            <w:r w:rsidRPr="00B9193C">
              <w:rPr>
                <w:rStyle w:val="Hyperlink"/>
                <w:noProof/>
              </w:rPr>
              <w:t>20.</w:t>
            </w:r>
            <w:r>
              <w:rPr>
                <w:rFonts w:asciiTheme="minorHAnsi" w:eastAsiaTheme="minorEastAsia" w:hAnsiTheme="minorHAnsi"/>
                <w:noProof/>
                <w:sz w:val="24"/>
                <w:szCs w:val="24"/>
                <w:lang w:eastAsia="en-GB"/>
              </w:rPr>
              <w:tab/>
            </w:r>
            <w:r w:rsidRPr="00B9193C">
              <w:rPr>
                <w:rStyle w:val="Hyperlink"/>
                <w:noProof/>
              </w:rPr>
              <w:t>Complaints</w:t>
            </w:r>
            <w:r>
              <w:rPr>
                <w:noProof/>
                <w:webHidden/>
              </w:rPr>
              <w:tab/>
            </w:r>
            <w:r>
              <w:rPr>
                <w:noProof/>
                <w:webHidden/>
              </w:rPr>
              <w:fldChar w:fldCharType="begin"/>
            </w:r>
            <w:r>
              <w:rPr>
                <w:noProof/>
                <w:webHidden/>
              </w:rPr>
              <w:instrText xml:space="preserve"> PAGEREF _Toc239144741 \h </w:instrText>
            </w:r>
            <w:r>
              <w:rPr>
                <w:noProof/>
                <w:webHidden/>
              </w:rPr>
            </w:r>
            <w:r>
              <w:rPr>
                <w:noProof/>
                <w:webHidden/>
              </w:rPr>
              <w:fldChar w:fldCharType="separate"/>
            </w:r>
            <w:r>
              <w:rPr>
                <w:noProof/>
                <w:webHidden/>
              </w:rPr>
              <w:t>15</w:t>
            </w:r>
            <w:r>
              <w:rPr>
                <w:noProof/>
                <w:webHidden/>
              </w:rPr>
              <w:fldChar w:fldCharType="end"/>
            </w:r>
          </w:hyperlink>
        </w:p>
        <w:p w14:paraId="0EAB757C" w14:textId="4D229863"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42" w:history="1">
            <w:r w:rsidRPr="00B9193C">
              <w:rPr>
                <w:rStyle w:val="Hyperlink"/>
                <w:noProof/>
              </w:rPr>
              <w:t>21.</w:t>
            </w:r>
            <w:r>
              <w:rPr>
                <w:rFonts w:asciiTheme="minorHAnsi" w:eastAsiaTheme="minorEastAsia" w:hAnsiTheme="minorHAnsi"/>
                <w:noProof/>
                <w:sz w:val="24"/>
                <w:szCs w:val="24"/>
                <w:lang w:eastAsia="en-GB"/>
              </w:rPr>
              <w:tab/>
            </w:r>
            <w:r w:rsidRPr="00B9193C">
              <w:rPr>
                <w:rStyle w:val="Hyperlink"/>
                <w:noProof/>
              </w:rPr>
              <w:t>Changes to this policy</w:t>
            </w:r>
            <w:r>
              <w:rPr>
                <w:noProof/>
                <w:webHidden/>
              </w:rPr>
              <w:tab/>
            </w:r>
            <w:r>
              <w:rPr>
                <w:noProof/>
                <w:webHidden/>
              </w:rPr>
              <w:fldChar w:fldCharType="begin"/>
            </w:r>
            <w:r>
              <w:rPr>
                <w:noProof/>
                <w:webHidden/>
              </w:rPr>
              <w:instrText xml:space="preserve"> PAGEREF _Toc239144742 \h </w:instrText>
            </w:r>
            <w:r>
              <w:rPr>
                <w:noProof/>
                <w:webHidden/>
              </w:rPr>
            </w:r>
            <w:r>
              <w:rPr>
                <w:noProof/>
                <w:webHidden/>
              </w:rPr>
              <w:fldChar w:fldCharType="separate"/>
            </w:r>
            <w:r>
              <w:rPr>
                <w:noProof/>
                <w:webHidden/>
              </w:rPr>
              <w:t>16</w:t>
            </w:r>
            <w:r>
              <w:rPr>
                <w:noProof/>
                <w:webHidden/>
              </w:rPr>
              <w:fldChar w:fldCharType="end"/>
            </w:r>
          </w:hyperlink>
        </w:p>
        <w:p w14:paraId="62C6D5F5" w14:textId="12AC9A7A"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43" w:history="1">
            <w:r w:rsidRPr="00B9193C">
              <w:rPr>
                <w:rStyle w:val="Hyperlink"/>
                <w:noProof/>
              </w:rPr>
              <w:t>22.</w:t>
            </w:r>
            <w:r>
              <w:rPr>
                <w:rFonts w:asciiTheme="minorHAnsi" w:eastAsiaTheme="minorEastAsia" w:hAnsiTheme="minorHAnsi"/>
                <w:noProof/>
                <w:sz w:val="24"/>
                <w:szCs w:val="24"/>
                <w:lang w:eastAsia="en-GB"/>
              </w:rPr>
              <w:tab/>
            </w:r>
            <w:r w:rsidRPr="00B9193C">
              <w:rPr>
                <w:rStyle w:val="Hyperlink"/>
                <w:noProof/>
              </w:rPr>
              <w:t>Link to other HET policies</w:t>
            </w:r>
            <w:r>
              <w:rPr>
                <w:noProof/>
                <w:webHidden/>
              </w:rPr>
              <w:tab/>
            </w:r>
            <w:r>
              <w:rPr>
                <w:noProof/>
                <w:webHidden/>
              </w:rPr>
              <w:fldChar w:fldCharType="begin"/>
            </w:r>
            <w:r>
              <w:rPr>
                <w:noProof/>
                <w:webHidden/>
              </w:rPr>
              <w:instrText xml:space="preserve"> PAGEREF _Toc239144743 \h </w:instrText>
            </w:r>
            <w:r>
              <w:rPr>
                <w:noProof/>
                <w:webHidden/>
              </w:rPr>
            </w:r>
            <w:r>
              <w:rPr>
                <w:noProof/>
                <w:webHidden/>
              </w:rPr>
              <w:fldChar w:fldCharType="separate"/>
            </w:r>
            <w:r>
              <w:rPr>
                <w:noProof/>
                <w:webHidden/>
              </w:rPr>
              <w:t>16</w:t>
            </w:r>
            <w:r>
              <w:rPr>
                <w:noProof/>
                <w:webHidden/>
              </w:rPr>
              <w:fldChar w:fldCharType="end"/>
            </w:r>
          </w:hyperlink>
        </w:p>
        <w:p w14:paraId="010B15E3" w14:textId="0CA33440"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44" w:history="1">
            <w:r w:rsidRPr="00B9193C">
              <w:rPr>
                <w:rStyle w:val="Hyperlink"/>
                <w:noProof/>
              </w:rPr>
              <w:t>23.</w:t>
            </w:r>
            <w:r>
              <w:rPr>
                <w:rFonts w:asciiTheme="minorHAnsi" w:eastAsiaTheme="minorEastAsia" w:hAnsiTheme="minorHAnsi"/>
                <w:noProof/>
                <w:sz w:val="24"/>
                <w:szCs w:val="24"/>
                <w:lang w:eastAsia="en-GB"/>
              </w:rPr>
              <w:tab/>
            </w:r>
            <w:r w:rsidRPr="00B9193C">
              <w:rPr>
                <w:rStyle w:val="Hyperlink"/>
                <w:noProof/>
              </w:rPr>
              <w:t>Annex 1: Parent and Carers Consent Form</w:t>
            </w:r>
            <w:r>
              <w:rPr>
                <w:noProof/>
                <w:webHidden/>
              </w:rPr>
              <w:tab/>
            </w:r>
            <w:r>
              <w:rPr>
                <w:noProof/>
                <w:webHidden/>
              </w:rPr>
              <w:fldChar w:fldCharType="begin"/>
            </w:r>
            <w:r>
              <w:rPr>
                <w:noProof/>
                <w:webHidden/>
              </w:rPr>
              <w:instrText xml:space="preserve"> PAGEREF _Toc239144744 \h </w:instrText>
            </w:r>
            <w:r>
              <w:rPr>
                <w:noProof/>
                <w:webHidden/>
              </w:rPr>
            </w:r>
            <w:r>
              <w:rPr>
                <w:noProof/>
                <w:webHidden/>
              </w:rPr>
              <w:fldChar w:fldCharType="separate"/>
            </w:r>
            <w:r>
              <w:rPr>
                <w:noProof/>
                <w:webHidden/>
              </w:rPr>
              <w:t>17</w:t>
            </w:r>
            <w:r>
              <w:rPr>
                <w:noProof/>
                <w:webHidden/>
              </w:rPr>
              <w:fldChar w:fldCharType="end"/>
            </w:r>
          </w:hyperlink>
        </w:p>
        <w:p w14:paraId="21535EF0" w14:textId="763004F5" w:rsidR="00BD53B1" w:rsidRDefault="00BD53B1">
          <w:pPr>
            <w:pStyle w:val="TOC1"/>
            <w:tabs>
              <w:tab w:val="left" w:pos="720"/>
              <w:tab w:val="right" w:leader="dot" w:pos="9016"/>
            </w:tabs>
            <w:rPr>
              <w:rFonts w:asciiTheme="minorHAnsi" w:eastAsiaTheme="minorEastAsia" w:hAnsiTheme="minorHAnsi"/>
              <w:noProof/>
              <w:sz w:val="24"/>
              <w:szCs w:val="24"/>
              <w:lang w:eastAsia="en-GB"/>
            </w:rPr>
          </w:pPr>
          <w:hyperlink w:anchor="_Toc239144745" w:history="1">
            <w:r w:rsidRPr="00B9193C">
              <w:rPr>
                <w:rStyle w:val="Hyperlink"/>
                <w:noProof/>
              </w:rPr>
              <w:t>24.</w:t>
            </w:r>
            <w:r>
              <w:rPr>
                <w:rFonts w:asciiTheme="minorHAnsi" w:eastAsiaTheme="minorEastAsia" w:hAnsiTheme="minorHAnsi"/>
                <w:noProof/>
                <w:sz w:val="24"/>
                <w:szCs w:val="24"/>
                <w:lang w:eastAsia="en-GB"/>
              </w:rPr>
              <w:tab/>
            </w:r>
            <w:r w:rsidRPr="00B9193C">
              <w:rPr>
                <w:rStyle w:val="Hyperlink"/>
                <w:noProof/>
              </w:rPr>
              <w:t>Annex 2: Staff Consent Form</w:t>
            </w:r>
            <w:r>
              <w:rPr>
                <w:noProof/>
                <w:webHidden/>
              </w:rPr>
              <w:tab/>
            </w:r>
            <w:r>
              <w:rPr>
                <w:noProof/>
                <w:webHidden/>
              </w:rPr>
              <w:fldChar w:fldCharType="begin"/>
            </w:r>
            <w:r>
              <w:rPr>
                <w:noProof/>
                <w:webHidden/>
              </w:rPr>
              <w:instrText xml:space="preserve"> PAGEREF _Toc239144745 \h </w:instrText>
            </w:r>
            <w:r>
              <w:rPr>
                <w:noProof/>
                <w:webHidden/>
              </w:rPr>
            </w:r>
            <w:r>
              <w:rPr>
                <w:noProof/>
                <w:webHidden/>
              </w:rPr>
              <w:fldChar w:fldCharType="separate"/>
            </w:r>
            <w:r>
              <w:rPr>
                <w:noProof/>
                <w:webHidden/>
              </w:rPr>
              <w:t>19</w:t>
            </w:r>
            <w:r>
              <w:rPr>
                <w:noProof/>
                <w:webHidden/>
              </w:rPr>
              <w:fldChar w:fldCharType="end"/>
            </w:r>
          </w:hyperlink>
        </w:p>
        <w:p w14:paraId="38ABDBB7" w14:textId="166DDCE1" w:rsidR="00F50599" w:rsidRDefault="00F50599">
          <w:r w:rsidRPr="00DA5696">
            <w:rPr>
              <w:rFonts w:cs="Calibri"/>
              <w:b/>
              <w:bCs/>
              <w:noProof/>
            </w:rPr>
            <w:fldChar w:fldCharType="end"/>
          </w:r>
        </w:p>
      </w:sdtContent>
    </w:sdt>
    <w:p w14:paraId="67F01BCE" w14:textId="103630D9" w:rsidR="009B2CD4" w:rsidRDefault="009B2CD4"/>
    <w:p w14:paraId="51B9ACDB" w14:textId="581D4CFF" w:rsidR="0093781D" w:rsidRDefault="0093781D" w:rsidP="0093781D">
      <w:pPr>
        <w:jc w:val="center"/>
      </w:pPr>
      <w:r>
        <w:rPr>
          <w:noProof/>
        </w:rPr>
        <w:lastRenderedPageBreak/>
        <w:drawing>
          <wp:inline distT="0" distB="0" distL="0" distR="0" wp14:anchorId="771FC0C7" wp14:editId="724F8589">
            <wp:extent cx="3320297" cy="4695986"/>
            <wp:effectExtent l="0" t="0" r="0" b="0"/>
            <wp:docPr id="489006650" name="Picture 3" descr="A silhouette of a person with thei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06650" name="Picture 3" descr="A silhouette of a person with their hands up&#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72033" cy="4769158"/>
                    </a:xfrm>
                    <a:prstGeom prst="rect">
                      <a:avLst/>
                    </a:prstGeom>
                    <a:noFill/>
                    <a:ln>
                      <a:noFill/>
                    </a:ln>
                  </pic:spPr>
                </pic:pic>
              </a:graphicData>
            </a:graphic>
          </wp:inline>
        </w:drawing>
      </w:r>
    </w:p>
    <w:p w14:paraId="1EB68098" w14:textId="596552A2" w:rsidR="009B2CD4" w:rsidRPr="001D6E93" w:rsidRDefault="00397475" w:rsidP="000540F0">
      <w:pPr>
        <w:pStyle w:val="Heading1"/>
      </w:pPr>
      <w:bookmarkStart w:id="3" w:name="_Toc239144724"/>
      <w:r>
        <w:t>Aims</w:t>
      </w:r>
      <w:bookmarkEnd w:id="3"/>
    </w:p>
    <w:p w14:paraId="6E0193AF" w14:textId="2D42B2AB" w:rsidR="00B94911" w:rsidRDefault="00B94911" w:rsidP="006B1091">
      <w:pPr>
        <w:rPr>
          <w:rFonts w:cs="Calibri"/>
        </w:rPr>
      </w:pPr>
      <w:r w:rsidRPr="00B94911">
        <w:rPr>
          <w:rFonts w:cs="Calibri"/>
        </w:rPr>
        <w:t>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w:t>
      </w:r>
    </w:p>
    <w:p w14:paraId="218F5F59" w14:textId="57538E4A" w:rsidR="006B1091" w:rsidRPr="006B1091" w:rsidRDefault="00AC7B32" w:rsidP="006B1091">
      <w:pPr>
        <w:pStyle w:val="Heading1"/>
        <w:spacing w:before="0" w:after="0"/>
      </w:pPr>
      <w:bookmarkStart w:id="4" w:name="_Toc239144725"/>
      <w:r>
        <w:t>Policy statement</w:t>
      </w:r>
      <w:bookmarkEnd w:id="4"/>
    </w:p>
    <w:p w14:paraId="06C9D076" w14:textId="77777777" w:rsidR="00AC7B32" w:rsidRPr="005907F2" w:rsidRDefault="00AC7B32" w:rsidP="006B1091">
      <w:r w:rsidRPr="005907F2">
        <w:t>Everyone has rights with regard to the way in which their personal data is handled. During the course of our activities as an academy trust (Trust”), we will collect, store, and process personal data about our pupils, workforce, parents, and others. This makes us a data controller in relation to that personal data.</w:t>
      </w:r>
    </w:p>
    <w:p w14:paraId="074EF3D8" w14:textId="77777777" w:rsidR="00AC7B32" w:rsidRPr="005907F2" w:rsidRDefault="00AC7B32" w:rsidP="00AC7B32">
      <w:r w:rsidRPr="005907F2">
        <w:t>We are committed to the protection of all personal data and special category personal data.</w:t>
      </w:r>
    </w:p>
    <w:p w14:paraId="7AED690D" w14:textId="77777777" w:rsidR="00AC7B32" w:rsidRPr="005907F2" w:rsidRDefault="00AC7B32" w:rsidP="00AC7B32">
      <w:r w:rsidRPr="005907F2">
        <w:t>The law imposes significant fines for failing to lawfully process and safeguard personal data. This policy sets out how we comply with the relevant legislation. Breaches of this policy can result in the risk of real harm to individuals, action for damages, loss of trust and reputational harm as well as regulatory penalties, including fines.</w:t>
      </w:r>
    </w:p>
    <w:p w14:paraId="66D66BFE" w14:textId="3C334041" w:rsidR="00AC7B32" w:rsidRPr="005907F2" w:rsidRDefault="00AC7B32" w:rsidP="00B94911">
      <w:r w:rsidRPr="005907F2">
        <w:t>All data users must comply with this policy when processing personal data on our behalf. Any breach of this policy may result in disciplinary or other action. Individuals may be prosecuted for committing offences under sections 170-173 of the Data Protection Act 2018.</w:t>
      </w:r>
    </w:p>
    <w:p w14:paraId="32C94D6B" w14:textId="1534E312" w:rsidR="00B94911" w:rsidRPr="001D6E93" w:rsidRDefault="00B94911" w:rsidP="000540F0">
      <w:pPr>
        <w:pStyle w:val="Heading1"/>
      </w:pPr>
      <w:bookmarkStart w:id="5" w:name="_Toc239144726"/>
      <w:r w:rsidRPr="001D6E93">
        <w:lastRenderedPageBreak/>
        <w:t>Scope</w:t>
      </w:r>
      <w:bookmarkEnd w:id="5"/>
      <w:r w:rsidR="00A9726F">
        <w:t xml:space="preserve"> </w:t>
      </w:r>
    </w:p>
    <w:p w14:paraId="24B3BF2B" w14:textId="77777777" w:rsidR="00BD6229" w:rsidRPr="005907F2" w:rsidRDefault="00BD6229" w:rsidP="00596344">
      <w:bookmarkStart w:id="6" w:name="a377339"/>
      <w:r w:rsidRPr="005907F2">
        <w:t xml:space="preserve">The types of personal data that we may be required to handle include information about pupils, parents, our workforce, and others that we deal with. The personal data which we hold is subject to certain legal safeguards specified in the retained EU law version of the General Data Protection Regulation ((EU)2016/679) (‘UK GDPR’), the Data Protection Act 2018, and other regulations (together ‘data protection legislation’). </w:t>
      </w:r>
    </w:p>
    <w:p w14:paraId="1EB987CD" w14:textId="77777777" w:rsidR="00BD6229" w:rsidRPr="005907F2" w:rsidRDefault="00BD6229" w:rsidP="00596344">
      <w:r w:rsidRPr="005907F2">
        <w:t>This policy and any other documents referred to in it set out the basis on which we will process any personal data we collect from data subjects, or that is provided to us by data subjects or other sources.</w:t>
      </w:r>
    </w:p>
    <w:p w14:paraId="4E9B7945" w14:textId="77777777" w:rsidR="00BD6229" w:rsidRPr="005907F2" w:rsidRDefault="00BD6229" w:rsidP="00596344">
      <w:r w:rsidRPr="005907F2">
        <w:t>This policy does not form part of any employee's contract of employment and may be amended at any time.</w:t>
      </w:r>
    </w:p>
    <w:p w14:paraId="2E694EAE" w14:textId="7BA87E0A" w:rsidR="00B94911" w:rsidRPr="005907F2" w:rsidRDefault="00BD6229" w:rsidP="00B94911">
      <w:r w:rsidRPr="005907F2">
        <w:t>This policy sets out rules on data protection and the legal conditions that must be satisfied when we process personal data.</w:t>
      </w:r>
      <w:bookmarkEnd w:id="6"/>
    </w:p>
    <w:p w14:paraId="1E0479A9" w14:textId="0C1A8EE8" w:rsidR="00B94911" w:rsidRDefault="00B94911" w:rsidP="000540F0">
      <w:pPr>
        <w:pStyle w:val="Heading1"/>
      </w:pPr>
      <w:bookmarkStart w:id="7" w:name="_Toc239144727"/>
      <w:r w:rsidRPr="001D6E93">
        <w:t>Definitions</w:t>
      </w:r>
      <w:bookmarkEnd w:id="7"/>
      <w:r w:rsidRPr="001D6E93">
        <w:t xml:space="preserve"> </w:t>
      </w:r>
    </w:p>
    <w:p w14:paraId="6775DFD1" w14:textId="46AF7419" w:rsidR="00251803" w:rsidRPr="00251803" w:rsidRDefault="00251803" w:rsidP="00251803">
      <w:r w:rsidRPr="00905EF1">
        <w:rPr>
          <w:rFonts w:cs="Calibri"/>
        </w:rPr>
        <w:t>All defined terms in this policy are indicated in bold text, and a list of definitions is included</w:t>
      </w:r>
      <w:r>
        <w:rPr>
          <w:rFonts w:cs="Calibri"/>
        </w:rPr>
        <w:t xml:space="preserve"> below:</w:t>
      </w:r>
    </w:p>
    <w:p w14:paraId="1BA669EF" w14:textId="0F8610AD" w:rsidR="00251EF3" w:rsidRPr="00224EA2" w:rsidRDefault="009A3A2A" w:rsidP="00A460BF">
      <w:pPr>
        <w:pStyle w:val="ListParagraph"/>
        <w:numPr>
          <w:ilvl w:val="0"/>
          <w:numId w:val="9"/>
        </w:numPr>
        <w:spacing w:after="0"/>
        <w:ind w:left="720"/>
        <w:rPr>
          <w:rFonts w:cs="Calibri"/>
          <w:b/>
          <w:bCs/>
        </w:rPr>
      </w:pPr>
      <w:r w:rsidRPr="00224EA2">
        <w:rPr>
          <w:rFonts w:cs="Calibri"/>
          <w:b/>
          <w:bCs/>
        </w:rPr>
        <w:t xml:space="preserve">‘HET’, </w:t>
      </w:r>
      <w:r w:rsidRPr="00224EA2">
        <w:rPr>
          <w:rFonts w:cs="Calibri"/>
        </w:rPr>
        <w:t>refers to the central operations of the Hamwic Education Trust alongside any HET school within our Multi Academy Trust.</w:t>
      </w:r>
      <w:r w:rsidRPr="00224EA2">
        <w:rPr>
          <w:rFonts w:cs="Calibri"/>
          <w:b/>
          <w:bCs/>
        </w:rPr>
        <w:t xml:space="preserve"> </w:t>
      </w:r>
    </w:p>
    <w:p w14:paraId="7476008F" w14:textId="3A48CB91" w:rsidR="009C74F0" w:rsidRPr="00224EA2" w:rsidRDefault="009C74F0" w:rsidP="00A460BF">
      <w:pPr>
        <w:pStyle w:val="ListParagraph"/>
        <w:numPr>
          <w:ilvl w:val="0"/>
          <w:numId w:val="9"/>
        </w:numPr>
        <w:spacing w:after="0"/>
        <w:ind w:left="720"/>
        <w:rPr>
          <w:rFonts w:cs="Calibri"/>
          <w:b/>
          <w:bCs/>
        </w:rPr>
      </w:pPr>
      <w:r w:rsidRPr="00224EA2">
        <w:rPr>
          <w:rFonts w:cs="Calibri"/>
          <w:b/>
          <w:bCs/>
        </w:rPr>
        <w:t>Biometric data</w:t>
      </w:r>
      <w:r w:rsidR="00251EF3" w:rsidRPr="00224EA2">
        <w:rPr>
          <w:rFonts w:cs="Calibri"/>
          <w:b/>
          <w:bCs/>
        </w:rPr>
        <w:t xml:space="preserve">, </w:t>
      </w:r>
      <w:r w:rsidR="00251EF3" w:rsidRPr="00224EA2">
        <w:rPr>
          <w:rFonts w:cs="Calibri"/>
        </w:rPr>
        <w:t>i</w:t>
      </w:r>
      <w:r w:rsidRPr="00224EA2">
        <w:rPr>
          <w:rFonts w:cs="Calibri"/>
        </w:rPr>
        <w:t>nformation about a person’s physical or behavioural characteristics or features that can be used to identify them and is obtained or recorded for the purposes of a biometric recognition system and can include fingerprints, hand shapes, features of the eye, or information about a person’s voice or handwriting.</w:t>
      </w:r>
    </w:p>
    <w:p w14:paraId="6E005366" w14:textId="6E270D20" w:rsidR="009C74F0" w:rsidRPr="00AB3053" w:rsidRDefault="009C74F0" w:rsidP="00A460BF">
      <w:pPr>
        <w:pStyle w:val="ListParagraph"/>
        <w:numPr>
          <w:ilvl w:val="0"/>
          <w:numId w:val="5"/>
        </w:numPr>
        <w:spacing w:after="0"/>
        <w:ind w:left="670"/>
        <w:rPr>
          <w:rFonts w:cs="Calibri"/>
        </w:rPr>
      </w:pPr>
      <w:r w:rsidRPr="00AB3053">
        <w:rPr>
          <w:rFonts w:cs="Calibri"/>
          <w:b/>
          <w:bCs/>
        </w:rPr>
        <w:t>Biometric recognition system</w:t>
      </w:r>
      <w:r w:rsidR="00251EF3" w:rsidRPr="00AB3053">
        <w:rPr>
          <w:rFonts w:cs="Calibri"/>
          <w:b/>
          <w:bCs/>
        </w:rPr>
        <w:t xml:space="preserve">, </w:t>
      </w:r>
      <w:r w:rsidR="00251EF3" w:rsidRPr="00AB3053">
        <w:rPr>
          <w:rFonts w:cs="Calibri"/>
        </w:rPr>
        <w:t>is</w:t>
      </w:r>
      <w:r w:rsidRPr="00AB3053">
        <w:rPr>
          <w:rFonts w:cs="Calibri"/>
        </w:rPr>
        <w:t xml:space="preserve"> a system that operates automatically (electronically) and:</w:t>
      </w:r>
    </w:p>
    <w:p w14:paraId="5E45D8A7" w14:textId="77777777" w:rsidR="00AB3053" w:rsidRDefault="009C74F0" w:rsidP="00A460BF">
      <w:pPr>
        <w:pStyle w:val="ListParagraph"/>
        <w:numPr>
          <w:ilvl w:val="0"/>
          <w:numId w:val="10"/>
        </w:numPr>
        <w:spacing w:after="0"/>
        <w:ind w:left="980"/>
        <w:rPr>
          <w:rFonts w:cs="Calibri"/>
        </w:rPr>
      </w:pPr>
      <w:r w:rsidRPr="00AB3053">
        <w:rPr>
          <w:rFonts w:cs="Calibri"/>
        </w:rPr>
        <w:t>Obtains or records information about a person’s physical or behavioural characteristics or features; and</w:t>
      </w:r>
    </w:p>
    <w:p w14:paraId="2F6AE959" w14:textId="38956D30" w:rsidR="009C74F0" w:rsidRDefault="009C74F0" w:rsidP="00A460BF">
      <w:pPr>
        <w:pStyle w:val="ListParagraph"/>
        <w:numPr>
          <w:ilvl w:val="0"/>
          <w:numId w:val="10"/>
        </w:numPr>
        <w:spacing w:after="0" w:line="240" w:lineRule="auto"/>
        <w:ind w:left="980"/>
        <w:rPr>
          <w:rFonts w:cs="Calibri"/>
        </w:rPr>
      </w:pPr>
      <w:r w:rsidRPr="00AB3053">
        <w:rPr>
          <w:rFonts w:cs="Calibri"/>
        </w:rPr>
        <w:t>Compares or otherwise processes that information with stored information in order to establish or verify the identity of the person or otherwise determine whether they are recognised by the system.</w:t>
      </w:r>
    </w:p>
    <w:p w14:paraId="7DB2021A" w14:textId="72AF3C17" w:rsidR="00ED4761" w:rsidRDefault="00ED4761" w:rsidP="00A460BF">
      <w:pPr>
        <w:pStyle w:val="ListParagraph"/>
        <w:numPr>
          <w:ilvl w:val="0"/>
          <w:numId w:val="5"/>
        </w:numPr>
        <w:spacing w:after="0" w:line="240" w:lineRule="auto"/>
        <w:ind w:left="670"/>
        <w:rPr>
          <w:rFonts w:cs="Calibri"/>
        </w:rPr>
      </w:pPr>
      <w:r w:rsidRPr="00ED4761">
        <w:rPr>
          <w:rFonts w:cs="Calibri"/>
          <w:b/>
          <w:bCs/>
        </w:rPr>
        <w:t xml:space="preserve">DCO, </w:t>
      </w:r>
      <w:r w:rsidRPr="00ED4761">
        <w:rPr>
          <w:rFonts w:cs="Calibri"/>
        </w:rPr>
        <w:t xml:space="preserve">Data Compliance Officer in each school </w:t>
      </w:r>
    </w:p>
    <w:p w14:paraId="31078F8A" w14:textId="77777777" w:rsidR="00ED4761" w:rsidRPr="00ED4761" w:rsidRDefault="00ED4761" w:rsidP="00A460BF">
      <w:pPr>
        <w:pStyle w:val="ListParagraph"/>
        <w:numPr>
          <w:ilvl w:val="0"/>
          <w:numId w:val="5"/>
        </w:numPr>
        <w:spacing w:after="0" w:line="240" w:lineRule="auto"/>
        <w:ind w:left="670"/>
        <w:rPr>
          <w:rFonts w:cs="Calibri"/>
        </w:rPr>
      </w:pPr>
      <w:r w:rsidRPr="00ED4761">
        <w:rPr>
          <w:rFonts w:cs="Calibri"/>
          <w:b/>
          <w:bCs/>
        </w:rPr>
        <w:t xml:space="preserve">DPO, </w:t>
      </w:r>
      <w:r w:rsidRPr="00ED4761">
        <w:rPr>
          <w:rFonts w:cs="Calibri"/>
        </w:rPr>
        <w:t>Data Protection Officer for HET (see section 4)</w:t>
      </w:r>
    </w:p>
    <w:p w14:paraId="3386B5A1" w14:textId="3897373D" w:rsidR="009C74F0" w:rsidRPr="00ED4761" w:rsidRDefault="009C74F0" w:rsidP="00A460BF">
      <w:pPr>
        <w:pStyle w:val="ListParagraph"/>
        <w:numPr>
          <w:ilvl w:val="0"/>
          <w:numId w:val="5"/>
        </w:numPr>
        <w:spacing w:after="0" w:line="240" w:lineRule="auto"/>
        <w:ind w:left="670"/>
        <w:rPr>
          <w:rFonts w:cs="Calibri"/>
          <w:b/>
          <w:bCs/>
        </w:rPr>
      </w:pPr>
      <w:r w:rsidRPr="00ED4761">
        <w:rPr>
          <w:rFonts w:cs="Calibri"/>
          <w:b/>
          <w:bCs/>
        </w:rPr>
        <w:t>Data</w:t>
      </w:r>
      <w:r w:rsidR="00ED4761" w:rsidRPr="00ED4761">
        <w:rPr>
          <w:rFonts w:cs="Calibri"/>
          <w:b/>
          <w:bCs/>
        </w:rPr>
        <w:t xml:space="preserve">, </w:t>
      </w:r>
      <w:r w:rsidRPr="00ED4761">
        <w:rPr>
          <w:rFonts w:cs="Calibri"/>
        </w:rPr>
        <w:t>information, which is stored electronically on a computer, or in certain paper-based filing systems.</w:t>
      </w:r>
    </w:p>
    <w:p w14:paraId="51F2A11A" w14:textId="2FD67C9F" w:rsidR="009C74F0" w:rsidRPr="002106D4" w:rsidRDefault="009C74F0" w:rsidP="00A460BF">
      <w:pPr>
        <w:pStyle w:val="ListParagraph"/>
        <w:numPr>
          <w:ilvl w:val="0"/>
          <w:numId w:val="5"/>
        </w:numPr>
        <w:spacing w:after="0" w:line="240" w:lineRule="auto"/>
        <w:ind w:left="670"/>
        <w:rPr>
          <w:rFonts w:cs="Calibri"/>
          <w:b/>
          <w:bCs/>
        </w:rPr>
      </w:pPr>
      <w:r w:rsidRPr="00ED4761">
        <w:rPr>
          <w:rFonts w:cs="Calibri"/>
          <w:b/>
          <w:bCs/>
        </w:rPr>
        <w:t>Data subjects</w:t>
      </w:r>
      <w:r w:rsidR="002106D4">
        <w:rPr>
          <w:rFonts w:cs="Calibri"/>
          <w:b/>
          <w:bCs/>
        </w:rPr>
        <w:t xml:space="preserve">, </w:t>
      </w:r>
      <w:r w:rsidR="002106D4" w:rsidRPr="002106D4">
        <w:rPr>
          <w:rFonts w:cs="Calibri"/>
        </w:rPr>
        <w:t>f</w:t>
      </w:r>
      <w:r w:rsidRPr="002106D4">
        <w:rPr>
          <w:rFonts w:cs="Calibri"/>
        </w:rPr>
        <w:t>or the purpose of this policy includes all living individuals about whom we hold personal data. This includes pupils, our workforce, staff, and other individuals. A data subject need not be a UK national or resident. All data subjects have legal rights in relation to their personal information.</w:t>
      </w:r>
    </w:p>
    <w:p w14:paraId="641B4473" w14:textId="6E0CA81F" w:rsidR="009C74F0" w:rsidRPr="005C0AF9" w:rsidRDefault="009C74F0" w:rsidP="00A460BF">
      <w:pPr>
        <w:pStyle w:val="ListParagraph"/>
        <w:numPr>
          <w:ilvl w:val="0"/>
          <w:numId w:val="5"/>
        </w:numPr>
        <w:spacing w:after="0" w:line="240" w:lineRule="auto"/>
        <w:ind w:left="670"/>
        <w:rPr>
          <w:rFonts w:cs="Calibri"/>
          <w:b/>
          <w:bCs/>
        </w:rPr>
      </w:pPr>
      <w:r w:rsidRPr="002106D4">
        <w:rPr>
          <w:rFonts w:cs="Calibri"/>
          <w:b/>
          <w:bCs/>
        </w:rPr>
        <w:t>Personal data</w:t>
      </w:r>
      <w:r w:rsidR="002106D4">
        <w:rPr>
          <w:rFonts w:cs="Calibri"/>
          <w:b/>
          <w:bCs/>
        </w:rPr>
        <w:t xml:space="preserve">, </w:t>
      </w:r>
      <w:r w:rsidRPr="002106D4">
        <w:rPr>
          <w:rFonts w:cs="Calibri"/>
        </w:rPr>
        <w:t>information relating to an identified or identifiable natural person (a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051DE019" w14:textId="7C771474" w:rsidR="009C74F0" w:rsidRPr="005C0AF9" w:rsidRDefault="009C74F0" w:rsidP="00A460BF">
      <w:pPr>
        <w:pStyle w:val="ListParagraph"/>
        <w:numPr>
          <w:ilvl w:val="0"/>
          <w:numId w:val="5"/>
        </w:numPr>
        <w:spacing w:after="0" w:line="240" w:lineRule="auto"/>
        <w:ind w:left="670"/>
        <w:rPr>
          <w:rFonts w:cs="Calibri"/>
          <w:b/>
          <w:bCs/>
        </w:rPr>
      </w:pPr>
      <w:r w:rsidRPr="005C0AF9">
        <w:rPr>
          <w:rFonts w:cs="Calibri"/>
          <w:b/>
          <w:bCs/>
        </w:rPr>
        <w:t>Data controllers</w:t>
      </w:r>
      <w:r w:rsidR="005C0AF9" w:rsidRPr="005C0AF9">
        <w:rPr>
          <w:rFonts w:cs="Calibri"/>
        </w:rPr>
        <w:t xml:space="preserve">, </w:t>
      </w:r>
      <w:r w:rsidRPr="005C0AF9">
        <w:rPr>
          <w:rFonts w:cs="Calibri"/>
        </w:rPr>
        <w:t>people who, or organisations which determine the purposes for which, and the manner in which, any personal data is processed. They are responsible for establishing practices and policies in line with data protection legislation. We are the data controller of all personal data used in our business for our own commercial purposes.</w:t>
      </w:r>
    </w:p>
    <w:p w14:paraId="662ADD45" w14:textId="6C80F740" w:rsidR="009C74F0" w:rsidRDefault="009C74F0" w:rsidP="00A460BF">
      <w:pPr>
        <w:pStyle w:val="ListParagraph"/>
        <w:numPr>
          <w:ilvl w:val="0"/>
          <w:numId w:val="5"/>
        </w:numPr>
        <w:spacing w:after="0" w:line="240" w:lineRule="auto"/>
        <w:ind w:left="670"/>
        <w:rPr>
          <w:rFonts w:cs="Calibri"/>
        </w:rPr>
      </w:pPr>
      <w:r w:rsidRPr="005C0AF9">
        <w:rPr>
          <w:rFonts w:cs="Calibri"/>
          <w:b/>
          <w:bCs/>
        </w:rPr>
        <w:lastRenderedPageBreak/>
        <w:t>Data users</w:t>
      </w:r>
      <w:r w:rsidR="005C0AF9" w:rsidRPr="005C0AF9">
        <w:rPr>
          <w:rFonts w:cs="Calibri"/>
          <w:b/>
          <w:bCs/>
        </w:rPr>
        <w:t xml:space="preserve">, </w:t>
      </w:r>
      <w:r w:rsidR="005C0AF9" w:rsidRPr="005C0AF9">
        <w:rPr>
          <w:rFonts w:cs="Calibri"/>
        </w:rPr>
        <w:t>t</w:t>
      </w:r>
      <w:r w:rsidRPr="005C0AF9">
        <w:rPr>
          <w:rFonts w:cs="Calibri"/>
        </w:rPr>
        <w:t>hose of our workforce (including governors and volunteers) whose work involves processing personal data. Data users must protect the data they handle in accordance with this data protection policy, and any applicable data security procedures, at all times.</w:t>
      </w:r>
    </w:p>
    <w:p w14:paraId="15779721" w14:textId="1234EB6E" w:rsidR="009C74F0" w:rsidRDefault="009C74F0" w:rsidP="00A460BF">
      <w:pPr>
        <w:pStyle w:val="ListParagraph"/>
        <w:numPr>
          <w:ilvl w:val="0"/>
          <w:numId w:val="5"/>
        </w:numPr>
        <w:spacing w:after="0" w:line="240" w:lineRule="auto"/>
        <w:ind w:left="670"/>
        <w:rPr>
          <w:rFonts w:cs="Calibri"/>
        </w:rPr>
      </w:pPr>
      <w:r w:rsidRPr="005C0AF9">
        <w:rPr>
          <w:rFonts w:cs="Calibri"/>
          <w:b/>
          <w:bCs/>
        </w:rPr>
        <w:t>Data processors</w:t>
      </w:r>
      <w:r w:rsidR="005C0AF9" w:rsidRPr="005C0AF9">
        <w:rPr>
          <w:rFonts w:cs="Calibri"/>
        </w:rPr>
        <w:t xml:space="preserve">, </w:t>
      </w:r>
      <w:r w:rsidRPr="005C0AF9">
        <w:rPr>
          <w:rFonts w:cs="Calibri"/>
        </w:rPr>
        <w:t>any person or organisation that is not a data user that processes personal data on our behalf and on our instructions.</w:t>
      </w:r>
    </w:p>
    <w:p w14:paraId="27ED9885" w14:textId="624779DE" w:rsidR="009C74F0" w:rsidRDefault="009C74F0" w:rsidP="00A460BF">
      <w:pPr>
        <w:pStyle w:val="ListParagraph"/>
        <w:numPr>
          <w:ilvl w:val="0"/>
          <w:numId w:val="5"/>
        </w:numPr>
        <w:spacing w:after="0" w:line="240" w:lineRule="auto"/>
        <w:ind w:left="670"/>
        <w:rPr>
          <w:rFonts w:cs="Calibri"/>
        </w:rPr>
      </w:pPr>
      <w:r w:rsidRPr="005C0AF9">
        <w:rPr>
          <w:rFonts w:cs="Calibri"/>
          <w:b/>
          <w:bCs/>
        </w:rPr>
        <w:t>Data protection legislation</w:t>
      </w:r>
      <w:r w:rsidR="00621758">
        <w:rPr>
          <w:rFonts w:cs="Calibri"/>
          <w:b/>
          <w:bCs/>
        </w:rPr>
        <w:t xml:space="preserve">, </w:t>
      </w:r>
      <w:r w:rsidRPr="00621758">
        <w:rPr>
          <w:rFonts w:cs="Calibri"/>
        </w:rPr>
        <w:t>all applicable data protection and privacy legislation in force from time to time in the UK including the UK GDPR and the Data Protection Act 2018 (DPA 2018) (and regulations made thereunder) (as amended by the Data (Use and Access) Act 2025; and the Privacy and Electronic Communications Regulations 2003 (SI 2003 No. 2426) as amended, and all other legislation and regulatory requirements in force from time to time which apply to the use of personal data.</w:t>
      </w:r>
    </w:p>
    <w:p w14:paraId="6100DD63" w14:textId="4283B6A4" w:rsidR="009C74F0" w:rsidRDefault="009C74F0" w:rsidP="00A460BF">
      <w:pPr>
        <w:pStyle w:val="ListParagraph"/>
        <w:numPr>
          <w:ilvl w:val="0"/>
          <w:numId w:val="5"/>
        </w:numPr>
        <w:spacing w:after="0" w:line="240" w:lineRule="auto"/>
        <w:ind w:left="670"/>
        <w:rPr>
          <w:rFonts w:cs="Calibri"/>
        </w:rPr>
      </w:pPr>
      <w:r w:rsidRPr="00621758">
        <w:rPr>
          <w:rFonts w:cs="Calibri"/>
          <w:b/>
          <w:bCs/>
        </w:rPr>
        <w:t>Data protection impact assessment (DPIA)</w:t>
      </w:r>
      <w:r w:rsidR="00621758" w:rsidRPr="00621758">
        <w:rPr>
          <w:rFonts w:cs="Calibri"/>
        </w:rPr>
        <w:t>, a</w:t>
      </w:r>
      <w:r w:rsidRPr="00621758">
        <w:rPr>
          <w:rFonts w:cs="Calibri"/>
        </w:rPr>
        <w:t xml:space="preserve"> tool to help identify how to comply with data protection obligations and protect individuals’ rights as set out in Article 35 of the UK GDPR. The ICO also has guidance on </w:t>
      </w:r>
      <w:r w:rsidR="00351781" w:rsidRPr="00621758">
        <w:rPr>
          <w:rFonts w:cs="Calibri"/>
        </w:rPr>
        <w:t>DPIA’s</w:t>
      </w:r>
      <w:r w:rsidRPr="00621758">
        <w:rPr>
          <w:rFonts w:cs="Calibri"/>
        </w:rPr>
        <w:t xml:space="preserve"> on their website at </w:t>
      </w:r>
      <w:hyperlink r:id="rId13" w:history="1">
        <w:r w:rsidR="00621758" w:rsidRPr="00DD7125">
          <w:rPr>
            <w:rStyle w:val="Hyperlink"/>
            <w:rFonts w:cs="Calibri"/>
          </w:rPr>
          <w:t>https://ico.org.uk/for-organisations/uk-gdpr-guidance-and-resources/accountability-and-governance/data-protection-impact-assessments-dpias/</w:t>
        </w:r>
      </w:hyperlink>
      <w:r w:rsidRPr="00621758">
        <w:rPr>
          <w:rFonts w:cs="Calibri"/>
        </w:rPr>
        <w:t>.</w:t>
      </w:r>
    </w:p>
    <w:p w14:paraId="793A0C35" w14:textId="0C501EE1" w:rsidR="009C74F0" w:rsidRDefault="009C74F0" w:rsidP="00A460BF">
      <w:pPr>
        <w:pStyle w:val="ListParagraph"/>
        <w:numPr>
          <w:ilvl w:val="0"/>
          <w:numId w:val="5"/>
        </w:numPr>
        <w:spacing w:after="0" w:line="240" w:lineRule="auto"/>
        <w:ind w:left="670"/>
        <w:rPr>
          <w:rFonts w:cs="Calibri"/>
        </w:rPr>
      </w:pPr>
      <w:r w:rsidRPr="00621758">
        <w:rPr>
          <w:rFonts w:cs="Calibri"/>
          <w:b/>
          <w:bCs/>
        </w:rPr>
        <w:t>Information Commissioner’s Office (ICO)</w:t>
      </w:r>
      <w:r w:rsidR="00621758">
        <w:rPr>
          <w:rFonts w:cs="Calibri"/>
          <w:b/>
          <w:bCs/>
        </w:rPr>
        <w:t xml:space="preserve">, </w:t>
      </w:r>
      <w:r w:rsidR="00621758" w:rsidRPr="00621758">
        <w:rPr>
          <w:rFonts w:cs="Calibri"/>
        </w:rPr>
        <w:t>i</w:t>
      </w:r>
      <w:r w:rsidRPr="00621758">
        <w:rPr>
          <w:rFonts w:cs="Calibri"/>
        </w:rPr>
        <w:t xml:space="preserve">n the UK, the Information Commissioner’s Office (ICO) is the data protection regulator. The website of the ICO is at </w:t>
      </w:r>
      <w:hyperlink r:id="rId14" w:history="1">
        <w:r w:rsidR="009A5B48" w:rsidRPr="00DD7125">
          <w:rPr>
            <w:rStyle w:val="Hyperlink"/>
            <w:rFonts w:cs="Calibri"/>
          </w:rPr>
          <w:t>www.ico.org.uk</w:t>
        </w:r>
      </w:hyperlink>
      <w:r w:rsidRPr="00621758">
        <w:rPr>
          <w:rFonts w:cs="Calibri"/>
        </w:rPr>
        <w:t>.</w:t>
      </w:r>
    </w:p>
    <w:p w14:paraId="42F34703" w14:textId="7E326DE3" w:rsidR="009C74F0" w:rsidRDefault="009C74F0" w:rsidP="00A460BF">
      <w:pPr>
        <w:pStyle w:val="ListParagraph"/>
        <w:numPr>
          <w:ilvl w:val="0"/>
          <w:numId w:val="5"/>
        </w:numPr>
        <w:spacing w:after="0" w:line="240" w:lineRule="auto"/>
        <w:ind w:left="670"/>
        <w:rPr>
          <w:rFonts w:cs="Calibri"/>
        </w:rPr>
      </w:pPr>
      <w:r w:rsidRPr="009A5B48">
        <w:rPr>
          <w:rFonts w:cs="Calibri"/>
          <w:b/>
          <w:bCs/>
        </w:rPr>
        <w:t>Personal data breach</w:t>
      </w:r>
      <w:r w:rsidR="009A5B48">
        <w:rPr>
          <w:rFonts w:cs="Calibri"/>
          <w:b/>
          <w:bCs/>
        </w:rPr>
        <w:t xml:space="preserve">, </w:t>
      </w:r>
      <w:r w:rsidR="009A5B48" w:rsidRPr="009A5B48">
        <w:rPr>
          <w:rFonts w:cs="Calibri"/>
        </w:rPr>
        <w:t>a</w:t>
      </w:r>
      <w:r w:rsidRPr="009A5B48">
        <w:rPr>
          <w:rFonts w:cs="Calibri"/>
        </w:rPr>
        <w:t xml:space="preserve"> breach of security leading to the accidental or unlawful destruction, loss, alteration, unauthorised disclosure of, or access to, personal data. This means that a breach is more than just losing personal data.</w:t>
      </w:r>
    </w:p>
    <w:p w14:paraId="09F81E60" w14:textId="41EAE371" w:rsidR="009C74F0" w:rsidRPr="00876D04" w:rsidRDefault="009C74F0" w:rsidP="00A460BF">
      <w:pPr>
        <w:pStyle w:val="ListParagraph"/>
        <w:numPr>
          <w:ilvl w:val="0"/>
          <w:numId w:val="5"/>
        </w:numPr>
        <w:spacing w:after="0" w:line="240" w:lineRule="auto"/>
        <w:ind w:left="670"/>
        <w:rPr>
          <w:rFonts w:cs="Calibri"/>
        </w:rPr>
      </w:pPr>
      <w:r w:rsidRPr="00876D04">
        <w:rPr>
          <w:rFonts w:cs="Calibri"/>
          <w:b/>
          <w:bCs/>
        </w:rPr>
        <w:t>Privacy notices</w:t>
      </w:r>
      <w:r w:rsidR="009A5B48" w:rsidRPr="00876D04">
        <w:rPr>
          <w:rFonts w:cs="Calibri"/>
          <w:b/>
          <w:bCs/>
        </w:rPr>
        <w:t xml:space="preserve">, </w:t>
      </w:r>
      <w:r w:rsidR="009A5B48" w:rsidRPr="00876D04">
        <w:rPr>
          <w:rFonts w:cs="Calibri"/>
        </w:rPr>
        <w:t>w</w:t>
      </w:r>
      <w:r w:rsidRPr="00876D04">
        <w:rPr>
          <w:rFonts w:cs="Calibri"/>
        </w:rPr>
        <w:t>here we collect information either directly or indirectly from data subjects, we provide them with a statement of fair processing, referred to as a privacy notice. This notice will contain information about: our identity and contact details as data controller and those of the DPO, the purpose, or purposes, and legal basis for which we intend to process that personal data, the types of third parties, if any, with which we will share, or to which we will disclose that personal data, whether the personal data will be transferred outside the UK and if so, the safeguards in place, the period for which their personal data will be stored, by reference to our</w:t>
      </w:r>
      <w:r w:rsidR="00DB6EAC" w:rsidRPr="00876D04">
        <w:rPr>
          <w:rFonts w:cs="Calibri"/>
        </w:rPr>
        <w:t xml:space="preserve"> </w:t>
      </w:r>
      <w:r w:rsidR="00DB6EAC" w:rsidRPr="00876D04">
        <w:rPr>
          <w:rFonts w:cs="Calibri"/>
          <w:lang w:eastAsia="en-GB"/>
        </w:rPr>
        <w:t>Records Management and Retention Policy</w:t>
      </w:r>
      <w:r w:rsidR="00D701F1" w:rsidRPr="00876D04">
        <w:rPr>
          <w:rFonts w:cs="Calibri"/>
          <w:lang w:eastAsia="en-GB"/>
        </w:rPr>
        <w:t xml:space="preserve">, </w:t>
      </w:r>
      <w:r w:rsidRPr="00876D04">
        <w:rPr>
          <w:rFonts w:cs="Calibri"/>
        </w:rPr>
        <w:t>the existence of any automated decision making in the processing of the personal data along with the significance and envisaged consequences of the processing and the right to object to such decision making, and the rights of the data subject to object to or limit processing, request information, request deletion of information or lodge a complaint with the ICO.</w:t>
      </w:r>
    </w:p>
    <w:p w14:paraId="0EB20C04" w14:textId="2906F130" w:rsidR="009C74F0" w:rsidRDefault="009C74F0" w:rsidP="00A460BF">
      <w:pPr>
        <w:pStyle w:val="ListParagraph"/>
        <w:numPr>
          <w:ilvl w:val="0"/>
          <w:numId w:val="5"/>
        </w:numPr>
        <w:spacing w:after="0" w:line="240" w:lineRule="auto"/>
        <w:ind w:left="670"/>
        <w:rPr>
          <w:rFonts w:cs="Calibri"/>
        </w:rPr>
      </w:pPr>
      <w:r w:rsidRPr="009C557B">
        <w:rPr>
          <w:rFonts w:cs="Calibri"/>
          <w:b/>
          <w:bCs/>
        </w:rPr>
        <w:t>Processing</w:t>
      </w:r>
      <w:r w:rsidR="009C557B">
        <w:rPr>
          <w:rFonts w:cs="Calibri"/>
          <w:b/>
          <w:bCs/>
        </w:rPr>
        <w:t>,</w:t>
      </w:r>
      <w:r w:rsidR="009C557B" w:rsidRPr="009C557B">
        <w:rPr>
          <w:rFonts w:cs="Calibri"/>
        </w:rPr>
        <w:t xml:space="preserve"> </w:t>
      </w:r>
      <w:r w:rsidRPr="009C557B">
        <w:rPr>
          <w:rFonts w:cs="Calibri"/>
        </w:rPr>
        <w:t>any activity that involves use of the data. It includes obtaining, recording, or holding the data, or carrying out any operation or set of operations on the data such as collection, recording, organisation, structuring, storage, adaptation or alteration, retrieval, consultation, use, disclosure by transmission, dissemination or otherwise making available, alignment or combination, restriction, erasure or destruction. Processing also includes transferring personal data to third parties.</w:t>
      </w:r>
    </w:p>
    <w:p w14:paraId="5F839F56" w14:textId="3E85A799" w:rsidR="009C74F0" w:rsidRDefault="009C74F0" w:rsidP="00A460BF">
      <w:pPr>
        <w:pStyle w:val="ListParagraph"/>
        <w:numPr>
          <w:ilvl w:val="0"/>
          <w:numId w:val="5"/>
        </w:numPr>
        <w:spacing w:after="0" w:line="240" w:lineRule="auto"/>
        <w:ind w:left="670"/>
        <w:rPr>
          <w:rFonts w:cs="Calibri"/>
        </w:rPr>
      </w:pPr>
      <w:r w:rsidRPr="009C557B">
        <w:rPr>
          <w:rFonts w:cs="Calibri"/>
          <w:b/>
          <w:bCs/>
        </w:rPr>
        <w:t>Special category personal data</w:t>
      </w:r>
      <w:r w:rsidR="009C557B">
        <w:rPr>
          <w:rFonts w:cs="Calibri"/>
          <w:b/>
          <w:bCs/>
        </w:rPr>
        <w:t xml:space="preserve">, </w:t>
      </w:r>
      <w:r w:rsidRPr="009C557B">
        <w:rPr>
          <w:rFonts w:cs="Calibri"/>
        </w:rPr>
        <w:t>information about a person's racial or ethnic origin, political opinions, religious or philosophical beliefs, trade union membership, physical or mental health or condition or sexual life, sexual orientation or genetic or biometric data.</w:t>
      </w:r>
    </w:p>
    <w:p w14:paraId="40744F93" w14:textId="34545CC2" w:rsidR="004708F0" w:rsidRDefault="009C74F0" w:rsidP="00A460BF">
      <w:pPr>
        <w:pStyle w:val="ListParagraph"/>
        <w:numPr>
          <w:ilvl w:val="0"/>
          <w:numId w:val="5"/>
        </w:numPr>
        <w:spacing w:after="0" w:line="240" w:lineRule="auto"/>
        <w:ind w:left="670"/>
        <w:rPr>
          <w:rFonts w:cs="Calibri"/>
          <w:b/>
          <w:bCs/>
        </w:rPr>
      </w:pPr>
      <w:r w:rsidRPr="009C557B">
        <w:rPr>
          <w:rFonts w:cs="Calibri"/>
          <w:b/>
          <w:bCs/>
        </w:rPr>
        <w:t>Workforce</w:t>
      </w:r>
      <w:r w:rsidR="009C557B">
        <w:rPr>
          <w:rFonts w:cs="Calibri"/>
          <w:b/>
          <w:bCs/>
        </w:rPr>
        <w:t xml:space="preserve">, </w:t>
      </w:r>
      <w:r w:rsidRPr="009C557B">
        <w:rPr>
          <w:rFonts w:cs="Calibri"/>
        </w:rPr>
        <w:t xml:space="preserve">any individual employed by </w:t>
      </w:r>
      <w:r w:rsidR="009C557B">
        <w:rPr>
          <w:rFonts w:cs="Calibri"/>
        </w:rPr>
        <w:t>HET</w:t>
      </w:r>
      <w:r w:rsidRPr="009C557B">
        <w:rPr>
          <w:rFonts w:cs="Calibri"/>
        </w:rPr>
        <w:t xml:space="preserve"> such as staff and those who volunteer in any capacity including Trustees</w:t>
      </w:r>
      <w:r w:rsidR="0029344A">
        <w:rPr>
          <w:rFonts w:cs="Calibri"/>
        </w:rPr>
        <w:t>, M</w:t>
      </w:r>
      <w:r w:rsidRPr="009C557B">
        <w:rPr>
          <w:rFonts w:cs="Calibri"/>
        </w:rPr>
        <w:t>embers</w:t>
      </w:r>
      <w:r w:rsidR="0029344A">
        <w:rPr>
          <w:rFonts w:cs="Calibri"/>
        </w:rPr>
        <w:t>, G</w:t>
      </w:r>
      <w:r w:rsidRPr="009C557B">
        <w:rPr>
          <w:rFonts w:cs="Calibri"/>
        </w:rPr>
        <w:t>overnors</w:t>
      </w:r>
      <w:r w:rsidR="0029344A">
        <w:rPr>
          <w:rFonts w:cs="Calibri"/>
        </w:rPr>
        <w:t xml:space="preserve"> and </w:t>
      </w:r>
      <w:r w:rsidRPr="009C557B">
        <w:rPr>
          <w:rFonts w:cs="Calibri"/>
        </w:rPr>
        <w:t>parent helpers.</w:t>
      </w:r>
      <w:r w:rsidRPr="009C557B">
        <w:rPr>
          <w:rFonts w:cs="Calibri"/>
          <w:b/>
          <w:bCs/>
        </w:rPr>
        <w:t xml:space="preserve">    </w:t>
      </w:r>
    </w:p>
    <w:p w14:paraId="5C333A67" w14:textId="21D2D664" w:rsidR="009A3A2A" w:rsidRPr="004708F0" w:rsidRDefault="004708F0" w:rsidP="004708F0">
      <w:pPr>
        <w:rPr>
          <w:rFonts w:cs="Calibri"/>
          <w:b/>
          <w:bCs/>
        </w:rPr>
      </w:pPr>
      <w:r>
        <w:rPr>
          <w:rFonts w:cs="Calibri"/>
          <w:b/>
          <w:bCs/>
        </w:rPr>
        <w:br w:type="page"/>
      </w:r>
    </w:p>
    <w:p w14:paraId="48BBC644" w14:textId="7E75FC3E" w:rsidR="00177F0D" w:rsidRDefault="00177F0D" w:rsidP="000540F0">
      <w:pPr>
        <w:pStyle w:val="Heading1"/>
      </w:pPr>
      <w:bookmarkStart w:id="8" w:name="_Toc239144728"/>
      <w:r>
        <w:lastRenderedPageBreak/>
        <w:t>Data protection officer</w:t>
      </w:r>
      <w:bookmarkEnd w:id="8"/>
    </w:p>
    <w:p w14:paraId="058D88F5" w14:textId="77777777" w:rsidR="00AC3775" w:rsidRDefault="000F76AA" w:rsidP="003B7450">
      <w:pPr>
        <w:spacing w:after="0"/>
      </w:pPr>
      <w:r w:rsidRPr="00B063C8">
        <w:t xml:space="preserve">As a Trust, we are required to appoint a </w:t>
      </w:r>
      <w:r>
        <w:t>d</w:t>
      </w:r>
      <w:r w:rsidRPr="00B063C8">
        <w:t xml:space="preserve">ata </w:t>
      </w:r>
      <w:r>
        <w:t>p</w:t>
      </w:r>
      <w:r w:rsidRPr="00B063C8">
        <w:t xml:space="preserve">rotection </w:t>
      </w:r>
      <w:r>
        <w:t>o</w:t>
      </w:r>
      <w:r w:rsidRPr="00B063C8">
        <w:t>fficer (“</w:t>
      </w:r>
      <w:r w:rsidRPr="00926B9B">
        <w:rPr>
          <w:b/>
        </w:rPr>
        <w:t>DPO</w:t>
      </w:r>
      <w:r w:rsidRPr="00B063C8">
        <w:t xml:space="preserve">”). </w:t>
      </w:r>
    </w:p>
    <w:p w14:paraId="2298D2E5" w14:textId="77777777" w:rsidR="00AC3775" w:rsidRDefault="00AC3775" w:rsidP="003B7450">
      <w:pPr>
        <w:spacing w:after="0"/>
      </w:pPr>
    </w:p>
    <w:p w14:paraId="48164DB3" w14:textId="1C11D1A6" w:rsidR="003B7450" w:rsidRDefault="000F76AA" w:rsidP="003B7450">
      <w:pPr>
        <w:spacing w:after="0"/>
      </w:pPr>
      <w:r w:rsidRPr="00B063C8">
        <w:t xml:space="preserve">Our DPO is </w:t>
      </w:r>
      <w:r w:rsidR="003B7450" w:rsidRPr="00A661AE">
        <w:t>Gemma Carr</w:t>
      </w:r>
      <w:r w:rsidR="00AC3775">
        <w:t xml:space="preserve"> (</w:t>
      </w:r>
      <w:r w:rsidR="003B7450" w:rsidRPr="00A661AE">
        <w:t>Deputy CEO</w:t>
      </w:r>
      <w:r w:rsidR="00AC3775">
        <w:t>)</w:t>
      </w:r>
      <w:r w:rsidR="003B7450" w:rsidRPr="00A661AE">
        <w:t xml:space="preserve"> who can be contacted</w:t>
      </w:r>
      <w:r w:rsidR="003B7450">
        <w:t xml:space="preserve"> in the following ways:</w:t>
      </w:r>
    </w:p>
    <w:p w14:paraId="60445545" w14:textId="77777777" w:rsidR="003B7450" w:rsidRDefault="003B7450" w:rsidP="003B7450">
      <w:pPr>
        <w:spacing w:after="0"/>
      </w:pPr>
      <w:r>
        <w:t xml:space="preserve">Email: </w:t>
      </w:r>
      <w:hyperlink r:id="rId15" w:history="1">
        <w:r w:rsidRPr="0005617E">
          <w:rPr>
            <w:rStyle w:val="Hyperlink"/>
          </w:rPr>
          <w:t>compliance@hamwic.org</w:t>
        </w:r>
      </w:hyperlink>
    </w:p>
    <w:p w14:paraId="38881AD3" w14:textId="77777777" w:rsidR="003B7450" w:rsidRDefault="003B7450" w:rsidP="003B7450">
      <w:pPr>
        <w:spacing w:after="0"/>
      </w:pPr>
      <w:r>
        <w:t>Te</w:t>
      </w:r>
      <w:r w:rsidRPr="00A661AE">
        <w:t>lephone</w:t>
      </w:r>
      <w:r>
        <w:t xml:space="preserve">: </w:t>
      </w:r>
      <w:r w:rsidRPr="00A661AE">
        <w:t>023 8078 6833</w:t>
      </w:r>
    </w:p>
    <w:p w14:paraId="2F7706EF" w14:textId="3DCB4A2A" w:rsidR="000F76AA" w:rsidRDefault="003B7450" w:rsidP="003B7450">
      <w:pPr>
        <w:spacing w:after="0"/>
      </w:pPr>
      <w:r>
        <w:t xml:space="preserve">Address: </w:t>
      </w:r>
      <w:r w:rsidRPr="00A661AE">
        <w:t xml:space="preserve"> Hamwic Education Trust, Unit E, The Mill Yard, Nursling Street, Southampton, Hampshire SO16 0AJ</w:t>
      </w:r>
    </w:p>
    <w:p w14:paraId="19CA8FDC" w14:textId="77777777" w:rsidR="003B7450" w:rsidRPr="001262EA" w:rsidRDefault="003B7450" w:rsidP="003B7450">
      <w:pPr>
        <w:spacing w:after="0"/>
      </w:pPr>
    </w:p>
    <w:p w14:paraId="0451CFAD" w14:textId="63916EFA" w:rsidR="000F76AA" w:rsidRPr="001262EA" w:rsidRDefault="000F76AA" w:rsidP="000F76AA">
      <w:r w:rsidRPr="001262EA">
        <w:t xml:space="preserve">The DPO is responsible for informing and advising </w:t>
      </w:r>
      <w:r w:rsidR="005376B9" w:rsidRPr="001262EA">
        <w:t>HET</w:t>
      </w:r>
      <w:r w:rsidRPr="001262EA">
        <w:t xml:space="preserve"> about data protection legislation, ensuring compliance with the data protection legislation and with this policy. Any questions about the operation of this policy, or any concerns that the policy has not been followed should be referred in the first instance to the DPO.</w:t>
      </w:r>
    </w:p>
    <w:p w14:paraId="5198D2F3" w14:textId="77777777" w:rsidR="000F76AA" w:rsidRPr="001262EA" w:rsidRDefault="000F76AA" w:rsidP="000F76AA">
      <w:r w:rsidRPr="001262EA">
        <w:t>The DPO is also the central point of contact for all data subjects, the Information Commissioner’s Office (“ICO”) and others in relation to matters of data protection.</w:t>
      </w:r>
    </w:p>
    <w:p w14:paraId="05607301" w14:textId="594073D2" w:rsidR="00641271" w:rsidRPr="001262EA" w:rsidRDefault="00641271" w:rsidP="00641271">
      <w:r w:rsidRPr="001262EA">
        <w:t xml:space="preserve">The HET Board delegate the day-to-day responsibility for monitoring compliance with the data protection rules </w:t>
      </w:r>
      <w:r w:rsidR="00CE67A2" w:rsidRPr="001262EA">
        <w:t xml:space="preserve">in </w:t>
      </w:r>
      <w:r w:rsidRPr="001262EA">
        <w:t>this policy to the School Leader in each school</w:t>
      </w:r>
      <w:r w:rsidR="00CE67A2" w:rsidRPr="001262EA">
        <w:t xml:space="preserve">, who </w:t>
      </w:r>
      <w:r w:rsidRPr="001262EA">
        <w:t xml:space="preserve">will appoint a Data Compliance Officer ("DCO"). </w:t>
      </w:r>
    </w:p>
    <w:p w14:paraId="6028AAA7" w14:textId="77777777" w:rsidR="00641271" w:rsidRPr="00A661AE" w:rsidRDefault="00641271" w:rsidP="00641271">
      <w:r w:rsidRPr="00A661AE">
        <w:t xml:space="preserve">Although the DPO will have overall responsibility for monitoring the compliance of </w:t>
      </w:r>
      <w:r>
        <w:t>HET</w:t>
      </w:r>
      <w:r w:rsidRPr="00A661AE">
        <w:t xml:space="preserve"> with the </w:t>
      </w:r>
      <w:r>
        <w:t>d</w:t>
      </w:r>
      <w:r w:rsidRPr="00A661AE">
        <w:t xml:space="preserve">ata </w:t>
      </w:r>
      <w:r>
        <w:t>p</w:t>
      </w:r>
      <w:r w:rsidRPr="00A661AE">
        <w:t xml:space="preserve">rotection </w:t>
      </w:r>
      <w:r>
        <w:t>r</w:t>
      </w:r>
      <w:r w:rsidRPr="00A661AE">
        <w:t xml:space="preserve">ules of this </w:t>
      </w:r>
      <w:r>
        <w:t>p</w:t>
      </w:r>
      <w:r w:rsidRPr="00A661AE">
        <w:t>olicy, the DCO will be responsible within their school for the following tasks:</w:t>
      </w:r>
    </w:p>
    <w:p w14:paraId="1327B8D7" w14:textId="77777777" w:rsidR="00641271" w:rsidRPr="00A661AE" w:rsidRDefault="00641271" w:rsidP="004C7D92">
      <w:pPr>
        <w:pStyle w:val="ListParagraph"/>
        <w:numPr>
          <w:ilvl w:val="0"/>
          <w:numId w:val="6"/>
        </w:numPr>
      </w:pPr>
      <w:r w:rsidRPr="00A661AE">
        <w:t>Ensuring that individuals are made aware of the privacy notices as and when any information is collected.</w:t>
      </w:r>
    </w:p>
    <w:p w14:paraId="75EAC05B" w14:textId="77777777" w:rsidR="00641271" w:rsidRPr="00A661AE" w:rsidRDefault="00641271" w:rsidP="004C7D92">
      <w:pPr>
        <w:pStyle w:val="ListParagraph"/>
        <w:numPr>
          <w:ilvl w:val="0"/>
          <w:numId w:val="6"/>
        </w:numPr>
      </w:pPr>
      <w:r w:rsidRPr="00A661AE">
        <w:t>Checking the quality and accuracy of the information held by the school.</w:t>
      </w:r>
    </w:p>
    <w:p w14:paraId="49E2625D" w14:textId="77777777" w:rsidR="00641271" w:rsidRPr="00A661AE" w:rsidRDefault="00641271" w:rsidP="004C7D92">
      <w:pPr>
        <w:pStyle w:val="ListParagraph"/>
        <w:numPr>
          <w:ilvl w:val="0"/>
          <w:numId w:val="6"/>
        </w:numPr>
      </w:pPr>
      <w:r>
        <w:t xml:space="preserve">Applying the HET’s records retention policy to ensure that information is not held longer than necessary. </w:t>
      </w:r>
    </w:p>
    <w:p w14:paraId="0CE454A4" w14:textId="77777777" w:rsidR="00641271" w:rsidRPr="00A661AE" w:rsidRDefault="00641271" w:rsidP="004C7D92">
      <w:pPr>
        <w:pStyle w:val="ListParagraph"/>
        <w:numPr>
          <w:ilvl w:val="0"/>
          <w:numId w:val="6"/>
        </w:numPr>
      </w:pPr>
      <w:r>
        <w:t>Ensuring that when information is authorised for disposal, it is done so appropriately.</w:t>
      </w:r>
    </w:p>
    <w:p w14:paraId="2E8FDCAA" w14:textId="77777777" w:rsidR="00641271" w:rsidRPr="00A661AE" w:rsidRDefault="00641271" w:rsidP="004C7D92">
      <w:pPr>
        <w:pStyle w:val="ListParagraph"/>
        <w:numPr>
          <w:ilvl w:val="0"/>
          <w:numId w:val="6"/>
        </w:numPr>
      </w:pPr>
      <w:r w:rsidRPr="00A661AE">
        <w:t xml:space="preserve">Ensuring that appropriate security measures are in place to safeguard personal information, whether it is held in paper files or electronically. </w:t>
      </w:r>
    </w:p>
    <w:p w14:paraId="60112B5D" w14:textId="77777777" w:rsidR="00641271" w:rsidRPr="00A661AE" w:rsidRDefault="00641271" w:rsidP="004C7D92">
      <w:pPr>
        <w:pStyle w:val="ListParagraph"/>
        <w:numPr>
          <w:ilvl w:val="0"/>
          <w:numId w:val="6"/>
        </w:numPr>
      </w:pPr>
      <w:r w:rsidRPr="00A661AE">
        <w:t>Only sharing personal information when it is necessary, legally appropriate to do so and in accordance with the Privacy Notices</w:t>
      </w:r>
      <w:r>
        <w:t xml:space="preserve">. </w:t>
      </w:r>
    </w:p>
    <w:p w14:paraId="0DB9852D" w14:textId="77777777" w:rsidR="00641271" w:rsidRPr="00A661AE" w:rsidRDefault="00641271" w:rsidP="004C7D92">
      <w:pPr>
        <w:pStyle w:val="ListParagraph"/>
        <w:numPr>
          <w:ilvl w:val="0"/>
          <w:numId w:val="6"/>
        </w:numPr>
      </w:pPr>
      <w:r w:rsidRPr="00A661AE">
        <w:t xml:space="preserve">Ensuring that staff in the school are aware of this </w:t>
      </w:r>
      <w:r>
        <w:t>p</w:t>
      </w:r>
      <w:r w:rsidRPr="00A661AE">
        <w:t>olicy and are following it.</w:t>
      </w:r>
    </w:p>
    <w:p w14:paraId="2136C287" w14:textId="77777777" w:rsidR="00641271" w:rsidRDefault="00641271" w:rsidP="00641271">
      <w:pPr>
        <w:spacing w:after="0"/>
      </w:pPr>
      <w:r w:rsidRPr="00A661AE">
        <w:t xml:space="preserve">The first point of contact is the </w:t>
      </w:r>
      <w:r>
        <w:t xml:space="preserve">Data </w:t>
      </w:r>
      <w:r w:rsidRPr="00A661AE">
        <w:t>C</w:t>
      </w:r>
      <w:r>
        <w:t xml:space="preserve">ompliance </w:t>
      </w:r>
      <w:r w:rsidRPr="00A661AE">
        <w:t>O</w:t>
      </w:r>
      <w:r>
        <w:t>fficer</w:t>
      </w:r>
      <w:r w:rsidRPr="00A661AE">
        <w:t xml:space="preserve"> for your school</w:t>
      </w:r>
      <w:r>
        <w:t>; their contact details are:</w:t>
      </w:r>
    </w:p>
    <w:p w14:paraId="4CD16AD7" w14:textId="49A1382E" w:rsidR="00641271" w:rsidRPr="00CF5610" w:rsidRDefault="00641271" w:rsidP="00641271">
      <w:pPr>
        <w:spacing w:after="0"/>
      </w:pPr>
      <w:r w:rsidRPr="00CF5610">
        <w:t xml:space="preserve">Name: </w:t>
      </w:r>
      <w:r w:rsidR="00CF5610" w:rsidRPr="00CF5610">
        <w:t>Bree Enemark</w:t>
      </w:r>
    </w:p>
    <w:p w14:paraId="18FCA3FB" w14:textId="672CDAE0" w:rsidR="00641271" w:rsidRPr="00CF5610" w:rsidRDefault="00641271" w:rsidP="00641271">
      <w:pPr>
        <w:spacing w:after="0"/>
      </w:pPr>
      <w:r w:rsidRPr="00CF5610">
        <w:t xml:space="preserve">Email address: </w:t>
      </w:r>
      <w:r w:rsidR="00CF5610" w:rsidRPr="00CF5610">
        <w:t>bree.enemark@shirleyschools.co.uk</w:t>
      </w:r>
    </w:p>
    <w:p w14:paraId="2F2BA0E9" w14:textId="77777777" w:rsidR="00641271" w:rsidRDefault="00641271" w:rsidP="00641271">
      <w:pPr>
        <w:spacing w:after="0"/>
      </w:pPr>
    </w:p>
    <w:p w14:paraId="37C8E47C" w14:textId="25B0E368" w:rsidR="00641271" w:rsidRPr="00A661AE" w:rsidRDefault="00641271" w:rsidP="00641271">
      <w:r w:rsidRPr="00A661AE">
        <w:t xml:space="preserve">If the DCO is unavailable, you should contact the </w:t>
      </w:r>
      <w:r>
        <w:t>HET</w:t>
      </w:r>
      <w:r w:rsidRPr="00A661AE">
        <w:t xml:space="preserve"> DPO</w:t>
      </w:r>
      <w:r w:rsidR="00EA5554">
        <w:t xml:space="preserve"> or HET Compliance Team</w:t>
      </w:r>
      <w:r w:rsidRPr="00A661AE">
        <w:t>.</w:t>
      </w:r>
    </w:p>
    <w:p w14:paraId="30F23AB8" w14:textId="77777777" w:rsidR="00641271" w:rsidRPr="00A661AE" w:rsidRDefault="00641271" w:rsidP="00641271">
      <w:r w:rsidRPr="00A661AE">
        <w:t xml:space="preserve">All </w:t>
      </w:r>
      <w:r>
        <w:t xml:space="preserve">HET </w:t>
      </w:r>
      <w:r w:rsidRPr="00A661AE">
        <w:t xml:space="preserve">staff are responsible for ensuring that: </w:t>
      </w:r>
    </w:p>
    <w:p w14:paraId="57C37E3B" w14:textId="77777777" w:rsidR="00641271" w:rsidRPr="00A661AE" w:rsidRDefault="00641271" w:rsidP="004C7D92">
      <w:pPr>
        <w:pStyle w:val="ListParagraph"/>
        <w:numPr>
          <w:ilvl w:val="0"/>
          <w:numId w:val="7"/>
        </w:numPr>
      </w:pPr>
      <w:r w:rsidRPr="00A661AE">
        <w:t xml:space="preserve">Any personal data that they hold is kept securely. </w:t>
      </w:r>
    </w:p>
    <w:p w14:paraId="01CE9207" w14:textId="77777777" w:rsidR="00641271" w:rsidRPr="00A661AE" w:rsidRDefault="00641271" w:rsidP="004C7D92">
      <w:pPr>
        <w:pStyle w:val="ListParagraph"/>
        <w:numPr>
          <w:ilvl w:val="0"/>
          <w:numId w:val="7"/>
        </w:numPr>
      </w:pPr>
      <w:r w:rsidRPr="00A661AE">
        <w:t xml:space="preserve">Personal information is not disclosed orally, in writing, via web pages or by any other means, accidentally or otherwise, to any unauthorised third party. </w:t>
      </w:r>
    </w:p>
    <w:p w14:paraId="6CC4BBEE" w14:textId="77777777" w:rsidR="00641271" w:rsidRPr="00A661AE" w:rsidRDefault="00641271" w:rsidP="004C7D92">
      <w:pPr>
        <w:pStyle w:val="ListParagraph"/>
        <w:numPr>
          <w:ilvl w:val="0"/>
          <w:numId w:val="7"/>
        </w:numPr>
      </w:pPr>
      <w:r w:rsidRPr="00A661AE">
        <w:t>Information or data about pupils is only shared with other staff as necessary and only by secure methods (such as the secure email provider); and</w:t>
      </w:r>
    </w:p>
    <w:p w14:paraId="3AFFE0D1" w14:textId="75FF6171" w:rsidR="00641271" w:rsidRPr="00B063C8" w:rsidRDefault="00641271" w:rsidP="004C7D92">
      <w:pPr>
        <w:pStyle w:val="ListParagraph"/>
        <w:numPr>
          <w:ilvl w:val="0"/>
          <w:numId w:val="7"/>
        </w:numPr>
      </w:pPr>
      <w:r w:rsidRPr="00A661AE">
        <w:t xml:space="preserve">Any additional associated </w:t>
      </w:r>
      <w:r>
        <w:t xml:space="preserve">HET </w:t>
      </w:r>
      <w:r w:rsidRPr="00A661AE">
        <w:t>policies and documents are complied with.</w:t>
      </w:r>
    </w:p>
    <w:p w14:paraId="10A95E8E" w14:textId="050FF805" w:rsidR="000F76AA" w:rsidRDefault="000F76AA" w:rsidP="000540F0">
      <w:pPr>
        <w:pStyle w:val="Heading1"/>
      </w:pPr>
      <w:bookmarkStart w:id="9" w:name="_Toc239144729"/>
      <w:r>
        <w:lastRenderedPageBreak/>
        <w:t>Our data protection commitments</w:t>
      </w:r>
      <w:bookmarkEnd w:id="9"/>
    </w:p>
    <w:p w14:paraId="4E1736F1" w14:textId="77777777" w:rsidR="003B5A27" w:rsidRPr="001262EA" w:rsidRDefault="003B5A27" w:rsidP="003B5A27">
      <w:r w:rsidRPr="001262EA">
        <w:t>We are dedicated to ensuring that personal data is processed in alignment with the legal principles of data protection.</w:t>
      </w:r>
    </w:p>
    <w:p w14:paraId="6BA3A74C" w14:textId="77777777" w:rsidR="003B5A27" w:rsidRPr="001262EA" w:rsidRDefault="003B5A27" w:rsidP="003B5A27">
      <w:r w:rsidRPr="001262EA">
        <w:t>We implement a strategy focused on “Data Protection by Design and Default”.</w:t>
      </w:r>
    </w:p>
    <w:p w14:paraId="0055F018" w14:textId="77777777" w:rsidR="003B5A27" w:rsidRPr="001262EA" w:rsidRDefault="003B5A27" w:rsidP="003B5A27">
      <w:r w:rsidRPr="001262EA">
        <w:t>We can prove our adherence to data protection legislation.</w:t>
      </w:r>
    </w:p>
    <w:p w14:paraId="7BE88854" w14:textId="77777777" w:rsidR="003B5A27" w:rsidRPr="001262EA" w:rsidRDefault="003B5A27" w:rsidP="003B5A27">
      <w:r w:rsidRPr="001262EA">
        <w:t>Data subjects are well informed about how and why we use their data, and they can exercise their rights regarding their data.</w:t>
      </w:r>
    </w:p>
    <w:p w14:paraId="22C306E4" w14:textId="77777777" w:rsidR="003B5A27" w:rsidRPr="001262EA" w:rsidRDefault="003B5A27" w:rsidP="003B5A27">
      <w:bookmarkStart w:id="10" w:name="_Hlk197526483"/>
      <w:r w:rsidRPr="001262EA">
        <w:t xml:space="preserve">We share personal data only when it is fair and lawful, ensuring that any data sharing is conducted securely. </w:t>
      </w:r>
    </w:p>
    <w:bookmarkEnd w:id="10"/>
    <w:p w14:paraId="395851CC" w14:textId="2EEC0ACF" w:rsidR="000F76AA" w:rsidRPr="001262EA" w:rsidRDefault="003B5A27" w:rsidP="003B5A27">
      <w:r w:rsidRPr="001262EA">
        <w:t>We handle and report all personal data breaches, including minor ones, effectively to mitigate any potential risks and to improve our practices</w:t>
      </w:r>
    </w:p>
    <w:p w14:paraId="7F6A33D4" w14:textId="2993EB10" w:rsidR="003B5A27" w:rsidRDefault="003B5A27" w:rsidP="000540F0">
      <w:pPr>
        <w:pStyle w:val="Heading1"/>
      </w:pPr>
      <w:bookmarkStart w:id="11" w:name="_Toc239144730"/>
      <w:r>
        <w:t>Data protection principles</w:t>
      </w:r>
      <w:bookmarkEnd w:id="11"/>
    </w:p>
    <w:p w14:paraId="30292A05" w14:textId="7C36896F" w:rsidR="00D60C15" w:rsidRPr="001262EA" w:rsidRDefault="00D60C15" w:rsidP="00D60C15">
      <w:r w:rsidRPr="001262EA">
        <w:t xml:space="preserve">Anyone processing personal data must comply with the data protection principles. We will comply with these principles in relation to any processing of personal data by </w:t>
      </w:r>
      <w:r w:rsidR="005376B9" w:rsidRPr="001262EA">
        <w:t>HET</w:t>
      </w:r>
      <w:r w:rsidRPr="001262EA">
        <w:t>.</w:t>
      </w:r>
    </w:p>
    <w:p w14:paraId="363DCA7F" w14:textId="77777777" w:rsidR="00D60C15" w:rsidRPr="001262EA" w:rsidRDefault="00D60C15" w:rsidP="00D60C15">
      <w:r w:rsidRPr="001262EA">
        <w:t>The principles provide that personal data must be:</w:t>
      </w:r>
    </w:p>
    <w:p w14:paraId="7B8E4B51" w14:textId="77777777" w:rsidR="00D60C15" w:rsidRPr="001262EA" w:rsidRDefault="00D60C15" w:rsidP="004C7D92">
      <w:pPr>
        <w:pStyle w:val="ListParagraph"/>
        <w:numPr>
          <w:ilvl w:val="0"/>
          <w:numId w:val="11"/>
        </w:numPr>
      </w:pPr>
      <w:r w:rsidRPr="001262EA">
        <w:t>Processed fairly, lawfully, and transparently in relation to the data subject. This means that we only use personal data with respect for the individual who it relates to, in line with the legal grounds for processing, and we inform data subjects on how their personal data is processed including, among other ways, in our privacy notices.</w:t>
      </w:r>
    </w:p>
    <w:p w14:paraId="1CEC52D2" w14:textId="77777777" w:rsidR="00D60C15" w:rsidRPr="001262EA" w:rsidRDefault="00D60C15" w:rsidP="004C7D92">
      <w:pPr>
        <w:pStyle w:val="ListParagraph"/>
        <w:numPr>
          <w:ilvl w:val="0"/>
          <w:numId w:val="11"/>
        </w:numPr>
      </w:pPr>
      <w:r w:rsidRPr="001262EA">
        <w:t>Processed for specified, explicit, and legitimate purposes, and in a way which is not incompatible with those purposes. This means that if we collect personal data for one purpose and then need to use it for another reason, we will ensure that new purpose is compatible with the original reason for processing.</w:t>
      </w:r>
    </w:p>
    <w:p w14:paraId="31320773" w14:textId="77777777" w:rsidR="00D60C15" w:rsidRPr="001262EA" w:rsidRDefault="00D60C15" w:rsidP="004C7D92">
      <w:pPr>
        <w:pStyle w:val="ListParagraph"/>
        <w:numPr>
          <w:ilvl w:val="0"/>
          <w:numId w:val="11"/>
        </w:numPr>
      </w:pPr>
      <w:r w:rsidRPr="001262EA">
        <w:t>Adequate, relevant, and not excessive for the purpose. This means that we will collect enough information to achieve our aim, whilst minimising that collection to what is genuinely required.</w:t>
      </w:r>
    </w:p>
    <w:p w14:paraId="6754935A" w14:textId="77777777" w:rsidR="00D60C15" w:rsidRPr="001262EA" w:rsidRDefault="00D60C15" w:rsidP="004C7D92">
      <w:pPr>
        <w:pStyle w:val="ListParagraph"/>
        <w:numPr>
          <w:ilvl w:val="0"/>
          <w:numId w:val="11"/>
        </w:numPr>
      </w:pPr>
      <w:r w:rsidRPr="001262EA">
        <w:t>Accurate and up to date. This means that we will try to ensure that personal data is accurate when we collect it and kept up to date over time.</w:t>
      </w:r>
    </w:p>
    <w:p w14:paraId="32A5D5F6" w14:textId="3008EAFA" w:rsidR="00D60C15" w:rsidRPr="001262EA" w:rsidRDefault="00D60C15" w:rsidP="004C7D92">
      <w:pPr>
        <w:pStyle w:val="ListParagraph"/>
        <w:numPr>
          <w:ilvl w:val="0"/>
          <w:numId w:val="11"/>
        </w:numPr>
      </w:pPr>
      <w:r w:rsidRPr="001262EA">
        <w:t xml:space="preserve">Not kept for any longer than is necessary for the purpose. This means that we will only keep personal </w:t>
      </w:r>
      <w:r w:rsidR="00182032" w:rsidRPr="001262EA">
        <w:t>data for</w:t>
      </w:r>
      <w:r w:rsidRPr="001262EA">
        <w:t xml:space="preserve"> as long as is necessary in accordance with our [Data Retention Policy]; and</w:t>
      </w:r>
    </w:p>
    <w:p w14:paraId="1F0E1849" w14:textId="77777777" w:rsidR="00D60C15" w:rsidRPr="00224EA2" w:rsidRDefault="00D60C15" w:rsidP="004C7D92">
      <w:pPr>
        <w:pStyle w:val="ListParagraph"/>
        <w:numPr>
          <w:ilvl w:val="0"/>
          <w:numId w:val="11"/>
        </w:numPr>
        <w:rPr>
          <w:bCs/>
        </w:rPr>
      </w:pPr>
      <w:r w:rsidRPr="00224EA2">
        <w:rPr>
          <w:bCs/>
        </w:rPr>
        <w:t>Processed securely using appropriate technical and organisational measures. Our measures include; technical safeguards like security of ICT systems, control over ICT access, the use of pseudonyms and encryption, as well as organisational safeguards, including plans for business continuity, securing our premises and data physically, implementing policies and procedures, conducting regular training, and carrying out audits and evaluations of operational measures and strategic oversight of compliance.</w:t>
      </w:r>
    </w:p>
    <w:p w14:paraId="7AC65ACB" w14:textId="77777777" w:rsidR="00D60C15" w:rsidRPr="001262EA" w:rsidRDefault="00D60C15" w:rsidP="00D60C15">
      <w:pPr>
        <w:rPr>
          <w:bCs/>
        </w:rPr>
      </w:pPr>
      <w:r w:rsidRPr="001262EA">
        <w:rPr>
          <w:bCs/>
        </w:rPr>
        <w:t>Personal data must also:</w:t>
      </w:r>
    </w:p>
    <w:p w14:paraId="26961961" w14:textId="77777777" w:rsidR="00D60C15" w:rsidRPr="00224EA2" w:rsidRDefault="00D60C15" w:rsidP="004C7D92">
      <w:pPr>
        <w:pStyle w:val="ListParagraph"/>
        <w:numPr>
          <w:ilvl w:val="0"/>
          <w:numId w:val="12"/>
        </w:numPr>
        <w:rPr>
          <w:bCs/>
        </w:rPr>
      </w:pPr>
      <w:r w:rsidRPr="00224EA2">
        <w:rPr>
          <w:bCs/>
        </w:rPr>
        <w:t>Be processed in line with data subjects' rights.</w:t>
      </w:r>
    </w:p>
    <w:p w14:paraId="67586CFC" w14:textId="77777777" w:rsidR="00D60C15" w:rsidRPr="00224EA2" w:rsidRDefault="00D60C15" w:rsidP="004C7D92">
      <w:pPr>
        <w:pStyle w:val="ListParagraph"/>
        <w:numPr>
          <w:ilvl w:val="0"/>
          <w:numId w:val="12"/>
        </w:numPr>
        <w:rPr>
          <w:bCs/>
        </w:rPr>
      </w:pPr>
      <w:r w:rsidRPr="00224EA2">
        <w:rPr>
          <w:bCs/>
        </w:rPr>
        <w:t>Not be transferred to people or organisations situated in other countries without adequate protection.</w:t>
      </w:r>
    </w:p>
    <w:p w14:paraId="50D6B7BA" w14:textId="1D86D0E1" w:rsidR="00E26F94" w:rsidRDefault="00E26F94" w:rsidP="000540F0">
      <w:pPr>
        <w:pStyle w:val="Heading1"/>
      </w:pPr>
      <w:bookmarkStart w:id="12" w:name="_Toc239144731"/>
      <w:r>
        <w:lastRenderedPageBreak/>
        <w:t xml:space="preserve">Legal </w:t>
      </w:r>
      <w:r w:rsidR="00243093">
        <w:t>grounds for processing</w:t>
      </w:r>
      <w:bookmarkEnd w:id="12"/>
    </w:p>
    <w:p w14:paraId="717874AB" w14:textId="77777777" w:rsidR="00993005" w:rsidRPr="001262EA" w:rsidRDefault="00993005" w:rsidP="00993005">
      <w:r w:rsidRPr="001262EA">
        <w:t>For personal data to be processed lawfully, it must be processed on the basis of one of the legal grounds set out in the data protection legislation. We will normally process personal data under the following legal grounds:</w:t>
      </w:r>
    </w:p>
    <w:p w14:paraId="3520AA66" w14:textId="77777777" w:rsidR="00993005" w:rsidRPr="001262EA" w:rsidRDefault="00993005" w:rsidP="004C7D92">
      <w:pPr>
        <w:pStyle w:val="ListParagraph"/>
        <w:numPr>
          <w:ilvl w:val="0"/>
          <w:numId w:val="13"/>
        </w:numPr>
      </w:pPr>
      <w:r w:rsidRPr="001262EA">
        <w:t>Where the processing is necessary for the performance of a contract between us and the data subject, such as an employment contract.</w:t>
      </w:r>
    </w:p>
    <w:p w14:paraId="4135E2A5" w14:textId="77777777" w:rsidR="00993005" w:rsidRPr="001262EA" w:rsidRDefault="00993005" w:rsidP="004C7D92">
      <w:pPr>
        <w:pStyle w:val="ListParagraph"/>
        <w:numPr>
          <w:ilvl w:val="0"/>
          <w:numId w:val="13"/>
        </w:numPr>
      </w:pPr>
      <w:r w:rsidRPr="001262EA">
        <w:t>Where the processing is necessary to comply with a legal obligation that we are subject to.</w:t>
      </w:r>
    </w:p>
    <w:p w14:paraId="4B44BABE" w14:textId="77777777" w:rsidR="00993005" w:rsidRPr="001262EA" w:rsidRDefault="00993005" w:rsidP="004C7D92">
      <w:pPr>
        <w:pStyle w:val="ListParagraph"/>
        <w:numPr>
          <w:ilvl w:val="0"/>
          <w:numId w:val="13"/>
        </w:numPr>
      </w:pPr>
      <w:r w:rsidRPr="001262EA">
        <w:t>Where the processing is necessary in order to protect the vital interests of a data subject or another individual.</w:t>
      </w:r>
    </w:p>
    <w:p w14:paraId="26BCECF5" w14:textId="77777777" w:rsidR="00993005" w:rsidRPr="001262EA" w:rsidRDefault="00993005" w:rsidP="004C7D92">
      <w:pPr>
        <w:pStyle w:val="ListParagraph"/>
        <w:numPr>
          <w:ilvl w:val="0"/>
          <w:numId w:val="13"/>
        </w:numPr>
      </w:pPr>
      <w:r w:rsidRPr="001262EA">
        <w:t>Where the law otherwise allows us to process the personal data, or we are carrying out a task in the public interest.</w:t>
      </w:r>
    </w:p>
    <w:p w14:paraId="38DB35FE" w14:textId="77777777" w:rsidR="00993005" w:rsidRPr="001262EA" w:rsidRDefault="00993005" w:rsidP="004C7D92">
      <w:pPr>
        <w:pStyle w:val="ListParagraph"/>
        <w:numPr>
          <w:ilvl w:val="0"/>
          <w:numId w:val="13"/>
        </w:numPr>
      </w:pPr>
      <w:r w:rsidRPr="001262EA">
        <w:t>Where the processing is necessary for the purposes of a recognised legitimate interest as set out in Annex 1 of the GDPR.</w:t>
      </w:r>
    </w:p>
    <w:p w14:paraId="4CB31396" w14:textId="77777777" w:rsidR="00993005" w:rsidRPr="001262EA" w:rsidRDefault="00993005" w:rsidP="004C7D92">
      <w:pPr>
        <w:pStyle w:val="ListParagraph"/>
        <w:numPr>
          <w:ilvl w:val="0"/>
          <w:numId w:val="13"/>
        </w:numPr>
      </w:pPr>
      <w:r w:rsidRPr="001262EA">
        <w:t xml:space="preserve">Where we are pursuing legitimate interests, (or the legitimate interests of a third party), except where such interests are overridden by the interests or fundamental rights and freedoms of data subjects; and  </w:t>
      </w:r>
    </w:p>
    <w:p w14:paraId="0D0331D2" w14:textId="77777777" w:rsidR="00993005" w:rsidRPr="001262EA" w:rsidRDefault="00993005" w:rsidP="004C7D92">
      <w:pPr>
        <w:pStyle w:val="ListParagraph"/>
        <w:numPr>
          <w:ilvl w:val="0"/>
          <w:numId w:val="13"/>
        </w:numPr>
      </w:pPr>
      <w:r w:rsidRPr="001262EA">
        <w:t xml:space="preserve">Where none of the above apply, then we will seek the consent of the data subject to the processing of their personal data. </w:t>
      </w:r>
    </w:p>
    <w:p w14:paraId="4E9AEDF9" w14:textId="77777777" w:rsidR="00993005" w:rsidRPr="001262EA" w:rsidRDefault="00993005" w:rsidP="00993005">
      <w:r w:rsidRPr="001262EA">
        <w:t>When special category personal data is being processed, then an additional legal ground must apply to that processing. We understand that for certain types of processing of special category personal data, we must have, and comply with, an appropriate policy document. Our special category personal data policy is our appropriate policy document for these purposes.</w:t>
      </w:r>
    </w:p>
    <w:p w14:paraId="28A85B80" w14:textId="77777777" w:rsidR="00993005" w:rsidRPr="001262EA" w:rsidRDefault="00993005" w:rsidP="00993005">
      <w:r w:rsidRPr="001262EA">
        <w:t>We will normally only process special category personal data under following legal grounds:</w:t>
      </w:r>
    </w:p>
    <w:p w14:paraId="5DCB0282" w14:textId="77777777" w:rsidR="00993005" w:rsidRPr="001262EA" w:rsidRDefault="00993005" w:rsidP="004C7D92">
      <w:pPr>
        <w:pStyle w:val="ListParagraph"/>
        <w:numPr>
          <w:ilvl w:val="0"/>
          <w:numId w:val="14"/>
        </w:numPr>
      </w:pPr>
      <w:r w:rsidRPr="001262EA">
        <w:t>Where the processing is necessary for employment law purposes, for example, in relation to sickness absence.</w:t>
      </w:r>
    </w:p>
    <w:p w14:paraId="502C1A3B" w14:textId="77777777" w:rsidR="00993005" w:rsidRPr="001262EA" w:rsidRDefault="00993005" w:rsidP="004C7D92">
      <w:pPr>
        <w:pStyle w:val="ListParagraph"/>
        <w:numPr>
          <w:ilvl w:val="0"/>
          <w:numId w:val="14"/>
        </w:numPr>
      </w:pPr>
      <w:r w:rsidRPr="001262EA">
        <w:t>Where the processing is necessary for reasons of substantial public interest, for example, for the purposes of equality of opportunity and treatment.</w:t>
      </w:r>
    </w:p>
    <w:p w14:paraId="46F71D94" w14:textId="77777777" w:rsidR="00993005" w:rsidRPr="001262EA" w:rsidRDefault="00993005" w:rsidP="004C7D92">
      <w:pPr>
        <w:pStyle w:val="ListParagraph"/>
        <w:numPr>
          <w:ilvl w:val="0"/>
          <w:numId w:val="14"/>
        </w:numPr>
      </w:pPr>
      <w:r w:rsidRPr="001262EA">
        <w:t>Where the processing is necessary for health or social care purposes, for example, in relation to pupils with medical conditions or disabilities; and</w:t>
      </w:r>
    </w:p>
    <w:p w14:paraId="11368FEF" w14:textId="77777777" w:rsidR="00993005" w:rsidRPr="001262EA" w:rsidRDefault="00993005" w:rsidP="004C7D92">
      <w:pPr>
        <w:pStyle w:val="ListParagraph"/>
        <w:numPr>
          <w:ilvl w:val="0"/>
          <w:numId w:val="14"/>
        </w:numPr>
      </w:pPr>
      <w:r w:rsidRPr="001262EA">
        <w:t xml:space="preserve">Where none of the above apply, then we will seek the explicit consent of the data subject to the processing of their special category personal data. </w:t>
      </w:r>
    </w:p>
    <w:p w14:paraId="753C7D24" w14:textId="77777777" w:rsidR="00993005" w:rsidRPr="001262EA" w:rsidRDefault="00993005" w:rsidP="00993005">
      <w:r w:rsidRPr="001262EA">
        <w:t>We will inform data subjects of the above matters by way of appropriate privacy notices, which shall be provided to them when we collect the data, or as soon as possible thereafter, unless we have already provided this information such as at the time when a pupil joins us.</w:t>
      </w:r>
    </w:p>
    <w:p w14:paraId="2C99CC8F" w14:textId="77777777" w:rsidR="00993005" w:rsidRPr="001262EA" w:rsidRDefault="00993005" w:rsidP="00993005">
      <w:r w:rsidRPr="001262EA">
        <w:t>If any data user is in doubt as to the legal ground for processing personal data for any purpose, then they must contact the DPO before doing so.</w:t>
      </w:r>
    </w:p>
    <w:p w14:paraId="234954CE" w14:textId="77777777" w:rsidR="00993005" w:rsidRPr="00CC05B2" w:rsidRDefault="00993005" w:rsidP="00993005">
      <w:pPr>
        <w:rPr>
          <w:b/>
          <w:bCs/>
        </w:rPr>
      </w:pPr>
      <w:r w:rsidRPr="00CC05B2">
        <w:rPr>
          <w:b/>
          <w:bCs/>
        </w:rPr>
        <w:t xml:space="preserve">Vital </w:t>
      </w:r>
      <w:r>
        <w:rPr>
          <w:b/>
          <w:bCs/>
        </w:rPr>
        <w:t>i</w:t>
      </w:r>
      <w:r w:rsidRPr="00CC05B2">
        <w:rPr>
          <w:b/>
          <w:bCs/>
        </w:rPr>
        <w:t>nterests</w:t>
      </w:r>
    </w:p>
    <w:p w14:paraId="4F4727EB" w14:textId="77777777" w:rsidR="00993005" w:rsidRPr="001262EA" w:rsidRDefault="00993005" w:rsidP="00993005">
      <w:r w:rsidRPr="001262EA">
        <w:t>There may be circumstances where it is considered necessary to process personal data or special category personal data in order to protect the vital interests of a data subject. This might include medical emergencies where the data subject is not able to give consent to the processing. We believe that this will only occur in very specific and limited circumstances. In such circumstances, we would usually seek to consult with the DPO in advance, although there may be emergency situations where this does not occur.</w:t>
      </w:r>
    </w:p>
    <w:p w14:paraId="77D34E57" w14:textId="77777777" w:rsidR="00993005" w:rsidRPr="00CC05B2" w:rsidRDefault="00993005" w:rsidP="00993005">
      <w:pPr>
        <w:rPr>
          <w:b/>
          <w:bCs/>
        </w:rPr>
      </w:pPr>
      <w:r w:rsidRPr="00CC05B2">
        <w:rPr>
          <w:b/>
          <w:bCs/>
        </w:rPr>
        <w:lastRenderedPageBreak/>
        <w:t>Consent</w:t>
      </w:r>
    </w:p>
    <w:p w14:paraId="007155FF" w14:textId="1BB3DA2C" w:rsidR="00993005" w:rsidRPr="001262EA" w:rsidRDefault="00993005" w:rsidP="00993005">
      <w:r w:rsidRPr="001262EA">
        <w:t xml:space="preserve">Where none of the other bases for processing set out above apply, then </w:t>
      </w:r>
      <w:r w:rsidR="005376B9" w:rsidRPr="001262EA">
        <w:t>HET</w:t>
      </w:r>
      <w:r w:rsidRPr="001262EA">
        <w:t xml:space="preserve"> must seek the consent of the data subject before processing any personal data for any purpose.</w:t>
      </w:r>
    </w:p>
    <w:p w14:paraId="16FCCAD1" w14:textId="77777777" w:rsidR="00993005" w:rsidRPr="001262EA" w:rsidRDefault="00993005" w:rsidP="00993005">
      <w:r w:rsidRPr="001262EA">
        <w:t xml:space="preserve">There are strict legal requirements in relation to the form of consent that must be obtained from data subjects. </w:t>
      </w:r>
    </w:p>
    <w:p w14:paraId="37DB36C7" w14:textId="548E8E5C" w:rsidR="005936B3" w:rsidRPr="00207659" w:rsidRDefault="005936B3" w:rsidP="005936B3">
      <w:r w:rsidRPr="006825F8">
        <w:t xml:space="preserve">When pupils and or our Workforce join HET, a consent form will be required to be completed in relation to them (see </w:t>
      </w:r>
      <w:r w:rsidR="0098531A" w:rsidRPr="006825F8">
        <w:t>Annex</w:t>
      </w:r>
      <w:r w:rsidRPr="006825F8">
        <w:t xml:space="preserve"> 1</w:t>
      </w:r>
      <w:r w:rsidR="0098531A" w:rsidRPr="006825F8">
        <w:t xml:space="preserve"> and</w:t>
      </w:r>
      <w:r w:rsidRPr="006825F8">
        <w:t xml:space="preserve"> 2</w:t>
      </w:r>
      <w:r w:rsidR="0098531A" w:rsidRPr="006825F8">
        <w:t>)</w:t>
      </w:r>
      <w:r w:rsidRPr="006825F8">
        <w:t>. This consent form deals with the taking and use of photographs and videos of them, amongst other things. Where appropriate third parties may also be required to complete a consent form.</w:t>
      </w:r>
    </w:p>
    <w:p w14:paraId="66CDD395" w14:textId="6A87B200" w:rsidR="00993005" w:rsidRPr="00FE57CB" w:rsidRDefault="00993005" w:rsidP="00993005">
      <w:r w:rsidRPr="00D27984">
        <w:t>In relation to all pupils</w:t>
      </w:r>
      <w:r w:rsidR="00F84C48" w:rsidRPr="00D27984">
        <w:t>,</w:t>
      </w:r>
      <w:r w:rsidRPr="00D27984">
        <w:t xml:space="preserve"> we will seek consent from an individual with parental responsibility for that pupil.</w:t>
      </w:r>
    </w:p>
    <w:p w14:paraId="35BA6567" w14:textId="77777777" w:rsidR="00BB5BA1" w:rsidRPr="00CD18A5" w:rsidRDefault="00BB5BA1" w:rsidP="00BB5BA1">
      <w:r w:rsidRPr="00CD18A5">
        <w:t>We will obtain written consent for photographs and videos to be taken of our pupils for communication, marketing and promotional materials. We will clearly explain how the photograph and/or video will be used to both the parent/carer and pupil.</w:t>
      </w:r>
    </w:p>
    <w:p w14:paraId="061D866B" w14:textId="090AE870" w:rsidR="00BB5BA1" w:rsidRDefault="00BB5BA1" w:rsidP="00993005">
      <w:r w:rsidRPr="00CD18A5">
        <w:t>Consent can be refused or withdrawn at any time. If consent is withdrawn, we will delete the photograph or video and not distribute it further.</w:t>
      </w:r>
    </w:p>
    <w:p w14:paraId="49483CEC" w14:textId="1A2E87D4" w:rsidR="00993005" w:rsidRPr="001262EA" w:rsidRDefault="00993005" w:rsidP="00BA3E43">
      <w:r w:rsidRPr="001262EA">
        <w:t>If consent is required for any other processing of personal data of any data subject, then the form of this consent must:</w:t>
      </w:r>
    </w:p>
    <w:p w14:paraId="7355F52F" w14:textId="77777777" w:rsidR="00993005" w:rsidRPr="001262EA" w:rsidRDefault="00993005" w:rsidP="004C7D92">
      <w:pPr>
        <w:pStyle w:val="ListParagraph"/>
        <w:numPr>
          <w:ilvl w:val="0"/>
          <w:numId w:val="15"/>
        </w:numPr>
      </w:pPr>
      <w:r w:rsidRPr="001262EA">
        <w:t>Inform the data subject of exactly what we intend to do with their personal data.</w:t>
      </w:r>
    </w:p>
    <w:p w14:paraId="43AC145E" w14:textId="77777777" w:rsidR="00993005" w:rsidRPr="001262EA" w:rsidRDefault="00993005" w:rsidP="004C7D92">
      <w:pPr>
        <w:pStyle w:val="ListParagraph"/>
        <w:numPr>
          <w:ilvl w:val="0"/>
          <w:numId w:val="15"/>
        </w:numPr>
      </w:pPr>
      <w:r w:rsidRPr="001262EA">
        <w:t>Require them to positively confirm that they consent – we cannot ask them to opt out rather than opt in; and</w:t>
      </w:r>
    </w:p>
    <w:p w14:paraId="3B964393" w14:textId="77777777" w:rsidR="00993005" w:rsidRPr="001262EA" w:rsidRDefault="00993005" w:rsidP="004C7D92">
      <w:pPr>
        <w:pStyle w:val="ListParagraph"/>
        <w:numPr>
          <w:ilvl w:val="0"/>
          <w:numId w:val="15"/>
        </w:numPr>
      </w:pPr>
      <w:r w:rsidRPr="001262EA">
        <w:t>Inform the data subject of how they can withdraw their consent.</w:t>
      </w:r>
    </w:p>
    <w:p w14:paraId="0EAB27B0" w14:textId="77777777" w:rsidR="00993005" w:rsidRPr="001262EA" w:rsidRDefault="00993005" w:rsidP="00993005">
      <w:r w:rsidRPr="001262EA">
        <w:t>Any consent must be freely given, which means that we cannot make the provision of any goods or services or other matter conditional on a data subject giving their consent. We will ensure that it will be as easy for the data subject to withdraw their consent as it was to give it.</w:t>
      </w:r>
    </w:p>
    <w:p w14:paraId="571E30C6" w14:textId="77777777" w:rsidR="00993005" w:rsidRPr="001262EA" w:rsidRDefault="00993005" w:rsidP="00993005">
      <w:r w:rsidRPr="001262EA">
        <w:t>Consent may need to be refreshed where we need to process the personal data for a different and incompatible purpose, which was not disclosed when the consent was first considered by the data subject.</w:t>
      </w:r>
    </w:p>
    <w:p w14:paraId="3C4211B8" w14:textId="77777777" w:rsidR="00993005" w:rsidRPr="001262EA" w:rsidRDefault="00993005" w:rsidP="00993005">
      <w:r w:rsidRPr="001262EA">
        <w:t>The DPO must always be consulted in relation to any consent form before consent is obtained.</w:t>
      </w:r>
    </w:p>
    <w:p w14:paraId="4DAE8800" w14:textId="77777777" w:rsidR="00993005" w:rsidRPr="001262EA" w:rsidRDefault="00993005" w:rsidP="00993005">
      <w:r w:rsidRPr="001262EA">
        <w:t>A record must always be kept of any consent, including how it was obtained and when.</w:t>
      </w:r>
    </w:p>
    <w:p w14:paraId="243622B8" w14:textId="13DF2633" w:rsidR="00E431B3" w:rsidRDefault="00E431B3" w:rsidP="000540F0">
      <w:pPr>
        <w:pStyle w:val="Heading1"/>
      </w:pPr>
      <w:bookmarkStart w:id="13" w:name="_Toc239144732"/>
      <w:r>
        <w:t>Data subjects’ rights</w:t>
      </w:r>
      <w:bookmarkEnd w:id="13"/>
    </w:p>
    <w:p w14:paraId="6B307342" w14:textId="77777777" w:rsidR="003742BF" w:rsidRPr="001262EA" w:rsidRDefault="003742BF" w:rsidP="00BA3E43">
      <w:r w:rsidRPr="001262EA">
        <w:t>In addition to the right to be informed and the right to withdraw consent, we will process all personal data in line with data subjects' rights, in particular their right to:</w:t>
      </w:r>
    </w:p>
    <w:p w14:paraId="3CC28916" w14:textId="77777777" w:rsidR="003742BF" w:rsidRPr="001262EA" w:rsidRDefault="003742BF" w:rsidP="004C7D92">
      <w:pPr>
        <w:pStyle w:val="ListParagraph"/>
        <w:numPr>
          <w:ilvl w:val="0"/>
          <w:numId w:val="16"/>
        </w:numPr>
      </w:pPr>
      <w:r w:rsidRPr="001262EA">
        <w:t>Request access to any personal data we hold about them.</w:t>
      </w:r>
    </w:p>
    <w:p w14:paraId="0E11F03B" w14:textId="77777777" w:rsidR="003742BF" w:rsidRPr="001262EA" w:rsidRDefault="003742BF" w:rsidP="004C7D92">
      <w:pPr>
        <w:pStyle w:val="ListParagraph"/>
        <w:numPr>
          <w:ilvl w:val="0"/>
          <w:numId w:val="16"/>
        </w:numPr>
      </w:pPr>
      <w:r w:rsidRPr="001262EA">
        <w:t>Object to the processing of their personal data, including the right to object to direct marketing.</w:t>
      </w:r>
    </w:p>
    <w:p w14:paraId="6139B5BD" w14:textId="77777777" w:rsidR="003742BF" w:rsidRPr="001262EA" w:rsidRDefault="003742BF" w:rsidP="004C7D92">
      <w:pPr>
        <w:pStyle w:val="ListParagraph"/>
        <w:numPr>
          <w:ilvl w:val="0"/>
          <w:numId w:val="16"/>
        </w:numPr>
      </w:pPr>
      <w:r w:rsidRPr="001262EA">
        <w:t>Have inaccurate or incomplete personal data about them rectified.</w:t>
      </w:r>
    </w:p>
    <w:p w14:paraId="7DFDF73D" w14:textId="77777777" w:rsidR="003742BF" w:rsidRPr="001262EA" w:rsidRDefault="003742BF" w:rsidP="004C7D92">
      <w:pPr>
        <w:pStyle w:val="ListParagraph"/>
        <w:numPr>
          <w:ilvl w:val="0"/>
          <w:numId w:val="16"/>
        </w:numPr>
      </w:pPr>
      <w:r w:rsidRPr="001262EA">
        <w:t xml:space="preserve">Restrict processing of their personal data. </w:t>
      </w:r>
    </w:p>
    <w:p w14:paraId="1302C85D" w14:textId="77777777" w:rsidR="003742BF" w:rsidRPr="001262EA" w:rsidRDefault="003742BF" w:rsidP="004C7D92">
      <w:pPr>
        <w:pStyle w:val="ListParagraph"/>
        <w:numPr>
          <w:ilvl w:val="0"/>
          <w:numId w:val="16"/>
        </w:numPr>
      </w:pPr>
      <w:r w:rsidRPr="001262EA">
        <w:t>Have personal data we hold about them erased.</w:t>
      </w:r>
    </w:p>
    <w:p w14:paraId="6CCD4C28" w14:textId="77777777" w:rsidR="003742BF" w:rsidRPr="001262EA" w:rsidRDefault="003742BF" w:rsidP="004C7D92">
      <w:pPr>
        <w:pStyle w:val="ListParagraph"/>
        <w:numPr>
          <w:ilvl w:val="0"/>
          <w:numId w:val="16"/>
        </w:numPr>
      </w:pPr>
      <w:r w:rsidRPr="001262EA">
        <w:lastRenderedPageBreak/>
        <w:t>Have their personal data transferred; and</w:t>
      </w:r>
    </w:p>
    <w:p w14:paraId="1AEF9976" w14:textId="77777777" w:rsidR="003742BF" w:rsidRPr="001262EA" w:rsidRDefault="003742BF" w:rsidP="004C7D92">
      <w:pPr>
        <w:pStyle w:val="ListParagraph"/>
        <w:numPr>
          <w:ilvl w:val="0"/>
          <w:numId w:val="16"/>
        </w:numPr>
      </w:pPr>
      <w:r w:rsidRPr="001262EA">
        <w:t>Object to the making of decisions about them by automated means.</w:t>
      </w:r>
    </w:p>
    <w:p w14:paraId="74DF1250" w14:textId="77777777" w:rsidR="003742BF" w:rsidRPr="001262EA" w:rsidRDefault="003742BF" w:rsidP="00FB4D54">
      <w:r w:rsidRPr="001262EA">
        <w:t>The rights available to data subjects will depend on the lawful basis for processing, for example, where personal data is processed under the lawful basis of public task, then the data subject cannot withdraw consent for such processing, but they can exercise the right of objection.</w:t>
      </w:r>
    </w:p>
    <w:p w14:paraId="2CCE8E16" w14:textId="77777777" w:rsidR="003742BF" w:rsidRPr="001262EA" w:rsidRDefault="003742BF" w:rsidP="00FB4D54">
      <w:r w:rsidRPr="001262EA">
        <w:t>Except for the right to object to direct marketing, other rights requests in an education or employment context can be complex. We will comply with our obligations under data protection legislation and the guidance given by the ICO in respect of individuals seeking to exercise their rights.</w:t>
      </w:r>
    </w:p>
    <w:p w14:paraId="0B2DA1C2" w14:textId="77777777" w:rsidR="003742BF" w:rsidRPr="001262EA" w:rsidRDefault="003742BF" w:rsidP="00FB4D54">
      <w:r w:rsidRPr="001262EA">
        <w:t xml:space="preserve">We will consider data subject requests and provide a response within one month, except if we consider the issue to be too complex to resolve within that period, then we may extend the response period by a further two months.  If this is necessary, then we will inform the data subject within one month of their request that this is the case. </w:t>
      </w:r>
    </w:p>
    <w:p w14:paraId="70A3590E" w14:textId="1EA0A22C" w:rsidR="003742BF" w:rsidRPr="001262EA" w:rsidRDefault="003742BF" w:rsidP="00FB4D54">
      <w:r w:rsidRPr="001262EA">
        <w:t xml:space="preserve">Where we are unable to grant data subjects any requests made as part of their rights, for example, where we are unable to delete data as we are required to retain it in relation to any claim or legal proceedings, we will explain to the data subject why this is the case. In those circumstances we will inform the data subject of their right to complain to </w:t>
      </w:r>
      <w:r w:rsidR="005376B9" w:rsidRPr="001262EA">
        <w:t>HET</w:t>
      </w:r>
      <w:r w:rsidRPr="001262EA">
        <w:t xml:space="preserve"> and to the ICO at the time that we inform them of our decision in relation to their request.</w:t>
      </w:r>
    </w:p>
    <w:p w14:paraId="459C5629" w14:textId="77777777" w:rsidR="003742BF" w:rsidRPr="001262EA" w:rsidRDefault="003742BF" w:rsidP="00FB4D54">
      <w:r w:rsidRPr="001262EA">
        <w:t>The DPO must be consulted in relation to any data subject rights request.</w:t>
      </w:r>
    </w:p>
    <w:p w14:paraId="19A24846" w14:textId="77777777" w:rsidR="003742BF" w:rsidRDefault="003742BF" w:rsidP="00FB4D54">
      <w:pPr>
        <w:rPr>
          <w:b/>
          <w:bCs/>
        </w:rPr>
      </w:pPr>
      <w:r w:rsidRPr="00CC05B2">
        <w:rPr>
          <w:b/>
          <w:bCs/>
        </w:rPr>
        <w:t xml:space="preserve">The </w:t>
      </w:r>
      <w:r>
        <w:rPr>
          <w:b/>
          <w:bCs/>
        </w:rPr>
        <w:t>r</w:t>
      </w:r>
      <w:r w:rsidRPr="00CC05B2">
        <w:rPr>
          <w:b/>
          <w:bCs/>
        </w:rPr>
        <w:t xml:space="preserve">ight of </w:t>
      </w:r>
      <w:r>
        <w:rPr>
          <w:b/>
          <w:bCs/>
        </w:rPr>
        <w:t>a</w:t>
      </w:r>
      <w:r w:rsidRPr="00CC05B2">
        <w:rPr>
          <w:b/>
          <w:bCs/>
        </w:rPr>
        <w:t xml:space="preserve">ccess to </w:t>
      </w:r>
      <w:r>
        <w:rPr>
          <w:b/>
          <w:bCs/>
        </w:rPr>
        <w:t>p</w:t>
      </w:r>
      <w:r w:rsidRPr="00CC05B2">
        <w:rPr>
          <w:b/>
          <w:bCs/>
        </w:rPr>
        <w:t xml:space="preserve">ersonal </w:t>
      </w:r>
      <w:r>
        <w:rPr>
          <w:b/>
          <w:bCs/>
        </w:rPr>
        <w:t>d</w:t>
      </w:r>
      <w:r w:rsidRPr="00CC05B2">
        <w:rPr>
          <w:b/>
          <w:bCs/>
        </w:rPr>
        <w:t>ata</w:t>
      </w:r>
    </w:p>
    <w:p w14:paraId="01BB760F" w14:textId="79076F5E" w:rsidR="003742BF" w:rsidRPr="008155C4" w:rsidRDefault="003742BF" w:rsidP="00FB4D54">
      <w:pPr>
        <w:rPr>
          <w:bCs/>
        </w:rPr>
      </w:pPr>
      <w:r w:rsidRPr="008155C4">
        <w:rPr>
          <w:bCs/>
        </w:rPr>
        <w:t xml:space="preserve">Data subjects may request access to the personal data we hold about them and which we are able to provide based on a reasonable and proportionate search for that personal data. Such requests will be considered in line with </w:t>
      </w:r>
      <w:r w:rsidR="005A63CB" w:rsidRPr="008155C4">
        <w:rPr>
          <w:bCs/>
        </w:rPr>
        <w:t>HET’s</w:t>
      </w:r>
      <w:r w:rsidRPr="008155C4">
        <w:rPr>
          <w:bCs/>
        </w:rPr>
        <w:t xml:space="preserve"> subject access request procedure.</w:t>
      </w:r>
    </w:p>
    <w:p w14:paraId="0FACBBA6" w14:textId="77777777" w:rsidR="003742BF" w:rsidRPr="003E596F" w:rsidRDefault="003742BF" w:rsidP="00FB4D54">
      <w:pPr>
        <w:rPr>
          <w:b/>
          <w:bCs/>
        </w:rPr>
      </w:pPr>
      <w:r w:rsidRPr="003E596F">
        <w:rPr>
          <w:b/>
          <w:bCs/>
        </w:rPr>
        <w:t xml:space="preserve">Data </w:t>
      </w:r>
      <w:r>
        <w:rPr>
          <w:b/>
          <w:bCs/>
        </w:rPr>
        <w:t>p</w:t>
      </w:r>
      <w:r w:rsidRPr="003E596F">
        <w:rPr>
          <w:b/>
          <w:bCs/>
        </w:rPr>
        <w:t>rotection by design and default</w:t>
      </w:r>
    </w:p>
    <w:p w14:paraId="70A78A7F" w14:textId="78AC0DC7" w:rsidR="003742BF" w:rsidRPr="008155C4" w:rsidRDefault="005376B9" w:rsidP="00FB4D54">
      <w:r w:rsidRPr="008155C4">
        <w:t>HET</w:t>
      </w:r>
      <w:r w:rsidR="003742BF" w:rsidRPr="008155C4">
        <w:t xml:space="preserve"> will consider and comply with the requirements of data protection legislation in relation to all of its activities whenever these involve the use of personal data, in accordance with the principles of data protection by design and default.</w:t>
      </w:r>
    </w:p>
    <w:p w14:paraId="66792E02" w14:textId="77777777" w:rsidR="003742BF" w:rsidRPr="008155C4" w:rsidRDefault="003742BF" w:rsidP="00FB4D54">
      <w:r w:rsidRPr="008155C4">
        <w:t>In certain circumstances, where the law requires us to, we shall carry out detailed assessments of proposed processing in a data protection impact assessment (“DPIA”). This includes where we intend to use new technologies which might pose a high risk to the rights of data subjects because of the types of data we will be processing, or there is a change in our existing ways of working.</w:t>
      </w:r>
    </w:p>
    <w:p w14:paraId="51E6F6F1" w14:textId="7052F832" w:rsidR="003742BF" w:rsidRPr="008155C4" w:rsidRDefault="005376B9" w:rsidP="00FB4D54">
      <w:r w:rsidRPr="008155C4">
        <w:t>HET</w:t>
      </w:r>
      <w:r w:rsidR="003742BF" w:rsidRPr="008155C4">
        <w:t xml:space="preserve"> will complete a DPIA of any such proposed processing, and has a template document, which ensures that all relevant matters are considered. We may also carry out </w:t>
      </w:r>
      <w:r w:rsidR="000123DB" w:rsidRPr="008155C4">
        <w:t>DPIA’s</w:t>
      </w:r>
      <w:r w:rsidR="003742BF" w:rsidRPr="008155C4">
        <w:t xml:space="preserve"> where one is not legally required, as a matter of good practice.</w:t>
      </w:r>
    </w:p>
    <w:p w14:paraId="249C4AD4" w14:textId="30FD7537" w:rsidR="003742BF" w:rsidRDefault="003742BF" w:rsidP="00FB4D54">
      <w:r w:rsidRPr="008155C4">
        <w:t xml:space="preserve">The </w:t>
      </w:r>
      <w:r w:rsidR="00883D94" w:rsidRPr="008155C4">
        <w:t>HET Compliance Team</w:t>
      </w:r>
      <w:r w:rsidRPr="008155C4">
        <w:t xml:space="preserve"> should always be consulted as to whether a DPIA is required, and if so, how to undertake that assessment. The</w:t>
      </w:r>
      <w:r w:rsidR="00883D94" w:rsidRPr="008155C4">
        <w:t>y</w:t>
      </w:r>
      <w:r w:rsidRPr="008155C4">
        <w:t xml:space="preserve"> must always be consulted where personal data is to be transferred to different countries to ensure adequate protection is in place.</w:t>
      </w:r>
    </w:p>
    <w:p w14:paraId="7E076B89" w14:textId="77777777" w:rsidR="00E17178" w:rsidRPr="008155C4" w:rsidRDefault="00E17178" w:rsidP="00FB4D54"/>
    <w:p w14:paraId="46F2E8F7" w14:textId="740C169E" w:rsidR="00C63C7E" w:rsidRDefault="00C63C7E" w:rsidP="000540F0">
      <w:pPr>
        <w:pStyle w:val="Heading1"/>
      </w:pPr>
      <w:bookmarkStart w:id="14" w:name="_Toc239144733"/>
      <w:r>
        <w:lastRenderedPageBreak/>
        <w:t>Automated decision-making and profiling</w:t>
      </w:r>
      <w:bookmarkEnd w:id="14"/>
    </w:p>
    <w:p w14:paraId="26DB5A69" w14:textId="2882413C" w:rsidR="00F06140" w:rsidRPr="008155C4" w:rsidRDefault="005376B9" w:rsidP="00F06140">
      <w:r w:rsidRPr="008155C4">
        <w:t>HET</w:t>
      </w:r>
      <w:r w:rsidR="00F06140" w:rsidRPr="008155C4">
        <w:t xml:space="preserve"> does not routinely make decisions about individuals solely by automated means. Examples of automated processing that may be used within an educational setting include:</w:t>
      </w:r>
    </w:p>
    <w:p w14:paraId="482825E4" w14:textId="77777777" w:rsidR="00F06140" w:rsidRPr="008155C4" w:rsidRDefault="00F06140" w:rsidP="004C7D92">
      <w:pPr>
        <w:pStyle w:val="ListParagraph"/>
        <w:numPr>
          <w:ilvl w:val="0"/>
          <w:numId w:val="17"/>
        </w:numPr>
      </w:pPr>
      <w:r w:rsidRPr="008155C4">
        <w:t>Admissions systems applying oversubscription criteria.</w:t>
      </w:r>
    </w:p>
    <w:p w14:paraId="47427B10" w14:textId="77777777" w:rsidR="00F06140" w:rsidRPr="008155C4" w:rsidRDefault="00F06140" w:rsidP="004C7D92">
      <w:pPr>
        <w:pStyle w:val="ListParagraph"/>
        <w:numPr>
          <w:ilvl w:val="0"/>
          <w:numId w:val="17"/>
        </w:numPr>
      </w:pPr>
      <w:r w:rsidRPr="008155C4">
        <w:t>Recruitment systems filtering or scoring applications.</w:t>
      </w:r>
    </w:p>
    <w:p w14:paraId="5C77E97B" w14:textId="77777777" w:rsidR="00F06140" w:rsidRPr="008155C4" w:rsidRDefault="00F06140" w:rsidP="004C7D92">
      <w:pPr>
        <w:pStyle w:val="ListParagraph"/>
        <w:numPr>
          <w:ilvl w:val="0"/>
          <w:numId w:val="17"/>
        </w:numPr>
      </w:pPr>
      <w:r w:rsidRPr="008155C4">
        <w:t>Behaviour or safeguarding systems identifying patterns or risks.</w:t>
      </w:r>
    </w:p>
    <w:p w14:paraId="7F44F742" w14:textId="77777777" w:rsidR="00F06140" w:rsidRPr="008155C4" w:rsidRDefault="00F06140" w:rsidP="004C7D92">
      <w:pPr>
        <w:pStyle w:val="ListParagraph"/>
        <w:numPr>
          <w:ilvl w:val="0"/>
          <w:numId w:val="17"/>
        </w:numPr>
      </w:pPr>
      <w:r w:rsidRPr="008155C4">
        <w:t>Assessment platforms that automatically mark or analyse pupil performance.</w:t>
      </w:r>
    </w:p>
    <w:p w14:paraId="13CEAE8B" w14:textId="4A3A08F5" w:rsidR="00F06140" w:rsidRPr="008155C4" w:rsidRDefault="00F06140" w:rsidP="00F06140">
      <w:r w:rsidRPr="008155C4">
        <w:t xml:space="preserve">Where automated processing produces outcomes that inform or influence decisions, </w:t>
      </w:r>
      <w:r w:rsidR="005376B9" w:rsidRPr="008155C4">
        <w:t>HET</w:t>
      </w:r>
      <w:r w:rsidRPr="008155C4">
        <w:t xml:space="preserve"> will seek to ensure that meaningful human involvement such as review, oversight, or the ability to amend outcomes, is applied as part of the decision-making process.</w:t>
      </w:r>
    </w:p>
    <w:p w14:paraId="7B0ABEDE" w14:textId="77777777" w:rsidR="00F06140" w:rsidRPr="008155C4" w:rsidRDefault="00F06140" w:rsidP="00F06140">
      <w:r w:rsidRPr="008155C4">
        <w:t>Where a decision is made solely by automated means and produces legal or similarly significant effects on a data subject, the data subject has the right to:</w:t>
      </w:r>
    </w:p>
    <w:p w14:paraId="66494993" w14:textId="77777777" w:rsidR="00F06140" w:rsidRPr="008155C4" w:rsidRDefault="00F06140" w:rsidP="004C7D92">
      <w:pPr>
        <w:pStyle w:val="ListParagraph"/>
        <w:numPr>
          <w:ilvl w:val="0"/>
          <w:numId w:val="18"/>
        </w:numPr>
      </w:pPr>
      <w:r w:rsidRPr="008155C4">
        <w:t>Be informed that such a decision has been made.</w:t>
      </w:r>
    </w:p>
    <w:p w14:paraId="24988138" w14:textId="77777777" w:rsidR="00F06140" w:rsidRPr="008155C4" w:rsidRDefault="00F06140" w:rsidP="004C7D92">
      <w:pPr>
        <w:pStyle w:val="ListParagraph"/>
        <w:numPr>
          <w:ilvl w:val="0"/>
          <w:numId w:val="18"/>
        </w:numPr>
      </w:pPr>
      <w:r w:rsidRPr="008155C4">
        <w:t>Make representations about the decision.</w:t>
      </w:r>
    </w:p>
    <w:p w14:paraId="09A1FBA4" w14:textId="77777777" w:rsidR="00F06140" w:rsidRPr="008155C4" w:rsidRDefault="00F06140" w:rsidP="004C7D92">
      <w:pPr>
        <w:pStyle w:val="ListParagraph"/>
        <w:numPr>
          <w:ilvl w:val="0"/>
          <w:numId w:val="18"/>
        </w:numPr>
      </w:pPr>
      <w:r w:rsidRPr="008155C4">
        <w:t>Request that a human review the decision; and</w:t>
      </w:r>
    </w:p>
    <w:p w14:paraId="263F8232" w14:textId="77777777" w:rsidR="00F06140" w:rsidRPr="008155C4" w:rsidRDefault="00F06140" w:rsidP="004C7D92">
      <w:pPr>
        <w:pStyle w:val="ListParagraph"/>
        <w:numPr>
          <w:ilvl w:val="0"/>
          <w:numId w:val="18"/>
        </w:numPr>
      </w:pPr>
      <w:r w:rsidRPr="008155C4">
        <w:t>Contest the outcome of the decision.</w:t>
      </w:r>
    </w:p>
    <w:p w14:paraId="6D7273CE" w14:textId="12FBF779" w:rsidR="00F06140" w:rsidRPr="008155C4" w:rsidRDefault="005376B9" w:rsidP="00F06140">
      <w:r w:rsidRPr="008155C4">
        <w:t>HET</w:t>
      </w:r>
      <w:r w:rsidR="00F06140" w:rsidRPr="008155C4">
        <w:t xml:space="preserve"> will ensure that appropriate processes are in place to receive and respond to such requests in a timely manner.</w:t>
      </w:r>
    </w:p>
    <w:p w14:paraId="5AD19627" w14:textId="77777777" w:rsidR="00F06140" w:rsidRPr="007D16FB" w:rsidRDefault="00F06140" w:rsidP="00F06140">
      <w:r w:rsidRPr="007D16FB">
        <w:t>Where automated decision-making involves the processing of special category personal data, such processing will only take place where:</w:t>
      </w:r>
    </w:p>
    <w:p w14:paraId="357A3ACC" w14:textId="77777777" w:rsidR="00F06140" w:rsidRPr="007D16FB" w:rsidRDefault="00F06140" w:rsidP="004C7D92">
      <w:pPr>
        <w:pStyle w:val="ListParagraph"/>
        <w:numPr>
          <w:ilvl w:val="0"/>
          <w:numId w:val="19"/>
        </w:numPr>
      </w:pPr>
      <w:r w:rsidRPr="007D16FB">
        <w:t>The individual has given explicit consent; or</w:t>
      </w:r>
    </w:p>
    <w:p w14:paraId="2D2E7BC7" w14:textId="77777777" w:rsidR="00F06140" w:rsidRPr="007D16FB" w:rsidRDefault="00F06140" w:rsidP="004C7D92">
      <w:pPr>
        <w:pStyle w:val="ListParagraph"/>
        <w:numPr>
          <w:ilvl w:val="0"/>
          <w:numId w:val="19"/>
        </w:numPr>
      </w:pPr>
      <w:r w:rsidRPr="007D16FB">
        <w:t>The processing is necessary for reasons of substantial public interest and is either: (i) necessary for entering into, or performing, a contract between the individual and a controller; or (ii) required or authorised by law.</w:t>
      </w:r>
    </w:p>
    <w:p w14:paraId="6B4F48B3" w14:textId="1408463B" w:rsidR="00F06140" w:rsidRPr="007D16FB" w:rsidRDefault="005376B9" w:rsidP="00F06140">
      <w:r w:rsidRPr="007D16FB">
        <w:t>HET</w:t>
      </w:r>
      <w:r w:rsidR="00F06140" w:rsidRPr="007D16FB">
        <w:t xml:space="preserve"> will keep its approach to automated decision-making under review and will seek further advice where necessary, particularly in relation to new technologies or AI-based systems. Where </w:t>
      </w:r>
      <w:r w:rsidRPr="007D16FB">
        <w:t>HET</w:t>
      </w:r>
      <w:r w:rsidR="00F06140" w:rsidRPr="007D16FB">
        <w:t xml:space="preserve">'s processing activities are also subject to EU GDPR, individuals may hold broader rights in this area, and </w:t>
      </w:r>
      <w:r w:rsidRPr="007D16FB">
        <w:t>HET</w:t>
      </w:r>
      <w:r w:rsidR="00F06140" w:rsidRPr="007D16FB">
        <w:t>'s privacy notices will reflect the applicable legal framework accordingly.</w:t>
      </w:r>
    </w:p>
    <w:p w14:paraId="181A4440" w14:textId="77777777" w:rsidR="00E71EAF" w:rsidRDefault="00E71EAF" w:rsidP="000540F0">
      <w:pPr>
        <w:pStyle w:val="Heading1"/>
      </w:pPr>
      <w:bookmarkStart w:id="15" w:name="_Toc239144734"/>
      <w:r>
        <w:t>Data security</w:t>
      </w:r>
      <w:bookmarkEnd w:id="15"/>
    </w:p>
    <w:p w14:paraId="08304F1D" w14:textId="77777777" w:rsidR="006879D7" w:rsidRPr="00DF0EED" w:rsidRDefault="006879D7" w:rsidP="006879D7">
      <w:r w:rsidRPr="00DF0EED">
        <w:t>We will take appropriate security measures against unlawful or unauthorised processing of personal data, and against the accidental loss of, or damage to, personal data.</w:t>
      </w:r>
    </w:p>
    <w:p w14:paraId="4057D08B" w14:textId="77777777" w:rsidR="006879D7" w:rsidRPr="00DF0EED" w:rsidRDefault="006879D7" w:rsidP="006879D7">
      <w:r w:rsidRPr="00DF0EED">
        <w:t xml:space="preserve">We will put in place procedures and technologies to maintain the security of all personal data from the point of collection to the point of destruction. </w:t>
      </w:r>
    </w:p>
    <w:p w14:paraId="03E84981" w14:textId="77777777" w:rsidR="006879D7" w:rsidRPr="00DF0EED" w:rsidRDefault="006879D7" w:rsidP="00A460BF">
      <w:pPr>
        <w:spacing w:line="240" w:lineRule="auto"/>
      </w:pPr>
      <w:r w:rsidRPr="00DF0EED">
        <w:t>Security procedures include:</w:t>
      </w:r>
    </w:p>
    <w:p w14:paraId="2EB6517F" w14:textId="77777777" w:rsidR="006879D7" w:rsidRPr="00DF0EED" w:rsidRDefault="006879D7" w:rsidP="004C7D92">
      <w:pPr>
        <w:pStyle w:val="ListParagraph"/>
        <w:numPr>
          <w:ilvl w:val="0"/>
          <w:numId w:val="20"/>
        </w:numPr>
        <w:spacing w:after="0" w:line="240" w:lineRule="auto"/>
      </w:pPr>
      <w:r w:rsidRPr="00DF0EED">
        <w:t>Methods of disposal. Paper documents should be shredded. Digital storage devices should be physically destroyed when they are no longer required. IT assets must be disposed of in accordance with the ICO guidance on the disposal of IT assets.</w:t>
      </w:r>
    </w:p>
    <w:p w14:paraId="2361325B" w14:textId="77777777" w:rsidR="006879D7" w:rsidRPr="00DF0EED" w:rsidRDefault="006879D7" w:rsidP="004C7D92">
      <w:pPr>
        <w:pStyle w:val="ListParagraph"/>
        <w:numPr>
          <w:ilvl w:val="0"/>
          <w:numId w:val="20"/>
        </w:numPr>
        <w:spacing w:after="0" w:line="240" w:lineRule="auto"/>
      </w:pPr>
      <w:r w:rsidRPr="00DF0EED">
        <w:t>Equipment. Data users must ensure that individual monitors do not show confidential information to passers-by, and that they log off from their PC when it is left unattended.</w:t>
      </w:r>
    </w:p>
    <w:p w14:paraId="70F56906" w14:textId="4A1BC74B" w:rsidR="006879D7" w:rsidRPr="00DF0EED" w:rsidRDefault="006879D7" w:rsidP="004C7D92">
      <w:pPr>
        <w:pStyle w:val="ListParagraph"/>
        <w:numPr>
          <w:ilvl w:val="0"/>
          <w:numId w:val="20"/>
        </w:numPr>
        <w:spacing w:after="0" w:line="240" w:lineRule="auto"/>
      </w:pPr>
      <w:r w:rsidRPr="00DF0EED">
        <w:lastRenderedPageBreak/>
        <w:t xml:space="preserve">Document printing. Documents containing personal data must be collected immediately from printers and not left on photocopiers. </w:t>
      </w:r>
    </w:p>
    <w:p w14:paraId="10D18916" w14:textId="77777777" w:rsidR="00380492" w:rsidRPr="00DF0EED" w:rsidRDefault="00380492" w:rsidP="004C7D92">
      <w:pPr>
        <w:pStyle w:val="ListParagraph"/>
        <w:numPr>
          <w:ilvl w:val="0"/>
          <w:numId w:val="20"/>
        </w:numPr>
        <w:spacing w:after="0" w:line="240" w:lineRule="auto"/>
      </w:pPr>
      <w:r w:rsidRPr="00DF0EED">
        <w:t xml:space="preserve">Paper-based records and portable electronic devices, such as laptops and hard drives that contain personal data are stored securely when not in use within locked offices or locked cabinets. </w:t>
      </w:r>
    </w:p>
    <w:p w14:paraId="5184CE95" w14:textId="77777777" w:rsidR="00380492" w:rsidRPr="00DF0EED" w:rsidRDefault="00380492" w:rsidP="004C7D92">
      <w:pPr>
        <w:pStyle w:val="ListParagraph"/>
        <w:numPr>
          <w:ilvl w:val="0"/>
          <w:numId w:val="20"/>
        </w:numPr>
        <w:spacing w:after="0" w:line="240" w:lineRule="auto"/>
      </w:pPr>
      <w:r w:rsidRPr="00DF0EED">
        <w:t xml:space="preserve">Papers containing confidential personal data must not be left on office and classroom desks, on staffroom tables, pinned to notice/display boards, or left anywhere else where there is general access. </w:t>
      </w:r>
    </w:p>
    <w:p w14:paraId="6EF60FCE" w14:textId="77777777" w:rsidR="00380492" w:rsidRPr="00DF0EED" w:rsidRDefault="00380492" w:rsidP="004C7D92">
      <w:pPr>
        <w:pStyle w:val="ListParagraph"/>
        <w:numPr>
          <w:ilvl w:val="0"/>
          <w:numId w:val="20"/>
        </w:numPr>
        <w:spacing w:after="0" w:line="240" w:lineRule="auto"/>
      </w:pPr>
      <w:r w:rsidRPr="00DF0EED">
        <w:t xml:space="preserve">There are entry controls in all schools and any non-authorised person seen in an entry-controlled area will be challenged by a member of staff. </w:t>
      </w:r>
    </w:p>
    <w:p w14:paraId="70C93E54" w14:textId="77777777" w:rsidR="00380492" w:rsidRPr="00DF0EED" w:rsidRDefault="00380492" w:rsidP="004C7D92">
      <w:pPr>
        <w:pStyle w:val="ListParagraph"/>
        <w:numPr>
          <w:ilvl w:val="0"/>
          <w:numId w:val="20"/>
        </w:numPr>
        <w:spacing w:after="0" w:line="240" w:lineRule="auto"/>
      </w:pPr>
      <w:r w:rsidRPr="00DF0EED">
        <w:t>Desks and cupboards should be kept locked if they hold confidential information of any kind. (Personal information is always considered confidential.)</w:t>
      </w:r>
    </w:p>
    <w:p w14:paraId="73691D51" w14:textId="12DBBDF0" w:rsidR="00380492" w:rsidRPr="00DF0EED" w:rsidRDefault="00380492" w:rsidP="004C7D92">
      <w:pPr>
        <w:pStyle w:val="ListParagraph"/>
        <w:numPr>
          <w:ilvl w:val="0"/>
          <w:numId w:val="20"/>
        </w:numPr>
        <w:spacing w:after="0" w:line="240" w:lineRule="auto"/>
      </w:pPr>
      <w:r w:rsidRPr="00DF0EED">
        <w:t xml:space="preserve">Paper documents/records containing confidential or sensitive information should be securely disposed of in line with our </w:t>
      </w:r>
      <w:r w:rsidR="00B56E90" w:rsidRPr="00EB5479">
        <w:rPr>
          <w:rFonts w:cs="Calibri"/>
          <w:lang w:eastAsia="en-GB"/>
        </w:rPr>
        <w:t>Records Management and Retention Policy</w:t>
      </w:r>
      <w:r w:rsidR="009D578A" w:rsidRPr="00EB5479">
        <w:rPr>
          <w:rFonts w:cs="Calibri"/>
          <w:lang w:eastAsia="en-GB"/>
        </w:rPr>
        <w:t>.</w:t>
      </w:r>
    </w:p>
    <w:p w14:paraId="22968F8F" w14:textId="77777777" w:rsidR="00380492" w:rsidRPr="00DF0EED" w:rsidRDefault="00380492" w:rsidP="004C7D92">
      <w:pPr>
        <w:pStyle w:val="ListParagraph"/>
        <w:numPr>
          <w:ilvl w:val="0"/>
          <w:numId w:val="20"/>
        </w:numPr>
        <w:spacing w:after="0" w:line="240" w:lineRule="auto"/>
      </w:pPr>
      <w:r w:rsidRPr="00DF0EED">
        <w:t>Digital storage devices should be physically destroyed when they are no longer required. IT assets must be disposed of in accordance with the Information Commissioner’s Office (ICO) guidance on the disposal of IT assets.</w:t>
      </w:r>
    </w:p>
    <w:p w14:paraId="050E206B" w14:textId="77777777" w:rsidR="00380492" w:rsidRPr="00DF0EED" w:rsidRDefault="00380492" w:rsidP="004C7D92">
      <w:pPr>
        <w:pStyle w:val="ListParagraph"/>
        <w:numPr>
          <w:ilvl w:val="0"/>
          <w:numId w:val="20"/>
        </w:numPr>
        <w:spacing w:after="0" w:line="240" w:lineRule="auto"/>
      </w:pPr>
      <w:r w:rsidRPr="00DF0EED">
        <w:t xml:space="preserve">Staff, pupils or governors who store personal information on any personal devices are expected to follow the same security procedures as for school-owned equipment. See HET specific online safety policy / ICT policy / acceptable IT use agreement / policy on acceptable use of IT. </w:t>
      </w:r>
    </w:p>
    <w:p w14:paraId="09FE5695" w14:textId="77777777" w:rsidR="00380492" w:rsidRPr="00DF0EED" w:rsidRDefault="00380492" w:rsidP="004C7D92">
      <w:pPr>
        <w:pStyle w:val="ListParagraph"/>
        <w:numPr>
          <w:ilvl w:val="0"/>
          <w:numId w:val="20"/>
        </w:numPr>
        <w:spacing w:after="0" w:line="240" w:lineRule="auto"/>
      </w:pPr>
      <w:r w:rsidRPr="00DF0EED">
        <w:t>HET staff are encouraged to utilise the HET Cloud storage solution rather than removable media storage.</w:t>
      </w:r>
    </w:p>
    <w:p w14:paraId="7D4C3DF5" w14:textId="77777777" w:rsidR="00380492" w:rsidRPr="00DF0EED" w:rsidRDefault="00380492" w:rsidP="004C7D92">
      <w:pPr>
        <w:pStyle w:val="ListParagraph"/>
        <w:numPr>
          <w:ilvl w:val="0"/>
          <w:numId w:val="20"/>
        </w:numPr>
        <w:spacing w:after="0" w:line="240" w:lineRule="auto"/>
      </w:pPr>
      <w:r w:rsidRPr="00DF0EED">
        <w:t>Where we need to share personal data with a third party, we carry out due diligence and take reasonable steps to ensure it is stored securely and adequately protected.</w:t>
      </w:r>
    </w:p>
    <w:p w14:paraId="70F1EA2B" w14:textId="77777777" w:rsidR="00380492" w:rsidRPr="00DF0EED" w:rsidRDefault="00380492" w:rsidP="004C7D92">
      <w:pPr>
        <w:pStyle w:val="ListParagraph"/>
        <w:numPr>
          <w:ilvl w:val="0"/>
          <w:numId w:val="20"/>
        </w:numPr>
        <w:spacing w:after="0" w:line="240" w:lineRule="auto"/>
      </w:pPr>
      <w:r w:rsidRPr="00DF0EED">
        <w:t>Data users must ensure that individual monitors do not show confidential information to passers-by and that they log off from their PC when it is left unattended.</w:t>
      </w:r>
    </w:p>
    <w:p w14:paraId="23FBE01D" w14:textId="524ADBBC" w:rsidR="00380492" w:rsidRPr="00DF0EED" w:rsidRDefault="00380492" w:rsidP="004C7D92">
      <w:pPr>
        <w:pStyle w:val="ListParagraph"/>
        <w:numPr>
          <w:ilvl w:val="0"/>
          <w:numId w:val="20"/>
        </w:numPr>
        <w:spacing w:after="0" w:line="240" w:lineRule="auto"/>
      </w:pPr>
      <w:r w:rsidRPr="00DF0EED">
        <w:t>Documents containing personal data must be collected immediately from printers and not left on photocopiers.</w:t>
      </w:r>
    </w:p>
    <w:p w14:paraId="2B0AC040" w14:textId="77777777" w:rsidR="00380492" w:rsidRPr="00DF0EED" w:rsidRDefault="00380492" w:rsidP="00380492">
      <w:pPr>
        <w:pStyle w:val="ListParagraph"/>
        <w:spacing w:after="0" w:line="240" w:lineRule="auto"/>
        <w:ind w:left="567"/>
      </w:pPr>
    </w:p>
    <w:p w14:paraId="11CAFFD9" w14:textId="77777777" w:rsidR="006879D7" w:rsidRPr="00DF0EED" w:rsidRDefault="006879D7" w:rsidP="006879D7">
      <w:r w:rsidRPr="00DF0EED">
        <w:t>Any member of staff found to be in breach of the above security measures may be subject to disciplinary action.</w:t>
      </w:r>
    </w:p>
    <w:p w14:paraId="7A5FB029" w14:textId="5F4C2157" w:rsidR="006879D7" w:rsidRDefault="006879D7" w:rsidP="000540F0">
      <w:pPr>
        <w:pStyle w:val="Heading1"/>
        <w:rPr>
          <w:b w:val="0"/>
          <w:bCs/>
        </w:rPr>
      </w:pPr>
      <w:bookmarkStart w:id="16" w:name="_Toc239144735"/>
      <w:r>
        <w:t>Personal data breaches</w:t>
      </w:r>
      <w:bookmarkEnd w:id="16"/>
    </w:p>
    <w:p w14:paraId="7DE0DA71" w14:textId="09D8C511" w:rsidR="00C31F4D" w:rsidRPr="0066251B" w:rsidRDefault="00CF0481" w:rsidP="00C31F4D">
      <w:r w:rsidRPr="0066251B">
        <w:t>HET</w:t>
      </w:r>
      <w:r w:rsidR="00C31F4D" w:rsidRPr="0066251B">
        <w:t xml:space="preserve"> recognises that a breach of personal data could happen, despite our policies, procedures, and measures in place to protect personal data, and we will respond to any breach as quickly as possible in order to minimise any risks or potential harm to individuals.</w:t>
      </w:r>
    </w:p>
    <w:p w14:paraId="36290C20" w14:textId="4CECACFB" w:rsidR="00C31F4D" w:rsidRPr="0066251B" w:rsidRDefault="00CF0481" w:rsidP="00C31F4D">
      <w:r w:rsidRPr="0066251B">
        <w:t>HET</w:t>
      </w:r>
      <w:r w:rsidR="00C31F4D" w:rsidRPr="0066251B">
        <w:t xml:space="preserve"> has a personal data breach procedure, and this must be followed in relation to any actual or suspected breach of personal data.</w:t>
      </w:r>
    </w:p>
    <w:p w14:paraId="1AD01FF7" w14:textId="3B9B33E9" w:rsidR="00C31F4D" w:rsidRPr="0066251B" w:rsidRDefault="00C31F4D" w:rsidP="000540F0">
      <w:pPr>
        <w:pStyle w:val="Heading1"/>
      </w:pPr>
      <w:bookmarkStart w:id="17" w:name="_Toc239144736"/>
      <w:r w:rsidRPr="0066251B">
        <w:t>Disclosure and sharing of personal information</w:t>
      </w:r>
      <w:bookmarkEnd w:id="17"/>
    </w:p>
    <w:p w14:paraId="38118B17" w14:textId="77777777" w:rsidR="00DB2C2F" w:rsidRPr="0066251B" w:rsidRDefault="00DB2C2F" w:rsidP="00DB2C2F">
      <w:r w:rsidRPr="0066251B">
        <w:t>We may share personal data that we hold about data subjects, and without their consent, with other organisations. Such organisations include the Department for Education, Ofsted, health authorities and professionals, the local authority, examination bodies, other schools, and other organisations where we have a lawful basis for doing so.</w:t>
      </w:r>
    </w:p>
    <w:p w14:paraId="1411CDE5" w14:textId="6C060BA0" w:rsidR="00DB2C2F" w:rsidRPr="0066251B" w:rsidRDefault="009E22BA" w:rsidP="00DB2C2F">
      <w:r w:rsidRPr="0066251B">
        <w:lastRenderedPageBreak/>
        <w:t>HET</w:t>
      </w:r>
      <w:r w:rsidR="00DB2C2F" w:rsidRPr="0066251B">
        <w:t xml:space="preserve"> will inform data subjects of any sharing of their personal data unless we are not legally required to do so, for example where personal data is shared with the police in the investigation of a criminal offence.</w:t>
      </w:r>
    </w:p>
    <w:p w14:paraId="0A148A2F" w14:textId="77777777" w:rsidR="00DB2C2F" w:rsidRPr="0066251B" w:rsidRDefault="00DB2C2F" w:rsidP="00DB2C2F">
      <w:r w:rsidRPr="0066251B">
        <w:t>Where necessary, we will enter into a data sharing agreement to help facilitate the safe sharing of personal data.</w:t>
      </w:r>
    </w:p>
    <w:p w14:paraId="5105E532" w14:textId="77777777" w:rsidR="00DB2C2F" w:rsidRPr="0066251B" w:rsidRDefault="00DB2C2F" w:rsidP="00DB2C2F">
      <w:r w:rsidRPr="0066251B">
        <w:t>In some circumstances we will not share safeguarding information. Please refer to our child protection policy.</w:t>
      </w:r>
    </w:p>
    <w:p w14:paraId="7929B821" w14:textId="70C11FA7" w:rsidR="00DB2C2F" w:rsidRDefault="00DB2C2F" w:rsidP="000540F0">
      <w:pPr>
        <w:pStyle w:val="Heading1"/>
      </w:pPr>
      <w:bookmarkStart w:id="18" w:name="_Toc239144737"/>
      <w:r>
        <w:t>Data processors</w:t>
      </w:r>
      <w:bookmarkEnd w:id="18"/>
    </w:p>
    <w:p w14:paraId="1C21D0EA" w14:textId="3C25B2B6" w:rsidR="00504D5D" w:rsidRPr="00D3637D" w:rsidRDefault="00504D5D" w:rsidP="00504D5D">
      <w:r w:rsidRPr="00D3637D">
        <w:t xml:space="preserve">We contract with various organisations who provide services to </w:t>
      </w:r>
      <w:r w:rsidR="00DE18D5" w:rsidRPr="00D3637D">
        <w:t>HET</w:t>
      </w:r>
      <w:r w:rsidRPr="00D3637D">
        <w:t>. These include people, companies, and systems that process personal data on our behalf and under our instruction.</w:t>
      </w:r>
    </w:p>
    <w:p w14:paraId="58585D53" w14:textId="77777777" w:rsidR="00504D5D" w:rsidRPr="00D3637D" w:rsidRDefault="00504D5D" w:rsidP="00504D5D">
      <w:r w:rsidRPr="00D3637D">
        <w:t>In order that these services can be provided effectively, we are required to transfer personal data of data subjects to these data processors.</w:t>
      </w:r>
    </w:p>
    <w:p w14:paraId="51011B75" w14:textId="34433D1D" w:rsidR="00504D5D" w:rsidRPr="00D3637D" w:rsidRDefault="00504D5D" w:rsidP="00504D5D">
      <w:r w:rsidRPr="00D3637D">
        <w:t xml:space="preserve">Personal data will only be transferred to a data processor if they agree to comply with our procedures and policies in relation to data security, or if they put in place adequate measures themselves to the satisfaction of </w:t>
      </w:r>
      <w:r w:rsidR="00DE18D5" w:rsidRPr="00D3637D">
        <w:t>HET</w:t>
      </w:r>
      <w:r w:rsidRPr="00D3637D">
        <w:t xml:space="preserve">. </w:t>
      </w:r>
      <w:r w:rsidR="00DE18D5" w:rsidRPr="00D3637D">
        <w:t>HET</w:t>
      </w:r>
      <w:r w:rsidRPr="00D3637D">
        <w:t xml:space="preserve"> will always undertake due diligence of any data processor before transferring the personal data of data subjects to them.</w:t>
      </w:r>
    </w:p>
    <w:p w14:paraId="32873D55" w14:textId="77777777" w:rsidR="00504D5D" w:rsidRPr="00D3637D" w:rsidRDefault="00504D5D" w:rsidP="00504D5D">
      <w:r w:rsidRPr="00D3637D">
        <w:t>Contracts with data processors will comply with data protection legislation and contain explicit obligations on the data processor to ensure compliance with the data protection legislation, and compliance with the rights of data subjects.</w:t>
      </w:r>
    </w:p>
    <w:p w14:paraId="16C0A8F0" w14:textId="551B0505" w:rsidR="00504D5D" w:rsidRDefault="00504D5D" w:rsidP="000540F0">
      <w:pPr>
        <w:pStyle w:val="Heading1"/>
      </w:pPr>
      <w:bookmarkStart w:id="19" w:name="_Toc239144738"/>
      <w:r>
        <w:t>Images and videos</w:t>
      </w:r>
      <w:bookmarkEnd w:id="19"/>
    </w:p>
    <w:p w14:paraId="69C2462A" w14:textId="0A837716" w:rsidR="0059343E" w:rsidRPr="0078647C" w:rsidRDefault="0059343E" w:rsidP="0059343E">
      <w:r w:rsidRPr="0078647C">
        <w:t xml:space="preserve">Parents and others attending </w:t>
      </w:r>
      <w:r w:rsidR="00A551D3">
        <w:t>HET</w:t>
      </w:r>
      <w:r w:rsidRPr="0078647C">
        <w:t xml:space="preserve"> </w:t>
      </w:r>
      <w:r w:rsidR="00E17C08">
        <w:t xml:space="preserve">or school </w:t>
      </w:r>
      <w:r w:rsidRPr="0078647C">
        <w:t xml:space="preserve">events are allowed to take photographs and videos of those events for </w:t>
      </w:r>
      <w:r>
        <w:t xml:space="preserve">personal and </w:t>
      </w:r>
      <w:r w:rsidRPr="0078647C">
        <w:t xml:space="preserve">domestic purposes. For example, parents can take video recordings of a school performance involving their child. </w:t>
      </w:r>
      <w:r w:rsidR="005B0686">
        <w:t>HET</w:t>
      </w:r>
      <w:r w:rsidRPr="0078647C">
        <w:t xml:space="preserve"> does not prohibit this as a matter of policy.</w:t>
      </w:r>
      <w:r w:rsidR="005A1475">
        <w:t xml:space="preserve"> </w:t>
      </w:r>
      <w:r w:rsidR="005A1475" w:rsidRPr="003B70C2">
        <w:t xml:space="preserve">However, please appreciate that this needs to be reviewed by schools considering each event and those attending. In cases where attendees are instructed that recording is not allowed, we politely request that parents and other visitors respect this instruction. </w:t>
      </w:r>
    </w:p>
    <w:p w14:paraId="5D0AAA19" w14:textId="6DA2E32C" w:rsidR="0059343E" w:rsidRPr="0078647C" w:rsidRDefault="009E22BA" w:rsidP="0059343E">
      <w:r>
        <w:t>HET</w:t>
      </w:r>
      <w:r w:rsidR="0059343E" w:rsidRPr="0078647C">
        <w:t xml:space="preserve"> does not however agree to any such photographs or videos being used for any other purpose, but acknowledges that such matters are, for the most part, outside of the ability of </w:t>
      </w:r>
      <w:r w:rsidR="00A22B34">
        <w:t>HET</w:t>
      </w:r>
      <w:r w:rsidR="0059343E" w:rsidRPr="0078647C">
        <w:t xml:space="preserve"> to prevent.</w:t>
      </w:r>
    </w:p>
    <w:p w14:paraId="7D2C700C" w14:textId="2725EA96" w:rsidR="0059343E" w:rsidRPr="0078647C" w:rsidRDefault="009E22BA" w:rsidP="0059343E">
      <w:r>
        <w:t>HET</w:t>
      </w:r>
      <w:r w:rsidR="0059343E" w:rsidRPr="0078647C">
        <w:t xml:space="preserve"> asks that parents and others do not post any images or videos which include any child other than their own child on any social media</w:t>
      </w:r>
      <w:r w:rsidR="0059343E">
        <w:t xml:space="preserve"> or</w:t>
      </w:r>
      <w:r w:rsidR="0059343E" w:rsidRPr="0078647C">
        <w:t xml:space="preserve"> otherwise publish those images or videos.</w:t>
      </w:r>
    </w:p>
    <w:p w14:paraId="511B62BE" w14:textId="77777777" w:rsidR="002E203E" w:rsidRDefault="0059343E" w:rsidP="0059343E">
      <w:r w:rsidRPr="00592EB3">
        <w:t xml:space="preserve">Whenever a pupil begins their attendance at </w:t>
      </w:r>
      <w:r w:rsidR="00DE18D5">
        <w:t>a HET school</w:t>
      </w:r>
      <w:r w:rsidRPr="00592EB3">
        <w:t>,</w:t>
      </w:r>
      <w:r>
        <w:t xml:space="preserve"> </w:t>
      </w:r>
      <w:r w:rsidRPr="00592EB3">
        <w:t>they, or their parent where appropriate, will be asked to complete a consent form in relation to the use of images and videos of that pupil. Images and videos of pupils may be required for safeguarding, assessment</w:t>
      </w:r>
      <w:r>
        <w:t>,</w:t>
      </w:r>
      <w:r w:rsidRPr="00592EB3">
        <w:t xml:space="preserve"> and learning purposes and we will not seek consent for the taking and use of these images. </w:t>
      </w:r>
    </w:p>
    <w:p w14:paraId="76E67A27" w14:textId="77777777" w:rsidR="00F64B5C" w:rsidRDefault="0059343E" w:rsidP="0059343E">
      <w:r w:rsidRPr="00592EB3">
        <w:t xml:space="preserve">However, </w:t>
      </w:r>
      <w:r w:rsidR="002E203E">
        <w:t>HET</w:t>
      </w:r>
      <w:r w:rsidRPr="0078647C">
        <w:t xml:space="preserve"> want to celebrate the achievements of our pupils and therefore may want to use images and videos of our pupils within promotional materials, or for publication in the media such as local, or even national, newspapers covering school events or achievements. </w:t>
      </w:r>
    </w:p>
    <w:p w14:paraId="2CD37CF0" w14:textId="760BCBF1" w:rsidR="0059343E" w:rsidRDefault="0059343E" w:rsidP="0059343E">
      <w:r w:rsidRPr="0078647C">
        <w:t>We will seek the consent of parents</w:t>
      </w:r>
      <w:r w:rsidR="000C2864">
        <w:t xml:space="preserve">, and </w:t>
      </w:r>
      <w:r w:rsidR="000C2864" w:rsidRPr="0078647C">
        <w:t>pupils</w:t>
      </w:r>
      <w:r w:rsidR="000C2864">
        <w:t xml:space="preserve"> </w:t>
      </w:r>
      <w:r w:rsidRPr="0078647C">
        <w:t>where appropriate, before allowing the use of images or videos of pupils for such purposes.</w:t>
      </w:r>
    </w:p>
    <w:p w14:paraId="663D8D19" w14:textId="797BF664" w:rsidR="0059343E" w:rsidRDefault="00502F1C" w:rsidP="000540F0">
      <w:pPr>
        <w:pStyle w:val="Heading1"/>
      </w:pPr>
      <w:bookmarkStart w:id="20" w:name="_Toc239144739"/>
      <w:r>
        <w:lastRenderedPageBreak/>
        <w:t>CCTV</w:t>
      </w:r>
      <w:bookmarkEnd w:id="20"/>
    </w:p>
    <w:p w14:paraId="44E783F3" w14:textId="419748FA" w:rsidR="00B705A9" w:rsidRDefault="00A22B34" w:rsidP="00B705A9">
      <w:r>
        <w:t>HET</w:t>
      </w:r>
      <w:r w:rsidR="00B705A9" w:rsidRPr="0078647C">
        <w:t xml:space="preserve"> operates a CCTV system</w:t>
      </w:r>
      <w:r w:rsidR="00462F6D">
        <w:t>, p</w:t>
      </w:r>
      <w:r w:rsidR="00B705A9" w:rsidRPr="0078647C">
        <w:t xml:space="preserve">lease refer to the </w:t>
      </w:r>
      <w:r w:rsidR="007505C0">
        <w:t>HET</w:t>
      </w:r>
      <w:r w:rsidR="00B705A9" w:rsidRPr="0078647C">
        <w:t xml:space="preserve"> CCTV </w:t>
      </w:r>
      <w:r w:rsidR="00B705A9">
        <w:t>p</w:t>
      </w:r>
      <w:r w:rsidR="00B705A9" w:rsidRPr="0078647C">
        <w:t>olicy.</w:t>
      </w:r>
    </w:p>
    <w:p w14:paraId="2A882355" w14:textId="77777777" w:rsidR="001B70E0" w:rsidRPr="003B70C2" w:rsidRDefault="001B70E0" w:rsidP="001B70E0">
      <w:r>
        <w:t>HET</w:t>
      </w:r>
      <w:r w:rsidRPr="003B70C2">
        <w:t xml:space="preserve"> use</w:t>
      </w:r>
      <w:r>
        <w:t>s</w:t>
      </w:r>
      <w:r w:rsidRPr="003B70C2">
        <w:t xml:space="preserve"> CCTV in various locations around school sites (inside and outdoors) for security, safeguarding and health and safety purposes. We adhere to the ICO’s code of practice for the use of CCTV. </w:t>
      </w:r>
    </w:p>
    <w:p w14:paraId="43C03C09" w14:textId="77777777" w:rsidR="001B70E0" w:rsidRPr="003B70C2" w:rsidRDefault="001B70E0" w:rsidP="001B70E0">
      <w:r w:rsidRPr="003B70C2">
        <w:t xml:space="preserve">We do not need to ask individuals’ permission to use CCTV, but we make it clear where individuals are being recorded. Security cameras are clearly visible and accompanied by prominent signs explaining that CCTV is in use. </w:t>
      </w:r>
    </w:p>
    <w:p w14:paraId="3F5E9508" w14:textId="118FB0FB" w:rsidR="001B70E0" w:rsidRPr="0078647C" w:rsidRDefault="001B70E0" w:rsidP="001B70E0">
      <w:pPr>
        <w:spacing w:after="0"/>
      </w:pPr>
      <w:r w:rsidRPr="003B70C2">
        <w:t xml:space="preserve">Any enquiries about the CCTV system should be directed to the DCO at the school. </w:t>
      </w:r>
    </w:p>
    <w:p w14:paraId="08929CEC" w14:textId="4E997F39" w:rsidR="00B705A9" w:rsidRDefault="00B705A9" w:rsidP="000540F0">
      <w:pPr>
        <w:pStyle w:val="Heading1"/>
        <w:rPr>
          <w:b w:val="0"/>
          <w:bCs/>
        </w:rPr>
      </w:pPr>
      <w:bookmarkStart w:id="21" w:name="_Toc239144740"/>
      <w:r>
        <w:t>Biometric data</w:t>
      </w:r>
      <w:bookmarkEnd w:id="21"/>
    </w:p>
    <w:p w14:paraId="2FBEC5AF" w14:textId="77777777" w:rsidR="00282934" w:rsidRPr="00282934" w:rsidRDefault="00282934" w:rsidP="00282934">
      <w:r w:rsidRPr="00282934">
        <w:t xml:space="preserve">In our secondary schools, HET operates a biometric recognition system for the catering purposes. </w:t>
      </w:r>
    </w:p>
    <w:p w14:paraId="100B6A82" w14:textId="77777777" w:rsidR="00DC2859" w:rsidRPr="00282934" w:rsidRDefault="00DC2859" w:rsidP="00DC2859">
      <w:r w:rsidRPr="00282934">
        <w:t>Before we are able to obtain the biometric data of pupils or the workforce, we are required to give notification and obtain consent for this special category data due to additional requirements for processing such data under the data protection legislation and/or Protection of Freedoms Act 2012.</w:t>
      </w:r>
    </w:p>
    <w:p w14:paraId="2101C995" w14:textId="4AB51330" w:rsidR="00DC2859" w:rsidRPr="00282934" w:rsidRDefault="00DC2859" w:rsidP="00DC2859">
      <w:r w:rsidRPr="00282934">
        <w:t xml:space="preserve">For the workforce, explicit written consent will be obtained at the commencement of their position within </w:t>
      </w:r>
      <w:r w:rsidR="003A1D4D" w:rsidRPr="00282934">
        <w:t>HET</w:t>
      </w:r>
      <w:r w:rsidRPr="00282934">
        <w:t xml:space="preserve"> and shall continue to be effective unless an objection in writing to the processing of the biometric data is received from the individual.</w:t>
      </w:r>
    </w:p>
    <w:p w14:paraId="5C9F1020" w14:textId="079AB486" w:rsidR="00DC2859" w:rsidRPr="00B317DF" w:rsidRDefault="00DC2859" w:rsidP="00DC2859">
      <w:r w:rsidRPr="00B317DF">
        <w:t>For</w:t>
      </w:r>
      <w:r w:rsidR="00475984" w:rsidRPr="00B317DF">
        <w:t xml:space="preserve"> our</w:t>
      </w:r>
      <w:r w:rsidRPr="00B317DF">
        <w:t xml:space="preserve"> pupils</w:t>
      </w:r>
      <w:r w:rsidR="00475984" w:rsidRPr="00B317DF">
        <w:t xml:space="preserve">, the school </w:t>
      </w:r>
      <w:r w:rsidRPr="00B317DF">
        <w:t xml:space="preserve">will notify each parent of that pupil prior to them commencing their education at the school, of the use of our biometric recognition system. The </w:t>
      </w:r>
      <w:r w:rsidR="00B317DF" w:rsidRPr="00B317DF">
        <w:t>school</w:t>
      </w:r>
      <w:r w:rsidRPr="00B317DF">
        <w:t xml:space="preserve"> will then obtain the written consent of one of the pupil’s parents before obtaining any biometric data.</w:t>
      </w:r>
    </w:p>
    <w:p w14:paraId="5D3A81E7" w14:textId="42ED31B8" w:rsidR="00DC2859" w:rsidRPr="00B317DF" w:rsidRDefault="00DC2859" w:rsidP="00DC2859">
      <w:r w:rsidRPr="00B317DF">
        <w:t xml:space="preserve">In the event that written consent cannot be obtained from a parent, or any parent objects in writing, or the pupil objects or refuses to participate in the processing of their biometric data, </w:t>
      </w:r>
      <w:r w:rsidR="002753B0" w:rsidRPr="00B317DF">
        <w:t>HET</w:t>
      </w:r>
      <w:r w:rsidRPr="00B317DF">
        <w:t xml:space="preserve"> will not process the pupil’s biometric data and will provide the following alternative means of accessing the above services:</w:t>
      </w:r>
    </w:p>
    <w:p w14:paraId="1A0D7DB7" w14:textId="77777777" w:rsidR="0027027C" w:rsidRDefault="0027027C" w:rsidP="0027027C">
      <w:r w:rsidRPr="000B6722">
        <w:t>Further information about this can be found from schools and in our Privacy Notices.</w:t>
      </w:r>
    </w:p>
    <w:p w14:paraId="6999063D" w14:textId="46B5B6B4" w:rsidR="00DC2859" w:rsidRDefault="00DC2859" w:rsidP="000540F0">
      <w:pPr>
        <w:pStyle w:val="Heading1"/>
      </w:pPr>
      <w:bookmarkStart w:id="22" w:name="_Toc239144741"/>
      <w:r>
        <w:t>Complaints</w:t>
      </w:r>
      <w:bookmarkEnd w:id="22"/>
    </w:p>
    <w:p w14:paraId="0B9F6FFF" w14:textId="4F5F71A3" w:rsidR="004F55C1" w:rsidRPr="00D3637D" w:rsidRDefault="00795CC6" w:rsidP="00795CC6">
      <w:r w:rsidRPr="00D3637D">
        <w:t xml:space="preserve">Data subjects have the right to make a complaint to </w:t>
      </w:r>
      <w:r w:rsidR="004F55C1" w:rsidRPr="00D3637D">
        <w:t xml:space="preserve">the school and </w:t>
      </w:r>
      <w:r w:rsidR="00521892" w:rsidRPr="00D3637D">
        <w:t>HET</w:t>
      </w:r>
      <w:r w:rsidRPr="00D3637D">
        <w:t xml:space="preserve"> if they consider we have not complied with data protection legislation. </w:t>
      </w:r>
    </w:p>
    <w:p w14:paraId="74901E3B" w14:textId="41D9D453" w:rsidR="00795CC6" w:rsidRPr="004C47A3" w:rsidRDefault="00795CC6" w:rsidP="00795CC6">
      <w:pPr>
        <w:rPr>
          <w:b/>
        </w:rPr>
      </w:pPr>
      <w:r w:rsidRPr="00D3637D">
        <w:t xml:space="preserve">Any complaints relating to data </w:t>
      </w:r>
      <w:r w:rsidR="00FF7ACE" w:rsidRPr="00D3637D">
        <w:t xml:space="preserve">protection should be </w:t>
      </w:r>
      <w:r w:rsidRPr="00D3637D">
        <w:t xml:space="preserve">directed to </w:t>
      </w:r>
      <w:r w:rsidR="004F55C1" w:rsidRPr="00D3637D">
        <w:t xml:space="preserve">the </w:t>
      </w:r>
      <w:r w:rsidR="0061754B" w:rsidRPr="00D3637D">
        <w:t xml:space="preserve">school </w:t>
      </w:r>
      <w:r w:rsidR="004F55C1" w:rsidRPr="00D3637D">
        <w:t>DCO in the first instance, and if unsatisfied with the response</w:t>
      </w:r>
      <w:r w:rsidR="0061754B" w:rsidRPr="00D3637D">
        <w:t>,</w:t>
      </w:r>
      <w:r w:rsidR="004F55C1" w:rsidRPr="00D3637D">
        <w:t xml:space="preserve"> to the </w:t>
      </w:r>
      <w:r w:rsidR="0061754B" w:rsidRPr="00D3637D">
        <w:t xml:space="preserve">HET </w:t>
      </w:r>
      <w:r w:rsidRPr="00D3637D">
        <w:t>DPO.</w:t>
      </w:r>
    </w:p>
    <w:p w14:paraId="57E4AC7A" w14:textId="4BFA3CDB" w:rsidR="00795CC6" w:rsidRPr="004C47A3" w:rsidRDefault="00795CC6" w:rsidP="00795CC6">
      <w:r>
        <w:t>When dealing with complaints relating to data protection</w:t>
      </w:r>
      <w:r w:rsidR="004F55C1">
        <w:t xml:space="preserve"> sent to HET</w:t>
      </w:r>
      <w:r>
        <w:t>, we shall:</w:t>
      </w:r>
    </w:p>
    <w:p w14:paraId="7AB9A5A6" w14:textId="32B3EBDB" w:rsidR="00795CC6" w:rsidRPr="00EB5479" w:rsidRDefault="00795CC6" w:rsidP="004C7D92">
      <w:pPr>
        <w:pStyle w:val="ListParagraph"/>
        <w:numPr>
          <w:ilvl w:val="0"/>
          <w:numId w:val="21"/>
        </w:numPr>
        <w:rPr>
          <w:b/>
        </w:rPr>
      </w:pPr>
      <w:r w:rsidRPr="004C47A3">
        <w:t>Acknowledge receipt of the complaint within 30 days</w:t>
      </w:r>
      <w:r>
        <w:t xml:space="preserve"> of the date</w:t>
      </w:r>
      <w:r w:rsidRPr="004C47A3">
        <w:t xml:space="preserve"> on which the complaint is received by </w:t>
      </w:r>
      <w:r w:rsidR="003A1D4D">
        <w:t>HET</w:t>
      </w:r>
      <w:r w:rsidRPr="004C47A3">
        <w:t>.</w:t>
      </w:r>
    </w:p>
    <w:p w14:paraId="3F14CFA2" w14:textId="77777777" w:rsidR="00795CC6" w:rsidRPr="00EB5479" w:rsidRDefault="00795CC6" w:rsidP="004C7D92">
      <w:pPr>
        <w:pStyle w:val="ListParagraph"/>
        <w:numPr>
          <w:ilvl w:val="0"/>
          <w:numId w:val="21"/>
        </w:numPr>
        <w:rPr>
          <w:b/>
        </w:rPr>
      </w:pPr>
      <w:r w:rsidRPr="004C47A3">
        <w:t xml:space="preserve">Take appropriate steps to respond to the complaint, including making enquiries into the subject matter </w:t>
      </w:r>
      <w:r>
        <w:t>of</w:t>
      </w:r>
      <w:r w:rsidRPr="004C47A3">
        <w:t xml:space="preserve"> the complaint, to the extent appropriate. </w:t>
      </w:r>
    </w:p>
    <w:p w14:paraId="1C6E5D49" w14:textId="77777777" w:rsidR="00795CC6" w:rsidRPr="00EB5479" w:rsidRDefault="00795CC6" w:rsidP="004C7D92">
      <w:pPr>
        <w:pStyle w:val="ListParagraph"/>
        <w:numPr>
          <w:ilvl w:val="0"/>
          <w:numId w:val="21"/>
        </w:numPr>
        <w:rPr>
          <w:b/>
        </w:rPr>
      </w:pPr>
      <w:r w:rsidRPr="004C47A3">
        <w:t>Inform the complainant about progress o</w:t>
      </w:r>
      <w:r>
        <w:t>f</w:t>
      </w:r>
      <w:r w:rsidRPr="004C47A3">
        <w:t xml:space="preserve"> the complaint</w:t>
      </w:r>
      <w:r>
        <w:t>; and</w:t>
      </w:r>
    </w:p>
    <w:p w14:paraId="50FD6E6B" w14:textId="77777777" w:rsidR="00795CC6" w:rsidRPr="00EB5479" w:rsidRDefault="00795CC6" w:rsidP="004C7D92">
      <w:pPr>
        <w:pStyle w:val="ListParagraph"/>
        <w:numPr>
          <w:ilvl w:val="0"/>
          <w:numId w:val="21"/>
        </w:numPr>
        <w:rPr>
          <w:b/>
        </w:rPr>
      </w:pPr>
      <w:r>
        <w:t>Inform the complainant of the outcome of the complaint.</w:t>
      </w:r>
    </w:p>
    <w:p w14:paraId="6F94B9BC" w14:textId="77777777" w:rsidR="008443D0" w:rsidRPr="0078647C" w:rsidRDefault="008443D0" w:rsidP="00AB1ED8">
      <w:pPr>
        <w:pStyle w:val="Heading1"/>
      </w:pPr>
      <w:bookmarkStart w:id="23" w:name="_Toc234417524"/>
      <w:bookmarkStart w:id="24" w:name="_Toc239144742"/>
      <w:r w:rsidRPr="0078647C">
        <w:lastRenderedPageBreak/>
        <w:t>Changes to this policy</w:t>
      </w:r>
      <w:bookmarkEnd w:id="23"/>
      <w:bookmarkEnd w:id="24"/>
    </w:p>
    <w:p w14:paraId="4562E920" w14:textId="72BFCD87" w:rsidR="00456844" w:rsidRPr="0080763F" w:rsidRDefault="00456844" w:rsidP="00AB1ED8">
      <w:r w:rsidRPr="0080763F">
        <w:t>We may change this policy at any time. Where appropriate, we will notify data subjects of those changes.</w:t>
      </w:r>
    </w:p>
    <w:p w14:paraId="2682B8B0" w14:textId="71DDEDF8" w:rsidR="00B94911" w:rsidRDefault="00B94911" w:rsidP="000540F0">
      <w:pPr>
        <w:pStyle w:val="Heading1"/>
      </w:pPr>
      <w:bookmarkStart w:id="25" w:name="_Toc239144743"/>
      <w:r w:rsidRPr="001D6E93">
        <w:t>Link to other HET policies</w:t>
      </w:r>
      <w:bookmarkEnd w:id="25"/>
      <w:r w:rsidRPr="001D6E93">
        <w:t xml:space="preserve"> </w:t>
      </w:r>
    </w:p>
    <w:p w14:paraId="7D5AD92E" w14:textId="77777777" w:rsidR="001F2491" w:rsidRPr="00EB5479" w:rsidRDefault="001F2491" w:rsidP="004C7D92">
      <w:pPr>
        <w:pStyle w:val="ListParagraph"/>
        <w:numPr>
          <w:ilvl w:val="0"/>
          <w:numId w:val="22"/>
        </w:numPr>
        <w:tabs>
          <w:tab w:val="left" w:pos="930"/>
        </w:tabs>
        <w:spacing w:after="200" w:line="276" w:lineRule="auto"/>
        <w:jc w:val="both"/>
        <w:rPr>
          <w:rFonts w:cs="Calibri"/>
          <w:lang w:eastAsia="en-GB"/>
        </w:rPr>
      </w:pPr>
      <w:r w:rsidRPr="00EB5479">
        <w:rPr>
          <w:rFonts w:cs="Calibri"/>
          <w:lang w:eastAsia="en-GB"/>
        </w:rPr>
        <w:t>Acceptable Use of IT Policy</w:t>
      </w:r>
    </w:p>
    <w:p w14:paraId="214ABF89" w14:textId="77777777" w:rsidR="001F2491" w:rsidRPr="00EB5479" w:rsidRDefault="001F2491" w:rsidP="004C7D92">
      <w:pPr>
        <w:pStyle w:val="ListParagraph"/>
        <w:numPr>
          <w:ilvl w:val="0"/>
          <w:numId w:val="22"/>
        </w:numPr>
        <w:tabs>
          <w:tab w:val="left" w:pos="930"/>
        </w:tabs>
        <w:spacing w:after="200" w:line="276" w:lineRule="auto"/>
        <w:jc w:val="both"/>
        <w:rPr>
          <w:rFonts w:cs="Calibri"/>
          <w:lang w:eastAsia="en-GB"/>
        </w:rPr>
      </w:pPr>
      <w:r w:rsidRPr="00EB5479">
        <w:rPr>
          <w:rFonts w:cs="Calibri"/>
          <w:lang w:eastAsia="en-GB"/>
        </w:rPr>
        <w:t>Child Protection and Safeguarding Policy</w:t>
      </w:r>
    </w:p>
    <w:p w14:paraId="4BA2AE21" w14:textId="77777777" w:rsidR="001F2491" w:rsidRPr="00EB5479" w:rsidRDefault="001F2491" w:rsidP="004C7D92">
      <w:pPr>
        <w:pStyle w:val="ListParagraph"/>
        <w:numPr>
          <w:ilvl w:val="0"/>
          <w:numId w:val="22"/>
        </w:numPr>
        <w:tabs>
          <w:tab w:val="left" w:pos="930"/>
        </w:tabs>
        <w:spacing w:after="200" w:line="276" w:lineRule="auto"/>
        <w:jc w:val="both"/>
        <w:rPr>
          <w:rFonts w:cs="Calibri"/>
          <w:lang w:eastAsia="en-GB"/>
        </w:rPr>
      </w:pPr>
      <w:r w:rsidRPr="00EB5479">
        <w:rPr>
          <w:rFonts w:cs="Calibri"/>
          <w:lang w:eastAsia="en-GB"/>
        </w:rPr>
        <w:t>Complaints Procedure</w:t>
      </w:r>
    </w:p>
    <w:p w14:paraId="3AFF0D24" w14:textId="77777777" w:rsidR="001F2491" w:rsidRPr="00EB5479" w:rsidRDefault="001F2491" w:rsidP="004C7D92">
      <w:pPr>
        <w:pStyle w:val="ListParagraph"/>
        <w:numPr>
          <w:ilvl w:val="0"/>
          <w:numId w:val="22"/>
        </w:numPr>
        <w:tabs>
          <w:tab w:val="left" w:pos="930"/>
        </w:tabs>
        <w:spacing w:after="200" w:line="276" w:lineRule="auto"/>
        <w:jc w:val="both"/>
        <w:rPr>
          <w:rFonts w:cs="Calibri"/>
          <w:lang w:eastAsia="en-GB"/>
        </w:rPr>
      </w:pPr>
      <w:r w:rsidRPr="00EB5479">
        <w:rPr>
          <w:rFonts w:cs="Calibri"/>
          <w:lang w:eastAsia="en-GB"/>
        </w:rPr>
        <w:t>Freedom of Information Policy</w:t>
      </w:r>
    </w:p>
    <w:p w14:paraId="65A80028" w14:textId="77777777" w:rsidR="001F2491" w:rsidRPr="00EB5479" w:rsidRDefault="001F2491" w:rsidP="004C7D92">
      <w:pPr>
        <w:pStyle w:val="ListParagraph"/>
        <w:numPr>
          <w:ilvl w:val="0"/>
          <w:numId w:val="22"/>
        </w:numPr>
        <w:tabs>
          <w:tab w:val="left" w:pos="930"/>
        </w:tabs>
        <w:spacing w:after="200" w:line="276" w:lineRule="auto"/>
        <w:jc w:val="both"/>
        <w:rPr>
          <w:rFonts w:cs="Calibri"/>
          <w:lang w:eastAsia="en-GB"/>
        </w:rPr>
      </w:pPr>
      <w:r w:rsidRPr="00EB5479">
        <w:rPr>
          <w:rFonts w:cs="Calibri"/>
          <w:lang w:eastAsia="en-GB"/>
        </w:rPr>
        <w:t>Online Safety Policy</w:t>
      </w:r>
    </w:p>
    <w:p w14:paraId="01D5F8A0" w14:textId="12041D6A" w:rsidR="00B35DAB" w:rsidRPr="00EB5479" w:rsidRDefault="00B35DAB" w:rsidP="004C7D92">
      <w:pPr>
        <w:pStyle w:val="ListParagraph"/>
        <w:numPr>
          <w:ilvl w:val="0"/>
          <w:numId w:val="22"/>
        </w:numPr>
        <w:tabs>
          <w:tab w:val="left" w:pos="930"/>
        </w:tabs>
        <w:spacing w:after="200" w:line="276" w:lineRule="auto"/>
        <w:jc w:val="both"/>
        <w:rPr>
          <w:rFonts w:cs="Calibri"/>
          <w:lang w:eastAsia="en-GB"/>
        </w:rPr>
      </w:pPr>
      <w:r w:rsidRPr="00EB5479">
        <w:rPr>
          <w:rFonts w:cs="Calibri"/>
          <w:lang w:eastAsia="en-GB"/>
        </w:rPr>
        <w:t>Privacy Notices</w:t>
      </w:r>
    </w:p>
    <w:p w14:paraId="39CFD4F7" w14:textId="2FE0BC57" w:rsidR="00BA165E" w:rsidRPr="00EB5479" w:rsidRDefault="00BA165E" w:rsidP="004C7D92">
      <w:pPr>
        <w:pStyle w:val="ListParagraph"/>
        <w:numPr>
          <w:ilvl w:val="0"/>
          <w:numId w:val="22"/>
        </w:numPr>
        <w:tabs>
          <w:tab w:val="left" w:pos="930"/>
        </w:tabs>
        <w:spacing w:after="200" w:line="276" w:lineRule="auto"/>
        <w:jc w:val="both"/>
        <w:rPr>
          <w:rFonts w:cs="Calibri"/>
          <w:lang w:eastAsia="en-GB"/>
        </w:rPr>
      </w:pPr>
      <w:r w:rsidRPr="00EB5479">
        <w:rPr>
          <w:rFonts w:cs="Calibri"/>
          <w:lang w:eastAsia="en-GB"/>
        </w:rPr>
        <w:t xml:space="preserve">Records Management and Retention </w:t>
      </w:r>
      <w:r w:rsidR="00B56E90" w:rsidRPr="00EB5479">
        <w:rPr>
          <w:rFonts w:cs="Calibri"/>
          <w:lang w:eastAsia="en-GB"/>
        </w:rPr>
        <w:t>Policy</w:t>
      </w:r>
    </w:p>
    <w:p w14:paraId="791AF5D0" w14:textId="77777777" w:rsidR="001F2491" w:rsidRPr="00EB5479" w:rsidRDefault="001F2491" w:rsidP="004C7D92">
      <w:pPr>
        <w:pStyle w:val="ListParagraph"/>
        <w:numPr>
          <w:ilvl w:val="0"/>
          <w:numId w:val="22"/>
        </w:numPr>
        <w:tabs>
          <w:tab w:val="left" w:pos="930"/>
        </w:tabs>
        <w:spacing w:after="200" w:line="276" w:lineRule="auto"/>
        <w:jc w:val="both"/>
        <w:rPr>
          <w:rFonts w:cs="Calibri"/>
          <w:lang w:eastAsia="en-GB"/>
        </w:rPr>
      </w:pPr>
      <w:r w:rsidRPr="00EB5479">
        <w:rPr>
          <w:rFonts w:cs="Calibri"/>
          <w:lang w:eastAsia="en-GB"/>
        </w:rPr>
        <w:t>Visitor Code of Conduct</w:t>
      </w:r>
    </w:p>
    <w:p w14:paraId="1759A34D" w14:textId="40601EB4" w:rsidR="00DB3083" w:rsidRDefault="00DB3083">
      <w:pPr>
        <w:rPr>
          <w:rFonts w:cs="Calibri"/>
        </w:rPr>
      </w:pPr>
      <w:r>
        <w:rPr>
          <w:rFonts w:cs="Calibri"/>
        </w:rPr>
        <w:br w:type="page"/>
      </w:r>
    </w:p>
    <w:p w14:paraId="051D9C6A" w14:textId="77777777" w:rsidR="005D372F" w:rsidRDefault="005D372F" w:rsidP="005D372F">
      <w:pPr>
        <w:pStyle w:val="Heading1"/>
      </w:pPr>
      <w:bookmarkStart w:id="26" w:name="_Toc213941809"/>
      <w:bookmarkStart w:id="27" w:name="_Toc214285784"/>
      <w:bookmarkStart w:id="28" w:name="_Toc239144744"/>
      <w:r>
        <w:lastRenderedPageBreak/>
        <w:t>Annex 1: Parent and Carers Consent Form</w:t>
      </w:r>
      <w:bookmarkEnd w:id="26"/>
      <w:bookmarkEnd w:id="27"/>
      <w:bookmarkEnd w:id="28"/>
    </w:p>
    <w:p w14:paraId="38648ED4" w14:textId="77777777" w:rsidR="00622C08" w:rsidRPr="00622C08" w:rsidRDefault="00622C08" w:rsidP="00622C08">
      <w:pPr>
        <w:spacing w:after="0"/>
      </w:pPr>
    </w:p>
    <w:p w14:paraId="74BCCDA2" w14:textId="77777777" w:rsidR="005D372F" w:rsidRPr="00CD625C" w:rsidRDefault="005D372F" w:rsidP="005D372F">
      <w:pPr>
        <w:jc w:val="center"/>
        <w:rPr>
          <w:rFonts w:cstheme="minorHAnsi"/>
          <w:b/>
        </w:rPr>
      </w:pPr>
      <w:bookmarkStart w:id="29" w:name="OLE_LINK23"/>
      <w:bookmarkStart w:id="30" w:name="OLE_LINK24"/>
      <w:bookmarkStart w:id="31" w:name="OLE_LINK25"/>
      <w:r>
        <w:rPr>
          <w:rFonts w:cstheme="minorHAnsi"/>
          <w:b/>
        </w:rPr>
        <w:t>PARENT AND CARERS</w:t>
      </w:r>
      <w:r w:rsidRPr="00CD625C">
        <w:rPr>
          <w:rFonts w:cstheme="minorHAnsi"/>
          <w:b/>
        </w:rPr>
        <w:t xml:space="preserve"> CONSENT FORM</w:t>
      </w:r>
    </w:p>
    <w:p w14:paraId="0A29B6EB" w14:textId="77777777" w:rsidR="005D372F" w:rsidRPr="00E63735" w:rsidRDefault="005D372F" w:rsidP="005D372F">
      <w:pPr>
        <w:pStyle w:val="NoSpacing"/>
        <w:rPr>
          <w:sz w:val="12"/>
          <w:szCs w:val="12"/>
        </w:rPr>
      </w:pPr>
    </w:p>
    <w:p w14:paraId="7D5AFA9B" w14:textId="77777777" w:rsidR="005D372F" w:rsidRPr="004C2C12" w:rsidRDefault="005D372F" w:rsidP="005D372F">
      <w:pPr>
        <w:jc w:val="both"/>
        <w:rPr>
          <w:rFonts w:cstheme="minorHAnsi"/>
        </w:rPr>
      </w:pPr>
      <w:r w:rsidRPr="004C2C12">
        <w:rPr>
          <w:rFonts w:cstheme="minorHAnsi"/>
        </w:rPr>
        <w:t xml:space="preserve">Occasionally, we may take photographs of the pupils at our school. We may use these images in our school’s prospectus, other printed publications, websites, social media platforms and/or on display boards. </w:t>
      </w:r>
    </w:p>
    <w:p w14:paraId="264D1714" w14:textId="77777777" w:rsidR="005D372F" w:rsidRPr="004C2C12" w:rsidRDefault="005D372F" w:rsidP="005D372F">
      <w:pPr>
        <w:jc w:val="both"/>
        <w:rPr>
          <w:rFonts w:cstheme="minorHAnsi"/>
        </w:rPr>
      </w:pPr>
      <w:r w:rsidRPr="004C2C12">
        <w:rPr>
          <w:rFonts w:cstheme="minorHAnsi"/>
        </w:rPr>
        <w:t>We may also take video</w:t>
      </w:r>
      <w:r>
        <w:rPr>
          <w:rFonts w:cstheme="minorHAnsi"/>
        </w:rPr>
        <w:t xml:space="preserve"> recording</w:t>
      </w:r>
      <w:r w:rsidRPr="004C2C12">
        <w:rPr>
          <w:rFonts w:cstheme="minorHAnsi"/>
        </w:rPr>
        <w:t xml:space="preserve">s for </w:t>
      </w:r>
      <w:r>
        <w:rPr>
          <w:rFonts w:cstheme="minorHAnsi"/>
        </w:rPr>
        <w:t xml:space="preserve">promotional or </w:t>
      </w:r>
      <w:r w:rsidRPr="004C2C12">
        <w:rPr>
          <w:rFonts w:cstheme="minorHAnsi"/>
        </w:rPr>
        <w:t>educational use and/or use as evidence for Ofsted. These videos may also be used in websites, social media platforms and display screens.</w:t>
      </w:r>
    </w:p>
    <w:p w14:paraId="767B1D06" w14:textId="77777777" w:rsidR="005D372F" w:rsidRPr="004C2C12" w:rsidRDefault="005D372F" w:rsidP="005D372F">
      <w:pPr>
        <w:jc w:val="both"/>
        <w:rPr>
          <w:rFonts w:cstheme="minorHAnsi"/>
        </w:rPr>
      </w:pPr>
      <w:r w:rsidRPr="004C2C12">
        <w:rPr>
          <w:rFonts w:cstheme="minorHAnsi"/>
        </w:rPr>
        <w:t>Hamwic Education Trust</w:t>
      </w:r>
      <w:r>
        <w:rPr>
          <w:rFonts w:cstheme="minorHAnsi"/>
        </w:rPr>
        <w:t xml:space="preserve"> (HET), see definition in our Data Protection Policy, </w:t>
      </w:r>
      <w:r w:rsidRPr="004C2C12">
        <w:rPr>
          <w:rFonts w:cstheme="minorHAnsi"/>
        </w:rPr>
        <w:t xml:space="preserve">may also use </w:t>
      </w:r>
      <w:r>
        <w:rPr>
          <w:rFonts w:cstheme="minorHAnsi"/>
        </w:rPr>
        <w:t>these videos and images</w:t>
      </w:r>
      <w:r w:rsidRPr="004C2C12">
        <w:rPr>
          <w:rFonts w:cstheme="minorHAnsi"/>
        </w:rPr>
        <w:t xml:space="preserve"> in </w:t>
      </w:r>
      <w:r>
        <w:rPr>
          <w:rFonts w:cstheme="minorHAnsi"/>
        </w:rPr>
        <w:t xml:space="preserve">their </w:t>
      </w:r>
      <w:r w:rsidRPr="004C2C12">
        <w:rPr>
          <w:rFonts w:cstheme="minorHAnsi"/>
        </w:rPr>
        <w:t xml:space="preserve">publications, publicity materials and </w:t>
      </w:r>
      <w:r>
        <w:rPr>
          <w:rFonts w:cstheme="minorHAnsi"/>
        </w:rPr>
        <w:t>social media</w:t>
      </w:r>
      <w:r w:rsidRPr="004C2C12">
        <w:rPr>
          <w:rFonts w:cstheme="minorHAnsi"/>
        </w:rPr>
        <w:t xml:space="preserve"> platforms.</w:t>
      </w:r>
    </w:p>
    <w:p w14:paraId="6C15694F" w14:textId="77777777" w:rsidR="005D372F" w:rsidRPr="004C2C12" w:rsidRDefault="005D372F" w:rsidP="005D372F">
      <w:pPr>
        <w:autoSpaceDE w:val="0"/>
        <w:autoSpaceDN w:val="0"/>
        <w:adjustRightInd w:val="0"/>
        <w:jc w:val="both"/>
        <w:rPr>
          <w:rFonts w:eastAsia="Calibri" w:cstheme="minorHAnsi"/>
          <w:color w:val="000000"/>
        </w:rPr>
      </w:pPr>
      <w:r w:rsidRPr="004C2C12">
        <w:rPr>
          <w:rFonts w:eastAsia="Calibri" w:cstheme="minorHAnsi"/>
          <w:color w:val="000000"/>
        </w:rPr>
        <w:t>We may also send the images to the news media (or they may come into the school and take pictures</w:t>
      </w:r>
      <w:r>
        <w:rPr>
          <w:rFonts w:eastAsia="Calibri" w:cstheme="minorHAnsi"/>
          <w:color w:val="000000"/>
        </w:rPr>
        <w:t xml:space="preserve"> and </w:t>
      </w:r>
      <w:r w:rsidRPr="004C2C12">
        <w:rPr>
          <w:rFonts w:eastAsia="Calibri" w:cstheme="minorHAnsi"/>
          <w:color w:val="000000"/>
        </w:rPr>
        <w:t>videos), who may use them in printed publications and on their website and store them in their archive. They may also syndicate the photos to other media for possible use, either in printed publications, or on websites, or both.  When we submit photographs and information to the media, we have no control on when, where, if or how they will be used.</w:t>
      </w:r>
    </w:p>
    <w:p w14:paraId="0C75FEE7" w14:textId="77777777" w:rsidR="005D372F" w:rsidRPr="00CD625C" w:rsidRDefault="005D372F" w:rsidP="005D372F">
      <w:pPr>
        <w:rPr>
          <w:rFonts w:eastAsia="Calibri" w:cstheme="minorHAnsi"/>
          <w:b/>
          <w:u w:val="single"/>
        </w:rPr>
      </w:pPr>
      <w:r w:rsidRPr="00CD625C">
        <w:rPr>
          <w:rFonts w:eastAsia="Calibri" w:cstheme="minorHAnsi"/>
          <w:b/>
          <w:u w:val="single"/>
        </w:rPr>
        <w:t>Terms of Use</w:t>
      </w:r>
    </w:p>
    <w:p w14:paraId="25C0997E" w14:textId="77777777" w:rsidR="005D372F" w:rsidRPr="00E3577A" w:rsidRDefault="005D372F" w:rsidP="004C7D92">
      <w:pPr>
        <w:pStyle w:val="ListParagraph"/>
        <w:numPr>
          <w:ilvl w:val="0"/>
          <w:numId w:val="8"/>
        </w:numPr>
        <w:autoSpaceDE w:val="0"/>
        <w:autoSpaceDN w:val="0"/>
        <w:adjustRightInd w:val="0"/>
        <w:jc w:val="both"/>
        <w:rPr>
          <w:rFonts w:cstheme="minorHAnsi"/>
        </w:rPr>
      </w:pPr>
      <w:r w:rsidRPr="00E3577A">
        <w:rPr>
          <w:rFonts w:eastAsia="Calibri" w:cstheme="minorHAnsi"/>
          <w:color w:val="292526"/>
          <w:lang w:val="en-US"/>
        </w:rPr>
        <w:t>We will take all reasonable measures to ensure the images are used solely for the purposes for which they are intended. However, we cannot guarantee this and take no responsibility for the way images are used by other websites or publishers, or for any consequences arising from publication.</w:t>
      </w:r>
    </w:p>
    <w:p w14:paraId="68CD4BBD" w14:textId="77777777" w:rsidR="005D372F" w:rsidRPr="00E3577A" w:rsidRDefault="005D372F" w:rsidP="004C7D92">
      <w:pPr>
        <w:pStyle w:val="ListParagraph"/>
        <w:numPr>
          <w:ilvl w:val="0"/>
          <w:numId w:val="8"/>
        </w:numPr>
        <w:autoSpaceDE w:val="0"/>
        <w:autoSpaceDN w:val="0"/>
        <w:adjustRightInd w:val="0"/>
        <w:jc w:val="both"/>
        <w:rPr>
          <w:rFonts w:eastAsia="Arial" w:cstheme="minorHAnsi"/>
          <w:color w:val="080A0A"/>
        </w:rPr>
      </w:pPr>
      <w:r w:rsidRPr="00E3577A">
        <w:rPr>
          <w:rFonts w:eastAsia="Arial" w:cstheme="minorHAnsi"/>
          <w:color w:val="080A0A"/>
        </w:rPr>
        <w:t>We</w:t>
      </w:r>
      <w:r w:rsidRPr="00E3577A">
        <w:rPr>
          <w:rFonts w:eastAsia="Arial" w:cstheme="minorHAnsi"/>
          <w:color w:val="080A0A"/>
          <w:spacing w:val="-4"/>
        </w:rPr>
        <w:t xml:space="preserve"> </w:t>
      </w:r>
      <w:r w:rsidRPr="00E3577A">
        <w:rPr>
          <w:rFonts w:eastAsia="Arial" w:cstheme="minorHAnsi"/>
          <w:color w:val="080A0A"/>
        </w:rPr>
        <w:t>will</w:t>
      </w:r>
      <w:r w:rsidRPr="00E3577A">
        <w:rPr>
          <w:rFonts w:eastAsia="Arial" w:cstheme="minorHAnsi"/>
          <w:color w:val="080A0A"/>
          <w:spacing w:val="-11"/>
        </w:rPr>
        <w:t xml:space="preserve"> </w:t>
      </w:r>
      <w:r w:rsidRPr="00E3577A">
        <w:rPr>
          <w:rFonts w:eastAsia="Arial" w:cstheme="minorHAnsi"/>
          <w:color w:val="080A0A"/>
        </w:rPr>
        <w:t>not</w:t>
      </w:r>
      <w:r w:rsidRPr="00E3577A">
        <w:rPr>
          <w:rFonts w:eastAsia="Arial" w:cstheme="minorHAnsi"/>
          <w:color w:val="080A0A"/>
          <w:spacing w:val="-12"/>
        </w:rPr>
        <w:t xml:space="preserve"> </w:t>
      </w:r>
      <w:r w:rsidRPr="00E3577A">
        <w:rPr>
          <w:rFonts w:eastAsia="Arial" w:cstheme="minorHAnsi"/>
          <w:color w:val="080A0A"/>
        </w:rPr>
        <w:t>use</w:t>
      </w:r>
      <w:r w:rsidRPr="00E3577A">
        <w:rPr>
          <w:rFonts w:eastAsia="Arial" w:cstheme="minorHAnsi"/>
          <w:color w:val="080A0A"/>
          <w:spacing w:val="1"/>
        </w:rPr>
        <w:t xml:space="preserve"> </w:t>
      </w:r>
      <w:r w:rsidRPr="00E3577A">
        <w:rPr>
          <w:rFonts w:eastAsia="Arial" w:cstheme="minorHAnsi"/>
          <w:color w:val="080A0A"/>
        </w:rPr>
        <w:t>the</w:t>
      </w:r>
      <w:r w:rsidRPr="00E3577A">
        <w:rPr>
          <w:rFonts w:eastAsia="Arial" w:cstheme="minorHAnsi"/>
          <w:color w:val="080A0A"/>
          <w:spacing w:val="1"/>
        </w:rPr>
        <w:t xml:space="preserve"> </w:t>
      </w:r>
      <w:r w:rsidRPr="00E3577A">
        <w:rPr>
          <w:rFonts w:eastAsia="Arial" w:cstheme="minorHAnsi"/>
          <w:color w:val="080A0A"/>
        </w:rPr>
        <w:t>personal</w:t>
      </w:r>
      <w:r w:rsidRPr="00E3577A">
        <w:rPr>
          <w:rFonts w:eastAsia="Arial" w:cstheme="minorHAnsi"/>
          <w:color w:val="080A0A"/>
          <w:spacing w:val="-18"/>
        </w:rPr>
        <w:t xml:space="preserve"> </w:t>
      </w:r>
      <w:r w:rsidRPr="00E3577A">
        <w:rPr>
          <w:rFonts w:eastAsia="Arial" w:cstheme="minorHAnsi"/>
          <w:color w:val="080A0A"/>
        </w:rPr>
        <w:t>details</w:t>
      </w:r>
      <w:r w:rsidRPr="00E3577A">
        <w:rPr>
          <w:rFonts w:eastAsia="Arial" w:cstheme="minorHAnsi"/>
          <w:color w:val="080A0A"/>
          <w:spacing w:val="-7"/>
        </w:rPr>
        <w:t xml:space="preserve"> of a </w:t>
      </w:r>
      <w:r>
        <w:rPr>
          <w:rFonts w:eastAsia="Arial" w:cstheme="minorHAnsi"/>
          <w:color w:val="080A0A"/>
          <w:spacing w:val="-7"/>
        </w:rPr>
        <w:t>pupil</w:t>
      </w:r>
      <w:r w:rsidRPr="00E3577A">
        <w:rPr>
          <w:rFonts w:eastAsia="Arial" w:cstheme="minorHAnsi"/>
          <w:color w:val="080A0A"/>
          <w:spacing w:val="-7"/>
        </w:rPr>
        <w:t xml:space="preserve">, </w:t>
      </w:r>
      <w:r w:rsidRPr="00E3577A">
        <w:rPr>
          <w:rFonts w:eastAsia="Arial" w:cstheme="minorHAnsi"/>
          <w:color w:val="080A0A"/>
        </w:rPr>
        <w:t>including</w:t>
      </w:r>
      <w:r w:rsidRPr="00E3577A">
        <w:rPr>
          <w:rFonts w:eastAsia="Arial" w:cstheme="minorHAnsi"/>
          <w:color w:val="080A0A"/>
          <w:spacing w:val="-9"/>
        </w:rPr>
        <w:t xml:space="preserve"> their </w:t>
      </w:r>
      <w:r w:rsidRPr="00E3577A">
        <w:rPr>
          <w:rFonts w:eastAsia="Arial" w:cstheme="minorHAnsi"/>
          <w:color w:val="080A0A"/>
        </w:rPr>
        <w:t>full name, alongside a</w:t>
      </w:r>
      <w:r w:rsidRPr="00E3577A">
        <w:rPr>
          <w:rFonts w:eastAsia="Arial" w:cstheme="minorHAnsi"/>
          <w:color w:val="080A0A"/>
          <w:spacing w:val="3"/>
        </w:rPr>
        <w:t xml:space="preserve"> </w:t>
      </w:r>
      <w:r w:rsidRPr="00E3577A">
        <w:rPr>
          <w:rFonts w:eastAsia="Arial" w:cstheme="minorHAnsi"/>
          <w:color w:val="080A0A"/>
        </w:rPr>
        <w:t>photographic</w:t>
      </w:r>
      <w:r w:rsidRPr="00E3577A">
        <w:rPr>
          <w:rFonts w:eastAsia="Arial" w:cstheme="minorHAnsi"/>
          <w:color w:val="080A0A"/>
          <w:spacing w:val="-10"/>
        </w:rPr>
        <w:t xml:space="preserve"> </w:t>
      </w:r>
      <w:r w:rsidRPr="00E3577A">
        <w:rPr>
          <w:rFonts w:eastAsia="Arial" w:cstheme="minorHAnsi"/>
          <w:color w:val="080A0A"/>
        </w:rPr>
        <w:t>image</w:t>
      </w:r>
      <w:r w:rsidRPr="00E3577A">
        <w:rPr>
          <w:rFonts w:eastAsia="Arial" w:cstheme="minorHAnsi"/>
          <w:color w:val="080A0A"/>
          <w:spacing w:val="-9"/>
        </w:rPr>
        <w:t xml:space="preserve"> </w:t>
      </w:r>
      <w:r w:rsidRPr="00E3577A">
        <w:rPr>
          <w:rFonts w:eastAsia="Arial" w:cstheme="minorHAnsi"/>
          <w:color w:val="080A0A"/>
        </w:rPr>
        <w:t>on</w:t>
      </w:r>
      <w:r w:rsidRPr="00E3577A">
        <w:rPr>
          <w:rFonts w:eastAsia="Arial" w:cstheme="minorHAnsi"/>
          <w:color w:val="080A0A"/>
          <w:spacing w:val="-2"/>
        </w:rPr>
        <w:t xml:space="preserve"> </w:t>
      </w:r>
      <w:r w:rsidRPr="00E3577A">
        <w:rPr>
          <w:rFonts w:eastAsia="Arial" w:cstheme="minorHAnsi"/>
          <w:color w:val="080A0A"/>
        </w:rPr>
        <w:t>our</w:t>
      </w:r>
      <w:r w:rsidRPr="00E3577A">
        <w:rPr>
          <w:rFonts w:eastAsia="Arial" w:cstheme="minorHAnsi"/>
          <w:color w:val="080A0A"/>
          <w:spacing w:val="1"/>
        </w:rPr>
        <w:t xml:space="preserve"> </w:t>
      </w:r>
      <w:r w:rsidRPr="00E3577A">
        <w:rPr>
          <w:rFonts w:eastAsia="Arial" w:cstheme="minorHAnsi"/>
          <w:color w:val="080A0A"/>
          <w:w w:val="98"/>
        </w:rPr>
        <w:t>website,</w:t>
      </w:r>
      <w:r w:rsidRPr="00E3577A">
        <w:rPr>
          <w:rFonts w:eastAsia="Arial" w:cstheme="minorHAnsi"/>
          <w:color w:val="080A0A"/>
          <w:spacing w:val="-8"/>
          <w:w w:val="98"/>
        </w:rPr>
        <w:t xml:space="preserve"> </w:t>
      </w:r>
      <w:r w:rsidRPr="00E3577A">
        <w:rPr>
          <w:rFonts w:eastAsia="Arial" w:cstheme="minorHAnsi"/>
          <w:color w:val="080A0A"/>
        </w:rPr>
        <w:t>in</w:t>
      </w:r>
      <w:r w:rsidRPr="00E3577A">
        <w:rPr>
          <w:rFonts w:eastAsia="Arial" w:cstheme="minorHAnsi"/>
          <w:color w:val="080A0A"/>
          <w:spacing w:val="1"/>
        </w:rPr>
        <w:t xml:space="preserve"> </w:t>
      </w:r>
      <w:r w:rsidRPr="00E3577A">
        <w:rPr>
          <w:rFonts w:eastAsia="Arial" w:cstheme="minorHAnsi"/>
          <w:color w:val="080A0A"/>
        </w:rPr>
        <w:t>our</w:t>
      </w:r>
      <w:r w:rsidRPr="00E3577A">
        <w:rPr>
          <w:rFonts w:eastAsia="Arial" w:cstheme="minorHAnsi"/>
          <w:color w:val="080A0A"/>
          <w:spacing w:val="-5"/>
        </w:rPr>
        <w:t xml:space="preserve"> </w:t>
      </w:r>
      <w:r w:rsidRPr="00E3577A">
        <w:rPr>
          <w:rFonts w:eastAsia="Arial" w:cstheme="minorHAnsi"/>
          <w:color w:val="080A0A"/>
        </w:rPr>
        <w:t>school</w:t>
      </w:r>
      <w:r w:rsidRPr="00E3577A">
        <w:rPr>
          <w:rFonts w:eastAsia="Arial" w:cstheme="minorHAnsi"/>
          <w:color w:val="080A0A"/>
          <w:spacing w:val="-10"/>
        </w:rPr>
        <w:t xml:space="preserve"> </w:t>
      </w:r>
      <w:r w:rsidRPr="00E3577A">
        <w:rPr>
          <w:rFonts w:eastAsia="Arial" w:cstheme="minorHAnsi"/>
          <w:color w:val="080A0A"/>
        </w:rPr>
        <w:t>prospectus</w:t>
      </w:r>
      <w:r w:rsidRPr="00E3577A">
        <w:rPr>
          <w:rFonts w:eastAsia="Arial" w:cstheme="minorHAnsi"/>
          <w:color w:val="080A0A"/>
          <w:spacing w:val="-22"/>
        </w:rPr>
        <w:t xml:space="preserve"> </w:t>
      </w:r>
      <w:r w:rsidRPr="00E3577A">
        <w:rPr>
          <w:rFonts w:eastAsia="Arial" w:cstheme="minorHAnsi"/>
          <w:color w:val="080A0A"/>
        </w:rPr>
        <w:t>or</w:t>
      </w:r>
      <w:r w:rsidRPr="00E3577A">
        <w:rPr>
          <w:rFonts w:eastAsia="Arial" w:cstheme="minorHAnsi"/>
          <w:color w:val="080A0A"/>
          <w:spacing w:val="-1"/>
        </w:rPr>
        <w:t xml:space="preserve"> </w:t>
      </w:r>
      <w:r w:rsidRPr="00E3577A">
        <w:rPr>
          <w:rFonts w:eastAsia="Arial" w:cstheme="minorHAnsi"/>
          <w:color w:val="080A0A"/>
        </w:rPr>
        <w:t>in</w:t>
      </w:r>
      <w:r w:rsidRPr="00E3577A">
        <w:rPr>
          <w:rFonts w:eastAsia="Arial" w:cstheme="minorHAnsi"/>
          <w:color w:val="080A0A"/>
          <w:spacing w:val="-6"/>
        </w:rPr>
        <w:t xml:space="preserve"> </w:t>
      </w:r>
      <w:r w:rsidRPr="00E3577A">
        <w:rPr>
          <w:rFonts w:eastAsia="Arial" w:cstheme="minorHAnsi"/>
          <w:color w:val="080A0A"/>
        </w:rPr>
        <w:t>any other</w:t>
      </w:r>
      <w:r w:rsidRPr="00E3577A">
        <w:rPr>
          <w:rFonts w:eastAsia="Arial" w:cstheme="minorHAnsi"/>
          <w:color w:val="080A0A"/>
          <w:spacing w:val="-12"/>
        </w:rPr>
        <w:t xml:space="preserve"> </w:t>
      </w:r>
      <w:r w:rsidRPr="00E3577A">
        <w:rPr>
          <w:rFonts w:eastAsia="Arial" w:cstheme="minorHAnsi"/>
          <w:color w:val="080A0A"/>
        </w:rPr>
        <w:t>printed</w:t>
      </w:r>
      <w:r w:rsidRPr="00E3577A">
        <w:rPr>
          <w:rFonts w:eastAsia="Arial" w:cstheme="minorHAnsi"/>
          <w:color w:val="080A0A"/>
          <w:spacing w:val="-3"/>
        </w:rPr>
        <w:t xml:space="preserve"> </w:t>
      </w:r>
      <w:r w:rsidRPr="00E3577A">
        <w:rPr>
          <w:rFonts w:eastAsia="Arial" w:cstheme="minorHAnsi"/>
          <w:color w:val="080A0A"/>
        </w:rPr>
        <w:t>publications</w:t>
      </w:r>
      <w:r w:rsidRPr="00E3577A">
        <w:rPr>
          <w:rFonts w:eastAsia="Arial" w:cstheme="minorHAnsi"/>
          <w:color w:val="080A0A"/>
          <w:spacing w:val="-16"/>
        </w:rPr>
        <w:t xml:space="preserve"> </w:t>
      </w:r>
      <w:r w:rsidRPr="00E3577A">
        <w:rPr>
          <w:rFonts w:eastAsia="Arial" w:cstheme="minorHAnsi"/>
          <w:color w:val="080A0A"/>
        </w:rPr>
        <w:t>without</w:t>
      </w:r>
      <w:r w:rsidRPr="00E3577A">
        <w:rPr>
          <w:rFonts w:eastAsia="Arial" w:cstheme="minorHAnsi"/>
          <w:color w:val="080A0A"/>
          <w:spacing w:val="-8"/>
        </w:rPr>
        <w:t xml:space="preserve"> </w:t>
      </w:r>
      <w:r w:rsidRPr="00E3577A">
        <w:rPr>
          <w:rFonts w:eastAsia="Arial" w:cstheme="minorHAnsi"/>
          <w:color w:val="080A0A"/>
        </w:rPr>
        <w:t>good</w:t>
      </w:r>
      <w:r w:rsidRPr="00E3577A">
        <w:rPr>
          <w:rFonts w:eastAsia="Arial" w:cstheme="minorHAnsi"/>
          <w:color w:val="080A0A"/>
          <w:spacing w:val="-8"/>
        </w:rPr>
        <w:t xml:space="preserve"> </w:t>
      </w:r>
      <w:r>
        <w:rPr>
          <w:rFonts w:eastAsia="Arial" w:cstheme="minorHAnsi"/>
          <w:color w:val="080A0A"/>
        </w:rPr>
        <w:t>reason,</w:t>
      </w:r>
      <w:r w:rsidRPr="00E3577A">
        <w:rPr>
          <w:rFonts w:cstheme="minorHAnsi"/>
        </w:rPr>
        <w:t xml:space="preserve"> </w:t>
      </w:r>
      <w:r>
        <w:rPr>
          <w:rFonts w:eastAsia="Arial" w:cstheme="minorHAnsi"/>
          <w:color w:val="080A0A"/>
        </w:rPr>
        <w:t>f</w:t>
      </w:r>
      <w:r w:rsidRPr="00E3577A">
        <w:rPr>
          <w:rFonts w:eastAsia="Arial" w:cstheme="minorHAnsi"/>
          <w:color w:val="080A0A"/>
        </w:rPr>
        <w:t>or</w:t>
      </w:r>
      <w:r w:rsidRPr="00E3577A">
        <w:rPr>
          <w:rFonts w:eastAsia="Arial" w:cstheme="minorHAnsi"/>
          <w:color w:val="080A0A"/>
          <w:spacing w:val="-11"/>
        </w:rPr>
        <w:t xml:space="preserve"> </w:t>
      </w:r>
      <w:r w:rsidRPr="00E3577A">
        <w:rPr>
          <w:rFonts w:eastAsia="Arial" w:cstheme="minorHAnsi"/>
          <w:color w:val="080A0A"/>
        </w:rPr>
        <w:t>example,</w:t>
      </w:r>
      <w:r w:rsidRPr="00E3577A">
        <w:rPr>
          <w:rFonts w:eastAsia="Arial" w:cstheme="minorHAnsi"/>
          <w:color w:val="080A0A"/>
          <w:spacing w:val="-3"/>
        </w:rPr>
        <w:t xml:space="preserve"> </w:t>
      </w:r>
      <w:r w:rsidRPr="00E3577A">
        <w:rPr>
          <w:rFonts w:eastAsia="Arial" w:cstheme="minorHAnsi"/>
          <w:color w:val="080A0A"/>
        </w:rPr>
        <w:t>we</w:t>
      </w:r>
      <w:r w:rsidRPr="00E3577A">
        <w:rPr>
          <w:rFonts w:eastAsia="Arial" w:cstheme="minorHAnsi"/>
          <w:color w:val="080A0A"/>
          <w:spacing w:val="-14"/>
        </w:rPr>
        <w:t xml:space="preserve"> </w:t>
      </w:r>
      <w:r w:rsidRPr="00E3577A">
        <w:rPr>
          <w:rFonts w:eastAsia="Arial" w:cstheme="minorHAnsi"/>
          <w:color w:val="080A0A"/>
        </w:rPr>
        <w:t>may include</w:t>
      </w:r>
      <w:r w:rsidRPr="00E3577A">
        <w:rPr>
          <w:rFonts w:eastAsia="Arial" w:cstheme="minorHAnsi"/>
          <w:color w:val="080A0A"/>
          <w:spacing w:val="-5"/>
        </w:rPr>
        <w:t xml:space="preserve"> </w:t>
      </w:r>
      <w:r w:rsidRPr="00E3577A">
        <w:rPr>
          <w:rFonts w:eastAsia="Arial" w:cstheme="minorHAnsi"/>
          <w:color w:val="080A0A"/>
        </w:rPr>
        <w:t>the</w:t>
      </w:r>
      <w:r w:rsidRPr="00E3577A">
        <w:rPr>
          <w:rFonts w:eastAsia="Arial" w:cstheme="minorHAnsi"/>
          <w:color w:val="080A0A"/>
          <w:spacing w:val="-6"/>
        </w:rPr>
        <w:t xml:space="preserve"> </w:t>
      </w:r>
      <w:r w:rsidRPr="00E3577A">
        <w:rPr>
          <w:rFonts w:eastAsia="Arial" w:cstheme="minorHAnsi"/>
          <w:color w:val="080A0A"/>
        </w:rPr>
        <w:t>full</w:t>
      </w:r>
      <w:r w:rsidRPr="00E3577A">
        <w:rPr>
          <w:rFonts w:eastAsia="Arial" w:cstheme="minorHAnsi"/>
          <w:color w:val="080A0A"/>
          <w:spacing w:val="-4"/>
        </w:rPr>
        <w:t xml:space="preserve"> </w:t>
      </w:r>
      <w:r w:rsidRPr="00E3577A">
        <w:rPr>
          <w:rFonts w:eastAsia="Arial" w:cstheme="minorHAnsi"/>
          <w:color w:val="080A0A"/>
        </w:rPr>
        <w:t>name</w:t>
      </w:r>
      <w:r w:rsidRPr="00E3577A">
        <w:rPr>
          <w:rFonts w:eastAsia="Arial" w:cstheme="minorHAnsi"/>
          <w:color w:val="080A0A"/>
          <w:spacing w:val="-14"/>
        </w:rPr>
        <w:t xml:space="preserve"> </w:t>
      </w:r>
      <w:r w:rsidRPr="00E3577A">
        <w:rPr>
          <w:rFonts w:eastAsia="Arial" w:cstheme="minorHAnsi"/>
          <w:color w:val="080A0A"/>
        </w:rPr>
        <w:t>of a</w:t>
      </w:r>
      <w:r w:rsidRPr="00E3577A">
        <w:rPr>
          <w:rFonts w:eastAsia="Arial" w:cstheme="minorHAnsi"/>
          <w:color w:val="080A0A"/>
          <w:spacing w:val="-7"/>
        </w:rPr>
        <w:t xml:space="preserve"> </w:t>
      </w:r>
      <w:r w:rsidRPr="00E3577A">
        <w:rPr>
          <w:rFonts w:eastAsia="Arial" w:cstheme="minorHAnsi"/>
          <w:color w:val="080A0A"/>
        </w:rPr>
        <w:t>pupil</w:t>
      </w:r>
      <w:r w:rsidRPr="00E3577A">
        <w:rPr>
          <w:rFonts w:eastAsia="Arial" w:cstheme="minorHAnsi"/>
          <w:color w:val="080A0A"/>
          <w:spacing w:val="-9"/>
        </w:rPr>
        <w:t xml:space="preserve"> </w:t>
      </w:r>
      <w:r w:rsidRPr="00E3577A">
        <w:rPr>
          <w:rFonts w:eastAsia="Arial" w:cstheme="minorHAnsi"/>
          <w:color w:val="080A0A"/>
        </w:rPr>
        <w:t>in a</w:t>
      </w:r>
      <w:r w:rsidRPr="00E3577A">
        <w:rPr>
          <w:rFonts w:eastAsia="Arial" w:cstheme="minorHAnsi"/>
          <w:color w:val="080A0A"/>
          <w:spacing w:val="-7"/>
        </w:rPr>
        <w:t xml:space="preserve"> </w:t>
      </w:r>
      <w:r w:rsidRPr="00E3577A">
        <w:rPr>
          <w:rFonts w:eastAsia="Arial" w:cstheme="minorHAnsi"/>
          <w:color w:val="080A0A"/>
        </w:rPr>
        <w:t>newsletter</w:t>
      </w:r>
      <w:r w:rsidRPr="00E3577A">
        <w:rPr>
          <w:rFonts w:eastAsia="Arial" w:cstheme="minorHAnsi"/>
          <w:color w:val="080A0A"/>
          <w:spacing w:val="-2"/>
        </w:rPr>
        <w:t xml:space="preserve"> </w:t>
      </w:r>
      <w:r w:rsidRPr="00E3577A">
        <w:rPr>
          <w:rFonts w:eastAsia="Arial" w:cstheme="minorHAnsi"/>
          <w:color w:val="080A0A"/>
        </w:rPr>
        <w:t>to</w:t>
      </w:r>
      <w:r w:rsidRPr="00E3577A">
        <w:rPr>
          <w:rFonts w:eastAsia="Arial" w:cstheme="minorHAnsi"/>
          <w:color w:val="080A0A"/>
          <w:spacing w:val="-4"/>
        </w:rPr>
        <w:t xml:space="preserve"> </w:t>
      </w:r>
      <w:r w:rsidRPr="00E3577A">
        <w:rPr>
          <w:rFonts w:eastAsia="Arial" w:cstheme="minorHAnsi"/>
          <w:color w:val="080A0A"/>
        </w:rPr>
        <w:t>parents</w:t>
      </w:r>
      <w:r w:rsidRPr="00E3577A">
        <w:rPr>
          <w:rFonts w:eastAsia="Arial" w:cstheme="minorHAnsi"/>
          <w:color w:val="080A0A"/>
          <w:spacing w:val="-6"/>
        </w:rPr>
        <w:t xml:space="preserve"> </w:t>
      </w:r>
      <w:r w:rsidRPr="00E3577A">
        <w:rPr>
          <w:rFonts w:eastAsia="Arial" w:cstheme="minorHAnsi"/>
          <w:color w:val="080A0A"/>
        </w:rPr>
        <w:t>if</w:t>
      </w:r>
      <w:r w:rsidRPr="00E3577A">
        <w:rPr>
          <w:rFonts w:eastAsia="Arial" w:cstheme="minorHAnsi"/>
          <w:color w:val="080A0A"/>
          <w:spacing w:val="2"/>
        </w:rPr>
        <w:t xml:space="preserve"> </w:t>
      </w:r>
      <w:r w:rsidRPr="00E3577A">
        <w:rPr>
          <w:rFonts w:eastAsia="Arial" w:cstheme="minorHAnsi"/>
          <w:color w:val="080A0A"/>
        </w:rPr>
        <w:t>the</w:t>
      </w:r>
      <w:r w:rsidRPr="00E3577A">
        <w:rPr>
          <w:rFonts w:eastAsia="Arial" w:cstheme="minorHAnsi"/>
          <w:color w:val="080A0A"/>
          <w:spacing w:val="-11"/>
        </w:rPr>
        <w:t xml:space="preserve"> </w:t>
      </w:r>
      <w:r w:rsidRPr="00E3577A">
        <w:rPr>
          <w:rFonts w:eastAsia="Arial" w:cstheme="minorHAnsi"/>
          <w:color w:val="080A0A"/>
        </w:rPr>
        <w:t>pupil</w:t>
      </w:r>
      <w:r w:rsidRPr="00E3577A">
        <w:rPr>
          <w:rFonts w:eastAsia="Arial" w:cstheme="minorHAnsi"/>
          <w:color w:val="080A0A"/>
          <w:spacing w:val="-7"/>
        </w:rPr>
        <w:t xml:space="preserve"> </w:t>
      </w:r>
      <w:r w:rsidRPr="00E3577A">
        <w:rPr>
          <w:rFonts w:eastAsia="Arial" w:cstheme="minorHAnsi"/>
          <w:color w:val="080A0A"/>
        </w:rPr>
        <w:t>has</w:t>
      </w:r>
      <w:r w:rsidRPr="00E3577A">
        <w:rPr>
          <w:rFonts w:eastAsia="Arial" w:cstheme="minorHAnsi"/>
          <w:color w:val="080A0A"/>
          <w:spacing w:val="2"/>
        </w:rPr>
        <w:t xml:space="preserve"> </w:t>
      </w:r>
      <w:r w:rsidRPr="00E3577A">
        <w:rPr>
          <w:rFonts w:eastAsia="Arial" w:cstheme="minorHAnsi"/>
          <w:color w:val="080A0A"/>
        </w:rPr>
        <w:t>won</w:t>
      </w:r>
      <w:r w:rsidRPr="00E3577A">
        <w:rPr>
          <w:rFonts w:eastAsia="Arial" w:cstheme="minorHAnsi"/>
          <w:color w:val="080A0A"/>
          <w:spacing w:val="-7"/>
        </w:rPr>
        <w:t xml:space="preserve"> </w:t>
      </w:r>
      <w:r w:rsidRPr="00E3577A">
        <w:rPr>
          <w:rFonts w:eastAsia="Arial" w:cstheme="minorHAnsi"/>
          <w:color w:val="080A0A"/>
        </w:rPr>
        <w:t>an</w:t>
      </w:r>
      <w:r w:rsidRPr="00E3577A">
        <w:rPr>
          <w:rFonts w:eastAsia="Arial" w:cstheme="minorHAnsi"/>
          <w:color w:val="080A0A"/>
          <w:spacing w:val="-2"/>
        </w:rPr>
        <w:t xml:space="preserve"> </w:t>
      </w:r>
      <w:r w:rsidRPr="00E3577A">
        <w:rPr>
          <w:rFonts w:eastAsia="Arial" w:cstheme="minorHAnsi"/>
          <w:color w:val="080A0A"/>
        </w:rPr>
        <w:t>award.</w:t>
      </w:r>
    </w:p>
    <w:p w14:paraId="26DF911D" w14:textId="77777777" w:rsidR="005D372F" w:rsidRPr="00E3577A" w:rsidRDefault="005D372F" w:rsidP="004C7D92">
      <w:pPr>
        <w:pStyle w:val="ListParagraph"/>
        <w:numPr>
          <w:ilvl w:val="0"/>
          <w:numId w:val="8"/>
        </w:numPr>
        <w:autoSpaceDE w:val="0"/>
        <w:autoSpaceDN w:val="0"/>
        <w:adjustRightInd w:val="0"/>
        <w:jc w:val="both"/>
        <w:rPr>
          <w:rFonts w:eastAsia="Arial" w:cstheme="minorHAnsi"/>
          <w:color w:val="080A0A"/>
        </w:rPr>
      </w:pPr>
      <w:r w:rsidRPr="00E3577A">
        <w:rPr>
          <w:rFonts w:eastAsia="Arial" w:cstheme="minorHAnsi"/>
          <w:color w:val="080A0A"/>
        </w:rPr>
        <w:t>If</w:t>
      </w:r>
      <w:r w:rsidRPr="00E3577A">
        <w:rPr>
          <w:rFonts w:eastAsia="Arial" w:cstheme="minorHAnsi"/>
          <w:color w:val="080A0A"/>
          <w:spacing w:val="5"/>
        </w:rPr>
        <w:t xml:space="preserve"> </w:t>
      </w:r>
      <w:r w:rsidRPr="00E3577A">
        <w:rPr>
          <w:rFonts w:eastAsia="Arial" w:cstheme="minorHAnsi"/>
          <w:color w:val="080A0A"/>
        </w:rPr>
        <w:t>we</w:t>
      </w:r>
      <w:r w:rsidRPr="00E3577A">
        <w:rPr>
          <w:rFonts w:eastAsia="Arial" w:cstheme="minorHAnsi"/>
          <w:color w:val="080A0A"/>
          <w:spacing w:val="-9"/>
        </w:rPr>
        <w:t xml:space="preserve"> </w:t>
      </w:r>
      <w:r w:rsidRPr="00E3577A">
        <w:rPr>
          <w:rFonts w:eastAsia="Arial" w:cstheme="minorHAnsi"/>
          <w:color w:val="080A0A"/>
        </w:rPr>
        <w:t>name</w:t>
      </w:r>
      <w:r w:rsidRPr="00E3577A">
        <w:rPr>
          <w:rFonts w:eastAsia="Arial" w:cstheme="minorHAnsi"/>
          <w:color w:val="080A0A"/>
          <w:spacing w:val="-6"/>
        </w:rPr>
        <w:t xml:space="preserve"> </w:t>
      </w:r>
      <w:r w:rsidRPr="00E3577A">
        <w:rPr>
          <w:rFonts w:eastAsia="Arial" w:cstheme="minorHAnsi"/>
          <w:color w:val="080A0A"/>
        </w:rPr>
        <w:t>a</w:t>
      </w:r>
      <w:r w:rsidRPr="00E3577A">
        <w:rPr>
          <w:rFonts w:eastAsia="Arial" w:cstheme="minorHAnsi"/>
          <w:color w:val="080A0A"/>
          <w:spacing w:val="-7"/>
        </w:rPr>
        <w:t xml:space="preserve"> </w:t>
      </w:r>
      <w:r w:rsidRPr="00E3577A">
        <w:rPr>
          <w:rFonts w:eastAsia="Arial" w:cstheme="minorHAnsi"/>
          <w:color w:val="080A0A"/>
        </w:rPr>
        <w:t>pupil</w:t>
      </w:r>
      <w:r w:rsidRPr="00E3577A">
        <w:rPr>
          <w:rFonts w:eastAsia="Arial" w:cstheme="minorHAnsi"/>
          <w:color w:val="080A0A"/>
          <w:spacing w:val="1"/>
        </w:rPr>
        <w:t xml:space="preserve"> </w:t>
      </w:r>
      <w:r w:rsidRPr="00E3577A">
        <w:rPr>
          <w:rFonts w:eastAsia="Arial" w:cstheme="minorHAnsi"/>
          <w:color w:val="080A0A"/>
        </w:rPr>
        <w:t>in</w:t>
      </w:r>
      <w:r w:rsidRPr="00E3577A">
        <w:rPr>
          <w:rFonts w:eastAsia="Arial" w:cstheme="minorHAnsi"/>
          <w:color w:val="080A0A"/>
          <w:spacing w:val="8"/>
        </w:rPr>
        <w:t xml:space="preserve"> </w:t>
      </w:r>
      <w:r w:rsidRPr="00E3577A">
        <w:rPr>
          <w:rFonts w:eastAsia="Arial" w:cstheme="minorHAnsi"/>
          <w:color w:val="080A0A"/>
        </w:rPr>
        <w:t>the</w:t>
      </w:r>
      <w:r w:rsidRPr="00E3577A">
        <w:rPr>
          <w:rFonts w:eastAsia="Arial" w:cstheme="minorHAnsi"/>
          <w:color w:val="080A0A"/>
          <w:spacing w:val="-8"/>
        </w:rPr>
        <w:t xml:space="preserve"> </w:t>
      </w:r>
      <w:r w:rsidRPr="00E3577A">
        <w:rPr>
          <w:rFonts w:eastAsia="Arial" w:cstheme="minorHAnsi"/>
          <w:color w:val="080A0A"/>
        </w:rPr>
        <w:t>text,</w:t>
      </w:r>
      <w:r w:rsidRPr="00E3577A">
        <w:rPr>
          <w:rFonts w:eastAsia="Arial" w:cstheme="minorHAnsi"/>
          <w:color w:val="080A0A"/>
          <w:spacing w:val="-10"/>
        </w:rPr>
        <w:t xml:space="preserve"> </w:t>
      </w:r>
      <w:r w:rsidRPr="00E3577A">
        <w:rPr>
          <w:rFonts w:eastAsia="Arial" w:cstheme="minorHAnsi"/>
          <w:color w:val="080A0A"/>
        </w:rPr>
        <w:t>we</w:t>
      </w:r>
      <w:r w:rsidRPr="00E3577A">
        <w:rPr>
          <w:rFonts w:eastAsia="Arial" w:cstheme="minorHAnsi"/>
          <w:color w:val="080A0A"/>
          <w:spacing w:val="1"/>
        </w:rPr>
        <w:t xml:space="preserve"> </w:t>
      </w:r>
      <w:r w:rsidRPr="00E3577A">
        <w:rPr>
          <w:rFonts w:eastAsia="Arial" w:cstheme="minorHAnsi"/>
          <w:color w:val="080A0A"/>
        </w:rPr>
        <w:t>will</w:t>
      </w:r>
      <w:r w:rsidRPr="00E3577A">
        <w:rPr>
          <w:rFonts w:eastAsia="Arial" w:cstheme="minorHAnsi"/>
          <w:color w:val="080A0A"/>
          <w:spacing w:val="-15"/>
        </w:rPr>
        <w:t xml:space="preserve"> </w:t>
      </w:r>
      <w:r w:rsidRPr="00E3577A">
        <w:rPr>
          <w:rFonts w:eastAsia="Arial" w:cstheme="minorHAnsi"/>
          <w:color w:val="080A0A"/>
        </w:rPr>
        <w:t>not</w:t>
      </w:r>
      <w:r w:rsidRPr="00E3577A">
        <w:rPr>
          <w:rFonts w:eastAsia="Arial" w:cstheme="minorHAnsi"/>
          <w:color w:val="080A0A"/>
          <w:spacing w:val="1"/>
        </w:rPr>
        <w:t xml:space="preserve"> </w:t>
      </w:r>
      <w:r w:rsidRPr="00E3577A">
        <w:rPr>
          <w:rFonts w:eastAsia="Arial" w:cstheme="minorHAnsi"/>
          <w:color w:val="080A0A"/>
        </w:rPr>
        <w:t>use</w:t>
      </w:r>
      <w:r w:rsidRPr="00E3577A">
        <w:rPr>
          <w:rFonts w:eastAsia="Arial" w:cstheme="minorHAnsi"/>
          <w:color w:val="080A0A"/>
          <w:spacing w:val="2"/>
        </w:rPr>
        <w:t xml:space="preserve"> </w:t>
      </w:r>
      <w:r w:rsidRPr="00E3577A">
        <w:rPr>
          <w:rFonts w:eastAsia="Arial" w:cstheme="minorHAnsi"/>
          <w:color w:val="080A0A"/>
        </w:rPr>
        <w:t>a</w:t>
      </w:r>
      <w:r w:rsidRPr="00E3577A">
        <w:rPr>
          <w:rFonts w:eastAsia="Arial" w:cstheme="minorHAnsi"/>
          <w:color w:val="080A0A"/>
          <w:spacing w:val="-7"/>
        </w:rPr>
        <w:t xml:space="preserve"> </w:t>
      </w:r>
      <w:r w:rsidRPr="00E3577A">
        <w:rPr>
          <w:rFonts w:eastAsia="Arial" w:cstheme="minorHAnsi"/>
          <w:color w:val="080A0A"/>
        </w:rPr>
        <w:t>photograph</w:t>
      </w:r>
      <w:r w:rsidRPr="00E3577A">
        <w:rPr>
          <w:rFonts w:eastAsia="Arial" w:cstheme="minorHAnsi"/>
          <w:color w:val="080A0A"/>
          <w:spacing w:val="-14"/>
        </w:rPr>
        <w:t xml:space="preserve"> </w:t>
      </w:r>
      <w:r w:rsidRPr="00E3577A">
        <w:rPr>
          <w:rFonts w:eastAsia="Arial" w:cstheme="minorHAnsi"/>
          <w:color w:val="080A0A"/>
        </w:rPr>
        <w:t>of that</w:t>
      </w:r>
      <w:r w:rsidRPr="00E3577A">
        <w:rPr>
          <w:rFonts w:eastAsia="Arial" w:cstheme="minorHAnsi"/>
          <w:color w:val="080A0A"/>
          <w:spacing w:val="-16"/>
        </w:rPr>
        <w:t xml:space="preserve"> </w:t>
      </w:r>
      <w:r w:rsidRPr="00E3577A">
        <w:rPr>
          <w:rFonts w:eastAsia="Arial" w:cstheme="minorHAnsi"/>
          <w:color w:val="080A0A"/>
        </w:rPr>
        <w:t>child</w:t>
      </w:r>
      <w:r w:rsidRPr="00E3577A">
        <w:rPr>
          <w:rFonts w:eastAsia="Arial" w:cstheme="minorHAnsi"/>
          <w:color w:val="080A0A"/>
          <w:spacing w:val="-7"/>
        </w:rPr>
        <w:t xml:space="preserve"> </w:t>
      </w:r>
      <w:r w:rsidRPr="00E3577A">
        <w:rPr>
          <w:rFonts w:eastAsia="Arial" w:cstheme="minorHAnsi"/>
          <w:color w:val="080A0A"/>
        </w:rPr>
        <w:t>to</w:t>
      </w:r>
      <w:r w:rsidRPr="00E3577A">
        <w:rPr>
          <w:rFonts w:eastAsia="Arial" w:cstheme="minorHAnsi"/>
          <w:color w:val="080A0A"/>
          <w:spacing w:val="-3"/>
        </w:rPr>
        <w:t xml:space="preserve"> </w:t>
      </w:r>
      <w:r w:rsidRPr="00E3577A">
        <w:rPr>
          <w:rFonts w:eastAsia="Arial" w:cstheme="minorHAnsi"/>
          <w:color w:val="080A0A"/>
        </w:rPr>
        <w:t>accompany</w:t>
      </w:r>
      <w:r w:rsidRPr="00E3577A">
        <w:rPr>
          <w:rFonts w:eastAsia="Arial" w:cstheme="minorHAnsi"/>
          <w:color w:val="080A0A"/>
          <w:spacing w:val="-3"/>
        </w:rPr>
        <w:t xml:space="preserve"> </w:t>
      </w:r>
      <w:r w:rsidRPr="00E3577A">
        <w:rPr>
          <w:rFonts w:eastAsia="Arial" w:cstheme="minorHAnsi"/>
          <w:color w:val="080A0A"/>
        </w:rPr>
        <w:t>the</w:t>
      </w:r>
      <w:r w:rsidRPr="00E3577A">
        <w:rPr>
          <w:rFonts w:eastAsia="Arial" w:cstheme="minorHAnsi"/>
          <w:color w:val="080A0A"/>
          <w:spacing w:val="-7"/>
        </w:rPr>
        <w:t xml:space="preserve"> </w:t>
      </w:r>
      <w:r w:rsidRPr="00E3577A">
        <w:rPr>
          <w:rFonts w:eastAsia="Arial" w:cstheme="minorHAnsi"/>
          <w:color w:val="080A0A"/>
        </w:rPr>
        <w:t>article without</w:t>
      </w:r>
      <w:r w:rsidRPr="00E3577A">
        <w:rPr>
          <w:rFonts w:eastAsia="Arial" w:cstheme="minorHAnsi"/>
          <w:color w:val="080A0A"/>
          <w:spacing w:val="-20"/>
        </w:rPr>
        <w:t xml:space="preserve"> </w:t>
      </w:r>
      <w:r w:rsidRPr="00E3577A">
        <w:rPr>
          <w:rFonts w:eastAsia="Arial" w:cstheme="minorHAnsi"/>
          <w:color w:val="080A0A"/>
        </w:rPr>
        <w:t>good</w:t>
      </w:r>
      <w:r w:rsidRPr="00E3577A">
        <w:rPr>
          <w:rFonts w:eastAsia="Arial" w:cstheme="minorHAnsi"/>
          <w:color w:val="080A0A"/>
          <w:spacing w:val="-8"/>
        </w:rPr>
        <w:t xml:space="preserve"> </w:t>
      </w:r>
      <w:r w:rsidRPr="00E3577A">
        <w:rPr>
          <w:rFonts w:eastAsia="Arial" w:cstheme="minorHAnsi"/>
          <w:color w:val="080A0A"/>
        </w:rPr>
        <w:t>reason.</w:t>
      </w:r>
    </w:p>
    <w:p w14:paraId="69CEDE3F" w14:textId="77777777" w:rsidR="005D372F" w:rsidRPr="00E3577A" w:rsidRDefault="005D372F" w:rsidP="004C7D92">
      <w:pPr>
        <w:pStyle w:val="ListParagraph"/>
        <w:numPr>
          <w:ilvl w:val="0"/>
          <w:numId w:val="8"/>
        </w:numPr>
        <w:autoSpaceDE w:val="0"/>
        <w:autoSpaceDN w:val="0"/>
        <w:adjustRightInd w:val="0"/>
        <w:jc w:val="both"/>
        <w:rPr>
          <w:rFonts w:eastAsia="Arial" w:cstheme="minorHAnsi"/>
          <w:color w:val="080A0A"/>
        </w:rPr>
      </w:pPr>
      <w:r w:rsidRPr="00E3577A">
        <w:rPr>
          <w:rFonts w:cstheme="minorHAnsi"/>
        </w:rPr>
        <w:t>We will make every effort to ensure that we do not allow images to be taken of any children for whom we do not have permission or who are ‘at risk’ or disallowed from having their photographs taken for legal or social reasons.</w:t>
      </w:r>
    </w:p>
    <w:p w14:paraId="4031197D" w14:textId="77777777" w:rsidR="005D372F" w:rsidRPr="00E3577A" w:rsidRDefault="005D372F" w:rsidP="004C7D92">
      <w:pPr>
        <w:pStyle w:val="ListParagraph"/>
        <w:numPr>
          <w:ilvl w:val="0"/>
          <w:numId w:val="8"/>
        </w:numPr>
        <w:autoSpaceDE w:val="0"/>
        <w:autoSpaceDN w:val="0"/>
        <w:adjustRightInd w:val="0"/>
        <w:jc w:val="both"/>
        <w:rPr>
          <w:rFonts w:eastAsia="Arial" w:cstheme="minorHAnsi"/>
          <w:color w:val="080A0A"/>
        </w:rPr>
      </w:pPr>
      <w:r w:rsidRPr="00E3577A">
        <w:rPr>
          <w:rFonts w:cstheme="minorHAnsi"/>
          <w:szCs w:val="24"/>
        </w:rPr>
        <w:t xml:space="preserve">We may use group or class photographs or footage with very general labels e.g. ‘maths lesson’. </w:t>
      </w:r>
    </w:p>
    <w:p w14:paraId="36AB9AE4" w14:textId="77777777" w:rsidR="005D372F" w:rsidRPr="00CD625C" w:rsidRDefault="005D372F" w:rsidP="005D372F">
      <w:pPr>
        <w:rPr>
          <w:rFonts w:eastAsia="Calibri" w:cstheme="minorHAnsi"/>
          <w:b/>
          <w:u w:val="single"/>
          <w:lang w:val="en-US"/>
        </w:rPr>
      </w:pPr>
      <w:r w:rsidRPr="00CD625C">
        <w:rPr>
          <w:rFonts w:eastAsia="Calibri" w:cstheme="minorHAnsi"/>
          <w:b/>
          <w:u w:val="single"/>
          <w:lang w:val="en-US"/>
        </w:rPr>
        <w:t>Consent</w:t>
      </w:r>
    </w:p>
    <w:tbl>
      <w:tblPr>
        <w:tblStyle w:val="TableGrid"/>
        <w:tblW w:w="5000" w:type="pct"/>
        <w:tblLook w:val="04A0" w:firstRow="1" w:lastRow="0" w:firstColumn="1" w:lastColumn="0" w:noHBand="0" w:noVBand="1"/>
      </w:tblPr>
      <w:tblGrid>
        <w:gridCol w:w="7939"/>
        <w:gridCol w:w="1077"/>
      </w:tblGrid>
      <w:tr w:rsidR="005D372F" w:rsidRPr="00E3577A" w14:paraId="332D5549" w14:textId="77777777" w:rsidTr="009F6B2F">
        <w:tc>
          <w:tcPr>
            <w:tcW w:w="4403" w:type="pct"/>
            <w:shd w:val="clear" w:color="auto" w:fill="FFFFFF" w:themeFill="background1"/>
          </w:tcPr>
          <w:p w14:paraId="7061E56E" w14:textId="77777777" w:rsidR="005D372F" w:rsidRPr="00622C08" w:rsidRDefault="005D372F" w:rsidP="009F6B2F">
            <w:pPr>
              <w:pStyle w:val="NoSpacing"/>
              <w:rPr>
                <w:rFonts w:ascii="Calibri" w:hAnsi="Calibri" w:cs="Calibri"/>
              </w:rPr>
            </w:pPr>
            <w:r w:rsidRPr="00622C08">
              <w:rPr>
                <w:rFonts w:ascii="Calibri" w:hAnsi="Calibri" w:cs="Calibri"/>
              </w:rPr>
              <w:t>I agree for my child’s images to be published on the school and HET website.</w:t>
            </w:r>
          </w:p>
        </w:tc>
        <w:tc>
          <w:tcPr>
            <w:tcW w:w="597" w:type="pct"/>
            <w:shd w:val="clear" w:color="auto" w:fill="FFFFFF" w:themeFill="background1"/>
          </w:tcPr>
          <w:p w14:paraId="76ABAD89" w14:textId="77777777" w:rsidR="005D372F" w:rsidRPr="00E3577A" w:rsidRDefault="005D372F" w:rsidP="009F6B2F">
            <w:pPr>
              <w:jc w:val="center"/>
              <w:rPr>
                <w:rFonts w:eastAsia="Arial" w:cstheme="minorHAnsi"/>
                <w:color w:val="080A0A"/>
              </w:rPr>
            </w:pPr>
            <w:r>
              <w:rPr>
                <w:rFonts w:eastAsia="Arial" w:cstheme="minorHAnsi"/>
                <w:color w:val="080A0A"/>
              </w:rPr>
              <w:t>YES / NO</w:t>
            </w:r>
          </w:p>
        </w:tc>
      </w:tr>
      <w:tr w:rsidR="005D372F" w:rsidRPr="00E3577A" w14:paraId="4ED332DF" w14:textId="77777777" w:rsidTr="009F6B2F">
        <w:tc>
          <w:tcPr>
            <w:tcW w:w="4403" w:type="pct"/>
            <w:shd w:val="clear" w:color="auto" w:fill="FFFFFF" w:themeFill="background1"/>
          </w:tcPr>
          <w:p w14:paraId="6D2D9660" w14:textId="77777777" w:rsidR="005D372F" w:rsidRPr="00622C08" w:rsidRDefault="005D372F" w:rsidP="009F6B2F">
            <w:pPr>
              <w:pStyle w:val="NoSpacing"/>
              <w:rPr>
                <w:rFonts w:ascii="Calibri" w:hAnsi="Calibri" w:cs="Calibri"/>
              </w:rPr>
            </w:pPr>
            <w:r w:rsidRPr="00622C08">
              <w:rPr>
                <w:rFonts w:ascii="Calibri" w:hAnsi="Calibri" w:cs="Calibri"/>
              </w:rPr>
              <w:t>I agree for my child’s images to be published on the school and HET social media pages.</w:t>
            </w:r>
          </w:p>
        </w:tc>
        <w:tc>
          <w:tcPr>
            <w:tcW w:w="597" w:type="pct"/>
            <w:shd w:val="clear" w:color="auto" w:fill="FFFFFF" w:themeFill="background1"/>
          </w:tcPr>
          <w:p w14:paraId="08EEDE4F" w14:textId="77777777" w:rsidR="005D372F" w:rsidRPr="00E3577A" w:rsidRDefault="005D372F" w:rsidP="009F6B2F">
            <w:pPr>
              <w:jc w:val="center"/>
              <w:rPr>
                <w:rFonts w:eastAsia="Arial" w:cstheme="minorHAnsi"/>
                <w:color w:val="080A0A"/>
              </w:rPr>
            </w:pPr>
            <w:r w:rsidRPr="00E3577A">
              <w:rPr>
                <w:rFonts w:eastAsia="Arial" w:cstheme="minorHAnsi"/>
                <w:color w:val="080A0A"/>
              </w:rPr>
              <w:t>YES / NO</w:t>
            </w:r>
          </w:p>
        </w:tc>
      </w:tr>
      <w:tr w:rsidR="005D372F" w:rsidRPr="00E3577A" w14:paraId="25C29BC8" w14:textId="77777777" w:rsidTr="009F6B2F">
        <w:tc>
          <w:tcPr>
            <w:tcW w:w="4403" w:type="pct"/>
            <w:shd w:val="clear" w:color="auto" w:fill="FFFFFF" w:themeFill="background1"/>
          </w:tcPr>
          <w:p w14:paraId="17537B5E" w14:textId="77777777" w:rsidR="005D372F" w:rsidRPr="00622C08" w:rsidRDefault="005D372F" w:rsidP="009F6B2F">
            <w:pPr>
              <w:pStyle w:val="NoSpacing"/>
              <w:rPr>
                <w:rFonts w:ascii="Calibri" w:hAnsi="Calibri" w:cs="Calibri"/>
              </w:rPr>
            </w:pPr>
            <w:r w:rsidRPr="00622C08">
              <w:rPr>
                <w:rFonts w:ascii="Calibri" w:hAnsi="Calibri" w:cs="Calibri"/>
              </w:rPr>
              <w:t>I agree for my child’s image to be published in a school or HET newsletters and any other printed document/publication such as a prospectus.</w:t>
            </w:r>
          </w:p>
        </w:tc>
        <w:tc>
          <w:tcPr>
            <w:tcW w:w="597" w:type="pct"/>
            <w:shd w:val="clear" w:color="auto" w:fill="FFFFFF" w:themeFill="background1"/>
          </w:tcPr>
          <w:p w14:paraId="78B07D44" w14:textId="77777777" w:rsidR="005D372F" w:rsidRPr="00E3577A" w:rsidRDefault="005D372F" w:rsidP="009F6B2F">
            <w:pPr>
              <w:jc w:val="center"/>
              <w:rPr>
                <w:rFonts w:eastAsia="Arial" w:cstheme="minorHAnsi"/>
                <w:color w:val="080A0A"/>
              </w:rPr>
            </w:pPr>
            <w:r w:rsidRPr="00E3577A">
              <w:rPr>
                <w:rFonts w:eastAsia="Arial" w:cstheme="minorHAnsi"/>
                <w:color w:val="080A0A"/>
              </w:rPr>
              <w:t>YES / NO</w:t>
            </w:r>
          </w:p>
        </w:tc>
      </w:tr>
      <w:tr w:rsidR="005D372F" w:rsidRPr="00E3577A" w14:paraId="27E35234" w14:textId="77777777" w:rsidTr="009F6B2F">
        <w:tc>
          <w:tcPr>
            <w:tcW w:w="4403" w:type="pct"/>
          </w:tcPr>
          <w:p w14:paraId="35DF07B9" w14:textId="77777777" w:rsidR="005D372F" w:rsidRPr="00622C08" w:rsidRDefault="005D372F" w:rsidP="009F6B2F">
            <w:pPr>
              <w:rPr>
                <w:rFonts w:cs="Calibri"/>
              </w:rPr>
            </w:pPr>
            <w:r w:rsidRPr="00622C08">
              <w:rPr>
                <w:rFonts w:cs="Calibri"/>
              </w:rPr>
              <w:t>I agree for my child’s images to be used in both school and HET promotional materials.</w:t>
            </w:r>
          </w:p>
        </w:tc>
        <w:tc>
          <w:tcPr>
            <w:tcW w:w="597" w:type="pct"/>
          </w:tcPr>
          <w:p w14:paraId="4838034C" w14:textId="77777777" w:rsidR="005D372F" w:rsidRPr="00E3577A" w:rsidRDefault="005D372F" w:rsidP="009F6B2F">
            <w:pPr>
              <w:jc w:val="center"/>
              <w:rPr>
                <w:rFonts w:cstheme="minorHAnsi"/>
              </w:rPr>
            </w:pPr>
            <w:r w:rsidRPr="00E3577A">
              <w:rPr>
                <w:rFonts w:eastAsia="Arial" w:cstheme="minorHAnsi"/>
                <w:color w:val="080A0A"/>
              </w:rPr>
              <w:t>YES / NO</w:t>
            </w:r>
          </w:p>
        </w:tc>
      </w:tr>
      <w:tr w:rsidR="005D372F" w:rsidRPr="00E3577A" w14:paraId="536F53C3" w14:textId="77777777" w:rsidTr="009F6B2F">
        <w:tc>
          <w:tcPr>
            <w:tcW w:w="4403" w:type="pct"/>
          </w:tcPr>
          <w:p w14:paraId="56D55554" w14:textId="77777777" w:rsidR="005D372F" w:rsidRPr="00622C08" w:rsidRDefault="005D372F" w:rsidP="009F6B2F">
            <w:pPr>
              <w:rPr>
                <w:rFonts w:cs="Calibri"/>
              </w:rPr>
            </w:pPr>
            <w:r w:rsidRPr="00622C08">
              <w:rPr>
                <w:rFonts w:cs="Calibri"/>
              </w:rPr>
              <w:t>I agree for my child’s images to be published in the media.</w:t>
            </w:r>
          </w:p>
        </w:tc>
        <w:tc>
          <w:tcPr>
            <w:tcW w:w="597" w:type="pct"/>
          </w:tcPr>
          <w:p w14:paraId="51375972" w14:textId="77777777" w:rsidR="005D372F" w:rsidRPr="00E3577A" w:rsidRDefault="005D372F" w:rsidP="009F6B2F">
            <w:pPr>
              <w:jc w:val="center"/>
              <w:rPr>
                <w:rFonts w:cstheme="minorHAnsi"/>
              </w:rPr>
            </w:pPr>
            <w:r w:rsidRPr="00E3577A">
              <w:rPr>
                <w:rFonts w:eastAsia="Arial" w:cstheme="minorHAnsi"/>
                <w:color w:val="080A0A"/>
              </w:rPr>
              <w:t>YES / NO</w:t>
            </w:r>
          </w:p>
        </w:tc>
      </w:tr>
      <w:tr w:rsidR="005D372F" w:rsidRPr="00E3577A" w14:paraId="5CF432D7" w14:textId="77777777" w:rsidTr="009F6B2F">
        <w:tc>
          <w:tcPr>
            <w:tcW w:w="4403" w:type="pct"/>
          </w:tcPr>
          <w:p w14:paraId="70ED4883" w14:textId="77777777" w:rsidR="005D372F" w:rsidRPr="00622C08" w:rsidRDefault="005D372F" w:rsidP="009F6B2F">
            <w:pPr>
              <w:rPr>
                <w:rFonts w:cs="Calibri"/>
              </w:rPr>
            </w:pPr>
            <w:r w:rsidRPr="00622C08">
              <w:rPr>
                <w:rFonts w:cs="Calibri"/>
              </w:rPr>
              <w:t>I agree for my child to have individual photographs taken by the external school photographer for purchase</w:t>
            </w:r>
          </w:p>
        </w:tc>
        <w:tc>
          <w:tcPr>
            <w:tcW w:w="597" w:type="pct"/>
          </w:tcPr>
          <w:p w14:paraId="5A03C046" w14:textId="77777777" w:rsidR="005D372F" w:rsidRPr="00E3577A" w:rsidRDefault="005D372F" w:rsidP="009F6B2F">
            <w:pPr>
              <w:jc w:val="center"/>
              <w:rPr>
                <w:rFonts w:eastAsia="Arial" w:cstheme="minorHAnsi"/>
                <w:color w:val="080A0A"/>
              </w:rPr>
            </w:pPr>
            <w:r w:rsidRPr="00E3577A">
              <w:rPr>
                <w:rFonts w:eastAsia="Arial" w:cstheme="minorHAnsi"/>
                <w:color w:val="080A0A"/>
              </w:rPr>
              <w:t>YES / NO</w:t>
            </w:r>
          </w:p>
        </w:tc>
      </w:tr>
      <w:tr w:rsidR="005D372F" w:rsidRPr="00E3577A" w14:paraId="00B1E292" w14:textId="77777777" w:rsidTr="009F6B2F">
        <w:tc>
          <w:tcPr>
            <w:tcW w:w="4403" w:type="pct"/>
          </w:tcPr>
          <w:p w14:paraId="1F4F5426" w14:textId="77777777" w:rsidR="005D372F" w:rsidRPr="00622C08" w:rsidRDefault="005D372F" w:rsidP="009F6B2F">
            <w:pPr>
              <w:rPr>
                <w:rFonts w:cs="Calibri"/>
              </w:rPr>
            </w:pPr>
            <w:r w:rsidRPr="00622C08">
              <w:rPr>
                <w:rFonts w:cs="Calibri"/>
              </w:rPr>
              <w:t>I agree for my child to be included in group photographs taken by the external school photographer for purchase and for display within the school site</w:t>
            </w:r>
          </w:p>
        </w:tc>
        <w:tc>
          <w:tcPr>
            <w:tcW w:w="597" w:type="pct"/>
          </w:tcPr>
          <w:p w14:paraId="415BFAD0" w14:textId="77777777" w:rsidR="005D372F" w:rsidRPr="00E3577A" w:rsidRDefault="005D372F" w:rsidP="009F6B2F">
            <w:pPr>
              <w:jc w:val="center"/>
              <w:rPr>
                <w:rFonts w:cstheme="minorHAnsi"/>
              </w:rPr>
            </w:pPr>
            <w:r w:rsidRPr="00E3577A">
              <w:rPr>
                <w:rFonts w:eastAsia="Arial" w:cstheme="minorHAnsi"/>
                <w:color w:val="080A0A"/>
              </w:rPr>
              <w:t>YES / NO</w:t>
            </w:r>
          </w:p>
        </w:tc>
      </w:tr>
    </w:tbl>
    <w:p w14:paraId="434DA8D2" w14:textId="77777777" w:rsidR="005D372F" w:rsidRPr="00E63735" w:rsidRDefault="005D372F" w:rsidP="005D372F">
      <w:pPr>
        <w:autoSpaceDE w:val="0"/>
        <w:autoSpaceDN w:val="0"/>
        <w:adjustRightInd w:val="0"/>
        <w:rPr>
          <w:rFonts w:cstheme="minorHAnsi"/>
          <w:b/>
          <w:sz w:val="12"/>
          <w:szCs w:val="12"/>
        </w:rPr>
      </w:pPr>
    </w:p>
    <w:p w14:paraId="15525975" w14:textId="77777777" w:rsidR="005D372F" w:rsidRDefault="005D372F" w:rsidP="005D372F">
      <w:pPr>
        <w:autoSpaceDE w:val="0"/>
        <w:autoSpaceDN w:val="0"/>
        <w:adjustRightInd w:val="0"/>
        <w:rPr>
          <w:rFonts w:cstheme="minorHAnsi"/>
          <w:b/>
        </w:rPr>
      </w:pPr>
      <w:r w:rsidRPr="00E3577A">
        <w:rPr>
          <w:rFonts w:cstheme="minorHAnsi"/>
          <w:b/>
        </w:rPr>
        <w:lastRenderedPageBreak/>
        <w:t>I have read and understood the above information.</w:t>
      </w:r>
    </w:p>
    <w:tbl>
      <w:tblPr>
        <w:tblStyle w:val="TableGrid"/>
        <w:tblW w:w="5000" w:type="pct"/>
        <w:tblLook w:val="04A0" w:firstRow="1" w:lastRow="0" w:firstColumn="1" w:lastColumn="0" w:noHBand="0" w:noVBand="1"/>
      </w:tblPr>
      <w:tblGrid>
        <w:gridCol w:w="4315"/>
        <w:gridCol w:w="4701"/>
      </w:tblGrid>
      <w:tr w:rsidR="005D372F" w:rsidRPr="00E3577A" w14:paraId="54678757" w14:textId="77777777" w:rsidTr="009F6B2F">
        <w:tc>
          <w:tcPr>
            <w:tcW w:w="2393" w:type="pct"/>
          </w:tcPr>
          <w:p w14:paraId="133EA24B" w14:textId="77777777" w:rsidR="005D372F" w:rsidRPr="00E3577A" w:rsidRDefault="005D372F" w:rsidP="009F6B2F">
            <w:pPr>
              <w:rPr>
                <w:rFonts w:cstheme="minorHAnsi"/>
              </w:rPr>
            </w:pPr>
            <w:r>
              <w:rPr>
                <w:rFonts w:cstheme="minorHAnsi"/>
              </w:rPr>
              <w:t>Pupil</w:t>
            </w:r>
            <w:r w:rsidRPr="00E3577A">
              <w:rPr>
                <w:rFonts w:cstheme="minorHAnsi"/>
              </w:rPr>
              <w:t xml:space="preserve"> Name:</w:t>
            </w:r>
          </w:p>
          <w:p w14:paraId="64E4C0FB" w14:textId="77777777" w:rsidR="005D372F" w:rsidRPr="00E3577A" w:rsidRDefault="005D372F" w:rsidP="009F6B2F">
            <w:pPr>
              <w:rPr>
                <w:rFonts w:cstheme="minorHAnsi"/>
              </w:rPr>
            </w:pPr>
          </w:p>
        </w:tc>
        <w:tc>
          <w:tcPr>
            <w:tcW w:w="2607" w:type="pct"/>
          </w:tcPr>
          <w:p w14:paraId="36CC3DB1" w14:textId="77777777" w:rsidR="005D372F" w:rsidRPr="00E3577A" w:rsidRDefault="005D372F" w:rsidP="009F6B2F">
            <w:pPr>
              <w:rPr>
                <w:rFonts w:cstheme="minorHAnsi"/>
              </w:rPr>
            </w:pPr>
            <w:r>
              <w:rPr>
                <w:rFonts w:cstheme="minorHAnsi"/>
              </w:rPr>
              <w:t>Year Group</w:t>
            </w:r>
            <w:r w:rsidRPr="00E3577A">
              <w:rPr>
                <w:rFonts w:cstheme="minorHAnsi"/>
              </w:rPr>
              <w:t xml:space="preserve"> </w:t>
            </w:r>
          </w:p>
        </w:tc>
      </w:tr>
      <w:tr w:rsidR="005D372F" w:rsidRPr="00E3577A" w14:paraId="2874903C" w14:textId="77777777" w:rsidTr="009F6B2F">
        <w:tc>
          <w:tcPr>
            <w:tcW w:w="2393" w:type="pct"/>
          </w:tcPr>
          <w:p w14:paraId="22BFFEDB" w14:textId="77777777" w:rsidR="005D372F" w:rsidRPr="00E3577A" w:rsidRDefault="005D372F" w:rsidP="009F6B2F">
            <w:pPr>
              <w:rPr>
                <w:rFonts w:cstheme="minorHAnsi"/>
              </w:rPr>
            </w:pPr>
            <w:r w:rsidRPr="00E3577A">
              <w:rPr>
                <w:rFonts w:cstheme="minorHAnsi"/>
              </w:rPr>
              <w:t>Parent Name:</w:t>
            </w:r>
          </w:p>
          <w:p w14:paraId="3AA0E0C4" w14:textId="77777777" w:rsidR="005D372F" w:rsidRPr="00E3577A" w:rsidRDefault="005D372F" w:rsidP="009F6B2F">
            <w:pPr>
              <w:rPr>
                <w:rFonts w:cstheme="minorHAnsi"/>
              </w:rPr>
            </w:pPr>
          </w:p>
        </w:tc>
        <w:tc>
          <w:tcPr>
            <w:tcW w:w="2607" w:type="pct"/>
          </w:tcPr>
          <w:p w14:paraId="48DB8470" w14:textId="77777777" w:rsidR="005D372F" w:rsidRPr="00E3577A" w:rsidRDefault="005D372F" w:rsidP="009F6B2F">
            <w:pPr>
              <w:rPr>
                <w:rFonts w:cstheme="minorHAnsi"/>
              </w:rPr>
            </w:pPr>
            <w:r w:rsidRPr="00E3577A">
              <w:rPr>
                <w:rFonts w:cstheme="minorHAnsi"/>
              </w:rPr>
              <w:t>Parent Signature:</w:t>
            </w:r>
          </w:p>
        </w:tc>
      </w:tr>
      <w:tr w:rsidR="005D372F" w:rsidRPr="00E3577A" w14:paraId="06485335" w14:textId="77777777" w:rsidTr="009F6B2F">
        <w:tc>
          <w:tcPr>
            <w:tcW w:w="5000" w:type="pct"/>
            <w:gridSpan w:val="2"/>
          </w:tcPr>
          <w:p w14:paraId="1ACE1595" w14:textId="77777777" w:rsidR="005D372F" w:rsidRPr="00E3577A" w:rsidRDefault="005D372F" w:rsidP="009F6B2F">
            <w:pPr>
              <w:rPr>
                <w:rFonts w:cstheme="minorHAnsi"/>
              </w:rPr>
            </w:pPr>
            <w:r w:rsidRPr="00E3577A">
              <w:rPr>
                <w:rFonts w:cstheme="minorHAnsi"/>
              </w:rPr>
              <w:t xml:space="preserve">Date: </w:t>
            </w:r>
          </w:p>
          <w:p w14:paraId="6F1EA90D" w14:textId="77777777" w:rsidR="005D372F" w:rsidRPr="00E3577A" w:rsidRDefault="005D372F" w:rsidP="009F6B2F">
            <w:pPr>
              <w:rPr>
                <w:rFonts w:cstheme="minorHAnsi"/>
              </w:rPr>
            </w:pPr>
          </w:p>
        </w:tc>
      </w:tr>
      <w:bookmarkEnd w:id="29"/>
      <w:bookmarkEnd w:id="30"/>
      <w:bookmarkEnd w:id="31"/>
    </w:tbl>
    <w:p w14:paraId="1FACD8EB" w14:textId="77777777" w:rsidR="005D372F" w:rsidRPr="00E3577A" w:rsidRDefault="005D372F" w:rsidP="005D372F">
      <w:pPr>
        <w:rPr>
          <w:rFonts w:cstheme="minorHAnsi"/>
        </w:rPr>
      </w:pPr>
    </w:p>
    <w:p w14:paraId="563B2F56" w14:textId="4BDBB2C1" w:rsidR="00C65A33" w:rsidRDefault="005D372F" w:rsidP="00D60B7F">
      <w:pPr>
        <w:pStyle w:val="Heading1"/>
      </w:pPr>
      <w:r>
        <w:br w:type="page"/>
      </w:r>
      <w:bookmarkStart w:id="32" w:name="_Toc239144745"/>
      <w:r w:rsidR="00C65A33" w:rsidRPr="000B6722">
        <w:lastRenderedPageBreak/>
        <w:t xml:space="preserve">Annex </w:t>
      </w:r>
      <w:r w:rsidR="006915DE">
        <w:t>2</w:t>
      </w:r>
      <w:r w:rsidR="00C65A33" w:rsidRPr="000B6722">
        <w:t>: Staff Consent Form</w:t>
      </w:r>
      <w:bookmarkEnd w:id="32"/>
    </w:p>
    <w:p w14:paraId="674F71F0" w14:textId="77777777" w:rsidR="005D372F" w:rsidRPr="00CD625C" w:rsidRDefault="005D372F" w:rsidP="005D372F">
      <w:pPr>
        <w:jc w:val="center"/>
        <w:rPr>
          <w:rFonts w:cstheme="minorHAnsi"/>
          <w:b/>
        </w:rPr>
      </w:pPr>
      <w:r w:rsidRPr="00CD625C">
        <w:rPr>
          <w:rFonts w:cstheme="minorHAnsi"/>
          <w:b/>
        </w:rPr>
        <w:t>STAFF CONSENT FORM</w:t>
      </w:r>
    </w:p>
    <w:p w14:paraId="6DD2F04E" w14:textId="77777777" w:rsidR="005D372F" w:rsidRPr="004C2C12" w:rsidRDefault="005D372F" w:rsidP="005D372F">
      <w:pPr>
        <w:jc w:val="both"/>
        <w:rPr>
          <w:rFonts w:cstheme="minorHAnsi"/>
        </w:rPr>
      </w:pPr>
      <w:r w:rsidRPr="004C2C12">
        <w:rPr>
          <w:rFonts w:cstheme="minorHAnsi"/>
        </w:rPr>
        <w:t xml:space="preserve">Occasionally, we may take photographs of staff at our school. We may use these images in our school’s prospectuses, other printed publications, websites, social media platforms and/or on display boards. </w:t>
      </w:r>
    </w:p>
    <w:p w14:paraId="5059E4A9" w14:textId="77777777" w:rsidR="005D372F" w:rsidRPr="004C2C12" w:rsidRDefault="005D372F" w:rsidP="005D372F">
      <w:pPr>
        <w:jc w:val="both"/>
        <w:rPr>
          <w:rFonts w:cstheme="minorHAnsi"/>
        </w:rPr>
      </w:pPr>
      <w:r w:rsidRPr="004C2C12">
        <w:rPr>
          <w:rFonts w:cstheme="minorHAnsi"/>
        </w:rPr>
        <w:t>We may also take video</w:t>
      </w:r>
      <w:r>
        <w:rPr>
          <w:rFonts w:cstheme="minorHAnsi"/>
        </w:rPr>
        <w:t xml:space="preserve"> recordings</w:t>
      </w:r>
      <w:r w:rsidRPr="004C2C12">
        <w:rPr>
          <w:rFonts w:cstheme="minorHAnsi"/>
        </w:rPr>
        <w:t xml:space="preserve"> for </w:t>
      </w:r>
      <w:r>
        <w:rPr>
          <w:rFonts w:cstheme="minorHAnsi"/>
        </w:rPr>
        <w:t xml:space="preserve">promotional or </w:t>
      </w:r>
      <w:r w:rsidRPr="004C2C12">
        <w:rPr>
          <w:rFonts w:cstheme="minorHAnsi"/>
        </w:rPr>
        <w:t>educational use and/or use as evidence for Ofsted. These videos may also be used in websites, social media platforms and display screens.</w:t>
      </w:r>
    </w:p>
    <w:p w14:paraId="23A5F8D8" w14:textId="77777777" w:rsidR="005D372F" w:rsidRPr="004C2C12" w:rsidRDefault="005D372F" w:rsidP="005D372F">
      <w:pPr>
        <w:jc w:val="both"/>
        <w:rPr>
          <w:rFonts w:cstheme="minorHAnsi"/>
        </w:rPr>
      </w:pPr>
      <w:r w:rsidRPr="004C2C12">
        <w:rPr>
          <w:rFonts w:cstheme="minorHAnsi"/>
        </w:rPr>
        <w:t>Hamwic Education Trust</w:t>
      </w:r>
      <w:r>
        <w:rPr>
          <w:rFonts w:cstheme="minorHAnsi"/>
        </w:rPr>
        <w:t xml:space="preserve"> (HET), see definition in our Data Protection Policy, </w:t>
      </w:r>
      <w:r w:rsidRPr="004C2C12">
        <w:rPr>
          <w:rFonts w:cstheme="minorHAnsi"/>
        </w:rPr>
        <w:t xml:space="preserve">may also use </w:t>
      </w:r>
      <w:r>
        <w:rPr>
          <w:rFonts w:cstheme="minorHAnsi"/>
        </w:rPr>
        <w:t>these videos and images</w:t>
      </w:r>
      <w:r w:rsidRPr="004C2C12">
        <w:rPr>
          <w:rFonts w:cstheme="minorHAnsi"/>
        </w:rPr>
        <w:t xml:space="preserve"> in </w:t>
      </w:r>
      <w:r>
        <w:rPr>
          <w:rFonts w:cstheme="minorHAnsi"/>
        </w:rPr>
        <w:t xml:space="preserve">their </w:t>
      </w:r>
      <w:r w:rsidRPr="004C2C12">
        <w:rPr>
          <w:rFonts w:cstheme="minorHAnsi"/>
        </w:rPr>
        <w:t xml:space="preserve">publications, publicity materials and </w:t>
      </w:r>
      <w:r>
        <w:rPr>
          <w:rFonts w:cstheme="minorHAnsi"/>
        </w:rPr>
        <w:t>social media</w:t>
      </w:r>
      <w:r w:rsidRPr="004C2C12">
        <w:rPr>
          <w:rFonts w:cstheme="minorHAnsi"/>
        </w:rPr>
        <w:t xml:space="preserve"> platforms.</w:t>
      </w:r>
    </w:p>
    <w:p w14:paraId="31483AF4" w14:textId="77777777" w:rsidR="005D372F" w:rsidRPr="004C2C12" w:rsidRDefault="005D372F" w:rsidP="005D372F">
      <w:pPr>
        <w:autoSpaceDE w:val="0"/>
        <w:autoSpaceDN w:val="0"/>
        <w:adjustRightInd w:val="0"/>
        <w:jc w:val="both"/>
        <w:rPr>
          <w:rFonts w:eastAsia="Calibri" w:cstheme="minorHAnsi"/>
          <w:color w:val="000000"/>
        </w:rPr>
      </w:pPr>
      <w:r w:rsidRPr="004C2C12">
        <w:rPr>
          <w:rFonts w:eastAsia="Calibri" w:cstheme="minorHAnsi"/>
          <w:color w:val="000000"/>
        </w:rPr>
        <w:t>We may also send the images to the news media (or they may come into the school and take pictures</w:t>
      </w:r>
      <w:r>
        <w:rPr>
          <w:rFonts w:eastAsia="Calibri" w:cstheme="minorHAnsi"/>
          <w:color w:val="000000"/>
        </w:rPr>
        <w:t xml:space="preserve"> and </w:t>
      </w:r>
      <w:r w:rsidRPr="004C2C12">
        <w:rPr>
          <w:rFonts w:eastAsia="Calibri" w:cstheme="minorHAnsi"/>
          <w:color w:val="000000"/>
        </w:rPr>
        <w:t>videos), who may use them in printed publications and on their website and store them in their archive. They may also syndicate the photos to other media for possible use, either in printed publications, or on websites, or both.  When we submit photographs and information to the media, we have no control on when, where, if or how they will be used.</w:t>
      </w:r>
    </w:p>
    <w:p w14:paraId="3B0A7D3B" w14:textId="77777777" w:rsidR="005D372F" w:rsidRPr="00CD625C" w:rsidRDefault="005D372F" w:rsidP="005D372F">
      <w:pPr>
        <w:rPr>
          <w:rFonts w:eastAsia="Calibri" w:cstheme="minorHAnsi"/>
          <w:b/>
          <w:u w:val="single"/>
        </w:rPr>
      </w:pPr>
      <w:r w:rsidRPr="00CD625C">
        <w:rPr>
          <w:rFonts w:eastAsia="Calibri" w:cstheme="minorHAnsi"/>
          <w:b/>
          <w:u w:val="single"/>
        </w:rPr>
        <w:t>Terms of Use</w:t>
      </w:r>
    </w:p>
    <w:p w14:paraId="1C730B11" w14:textId="77777777" w:rsidR="005D372F" w:rsidRPr="00F87F02" w:rsidRDefault="005D372F" w:rsidP="004C7D92">
      <w:pPr>
        <w:pStyle w:val="ListParagraph"/>
        <w:numPr>
          <w:ilvl w:val="0"/>
          <w:numId w:val="8"/>
        </w:numPr>
        <w:autoSpaceDE w:val="0"/>
        <w:autoSpaceDN w:val="0"/>
        <w:adjustRightInd w:val="0"/>
        <w:jc w:val="both"/>
        <w:rPr>
          <w:rFonts w:cstheme="minorHAnsi"/>
        </w:rPr>
      </w:pPr>
      <w:r w:rsidRPr="00F87F02">
        <w:rPr>
          <w:rFonts w:eastAsia="Calibri" w:cstheme="minorHAnsi"/>
          <w:color w:val="292526"/>
          <w:lang w:val="en-US"/>
        </w:rPr>
        <w:t>We will take all reasonable measures to ensure the images are used solely for the purposes for which they are intended. However, we cannot guarantee this and take no responsibility for the way images are used by other websites or publishers, or for any consequences arising from publication.</w:t>
      </w:r>
    </w:p>
    <w:p w14:paraId="047C3B5C" w14:textId="77777777" w:rsidR="005D372F" w:rsidRPr="00F87F02" w:rsidRDefault="005D372F" w:rsidP="004C7D92">
      <w:pPr>
        <w:pStyle w:val="ListParagraph"/>
        <w:numPr>
          <w:ilvl w:val="0"/>
          <w:numId w:val="8"/>
        </w:numPr>
        <w:autoSpaceDE w:val="0"/>
        <w:autoSpaceDN w:val="0"/>
        <w:adjustRightInd w:val="0"/>
        <w:jc w:val="both"/>
        <w:rPr>
          <w:rFonts w:eastAsia="Arial" w:cstheme="minorHAnsi"/>
          <w:color w:val="080A0A"/>
        </w:rPr>
      </w:pPr>
      <w:r w:rsidRPr="00F87F02">
        <w:rPr>
          <w:rFonts w:cstheme="minorHAnsi"/>
        </w:rPr>
        <w:t xml:space="preserve">We will make every effort to ensure that we do not allow images to be taken of any </w:t>
      </w:r>
      <w:r>
        <w:rPr>
          <w:rFonts w:cstheme="minorHAnsi"/>
        </w:rPr>
        <w:t>staff</w:t>
      </w:r>
      <w:r w:rsidRPr="00F87F02">
        <w:rPr>
          <w:rFonts w:cstheme="minorHAnsi"/>
        </w:rPr>
        <w:t xml:space="preserve"> for whom we do not have permission or who are ‘at risk’ or disallowed from having their photographs taken for legal or social reasons.</w:t>
      </w:r>
    </w:p>
    <w:p w14:paraId="2CFDE408" w14:textId="77777777" w:rsidR="005D372F" w:rsidRPr="00F87F02" w:rsidRDefault="005D372F" w:rsidP="004C7D92">
      <w:pPr>
        <w:pStyle w:val="ListParagraph"/>
        <w:numPr>
          <w:ilvl w:val="0"/>
          <w:numId w:val="8"/>
        </w:numPr>
        <w:autoSpaceDE w:val="0"/>
        <w:autoSpaceDN w:val="0"/>
        <w:adjustRightInd w:val="0"/>
        <w:jc w:val="both"/>
        <w:rPr>
          <w:rFonts w:eastAsia="Arial" w:cstheme="minorHAnsi"/>
          <w:color w:val="080A0A"/>
        </w:rPr>
      </w:pPr>
      <w:r w:rsidRPr="00F87F02">
        <w:rPr>
          <w:rFonts w:cstheme="minorHAnsi"/>
          <w:szCs w:val="24"/>
        </w:rPr>
        <w:t xml:space="preserve">We may use group or class photographs or footage with very general labels e.g. ‘maths lesson’. </w:t>
      </w:r>
    </w:p>
    <w:p w14:paraId="2321D5CF" w14:textId="77777777" w:rsidR="005D372F" w:rsidRPr="00CD625C" w:rsidRDefault="005D372F" w:rsidP="005D372F">
      <w:pPr>
        <w:rPr>
          <w:rFonts w:eastAsia="Calibri" w:cstheme="minorHAnsi"/>
          <w:b/>
          <w:u w:val="single"/>
          <w:lang w:val="en-US"/>
        </w:rPr>
      </w:pPr>
      <w:r w:rsidRPr="00CD625C">
        <w:rPr>
          <w:rFonts w:eastAsia="Calibri" w:cstheme="minorHAnsi"/>
          <w:b/>
          <w:u w:val="single"/>
          <w:lang w:val="en-US"/>
        </w:rPr>
        <w:t>Consent</w:t>
      </w:r>
    </w:p>
    <w:tbl>
      <w:tblPr>
        <w:tblStyle w:val="TableGrid"/>
        <w:tblW w:w="5000" w:type="pct"/>
        <w:tblLook w:val="04A0" w:firstRow="1" w:lastRow="0" w:firstColumn="1" w:lastColumn="0" w:noHBand="0" w:noVBand="1"/>
      </w:tblPr>
      <w:tblGrid>
        <w:gridCol w:w="7939"/>
        <w:gridCol w:w="1077"/>
      </w:tblGrid>
      <w:tr w:rsidR="005D372F" w:rsidRPr="005D372F" w14:paraId="4D5319BA" w14:textId="77777777" w:rsidTr="009F6B2F">
        <w:tc>
          <w:tcPr>
            <w:tcW w:w="4403" w:type="pct"/>
            <w:shd w:val="clear" w:color="auto" w:fill="FFFFFF" w:themeFill="background1"/>
          </w:tcPr>
          <w:p w14:paraId="641423F0" w14:textId="77777777" w:rsidR="005D372F" w:rsidRPr="005D372F" w:rsidRDefault="005D372F" w:rsidP="009F6B2F">
            <w:pPr>
              <w:pStyle w:val="NoSpacing"/>
              <w:rPr>
                <w:rFonts w:ascii="Calibri" w:hAnsi="Calibri" w:cs="Calibri"/>
              </w:rPr>
            </w:pPr>
            <w:r w:rsidRPr="005D372F">
              <w:rPr>
                <w:rFonts w:ascii="Calibri" w:hAnsi="Calibri" w:cs="Calibri"/>
              </w:rPr>
              <w:t xml:space="preserve">I give permission for my image to be taken and used in school for purposes such as an ID card, Bromcom, Books, Notice/Display Boards, etc. </w:t>
            </w:r>
          </w:p>
        </w:tc>
        <w:tc>
          <w:tcPr>
            <w:tcW w:w="597" w:type="pct"/>
            <w:shd w:val="clear" w:color="auto" w:fill="FFFFFF" w:themeFill="background1"/>
          </w:tcPr>
          <w:p w14:paraId="73B3A1CD" w14:textId="77777777" w:rsidR="005D372F" w:rsidRPr="005D372F" w:rsidRDefault="005D372F" w:rsidP="009F6B2F">
            <w:pPr>
              <w:jc w:val="center"/>
              <w:rPr>
                <w:rFonts w:eastAsia="Arial" w:cs="Calibri"/>
                <w:color w:val="080A0A"/>
              </w:rPr>
            </w:pPr>
            <w:r w:rsidRPr="005D372F">
              <w:rPr>
                <w:rFonts w:eastAsia="Arial" w:cs="Calibri"/>
                <w:color w:val="080A0A"/>
              </w:rPr>
              <w:t>YES / NO</w:t>
            </w:r>
          </w:p>
        </w:tc>
      </w:tr>
      <w:tr w:rsidR="005D372F" w:rsidRPr="005D372F" w14:paraId="42AF6821" w14:textId="77777777" w:rsidTr="009F6B2F">
        <w:tc>
          <w:tcPr>
            <w:tcW w:w="4403" w:type="pct"/>
            <w:shd w:val="clear" w:color="auto" w:fill="FFFFFF" w:themeFill="background1"/>
          </w:tcPr>
          <w:p w14:paraId="080ECFE9" w14:textId="77777777" w:rsidR="005D372F" w:rsidRPr="005D372F" w:rsidRDefault="005D372F" w:rsidP="009F6B2F">
            <w:pPr>
              <w:pStyle w:val="NoSpacing"/>
              <w:rPr>
                <w:rFonts w:ascii="Calibri" w:hAnsi="Calibri" w:cs="Calibri"/>
              </w:rPr>
            </w:pPr>
            <w:r w:rsidRPr="005D372F">
              <w:rPr>
                <w:rFonts w:ascii="Calibri" w:hAnsi="Calibri" w:cs="Calibri"/>
              </w:rPr>
              <w:t>I give permission for my image to be published in a school or HET newsletters and any other printed document/publication such as a prospectus.</w:t>
            </w:r>
          </w:p>
        </w:tc>
        <w:tc>
          <w:tcPr>
            <w:tcW w:w="597" w:type="pct"/>
            <w:shd w:val="clear" w:color="auto" w:fill="FFFFFF" w:themeFill="background1"/>
          </w:tcPr>
          <w:p w14:paraId="3B4AE13B" w14:textId="77777777" w:rsidR="005D372F" w:rsidRPr="005D372F" w:rsidRDefault="005D372F" w:rsidP="009F6B2F">
            <w:pPr>
              <w:jc w:val="center"/>
              <w:rPr>
                <w:rFonts w:eastAsia="Arial" w:cs="Calibri"/>
                <w:color w:val="080A0A"/>
              </w:rPr>
            </w:pPr>
            <w:r w:rsidRPr="005D372F">
              <w:rPr>
                <w:rFonts w:eastAsia="Arial" w:cs="Calibri"/>
                <w:color w:val="080A0A"/>
              </w:rPr>
              <w:t>YES / NO</w:t>
            </w:r>
          </w:p>
        </w:tc>
      </w:tr>
      <w:tr w:rsidR="005D372F" w:rsidRPr="005D372F" w14:paraId="4F016257" w14:textId="77777777" w:rsidTr="009F6B2F">
        <w:tc>
          <w:tcPr>
            <w:tcW w:w="4403" w:type="pct"/>
          </w:tcPr>
          <w:p w14:paraId="5E3A8FB4" w14:textId="77777777" w:rsidR="005D372F" w:rsidRPr="005D372F" w:rsidRDefault="005D372F" w:rsidP="009F6B2F">
            <w:pPr>
              <w:rPr>
                <w:rFonts w:cs="Calibri"/>
              </w:rPr>
            </w:pPr>
            <w:r w:rsidRPr="005D372F">
              <w:rPr>
                <w:rFonts w:cs="Calibri"/>
              </w:rPr>
              <w:t>I give permission for my image to be published on the school and HET website.</w:t>
            </w:r>
          </w:p>
        </w:tc>
        <w:tc>
          <w:tcPr>
            <w:tcW w:w="597" w:type="pct"/>
          </w:tcPr>
          <w:p w14:paraId="07A7E4CE" w14:textId="77777777" w:rsidR="005D372F" w:rsidRPr="005D372F" w:rsidRDefault="005D372F" w:rsidP="009F6B2F">
            <w:pPr>
              <w:jc w:val="center"/>
              <w:rPr>
                <w:rFonts w:cs="Calibri"/>
              </w:rPr>
            </w:pPr>
            <w:r w:rsidRPr="005D372F">
              <w:rPr>
                <w:rFonts w:eastAsia="Arial" w:cs="Calibri"/>
                <w:color w:val="080A0A"/>
              </w:rPr>
              <w:t>YES / NO</w:t>
            </w:r>
          </w:p>
        </w:tc>
      </w:tr>
      <w:tr w:rsidR="005D372F" w:rsidRPr="005D372F" w14:paraId="5E46206B" w14:textId="77777777" w:rsidTr="009F6B2F">
        <w:tc>
          <w:tcPr>
            <w:tcW w:w="4403" w:type="pct"/>
          </w:tcPr>
          <w:p w14:paraId="03268398" w14:textId="77777777" w:rsidR="005D372F" w:rsidRPr="005D372F" w:rsidRDefault="005D372F" w:rsidP="009F6B2F">
            <w:pPr>
              <w:rPr>
                <w:rFonts w:cs="Calibri"/>
              </w:rPr>
            </w:pPr>
            <w:r w:rsidRPr="005D372F">
              <w:rPr>
                <w:rFonts w:cs="Calibri"/>
              </w:rPr>
              <w:t xml:space="preserve">I give permission for my image to be published on school and HET social media pages. </w:t>
            </w:r>
          </w:p>
        </w:tc>
        <w:tc>
          <w:tcPr>
            <w:tcW w:w="597" w:type="pct"/>
          </w:tcPr>
          <w:p w14:paraId="7793057A" w14:textId="77777777" w:rsidR="005D372F" w:rsidRPr="005D372F" w:rsidRDefault="005D372F" w:rsidP="009F6B2F">
            <w:pPr>
              <w:jc w:val="center"/>
              <w:rPr>
                <w:rFonts w:cs="Calibri"/>
              </w:rPr>
            </w:pPr>
            <w:r w:rsidRPr="005D372F">
              <w:rPr>
                <w:rFonts w:eastAsia="Arial" w:cs="Calibri"/>
                <w:color w:val="080A0A"/>
              </w:rPr>
              <w:t>YES / NO</w:t>
            </w:r>
          </w:p>
        </w:tc>
      </w:tr>
      <w:tr w:rsidR="005D372F" w:rsidRPr="005D372F" w14:paraId="30CC3A4F" w14:textId="77777777" w:rsidTr="009F6B2F">
        <w:tc>
          <w:tcPr>
            <w:tcW w:w="4403" w:type="pct"/>
          </w:tcPr>
          <w:p w14:paraId="43568675" w14:textId="77777777" w:rsidR="005D372F" w:rsidRPr="005D372F" w:rsidRDefault="005D372F" w:rsidP="009F6B2F">
            <w:pPr>
              <w:rPr>
                <w:rFonts w:cs="Calibri"/>
              </w:rPr>
            </w:pPr>
            <w:r w:rsidRPr="005D372F">
              <w:rPr>
                <w:rFonts w:cs="Calibri"/>
              </w:rPr>
              <w:t xml:space="preserve">I give permission for my image to be published in the media. </w:t>
            </w:r>
          </w:p>
        </w:tc>
        <w:tc>
          <w:tcPr>
            <w:tcW w:w="597" w:type="pct"/>
          </w:tcPr>
          <w:p w14:paraId="69710B52" w14:textId="77777777" w:rsidR="005D372F" w:rsidRPr="005D372F" w:rsidRDefault="005D372F" w:rsidP="009F6B2F">
            <w:pPr>
              <w:jc w:val="center"/>
              <w:rPr>
                <w:rFonts w:eastAsia="Arial" w:cs="Calibri"/>
                <w:color w:val="080A0A"/>
              </w:rPr>
            </w:pPr>
            <w:r w:rsidRPr="005D372F">
              <w:rPr>
                <w:rFonts w:eastAsia="Arial" w:cs="Calibri"/>
                <w:color w:val="080A0A"/>
              </w:rPr>
              <w:t>YES / NO</w:t>
            </w:r>
          </w:p>
        </w:tc>
      </w:tr>
      <w:tr w:rsidR="005D372F" w:rsidRPr="005D372F" w14:paraId="6E1DB0D1" w14:textId="77777777" w:rsidTr="009F6B2F">
        <w:tc>
          <w:tcPr>
            <w:tcW w:w="4403" w:type="pct"/>
          </w:tcPr>
          <w:p w14:paraId="25E5A34C" w14:textId="77777777" w:rsidR="005D372F" w:rsidRPr="005D372F" w:rsidRDefault="005D372F" w:rsidP="009F6B2F">
            <w:pPr>
              <w:rPr>
                <w:rFonts w:cs="Calibri"/>
              </w:rPr>
            </w:pPr>
            <w:r w:rsidRPr="005D372F">
              <w:rPr>
                <w:rFonts w:cs="Calibri"/>
              </w:rPr>
              <w:t>I give permission for my image to be taken by an external school photographer</w:t>
            </w:r>
          </w:p>
        </w:tc>
        <w:tc>
          <w:tcPr>
            <w:tcW w:w="597" w:type="pct"/>
          </w:tcPr>
          <w:p w14:paraId="75B64FBB" w14:textId="77777777" w:rsidR="005D372F" w:rsidRPr="005D372F" w:rsidRDefault="005D372F" w:rsidP="009F6B2F">
            <w:pPr>
              <w:jc w:val="center"/>
              <w:rPr>
                <w:rFonts w:cs="Calibri"/>
              </w:rPr>
            </w:pPr>
            <w:r w:rsidRPr="005D372F">
              <w:rPr>
                <w:rFonts w:eastAsia="Arial" w:cs="Calibri"/>
                <w:color w:val="080A0A"/>
              </w:rPr>
              <w:t>YES / NO</w:t>
            </w:r>
          </w:p>
        </w:tc>
      </w:tr>
    </w:tbl>
    <w:p w14:paraId="041533BF" w14:textId="77777777" w:rsidR="005D372F" w:rsidRPr="005D372F" w:rsidRDefault="005D372F" w:rsidP="005D372F">
      <w:pPr>
        <w:autoSpaceDE w:val="0"/>
        <w:autoSpaceDN w:val="0"/>
        <w:adjustRightInd w:val="0"/>
        <w:rPr>
          <w:rFonts w:eastAsia="Calibri" w:cs="Calibri"/>
          <w:color w:val="292526"/>
          <w:lang w:val="en-US"/>
        </w:rPr>
      </w:pPr>
    </w:p>
    <w:p w14:paraId="3C6ED691" w14:textId="77777777" w:rsidR="005D372F" w:rsidRPr="00F87F02" w:rsidRDefault="005D372F" w:rsidP="005D372F">
      <w:pPr>
        <w:autoSpaceDE w:val="0"/>
        <w:autoSpaceDN w:val="0"/>
        <w:adjustRightInd w:val="0"/>
        <w:rPr>
          <w:rFonts w:cstheme="minorHAnsi"/>
          <w:b/>
        </w:rPr>
      </w:pPr>
      <w:r w:rsidRPr="00F87F02">
        <w:rPr>
          <w:rFonts w:cstheme="minorHAnsi"/>
          <w:b/>
        </w:rPr>
        <w:t>I have read and understood the above information.</w:t>
      </w:r>
    </w:p>
    <w:tbl>
      <w:tblPr>
        <w:tblStyle w:val="TableGrid"/>
        <w:tblW w:w="5000" w:type="pct"/>
        <w:tblLook w:val="04A0" w:firstRow="1" w:lastRow="0" w:firstColumn="1" w:lastColumn="0" w:noHBand="0" w:noVBand="1"/>
      </w:tblPr>
      <w:tblGrid>
        <w:gridCol w:w="4315"/>
        <w:gridCol w:w="4701"/>
      </w:tblGrid>
      <w:tr w:rsidR="005D372F" w:rsidRPr="00F87F02" w14:paraId="4EF729E1" w14:textId="77777777" w:rsidTr="009F6B2F">
        <w:tc>
          <w:tcPr>
            <w:tcW w:w="2393" w:type="pct"/>
          </w:tcPr>
          <w:p w14:paraId="032A4AA7" w14:textId="77777777" w:rsidR="005D372F" w:rsidRPr="00F87F02" w:rsidRDefault="005D372F" w:rsidP="009F6B2F">
            <w:pPr>
              <w:rPr>
                <w:rFonts w:cstheme="minorHAnsi"/>
              </w:rPr>
            </w:pPr>
            <w:r>
              <w:rPr>
                <w:rFonts w:cstheme="minorHAnsi"/>
              </w:rPr>
              <w:t>Staff</w:t>
            </w:r>
            <w:r w:rsidRPr="00F87F02">
              <w:rPr>
                <w:rFonts w:cstheme="minorHAnsi"/>
              </w:rPr>
              <w:t xml:space="preserve"> Name:</w:t>
            </w:r>
          </w:p>
          <w:p w14:paraId="087E9135" w14:textId="77777777" w:rsidR="005D372F" w:rsidRPr="00F87F02" w:rsidRDefault="005D372F" w:rsidP="009F6B2F">
            <w:pPr>
              <w:rPr>
                <w:rFonts w:cstheme="minorHAnsi"/>
              </w:rPr>
            </w:pPr>
          </w:p>
        </w:tc>
        <w:tc>
          <w:tcPr>
            <w:tcW w:w="2607" w:type="pct"/>
          </w:tcPr>
          <w:p w14:paraId="7A955BFE" w14:textId="77777777" w:rsidR="005D372F" w:rsidRPr="00F87F02" w:rsidRDefault="005D372F" w:rsidP="009F6B2F">
            <w:pPr>
              <w:rPr>
                <w:rFonts w:cstheme="minorHAnsi"/>
              </w:rPr>
            </w:pPr>
            <w:r>
              <w:rPr>
                <w:rFonts w:cstheme="minorHAnsi"/>
              </w:rPr>
              <w:t>Staff</w:t>
            </w:r>
            <w:r w:rsidRPr="00F87F02">
              <w:rPr>
                <w:rFonts w:cstheme="minorHAnsi"/>
              </w:rPr>
              <w:t xml:space="preserve"> Signature:</w:t>
            </w:r>
          </w:p>
        </w:tc>
      </w:tr>
      <w:tr w:rsidR="005D372F" w:rsidRPr="00F87F02" w14:paraId="485E975D" w14:textId="77777777" w:rsidTr="009F6B2F">
        <w:tc>
          <w:tcPr>
            <w:tcW w:w="5000" w:type="pct"/>
            <w:gridSpan w:val="2"/>
          </w:tcPr>
          <w:p w14:paraId="7B0E8F27" w14:textId="77777777" w:rsidR="005D372F" w:rsidRPr="00F87F02" w:rsidRDefault="005D372F" w:rsidP="009F6B2F">
            <w:pPr>
              <w:rPr>
                <w:rFonts w:cstheme="minorHAnsi"/>
              </w:rPr>
            </w:pPr>
            <w:r w:rsidRPr="00F87F02">
              <w:rPr>
                <w:rFonts w:cstheme="minorHAnsi"/>
              </w:rPr>
              <w:t xml:space="preserve">Date: </w:t>
            </w:r>
          </w:p>
          <w:p w14:paraId="7896B304" w14:textId="77777777" w:rsidR="005D372F" w:rsidRPr="00F87F02" w:rsidRDefault="005D372F" w:rsidP="009F6B2F">
            <w:pPr>
              <w:rPr>
                <w:rFonts w:cstheme="minorHAnsi"/>
              </w:rPr>
            </w:pPr>
          </w:p>
        </w:tc>
      </w:tr>
    </w:tbl>
    <w:p w14:paraId="6FE1AED0" w14:textId="77777777" w:rsidR="005D372F" w:rsidRPr="00FB18A4" w:rsidRDefault="005D372F" w:rsidP="005D372F"/>
    <w:p w14:paraId="3FFC4E35" w14:textId="77777777" w:rsidR="005D372F" w:rsidRDefault="005D372F" w:rsidP="005D372F"/>
    <w:p w14:paraId="4286AD77" w14:textId="77777777" w:rsidR="00DA5696" w:rsidRPr="00DA5696" w:rsidRDefault="00DA5696" w:rsidP="00DA5696">
      <w:pPr>
        <w:ind w:left="360"/>
        <w:rPr>
          <w:rFonts w:cs="Calibri"/>
        </w:rPr>
      </w:pPr>
    </w:p>
    <w:sectPr w:rsidR="00DA5696" w:rsidRPr="00DA5696">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E5EBC" w14:textId="77777777" w:rsidR="003C2B22" w:rsidRDefault="003C2B22" w:rsidP="009B2CD4">
      <w:pPr>
        <w:spacing w:after="0" w:line="240" w:lineRule="auto"/>
      </w:pPr>
      <w:r>
        <w:separator/>
      </w:r>
    </w:p>
  </w:endnote>
  <w:endnote w:type="continuationSeparator" w:id="0">
    <w:p w14:paraId="41B4945A" w14:textId="77777777" w:rsidR="003C2B22" w:rsidRDefault="003C2B22"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old">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A518" w14:textId="77777777" w:rsidR="0099359C" w:rsidRDefault="00993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8240"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2E6D" w14:textId="77777777" w:rsidR="0099359C" w:rsidRDefault="00993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5C07E" w14:textId="77777777" w:rsidR="003C2B22" w:rsidRDefault="003C2B22" w:rsidP="009B2CD4">
      <w:pPr>
        <w:spacing w:after="0" w:line="240" w:lineRule="auto"/>
      </w:pPr>
      <w:r>
        <w:separator/>
      </w:r>
    </w:p>
  </w:footnote>
  <w:footnote w:type="continuationSeparator" w:id="0">
    <w:p w14:paraId="2A003636" w14:textId="77777777" w:rsidR="003C2B22" w:rsidRDefault="003C2B22"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CAE4" w14:textId="77777777" w:rsidR="0099359C" w:rsidRDefault="00993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3C2B22">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115FA3B1" w:rsidR="009B2CD4" w:rsidRDefault="000E683D" w:rsidP="000E683D">
    <w:pPr>
      <w:pStyle w:val="Header"/>
      <w:tabs>
        <w:tab w:val="clear" w:pos="4513"/>
        <w:tab w:val="clear" w:pos="9026"/>
        <w:tab w:val="left" w:pos="780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DC7E" w14:textId="77777777" w:rsidR="0099359C" w:rsidRDefault="00993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7136"/>
    <w:multiLevelType w:val="hybridMultilevel"/>
    <w:tmpl w:val="EE328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41F93"/>
    <w:multiLevelType w:val="hybridMultilevel"/>
    <w:tmpl w:val="004E0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02A8C"/>
    <w:multiLevelType w:val="hybridMultilevel"/>
    <w:tmpl w:val="D06661C2"/>
    <w:lvl w:ilvl="0" w:tplc="96688D1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AD5DE8"/>
    <w:multiLevelType w:val="hybridMultilevel"/>
    <w:tmpl w:val="D618ED30"/>
    <w:lvl w:ilvl="0" w:tplc="08090001">
      <w:start w:val="1"/>
      <w:numFmt w:val="bullet"/>
      <w:lvlText w:val=""/>
      <w:lvlJc w:val="left"/>
      <w:pPr>
        <w:ind w:left="410" w:hanging="360"/>
      </w:pPr>
      <w:rPr>
        <w:rFonts w:ascii="Symbol" w:hAnsi="Symbol"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4"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666A1D"/>
    <w:multiLevelType w:val="multilevel"/>
    <w:tmpl w:val="84B0CB18"/>
    <w:lvl w:ilvl="0">
      <w:start w:val="1"/>
      <w:numFmt w:val="decimal"/>
      <w:lvlText w:val="%1"/>
      <w:lvlJc w:val="left"/>
      <w:pPr>
        <w:tabs>
          <w:tab w:val="num" w:pos="720"/>
        </w:tabs>
        <w:ind w:left="624" w:hanging="624"/>
      </w:pPr>
      <w:rPr>
        <w:rFonts w:hint="default"/>
        <w:i w:val="0"/>
        <w:iCs/>
      </w:rPr>
    </w:lvl>
    <w:lvl w:ilvl="1">
      <w:start w:val="1"/>
      <w:numFmt w:val="bullet"/>
      <w:lvlText w:val=""/>
      <w:lvlJc w:val="left"/>
      <w:pPr>
        <w:ind w:left="720" w:hanging="360"/>
      </w:pPr>
      <w:rPr>
        <w:rFonts w:ascii="Symbol" w:hAnsi="Symbol" w:hint="default"/>
      </w:rPr>
    </w:lvl>
    <w:lvl w:ilvl="2">
      <w:start w:val="1"/>
      <w:numFmt w:val="decimal"/>
      <w:pStyle w:val="BrowneClauseLevel3"/>
      <w:lvlText w:val="%1.%2.%3"/>
      <w:lvlJc w:val="left"/>
      <w:pPr>
        <w:ind w:left="1701" w:hanging="1077"/>
      </w:pPr>
      <w:rPr>
        <w:rFonts w:hint="default"/>
        <w:b w:val="0"/>
        <w:bCs/>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2EB8002E"/>
    <w:multiLevelType w:val="hybridMultilevel"/>
    <w:tmpl w:val="4B4C2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E84DE0"/>
    <w:multiLevelType w:val="hybridMultilevel"/>
    <w:tmpl w:val="9A4CD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C940DC"/>
    <w:multiLevelType w:val="hybridMultilevel"/>
    <w:tmpl w:val="FD567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426C4B"/>
    <w:multiLevelType w:val="hybridMultilevel"/>
    <w:tmpl w:val="ABCAF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E57E94"/>
    <w:multiLevelType w:val="hybridMultilevel"/>
    <w:tmpl w:val="BA8E836E"/>
    <w:lvl w:ilvl="0" w:tplc="BC4A0DFC">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B6B2ED7"/>
    <w:multiLevelType w:val="hybridMultilevel"/>
    <w:tmpl w:val="2EB2A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A42FC0"/>
    <w:multiLevelType w:val="hybridMultilevel"/>
    <w:tmpl w:val="10C6F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7E32FA"/>
    <w:multiLevelType w:val="multilevel"/>
    <w:tmpl w:val="7CF2E688"/>
    <w:lvl w:ilvl="0">
      <w:start w:val="1"/>
      <w:numFmt w:val="decimal"/>
      <w:pStyle w:val="BrowneHeadingLevel1"/>
      <w:lvlText w:val="%1"/>
      <w:lvlJc w:val="left"/>
      <w:pPr>
        <w:tabs>
          <w:tab w:val="num" w:pos="720"/>
        </w:tabs>
        <w:ind w:left="624" w:hanging="624"/>
      </w:pPr>
      <w:rPr>
        <w:rFonts w:hint="default"/>
        <w:i w:val="0"/>
        <w:iCs/>
      </w:rPr>
    </w:lvl>
    <w:lvl w:ilvl="1">
      <w:start w:val="1"/>
      <w:numFmt w:val="decimal"/>
      <w:pStyle w:val="BrowneHeadingLevel2"/>
      <w:lvlText w:val="%1.%2"/>
      <w:lvlJc w:val="left"/>
      <w:pPr>
        <w:ind w:left="624" w:hanging="624"/>
      </w:pPr>
      <w:rPr>
        <w:rFonts w:hint="default"/>
        <w:b w:val="0"/>
        <w:bCs/>
      </w:rPr>
    </w:lvl>
    <w:lvl w:ilvl="2">
      <w:start w:val="1"/>
      <w:numFmt w:val="decimal"/>
      <w:pStyle w:val="BrowneHeadingLevel3"/>
      <w:lvlText w:val="%1.%2.%3"/>
      <w:lvlJc w:val="left"/>
      <w:pPr>
        <w:ind w:left="1701" w:hanging="1077"/>
      </w:pPr>
      <w:rPr>
        <w:rFonts w:hint="default"/>
        <w:b w:val="0"/>
        <w:bCs/>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5895156C"/>
    <w:multiLevelType w:val="hybridMultilevel"/>
    <w:tmpl w:val="FF10C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8E39E7"/>
    <w:multiLevelType w:val="hybridMultilevel"/>
    <w:tmpl w:val="78E44FDC"/>
    <w:lvl w:ilvl="0" w:tplc="08090001">
      <w:start w:val="1"/>
      <w:numFmt w:val="bullet"/>
      <w:lvlText w:val=""/>
      <w:lvlJc w:val="left"/>
      <w:pPr>
        <w:ind w:left="46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6" w15:restartNumberingAfterBreak="0">
    <w:nsid w:val="616B0A46"/>
    <w:multiLevelType w:val="hybridMultilevel"/>
    <w:tmpl w:val="95520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D43519"/>
    <w:multiLevelType w:val="hybridMultilevel"/>
    <w:tmpl w:val="89E48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E93CE6"/>
    <w:multiLevelType w:val="hybridMultilevel"/>
    <w:tmpl w:val="278A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F7539D"/>
    <w:multiLevelType w:val="hybridMultilevel"/>
    <w:tmpl w:val="EDFE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A73DD9"/>
    <w:multiLevelType w:val="hybridMultilevel"/>
    <w:tmpl w:val="D938F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2E6527"/>
    <w:multiLevelType w:val="hybridMultilevel"/>
    <w:tmpl w:val="921A8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4226739">
    <w:abstractNumId w:val="10"/>
  </w:num>
  <w:num w:numId="2" w16cid:durableId="476528641">
    <w:abstractNumId w:val="13"/>
  </w:num>
  <w:num w:numId="3" w16cid:durableId="1327974779">
    <w:abstractNumId w:val="5"/>
  </w:num>
  <w:num w:numId="4" w16cid:durableId="1352679636">
    <w:abstractNumId w:val="4"/>
  </w:num>
  <w:num w:numId="5" w16cid:durableId="1774930887">
    <w:abstractNumId w:val="3"/>
  </w:num>
  <w:num w:numId="6" w16cid:durableId="72242440">
    <w:abstractNumId w:val="17"/>
  </w:num>
  <w:num w:numId="7" w16cid:durableId="1595552385">
    <w:abstractNumId w:val="11"/>
  </w:num>
  <w:num w:numId="8" w16cid:durableId="105194787">
    <w:abstractNumId w:val="21"/>
  </w:num>
  <w:num w:numId="9" w16cid:durableId="324474775">
    <w:abstractNumId w:val="15"/>
  </w:num>
  <w:num w:numId="10" w16cid:durableId="2089960378">
    <w:abstractNumId w:val="2"/>
  </w:num>
  <w:num w:numId="11" w16cid:durableId="1967619252">
    <w:abstractNumId w:val="14"/>
  </w:num>
  <w:num w:numId="12" w16cid:durableId="2007051620">
    <w:abstractNumId w:val="0"/>
  </w:num>
  <w:num w:numId="13" w16cid:durableId="1421442682">
    <w:abstractNumId w:val="16"/>
  </w:num>
  <w:num w:numId="14" w16cid:durableId="1164129114">
    <w:abstractNumId w:val="9"/>
  </w:num>
  <w:num w:numId="15" w16cid:durableId="1880431495">
    <w:abstractNumId w:val="6"/>
  </w:num>
  <w:num w:numId="16" w16cid:durableId="1267620860">
    <w:abstractNumId w:val="1"/>
  </w:num>
  <w:num w:numId="17" w16cid:durableId="892889906">
    <w:abstractNumId w:val="8"/>
  </w:num>
  <w:num w:numId="18" w16cid:durableId="184100078">
    <w:abstractNumId w:val="18"/>
  </w:num>
  <w:num w:numId="19" w16cid:durableId="1639339710">
    <w:abstractNumId w:val="20"/>
  </w:num>
  <w:num w:numId="20" w16cid:durableId="1442454484">
    <w:abstractNumId w:val="12"/>
  </w:num>
  <w:num w:numId="21" w16cid:durableId="234169844">
    <w:abstractNumId w:val="7"/>
  </w:num>
  <w:num w:numId="22" w16cid:durableId="991565821">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12072"/>
    <w:rsid w:val="000123DB"/>
    <w:rsid w:val="00020149"/>
    <w:rsid w:val="000261C6"/>
    <w:rsid w:val="00027DEF"/>
    <w:rsid w:val="00032FF3"/>
    <w:rsid w:val="000358E6"/>
    <w:rsid w:val="000540F0"/>
    <w:rsid w:val="00054819"/>
    <w:rsid w:val="0006090D"/>
    <w:rsid w:val="00065116"/>
    <w:rsid w:val="00075644"/>
    <w:rsid w:val="000875C1"/>
    <w:rsid w:val="000A1F85"/>
    <w:rsid w:val="000B79F3"/>
    <w:rsid w:val="000C2864"/>
    <w:rsid w:val="000C503D"/>
    <w:rsid w:val="000D76CA"/>
    <w:rsid w:val="000E1A98"/>
    <w:rsid w:val="000E683D"/>
    <w:rsid w:val="000E6947"/>
    <w:rsid w:val="000F76AA"/>
    <w:rsid w:val="00106080"/>
    <w:rsid w:val="00112FC3"/>
    <w:rsid w:val="00123763"/>
    <w:rsid w:val="001262EA"/>
    <w:rsid w:val="001406CB"/>
    <w:rsid w:val="00142DB8"/>
    <w:rsid w:val="00143FBA"/>
    <w:rsid w:val="00177F0D"/>
    <w:rsid w:val="00182032"/>
    <w:rsid w:val="00182BC2"/>
    <w:rsid w:val="00187648"/>
    <w:rsid w:val="0019150A"/>
    <w:rsid w:val="00194520"/>
    <w:rsid w:val="001A2EE2"/>
    <w:rsid w:val="001A68AB"/>
    <w:rsid w:val="001B70E0"/>
    <w:rsid w:val="001D2368"/>
    <w:rsid w:val="001D6E93"/>
    <w:rsid w:val="001F2491"/>
    <w:rsid w:val="001F3F42"/>
    <w:rsid w:val="002106D4"/>
    <w:rsid w:val="00220772"/>
    <w:rsid w:val="00224EA2"/>
    <w:rsid w:val="002404C9"/>
    <w:rsid w:val="00243093"/>
    <w:rsid w:val="00251803"/>
    <w:rsid w:val="00251EF3"/>
    <w:rsid w:val="0027027C"/>
    <w:rsid w:val="00273EF4"/>
    <w:rsid w:val="002753B0"/>
    <w:rsid w:val="0028119B"/>
    <w:rsid w:val="00282934"/>
    <w:rsid w:val="0029344A"/>
    <w:rsid w:val="002B0E85"/>
    <w:rsid w:val="002C540D"/>
    <w:rsid w:val="002E203E"/>
    <w:rsid w:val="00322F61"/>
    <w:rsid w:val="00333B35"/>
    <w:rsid w:val="0034573E"/>
    <w:rsid w:val="00351781"/>
    <w:rsid w:val="00365ECC"/>
    <w:rsid w:val="003712F6"/>
    <w:rsid w:val="003742BF"/>
    <w:rsid w:val="003755A0"/>
    <w:rsid w:val="00380492"/>
    <w:rsid w:val="00397475"/>
    <w:rsid w:val="0039792E"/>
    <w:rsid w:val="003A1348"/>
    <w:rsid w:val="003A1D4D"/>
    <w:rsid w:val="003A442F"/>
    <w:rsid w:val="003A6440"/>
    <w:rsid w:val="003B5698"/>
    <w:rsid w:val="003B5A27"/>
    <w:rsid w:val="003B7450"/>
    <w:rsid w:val="003C2B22"/>
    <w:rsid w:val="003C40DF"/>
    <w:rsid w:val="003D1777"/>
    <w:rsid w:val="003D1B92"/>
    <w:rsid w:val="003D3729"/>
    <w:rsid w:val="003E25FB"/>
    <w:rsid w:val="00403E44"/>
    <w:rsid w:val="004215AB"/>
    <w:rsid w:val="00425A4C"/>
    <w:rsid w:val="00430558"/>
    <w:rsid w:val="00451577"/>
    <w:rsid w:val="00451938"/>
    <w:rsid w:val="00456844"/>
    <w:rsid w:val="00462F6D"/>
    <w:rsid w:val="004708F0"/>
    <w:rsid w:val="00475984"/>
    <w:rsid w:val="00480B21"/>
    <w:rsid w:val="00482172"/>
    <w:rsid w:val="00486C47"/>
    <w:rsid w:val="0049294A"/>
    <w:rsid w:val="004A3615"/>
    <w:rsid w:val="004A4698"/>
    <w:rsid w:val="004B35CB"/>
    <w:rsid w:val="004B6CD0"/>
    <w:rsid w:val="004C7D92"/>
    <w:rsid w:val="004E0AF0"/>
    <w:rsid w:val="004E14F8"/>
    <w:rsid w:val="004E6C16"/>
    <w:rsid w:val="004F08D9"/>
    <w:rsid w:val="004F2E8D"/>
    <w:rsid w:val="004F55C1"/>
    <w:rsid w:val="004F6C4B"/>
    <w:rsid w:val="00502F1C"/>
    <w:rsid w:val="00503B78"/>
    <w:rsid w:val="00503CD7"/>
    <w:rsid w:val="00504D5D"/>
    <w:rsid w:val="0051253C"/>
    <w:rsid w:val="00521892"/>
    <w:rsid w:val="005308CB"/>
    <w:rsid w:val="005371B3"/>
    <w:rsid w:val="005376B9"/>
    <w:rsid w:val="0056579F"/>
    <w:rsid w:val="005673F1"/>
    <w:rsid w:val="005820C8"/>
    <w:rsid w:val="00585030"/>
    <w:rsid w:val="005907F2"/>
    <w:rsid w:val="0059343E"/>
    <w:rsid w:val="005936B3"/>
    <w:rsid w:val="00593BD6"/>
    <w:rsid w:val="00596344"/>
    <w:rsid w:val="005A1475"/>
    <w:rsid w:val="005A252F"/>
    <w:rsid w:val="005A63CB"/>
    <w:rsid w:val="005B0686"/>
    <w:rsid w:val="005C0AF9"/>
    <w:rsid w:val="005D372F"/>
    <w:rsid w:val="005E3A93"/>
    <w:rsid w:val="005E67E2"/>
    <w:rsid w:val="0061754B"/>
    <w:rsid w:val="00621758"/>
    <w:rsid w:val="00622C08"/>
    <w:rsid w:val="00624414"/>
    <w:rsid w:val="00632D38"/>
    <w:rsid w:val="00641271"/>
    <w:rsid w:val="0064726F"/>
    <w:rsid w:val="0066251B"/>
    <w:rsid w:val="006825F8"/>
    <w:rsid w:val="00683ECD"/>
    <w:rsid w:val="006879D7"/>
    <w:rsid w:val="006915DE"/>
    <w:rsid w:val="006B1091"/>
    <w:rsid w:val="00701335"/>
    <w:rsid w:val="00705CBA"/>
    <w:rsid w:val="00711D2A"/>
    <w:rsid w:val="0071521A"/>
    <w:rsid w:val="007232D6"/>
    <w:rsid w:val="007277AF"/>
    <w:rsid w:val="0073295A"/>
    <w:rsid w:val="00744195"/>
    <w:rsid w:val="007505C0"/>
    <w:rsid w:val="00780EC4"/>
    <w:rsid w:val="00792276"/>
    <w:rsid w:val="00795CC6"/>
    <w:rsid w:val="007B407F"/>
    <w:rsid w:val="007B438F"/>
    <w:rsid w:val="007B4B49"/>
    <w:rsid w:val="007D0EDB"/>
    <w:rsid w:val="007D16FB"/>
    <w:rsid w:val="007D2804"/>
    <w:rsid w:val="007D6960"/>
    <w:rsid w:val="007F095F"/>
    <w:rsid w:val="007F5C42"/>
    <w:rsid w:val="0080014B"/>
    <w:rsid w:val="0080763F"/>
    <w:rsid w:val="008114D6"/>
    <w:rsid w:val="008155C4"/>
    <w:rsid w:val="0082030A"/>
    <w:rsid w:val="0083287A"/>
    <w:rsid w:val="008443D0"/>
    <w:rsid w:val="00872872"/>
    <w:rsid w:val="00876D04"/>
    <w:rsid w:val="0088321C"/>
    <w:rsid w:val="00883D94"/>
    <w:rsid w:val="008A08DC"/>
    <w:rsid w:val="008B1CE8"/>
    <w:rsid w:val="008C3F0C"/>
    <w:rsid w:val="008C5776"/>
    <w:rsid w:val="008C7ACD"/>
    <w:rsid w:val="008E4E5B"/>
    <w:rsid w:val="008F2198"/>
    <w:rsid w:val="008F3573"/>
    <w:rsid w:val="008F5978"/>
    <w:rsid w:val="009151DE"/>
    <w:rsid w:val="009215CF"/>
    <w:rsid w:val="00922CCA"/>
    <w:rsid w:val="009359BA"/>
    <w:rsid w:val="0093781D"/>
    <w:rsid w:val="00940C58"/>
    <w:rsid w:val="00941976"/>
    <w:rsid w:val="0098531A"/>
    <w:rsid w:val="00993005"/>
    <w:rsid w:val="0099359C"/>
    <w:rsid w:val="00993979"/>
    <w:rsid w:val="009A0A2C"/>
    <w:rsid w:val="009A3A2A"/>
    <w:rsid w:val="009A5B48"/>
    <w:rsid w:val="009A741D"/>
    <w:rsid w:val="009B07A2"/>
    <w:rsid w:val="009B2CD4"/>
    <w:rsid w:val="009B692F"/>
    <w:rsid w:val="009C557B"/>
    <w:rsid w:val="009C74F0"/>
    <w:rsid w:val="009D2003"/>
    <w:rsid w:val="009D578A"/>
    <w:rsid w:val="009E091A"/>
    <w:rsid w:val="009E22BA"/>
    <w:rsid w:val="009E6666"/>
    <w:rsid w:val="009F4D0A"/>
    <w:rsid w:val="009F6B2F"/>
    <w:rsid w:val="00A02D6C"/>
    <w:rsid w:val="00A1565B"/>
    <w:rsid w:val="00A22B34"/>
    <w:rsid w:val="00A460BF"/>
    <w:rsid w:val="00A551D3"/>
    <w:rsid w:val="00A77419"/>
    <w:rsid w:val="00A9726F"/>
    <w:rsid w:val="00AB1ED8"/>
    <w:rsid w:val="00AB2705"/>
    <w:rsid w:val="00AB2A5F"/>
    <w:rsid w:val="00AB3053"/>
    <w:rsid w:val="00AB57EA"/>
    <w:rsid w:val="00AC3775"/>
    <w:rsid w:val="00AC7B32"/>
    <w:rsid w:val="00AD16FB"/>
    <w:rsid w:val="00AD4CE4"/>
    <w:rsid w:val="00AD6132"/>
    <w:rsid w:val="00AD67D4"/>
    <w:rsid w:val="00AF1A90"/>
    <w:rsid w:val="00AF64FD"/>
    <w:rsid w:val="00B041F7"/>
    <w:rsid w:val="00B05244"/>
    <w:rsid w:val="00B06106"/>
    <w:rsid w:val="00B12ECA"/>
    <w:rsid w:val="00B317DF"/>
    <w:rsid w:val="00B34CF5"/>
    <w:rsid w:val="00B35DAB"/>
    <w:rsid w:val="00B54033"/>
    <w:rsid w:val="00B56E90"/>
    <w:rsid w:val="00B705A9"/>
    <w:rsid w:val="00B911C3"/>
    <w:rsid w:val="00B923EC"/>
    <w:rsid w:val="00B94911"/>
    <w:rsid w:val="00BA165E"/>
    <w:rsid w:val="00BA3E43"/>
    <w:rsid w:val="00BB5BA1"/>
    <w:rsid w:val="00BD53B1"/>
    <w:rsid w:val="00BD5A5E"/>
    <w:rsid w:val="00BD6229"/>
    <w:rsid w:val="00BE4175"/>
    <w:rsid w:val="00C14AB7"/>
    <w:rsid w:val="00C31F4D"/>
    <w:rsid w:val="00C346EB"/>
    <w:rsid w:val="00C63C7E"/>
    <w:rsid w:val="00C65A33"/>
    <w:rsid w:val="00C70DF4"/>
    <w:rsid w:val="00C726CA"/>
    <w:rsid w:val="00CC1C88"/>
    <w:rsid w:val="00CD0420"/>
    <w:rsid w:val="00CD18A5"/>
    <w:rsid w:val="00CE67A2"/>
    <w:rsid w:val="00CF0481"/>
    <w:rsid w:val="00CF48C5"/>
    <w:rsid w:val="00CF5610"/>
    <w:rsid w:val="00CF6D1D"/>
    <w:rsid w:val="00D02EB0"/>
    <w:rsid w:val="00D040D9"/>
    <w:rsid w:val="00D07781"/>
    <w:rsid w:val="00D11DA6"/>
    <w:rsid w:val="00D20B0A"/>
    <w:rsid w:val="00D2741A"/>
    <w:rsid w:val="00D27984"/>
    <w:rsid w:val="00D27B38"/>
    <w:rsid w:val="00D33002"/>
    <w:rsid w:val="00D3637D"/>
    <w:rsid w:val="00D3781D"/>
    <w:rsid w:val="00D439DA"/>
    <w:rsid w:val="00D45B31"/>
    <w:rsid w:val="00D527A7"/>
    <w:rsid w:val="00D52A20"/>
    <w:rsid w:val="00D60C15"/>
    <w:rsid w:val="00D64BB0"/>
    <w:rsid w:val="00D701F1"/>
    <w:rsid w:val="00D83708"/>
    <w:rsid w:val="00D95B63"/>
    <w:rsid w:val="00DA1AF5"/>
    <w:rsid w:val="00DA4B9D"/>
    <w:rsid w:val="00DA5696"/>
    <w:rsid w:val="00DB2C2F"/>
    <w:rsid w:val="00DB3083"/>
    <w:rsid w:val="00DB6EAC"/>
    <w:rsid w:val="00DC2859"/>
    <w:rsid w:val="00DC6D16"/>
    <w:rsid w:val="00DD118F"/>
    <w:rsid w:val="00DE138D"/>
    <w:rsid w:val="00DE18D5"/>
    <w:rsid w:val="00DF0EED"/>
    <w:rsid w:val="00E17178"/>
    <w:rsid w:val="00E17C08"/>
    <w:rsid w:val="00E26F94"/>
    <w:rsid w:val="00E27EF4"/>
    <w:rsid w:val="00E431B3"/>
    <w:rsid w:val="00E71965"/>
    <w:rsid w:val="00E71EAF"/>
    <w:rsid w:val="00E724B4"/>
    <w:rsid w:val="00E74137"/>
    <w:rsid w:val="00E81ADF"/>
    <w:rsid w:val="00E84E2F"/>
    <w:rsid w:val="00E85E82"/>
    <w:rsid w:val="00EA5554"/>
    <w:rsid w:val="00EA5A49"/>
    <w:rsid w:val="00EA6CB9"/>
    <w:rsid w:val="00EB5479"/>
    <w:rsid w:val="00EC1041"/>
    <w:rsid w:val="00ED4761"/>
    <w:rsid w:val="00EE466B"/>
    <w:rsid w:val="00F06140"/>
    <w:rsid w:val="00F16BE2"/>
    <w:rsid w:val="00F16EBF"/>
    <w:rsid w:val="00F41782"/>
    <w:rsid w:val="00F50599"/>
    <w:rsid w:val="00F55A6F"/>
    <w:rsid w:val="00F60437"/>
    <w:rsid w:val="00F60623"/>
    <w:rsid w:val="00F60CC2"/>
    <w:rsid w:val="00F64B5C"/>
    <w:rsid w:val="00F74A72"/>
    <w:rsid w:val="00F7590F"/>
    <w:rsid w:val="00F84C48"/>
    <w:rsid w:val="00F977B6"/>
    <w:rsid w:val="00FB4D54"/>
    <w:rsid w:val="00FC0019"/>
    <w:rsid w:val="00FC77BA"/>
    <w:rsid w:val="00FD1598"/>
    <w:rsid w:val="00FE57CB"/>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7888A43E-69E0-4A70-8975-0FC3B40F7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0540F0"/>
    <w:pPr>
      <w:keepNext/>
      <w:keepLines/>
      <w:numPr>
        <w:numId w:val="1"/>
      </w:numPr>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0F0"/>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wneHeadingLevel1">
    <w:name w:val="Browne_Heading Level 1"/>
    <w:basedOn w:val="Normal"/>
    <w:qFormat/>
    <w:rsid w:val="00AB57EA"/>
    <w:pPr>
      <w:numPr>
        <w:numId w:val="2"/>
      </w:numPr>
      <w:spacing w:after="180" w:line="300" w:lineRule="auto"/>
      <w:jc w:val="both"/>
      <w:outlineLvl w:val="2"/>
    </w:pPr>
    <w:rPr>
      <w:rFonts w:ascii="Arial" w:hAnsi="Arial"/>
      <w:b/>
      <w:kern w:val="0"/>
      <w14:ligatures w14:val="none"/>
    </w:rPr>
  </w:style>
  <w:style w:type="paragraph" w:customStyle="1" w:styleId="BrowneHeadingLevel2">
    <w:name w:val="Browne_Heading Level 2"/>
    <w:basedOn w:val="BrowneHeadingLevel1"/>
    <w:uiPriority w:val="2"/>
    <w:qFormat/>
    <w:rsid w:val="00AB57EA"/>
    <w:pPr>
      <w:numPr>
        <w:ilvl w:val="1"/>
      </w:numPr>
      <w:outlineLvl w:val="9"/>
    </w:pPr>
  </w:style>
  <w:style w:type="paragraph" w:customStyle="1" w:styleId="BrowneHeadingLevel3">
    <w:name w:val="Browne_Heading Level 3"/>
    <w:basedOn w:val="BrowneHeadingLevel2"/>
    <w:uiPriority w:val="4"/>
    <w:qFormat/>
    <w:rsid w:val="00AB57EA"/>
    <w:pPr>
      <w:numPr>
        <w:ilvl w:val="2"/>
      </w:numPr>
    </w:pPr>
  </w:style>
  <w:style w:type="paragraph" w:customStyle="1" w:styleId="BrowneClauseLevel4">
    <w:name w:val="Browne_Clause Level 4"/>
    <w:uiPriority w:val="5"/>
    <w:qFormat/>
    <w:rsid w:val="00AB57EA"/>
    <w:pPr>
      <w:numPr>
        <w:ilvl w:val="3"/>
        <w:numId w:val="2"/>
      </w:numPr>
      <w:spacing w:after="180" w:line="300" w:lineRule="auto"/>
      <w:jc w:val="both"/>
    </w:pPr>
    <w:rPr>
      <w:rFonts w:ascii="Arial" w:hAnsi="Arial" w:cs="Arial"/>
      <w:color w:val="000000" w:themeColor="text1"/>
      <w:kern w:val="0"/>
      <w:sz w:val="21"/>
      <w14:ligatures w14:val="none"/>
    </w:rPr>
  </w:style>
  <w:style w:type="paragraph" w:customStyle="1" w:styleId="BrowneClauseLevel5">
    <w:name w:val="Browne_Clause Level 5"/>
    <w:uiPriority w:val="5"/>
    <w:qFormat/>
    <w:rsid w:val="00AB57EA"/>
    <w:pPr>
      <w:numPr>
        <w:ilvl w:val="4"/>
        <w:numId w:val="2"/>
      </w:numPr>
      <w:spacing w:after="180" w:line="300" w:lineRule="auto"/>
      <w:jc w:val="both"/>
    </w:pPr>
    <w:rPr>
      <w:rFonts w:ascii="Arial" w:hAnsi="Arial" w:cs="Arial"/>
      <w:color w:val="000000" w:themeColor="text1"/>
      <w:kern w:val="0"/>
      <w:sz w:val="21"/>
      <w14:ligatures w14:val="none"/>
    </w:rPr>
  </w:style>
  <w:style w:type="paragraph" w:customStyle="1" w:styleId="BrowneClauseLevel2">
    <w:name w:val="Browne_Clause Level 2"/>
    <w:basedOn w:val="BrowneHeadingLevel2"/>
    <w:uiPriority w:val="3"/>
    <w:qFormat/>
    <w:rsid w:val="00AB57EA"/>
    <w:rPr>
      <w:b w:val="0"/>
      <w:color w:val="000000" w:themeColor="text1"/>
    </w:rPr>
  </w:style>
  <w:style w:type="paragraph" w:customStyle="1" w:styleId="BrowneBodyTextLevel1">
    <w:name w:val="Browne_Body Text Level 1"/>
    <w:qFormat/>
    <w:rsid w:val="00177F0D"/>
    <w:pPr>
      <w:spacing w:after="180" w:line="300" w:lineRule="auto"/>
      <w:ind w:left="624"/>
      <w:jc w:val="both"/>
    </w:pPr>
    <w:rPr>
      <w:rFonts w:ascii="Arial" w:hAnsi="Arial" w:cs="Arial"/>
      <w:kern w:val="0"/>
      <w14:ligatures w14:val="none"/>
    </w:rPr>
  </w:style>
  <w:style w:type="paragraph" w:customStyle="1" w:styleId="BrowneClauseLevel3">
    <w:name w:val="Browne_Clause Level 3"/>
    <w:basedOn w:val="BrowneHeadingLevel3"/>
    <w:uiPriority w:val="5"/>
    <w:qFormat/>
    <w:rsid w:val="00D60C15"/>
    <w:pPr>
      <w:numPr>
        <w:numId w:val="3"/>
      </w:numPr>
    </w:pPr>
    <w:rPr>
      <w:b w:val="0"/>
      <w:color w:val="000000" w:themeColor="text1"/>
    </w:rPr>
  </w:style>
  <w:style w:type="character" w:styleId="CommentReference">
    <w:name w:val="annotation reference"/>
    <w:basedOn w:val="DefaultParagraphFont"/>
    <w:uiPriority w:val="99"/>
    <w:semiHidden/>
    <w:rsid w:val="00993005"/>
    <w:rPr>
      <w:sz w:val="16"/>
      <w:szCs w:val="16"/>
    </w:rPr>
  </w:style>
  <w:style w:type="paragraph" w:styleId="CommentText">
    <w:name w:val="annotation text"/>
    <w:basedOn w:val="Normal"/>
    <w:link w:val="CommentTextChar"/>
    <w:uiPriority w:val="99"/>
    <w:semiHidden/>
    <w:rsid w:val="00993005"/>
    <w:pPr>
      <w:spacing w:after="180" w:line="240" w:lineRule="auto"/>
    </w:pPr>
    <w:rPr>
      <w:rFonts w:ascii="Arial" w:hAnsi="Arial"/>
      <w:kern w:val="0"/>
      <w:sz w:val="20"/>
      <w:szCs w:val="20"/>
      <w14:ligatures w14:val="none"/>
    </w:rPr>
  </w:style>
  <w:style w:type="character" w:customStyle="1" w:styleId="CommentTextChar">
    <w:name w:val="Comment Text Char"/>
    <w:basedOn w:val="DefaultParagraphFont"/>
    <w:link w:val="CommentText"/>
    <w:uiPriority w:val="99"/>
    <w:semiHidden/>
    <w:rsid w:val="00993005"/>
    <w:rPr>
      <w:rFonts w:ascii="Arial" w:hAnsi="Arial"/>
      <w:kern w:val="0"/>
      <w:sz w:val="20"/>
      <w:szCs w:val="20"/>
      <w14:ligatures w14:val="none"/>
    </w:rPr>
  </w:style>
  <w:style w:type="paragraph" w:customStyle="1" w:styleId="BrowneBodyText">
    <w:name w:val="Browne_Body Text"/>
    <w:qFormat/>
    <w:rsid w:val="00993005"/>
    <w:pPr>
      <w:spacing w:after="180" w:line="300" w:lineRule="auto"/>
      <w:jc w:val="both"/>
    </w:pPr>
    <w:rPr>
      <w:rFonts w:ascii="Arial" w:hAnsi="Arial" w:cs="Arial"/>
      <w:kern w:val="0"/>
      <w14:ligatures w14:val="none"/>
    </w:rPr>
  </w:style>
  <w:style w:type="paragraph" w:styleId="BodyText">
    <w:name w:val="Body Text"/>
    <w:basedOn w:val="Normal"/>
    <w:link w:val="BodyTextChar"/>
    <w:uiPriority w:val="99"/>
    <w:semiHidden/>
    <w:rsid w:val="003742BF"/>
    <w:pPr>
      <w:spacing w:after="180" w:line="300" w:lineRule="auto"/>
    </w:pPr>
    <w:rPr>
      <w:rFonts w:ascii="Arial" w:hAnsi="Arial"/>
      <w:kern w:val="0"/>
      <w:sz w:val="21"/>
      <w14:ligatures w14:val="none"/>
    </w:rPr>
  </w:style>
  <w:style w:type="character" w:customStyle="1" w:styleId="BodyTextChar">
    <w:name w:val="Body Text Char"/>
    <w:basedOn w:val="DefaultParagraphFont"/>
    <w:link w:val="BodyText"/>
    <w:uiPriority w:val="99"/>
    <w:semiHidden/>
    <w:rsid w:val="003742BF"/>
    <w:rPr>
      <w:rFonts w:ascii="Arial" w:hAnsi="Arial"/>
      <w:kern w:val="0"/>
      <w:sz w:val="21"/>
      <w14:ligatures w14:val="none"/>
    </w:rPr>
  </w:style>
  <w:style w:type="paragraph" w:customStyle="1" w:styleId="BrowneBulletLevel2">
    <w:name w:val="Browne_Bullet Level 2"/>
    <w:qFormat/>
    <w:rsid w:val="00DC2859"/>
    <w:pPr>
      <w:numPr>
        <w:ilvl w:val="1"/>
        <w:numId w:val="4"/>
      </w:numPr>
      <w:spacing w:after="180" w:line="300" w:lineRule="auto"/>
    </w:pPr>
    <w:rPr>
      <w:rFonts w:ascii="Arial" w:hAnsi="Arial" w:cs="Arial"/>
      <w:color w:val="000000" w:themeColor="text1"/>
      <w:kern w:val="0"/>
      <w:sz w:val="21"/>
      <w14:ligatures w14:val="none"/>
    </w:rPr>
  </w:style>
  <w:style w:type="paragraph" w:customStyle="1" w:styleId="BrowneBulletLevel3">
    <w:name w:val="Browne_Bullet Level 3"/>
    <w:qFormat/>
    <w:rsid w:val="00DC2859"/>
    <w:pPr>
      <w:numPr>
        <w:ilvl w:val="2"/>
        <w:numId w:val="4"/>
      </w:numPr>
      <w:spacing w:after="180" w:line="300" w:lineRule="auto"/>
    </w:pPr>
    <w:rPr>
      <w:rFonts w:ascii="Arial" w:hAnsi="Arial" w:cs="Arial"/>
      <w:color w:val="000000" w:themeColor="text1"/>
      <w:kern w:val="0"/>
      <w:sz w:val="21"/>
      <w14:ligatures w14:val="none"/>
    </w:rPr>
  </w:style>
  <w:style w:type="numbering" w:customStyle="1" w:styleId="BrowneBulletList">
    <w:name w:val="Browne_Bullet List"/>
    <w:uiPriority w:val="99"/>
    <w:rsid w:val="00DC2859"/>
    <w:pPr>
      <w:numPr>
        <w:numId w:val="4"/>
      </w:numPr>
    </w:pPr>
  </w:style>
  <w:style w:type="paragraph" w:customStyle="1" w:styleId="BrowneBulletLevel1">
    <w:name w:val="Browne_Bullet Level 1"/>
    <w:qFormat/>
    <w:rsid w:val="00DC2859"/>
    <w:pPr>
      <w:numPr>
        <w:numId w:val="4"/>
      </w:numPr>
      <w:spacing w:after="180" w:line="300" w:lineRule="auto"/>
    </w:pPr>
    <w:rPr>
      <w:rFonts w:ascii="Arial" w:hAnsi="Arial" w:cs="Arial"/>
      <w:color w:val="000000" w:themeColor="text1"/>
      <w:kern w:val="0"/>
      <w14:ligatures w14:val="none"/>
    </w:rPr>
  </w:style>
  <w:style w:type="paragraph" w:customStyle="1" w:styleId="BrowneTableHeading">
    <w:name w:val="Browne_Table Heading"/>
    <w:uiPriority w:val="5"/>
    <w:qFormat/>
    <w:rsid w:val="003E25FB"/>
    <w:pPr>
      <w:spacing w:before="120" w:after="120" w:line="300" w:lineRule="auto"/>
    </w:pPr>
    <w:rPr>
      <w:rFonts w:ascii="Arial" w:hAnsi="Arial" w:cs="Arial"/>
      <w:b/>
      <w:color w:val="000000" w:themeColor="text1"/>
      <w:kern w:val="0"/>
      <w:sz w:val="21"/>
      <w14:ligatures w14:val="none"/>
    </w:rPr>
  </w:style>
  <w:style w:type="paragraph" w:customStyle="1" w:styleId="BrowneTableText">
    <w:name w:val="Browne_Table Text"/>
    <w:uiPriority w:val="5"/>
    <w:qFormat/>
    <w:rsid w:val="003E25FB"/>
    <w:pPr>
      <w:spacing w:before="120" w:after="120" w:line="300" w:lineRule="auto"/>
    </w:pPr>
    <w:rPr>
      <w:rFonts w:ascii="Arial" w:hAnsi="Arial" w:cs="Arial"/>
      <w:color w:val="000000" w:themeColor="text1"/>
      <w:kern w:val="0"/>
      <w:sz w:val="21"/>
      <w14:ligatures w14:val="none"/>
    </w:rPr>
  </w:style>
  <w:style w:type="character" w:styleId="UnresolvedMention">
    <w:name w:val="Unresolved Mention"/>
    <w:basedOn w:val="DefaultParagraphFont"/>
    <w:uiPriority w:val="99"/>
    <w:semiHidden/>
    <w:unhideWhenUsed/>
    <w:rsid w:val="00621758"/>
    <w:rPr>
      <w:color w:val="605E5C"/>
      <w:shd w:val="clear" w:color="auto" w:fill="E1DFDD"/>
    </w:rPr>
  </w:style>
  <w:style w:type="paragraph" w:styleId="NoSpacing">
    <w:name w:val="No Spacing"/>
    <w:uiPriority w:val="1"/>
    <w:qFormat/>
    <w:rsid w:val="005D372F"/>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D439DA"/>
    <w:pPr>
      <w:spacing w:after="160"/>
    </w:pPr>
    <w:rPr>
      <w:rFonts w:ascii="Calibri" w:hAnsi="Calibri"/>
      <w:b/>
      <w:bCs/>
      <w:kern w:val="2"/>
      <w14:ligatures w14:val="standardContextual"/>
    </w:rPr>
  </w:style>
  <w:style w:type="character" w:customStyle="1" w:styleId="CommentSubjectChar">
    <w:name w:val="Comment Subject Char"/>
    <w:basedOn w:val="CommentTextChar"/>
    <w:link w:val="CommentSubject"/>
    <w:uiPriority w:val="99"/>
    <w:semiHidden/>
    <w:rsid w:val="00D439DA"/>
    <w:rPr>
      <w:rFonts w:ascii="Calibri" w:hAnsi="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for-organisations/uk-gdpr-guidance-and-resources/accountability-and-governance/data-protection-impact-assessments-dpia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ompliance@hamwic.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4be7eb-7eef-4d9b-b0b4-fe45a3fcd19d">
      <Terms xmlns="http://schemas.microsoft.com/office/infopath/2007/PartnerControls"/>
    </lcf76f155ced4ddcb4097134ff3c332f>
    <TaxCatchAll xmlns="bd6e65a3-db85-42e2-a62d-c827cf7cd3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3BE49028089E4389A2C832CAC6553C" ma:contentTypeVersion="11" ma:contentTypeDescription="Create a new document." ma:contentTypeScope="" ma:versionID="ee4b2e3d6894a30a565bd49feef46371">
  <xsd:schema xmlns:xsd="http://www.w3.org/2001/XMLSchema" xmlns:xs="http://www.w3.org/2001/XMLSchema" xmlns:p="http://schemas.microsoft.com/office/2006/metadata/properties" xmlns:ns2="604be7eb-7eef-4d9b-b0b4-fe45a3fcd19d" xmlns:ns3="bd6e65a3-db85-42e2-a62d-c827cf7cd381" targetNamespace="http://schemas.microsoft.com/office/2006/metadata/properties" ma:root="true" ma:fieldsID="226596650738e684ea222c072bd85ceb" ns2:_="" ns3:_="">
    <xsd:import namespace="604be7eb-7eef-4d9b-b0b4-fe45a3fcd19d"/>
    <xsd:import namespace="bd6e65a3-db85-42e2-a62d-c827cf7cd3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be7eb-7eef-4d9b-b0b4-fe45a3fcd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e3260-5522-4a0b-b8b8-aad4fef157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6e65a3-db85-42e2-a62d-c827cf7cd3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8db946-0bee-4bf3-b928-c8bcf0985cdc}" ma:internalName="TaxCatchAll" ma:showField="CatchAllData" ma:web="bd6e65a3-db85-42e2-a62d-c827cf7cd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604be7eb-7eef-4d9b-b0b4-fe45a3fcd19d"/>
    <ds:schemaRef ds:uri="bd6e65a3-db85-42e2-a62d-c827cf7cd381"/>
  </ds:schemaRefs>
</ds:datastoreItem>
</file>

<file path=customXml/itemProps2.xml><?xml version="1.0" encoding="utf-8"?>
<ds:datastoreItem xmlns:ds="http://schemas.openxmlformats.org/officeDocument/2006/customXml" ds:itemID="{3AF82536-0AAB-4E86-9CDB-7B3B7AF33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be7eb-7eef-4d9b-b0b4-fe45a3fcd19d"/>
    <ds:schemaRef ds:uri="bd6e65a3-db85-42e2-a62d-c827cf7cd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4.xml><?xml version="1.0" encoding="utf-8"?>
<ds:datastoreItem xmlns:ds="http://schemas.openxmlformats.org/officeDocument/2006/customXml" ds:itemID="{578B2C6C-4383-4309-8809-55482E7E8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6502</Words>
  <Characters>37064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43480</CharactersWithSpaces>
  <SharedDoc>false</SharedDoc>
  <HLinks>
    <vt:vector size="168" baseType="variant">
      <vt:variant>
        <vt:i4>4128775</vt:i4>
      </vt:variant>
      <vt:variant>
        <vt:i4>159</vt:i4>
      </vt:variant>
      <vt:variant>
        <vt:i4>0</vt:i4>
      </vt:variant>
      <vt:variant>
        <vt:i4>5</vt:i4>
      </vt:variant>
      <vt:variant>
        <vt:lpwstr>mailto:compliance@hamwic.org</vt:lpwstr>
      </vt:variant>
      <vt:variant>
        <vt:lpwstr/>
      </vt:variant>
      <vt:variant>
        <vt:i4>8323114</vt:i4>
      </vt:variant>
      <vt:variant>
        <vt:i4>156</vt:i4>
      </vt:variant>
      <vt:variant>
        <vt:i4>0</vt:i4>
      </vt:variant>
      <vt:variant>
        <vt:i4>5</vt:i4>
      </vt:variant>
      <vt:variant>
        <vt:lpwstr>http://www.ico.org.uk/</vt:lpwstr>
      </vt:variant>
      <vt:variant>
        <vt:lpwstr/>
      </vt:variant>
      <vt:variant>
        <vt:i4>7733367</vt:i4>
      </vt:variant>
      <vt:variant>
        <vt:i4>153</vt:i4>
      </vt:variant>
      <vt:variant>
        <vt:i4>0</vt:i4>
      </vt:variant>
      <vt:variant>
        <vt:i4>5</vt:i4>
      </vt:variant>
      <vt:variant>
        <vt:lpwstr>https://ico.org.uk/for-organisations/uk-gdpr-guidance-and-resources/accountability-and-governance/data-protection-impact-assessments-dpias/</vt:lpwstr>
      </vt:variant>
      <vt:variant>
        <vt:lpwstr/>
      </vt:variant>
      <vt:variant>
        <vt:i4>1441847</vt:i4>
      </vt:variant>
      <vt:variant>
        <vt:i4>146</vt:i4>
      </vt:variant>
      <vt:variant>
        <vt:i4>0</vt:i4>
      </vt:variant>
      <vt:variant>
        <vt:i4>5</vt:i4>
      </vt:variant>
      <vt:variant>
        <vt:lpwstr/>
      </vt:variant>
      <vt:variant>
        <vt:lpwstr>_Toc235720255</vt:lpwstr>
      </vt:variant>
      <vt:variant>
        <vt:i4>1441847</vt:i4>
      </vt:variant>
      <vt:variant>
        <vt:i4>140</vt:i4>
      </vt:variant>
      <vt:variant>
        <vt:i4>0</vt:i4>
      </vt:variant>
      <vt:variant>
        <vt:i4>5</vt:i4>
      </vt:variant>
      <vt:variant>
        <vt:lpwstr/>
      </vt:variant>
      <vt:variant>
        <vt:lpwstr>_Toc235720254</vt:lpwstr>
      </vt:variant>
      <vt:variant>
        <vt:i4>1441847</vt:i4>
      </vt:variant>
      <vt:variant>
        <vt:i4>134</vt:i4>
      </vt:variant>
      <vt:variant>
        <vt:i4>0</vt:i4>
      </vt:variant>
      <vt:variant>
        <vt:i4>5</vt:i4>
      </vt:variant>
      <vt:variant>
        <vt:lpwstr/>
      </vt:variant>
      <vt:variant>
        <vt:lpwstr>_Toc235720253</vt:lpwstr>
      </vt:variant>
      <vt:variant>
        <vt:i4>1441847</vt:i4>
      </vt:variant>
      <vt:variant>
        <vt:i4>128</vt:i4>
      </vt:variant>
      <vt:variant>
        <vt:i4>0</vt:i4>
      </vt:variant>
      <vt:variant>
        <vt:i4>5</vt:i4>
      </vt:variant>
      <vt:variant>
        <vt:lpwstr/>
      </vt:variant>
      <vt:variant>
        <vt:lpwstr>_Toc235720252</vt:lpwstr>
      </vt:variant>
      <vt:variant>
        <vt:i4>1441847</vt:i4>
      </vt:variant>
      <vt:variant>
        <vt:i4>122</vt:i4>
      </vt:variant>
      <vt:variant>
        <vt:i4>0</vt:i4>
      </vt:variant>
      <vt:variant>
        <vt:i4>5</vt:i4>
      </vt:variant>
      <vt:variant>
        <vt:lpwstr/>
      </vt:variant>
      <vt:variant>
        <vt:lpwstr>_Toc235720251</vt:lpwstr>
      </vt:variant>
      <vt:variant>
        <vt:i4>1441847</vt:i4>
      </vt:variant>
      <vt:variant>
        <vt:i4>116</vt:i4>
      </vt:variant>
      <vt:variant>
        <vt:i4>0</vt:i4>
      </vt:variant>
      <vt:variant>
        <vt:i4>5</vt:i4>
      </vt:variant>
      <vt:variant>
        <vt:lpwstr/>
      </vt:variant>
      <vt:variant>
        <vt:lpwstr>_Toc235720250</vt:lpwstr>
      </vt:variant>
      <vt:variant>
        <vt:i4>1507383</vt:i4>
      </vt:variant>
      <vt:variant>
        <vt:i4>110</vt:i4>
      </vt:variant>
      <vt:variant>
        <vt:i4>0</vt:i4>
      </vt:variant>
      <vt:variant>
        <vt:i4>5</vt:i4>
      </vt:variant>
      <vt:variant>
        <vt:lpwstr/>
      </vt:variant>
      <vt:variant>
        <vt:lpwstr>_Toc235720249</vt:lpwstr>
      </vt:variant>
      <vt:variant>
        <vt:i4>1507383</vt:i4>
      </vt:variant>
      <vt:variant>
        <vt:i4>104</vt:i4>
      </vt:variant>
      <vt:variant>
        <vt:i4>0</vt:i4>
      </vt:variant>
      <vt:variant>
        <vt:i4>5</vt:i4>
      </vt:variant>
      <vt:variant>
        <vt:lpwstr/>
      </vt:variant>
      <vt:variant>
        <vt:lpwstr>_Toc235720248</vt:lpwstr>
      </vt:variant>
      <vt:variant>
        <vt:i4>1507383</vt:i4>
      </vt:variant>
      <vt:variant>
        <vt:i4>98</vt:i4>
      </vt:variant>
      <vt:variant>
        <vt:i4>0</vt:i4>
      </vt:variant>
      <vt:variant>
        <vt:i4>5</vt:i4>
      </vt:variant>
      <vt:variant>
        <vt:lpwstr/>
      </vt:variant>
      <vt:variant>
        <vt:lpwstr>_Toc235720247</vt:lpwstr>
      </vt:variant>
      <vt:variant>
        <vt:i4>1507383</vt:i4>
      </vt:variant>
      <vt:variant>
        <vt:i4>92</vt:i4>
      </vt:variant>
      <vt:variant>
        <vt:i4>0</vt:i4>
      </vt:variant>
      <vt:variant>
        <vt:i4>5</vt:i4>
      </vt:variant>
      <vt:variant>
        <vt:lpwstr/>
      </vt:variant>
      <vt:variant>
        <vt:lpwstr>_Toc235720246</vt:lpwstr>
      </vt:variant>
      <vt:variant>
        <vt:i4>1507383</vt:i4>
      </vt:variant>
      <vt:variant>
        <vt:i4>86</vt:i4>
      </vt:variant>
      <vt:variant>
        <vt:i4>0</vt:i4>
      </vt:variant>
      <vt:variant>
        <vt:i4>5</vt:i4>
      </vt:variant>
      <vt:variant>
        <vt:lpwstr/>
      </vt:variant>
      <vt:variant>
        <vt:lpwstr>_Toc235720245</vt:lpwstr>
      </vt:variant>
      <vt:variant>
        <vt:i4>1507383</vt:i4>
      </vt:variant>
      <vt:variant>
        <vt:i4>80</vt:i4>
      </vt:variant>
      <vt:variant>
        <vt:i4>0</vt:i4>
      </vt:variant>
      <vt:variant>
        <vt:i4>5</vt:i4>
      </vt:variant>
      <vt:variant>
        <vt:lpwstr/>
      </vt:variant>
      <vt:variant>
        <vt:lpwstr>_Toc235720244</vt:lpwstr>
      </vt:variant>
      <vt:variant>
        <vt:i4>1507383</vt:i4>
      </vt:variant>
      <vt:variant>
        <vt:i4>74</vt:i4>
      </vt:variant>
      <vt:variant>
        <vt:i4>0</vt:i4>
      </vt:variant>
      <vt:variant>
        <vt:i4>5</vt:i4>
      </vt:variant>
      <vt:variant>
        <vt:lpwstr/>
      </vt:variant>
      <vt:variant>
        <vt:lpwstr>_Toc235720243</vt:lpwstr>
      </vt:variant>
      <vt:variant>
        <vt:i4>1507383</vt:i4>
      </vt:variant>
      <vt:variant>
        <vt:i4>68</vt:i4>
      </vt:variant>
      <vt:variant>
        <vt:i4>0</vt:i4>
      </vt:variant>
      <vt:variant>
        <vt:i4>5</vt:i4>
      </vt:variant>
      <vt:variant>
        <vt:lpwstr/>
      </vt:variant>
      <vt:variant>
        <vt:lpwstr>_Toc235720242</vt:lpwstr>
      </vt:variant>
      <vt:variant>
        <vt:i4>1507383</vt:i4>
      </vt:variant>
      <vt:variant>
        <vt:i4>62</vt:i4>
      </vt:variant>
      <vt:variant>
        <vt:i4>0</vt:i4>
      </vt:variant>
      <vt:variant>
        <vt:i4>5</vt:i4>
      </vt:variant>
      <vt:variant>
        <vt:lpwstr/>
      </vt:variant>
      <vt:variant>
        <vt:lpwstr>_Toc235720241</vt:lpwstr>
      </vt:variant>
      <vt:variant>
        <vt:i4>1507383</vt:i4>
      </vt:variant>
      <vt:variant>
        <vt:i4>56</vt:i4>
      </vt:variant>
      <vt:variant>
        <vt:i4>0</vt:i4>
      </vt:variant>
      <vt:variant>
        <vt:i4>5</vt:i4>
      </vt:variant>
      <vt:variant>
        <vt:lpwstr/>
      </vt:variant>
      <vt:variant>
        <vt:lpwstr>_Toc235720240</vt:lpwstr>
      </vt:variant>
      <vt:variant>
        <vt:i4>1048631</vt:i4>
      </vt:variant>
      <vt:variant>
        <vt:i4>50</vt:i4>
      </vt:variant>
      <vt:variant>
        <vt:i4>0</vt:i4>
      </vt:variant>
      <vt:variant>
        <vt:i4>5</vt:i4>
      </vt:variant>
      <vt:variant>
        <vt:lpwstr/>
      </vt:variant>
      <vt:variant>
        <vt:lpwstr>_Toc235720239</vt:lpwstr>
      </vt:variant>
      <vt:variant>
        <vt:i4>1048631</vt:i4>
      </vt:variant>
      <vt:variant>
        <vt:i4>44</vt:i4>
      </vt:variant>
      <vt:variant>
        <vt:i4>0</vt:i4>
      </vt:variant>
      <vt:variant>
        <vt:i4>5</vt:i4>
      </vt:variant>
      <vt:variant>
        <vt:lpwstr/>
      </vt:variant>
      <vt:variant>
        <vt:lpwstr>_Toc235720238</vt:lpwstr>
      </vt:variant>
      <vt:variant>
        <vt:i4>1048631</vt:i4>
      </vt:variant>
      <vt:variant>
        <vt:i4>38</vt:i4>
      </vt:variant>
      <vt:variant>
        <vt:i4>0</vt:i4>
      </vt:variant>
      <vt:variant>
        <vt:i4>5</vt:i4>
      </vt:variant>
      <vt:variant>
        <vt:lpwstr/>
      </vt:variant>
      <vt:variant>
        <vt:lpwstr>_Toc235720237</vt:lpwstr>
      </vt:variant>
      <vt:variant>
        <vt:i4>1048631</vt:i4>
      </vt:variant>
      <vt:variant>
        <vt:i4>32</vt:i4>
      </vt:variant>
      <vt:variant>
        <vt:i4>0</vt:i4>
      </vt:variant>
      <vt:variant>
        <vt:i4>5</vt:i4>
      </vt:variant>
      <vt:variant>
        <vt:lpwstr/>
      </vt:variant>
      <vt:variant>
        <vt:lpwstr>_Toc235720236</vt:lpwstr>
      </vt:variant>
      <vt:variant>
        <vt:i4>1048631</vt:i4>
      </vt:variant>
      <vt:variant>
        <vt:i4>26</vt:i4>
      </vt:variant>
      <vt:variant>
        <vt:i4>0</vt:i4>
      </vt:variant>
      <vt:variant>
        <vt:i4>5</vt:i4>
      </vt:variant>
      <vt:variant>
        <vt:lpwstr/>
      </vt:variant>
      <vt:variant>
        <vt:lpwstr>_Toc235720235</vt:lpwstr>
      </vt:variant>
      <vt:variant>
        <vt:i4>1048631</vt:i4>
      </vt:variant>
      <vt:variant>
        <vt:i4>20</vt:i4>
      </vt:variant>
      <vt:variant>
        <vt:i4>0</vt:i4>
      </vt:variant>
      <vt:variant>
        <vt:i4>5</vt:i4>
      </vt:variant>
      <vt:variant>
        <vt:lpwstr/>
      </vt:variant>
      <vt:variant>
        <vt:lpwstr>_Toc235720234</vt:lpwstr>
      </vt:variant>
      <vt:variant>
        <vt:i4>1048631</vt:i4>
      </vt:variant>
      <vt:variant>
        <vt:i4>14</vt:i4>
      </vt:variant>
      <vt:variant>
        <vt:i4>0</vt:i4>
      </vt:variant>
      <vt:variant>
        <vt:i4>5</vt:i4>
      </vt:variant>
      <vt:variant>
        <vt:lpwstr/>
      </vt:variant>
      <vt:variant>
        <vt:lpwstr>_Toc235720233</vt:lpwstr>
      </vt:variant>
      <vt:variant>
        <vt:i4>1048631</vt:i4>
      </vt:variant>
      <vt:variant>
        <vt:i4>8</vt:i4>
      </vt:variant>
      <vt:variant>
        <vt:i4>0</vt:i4>
      </vt:variant>
      <vt:variant>
        <vt:i4>5</vt:i4>
      </vt:variant>
      <vt:variant>
        <vt:lpwstr/>
      </vt:variant>
      <vt:variant>
        <vt:lpwstr>_Toc235720232</vt:lpwstr>
      </vt:variant>
      <vt:variant>
        <vt:i4>1048631</vt:i4>
      </vt:variant>
      <vt:variant>
        <vt:i4>2</vt:i4>
      </vt:variant>
      <vt:variant>
        <vt:i4>0</vt:i4>
      </vt:variant>
      <vt:variant>
        <vt:i4>5</vt:i4>
      </vt:variant>
      <vt:variant>
        <vt:lpwstr/>
      </vt:variant>
      <vt:variant>
        <vt:lpwstr>_Toc235720231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Bree Enemark</cp:lastModifiedBy>
  <cp:revision>3</cp:revision>
  <dcterms:created xsi:type="dcterms:W3CDTF">2026-09-02T12:58:00Z</dcterms:created>
  <dcterms:modified xsi:type="dcterms:W3CDTF">2026-09-22T13:05:00Z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0x010100D43BE49028089E4389A2C832CAC6553C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