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7ED2B" w14:textId="110FA0AA" w:rsidR="00B61B35" w:rsidRPr="008E5BB7" w:rsidRDefault="009A7ED1" w:rsidP="00065586">
      <w:pPr>
        <w:ind w:left="-2"/>
        <w:rPr>
          <w:rStyle w:val="SubtleEmphasis"/>
          <w:rFonts w:asciiTheme="minorHAnsi" w:hAnsiTheme="minorHAnsi" w:cstheme="minorHAnsi"/>
          <w:sz w:val="24"/>
        </w:rPr>
      </w:pPr>
      <w:r w:rsidRPr="008E5BB7">
        <w:rPr>
          <w:rFonts w:asciiTheme="minorHAnsi" w:hAnsiTheme="minorHAnsi" w:cstheme="minorHAnsi"/>
          <w:noProof/>
          <w:sz w:val="24"/>
          <w:lang w:val="en-GB" w:eastAsia="en-GB"/>
        </w:rPr>
        <w:drawing>
          <wp:anchor distT="0" distB="0" distL="114300" distR="114300" simplePos="0" relativeHeight="251659264" behindDoc="1" locked="0" layoutInCell="1" hidden="0" allowOverlap="1" wp14:anchorId="32D6132E" wp14:editId="359563C1">
            <wp:simplePos x="0" y="0"/>
            <wp:positionH relativeFrom="margin">
              <wp:align>center</wp:align>
            </wp:positionH>
            <wp:positionV relativeFrom="margin">
              <wp:posOffset>-230588</wp:posOffset>
            </wp:positionV>
            <wp:extent cx="1435608" cy="1234440"/>
            <wp:effectExtent l="0" t="0" r="0" b="381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35608" cy="1234440"/>
                    </a:xfrm>
                    <a:prstGeom prst="rect">
                      <a:avLst/>
                    </a:prstGeom>
                    <a:ln/>
                  </pic:spPr>
                </pic:pic>
              </a:graphicData>
            </a:graphic>
            <wp14:sizeRelH relativeFrom="margin">
              <wp14:pctWidth>0</wp14:pctWidth>
            </wp14:sizeRelH>
            <wp14:sizeRelV relativeFrom="margin">
              <wp14:pctHeight>0</wp14:pctHeight>
            </wp14:sizeRelV>
          </wp:anchor>
        </w:drawing>
      </w:r>
    </w:p>
    <w:p w14:paraId="6BCD79AE" w14:textId="01A42442" w:rsidR="00B61B35" w:rsidRPr="008E5BB7" w:rsidRDefault="00B61B35" w:rsidP="00B45125">
      <w:pPr>
        <w:pBdr>
          <w:top w:val="nil"/>
          <w:left w:val="nil"/>
          <w:bottom w:val="nil"/>
          <w:right w:val="nil"/>
          <w:between w:val="nil"/>
        </w:pBdr>
        <w:spacing w:line="240" w:lineRule="auto"/>
        <w:ind w:left="4" w:hanging="6"/>
        <w:jc w:val="center"/>
        <w:rPr>
          <w:rFonts w:asciiTheme="minorHAnsi" w:eastAsia="NTPreCursive" w:hAnsiTheme="minorHAnsi" w:cstheme="minorHAnsi"/>
          <w:b/>
          <w:color w:val="000000"/>
          <w:sz w:val="24"/>
        </w:rPr>
      </w:pPr>
    </w:p>
    <w:p w14:paraId="4B26D3F0" w14:textId="29ACA883" w:rsidR="001926CC" w:rsidRPr="008E5BB7" w:rsidRDefault="001926CC" w:rsidP="00B61B35">
      <w:pPr>
        <w:pBdr>
          <w:top w:val="nil"/>
          <w:left w:val="nil"/>
          <w:bottom w:val="nil"/>
          <w:right w:val="nil"/>
          <w:between w:val="nil"/>
        </w:pBdr>
        <w:spacing w:line="240" w:lineRule="auto"/>
        <w:ind w:left="4" w:hanging="6"/>
        <w:rPr>
          <w:rFonts w:asciiTheme="minorHAnsi" w:eastAsia="NTPreCursive" w:hAnsiTheme="minorHAnsi" w:cstheme="minorHAnsi"/>
          <w:b/>
          <w:color w:val="000000"/>
          <w:sz w:val="24"/>
          <w:highlight w:val="yellow"/>
        </w:rPr>
      </w:pPr>
    </w:p>
    <w:p w14:paraId="69C08376" w14:textId="77777777" w:rsidR="003275D6" w:rsidRDefault="003275D6" w:rsidP="00B72C8E">
      <w:pPr>
        <w:pBdr>
          <w:top w:val="nil"/>
          <w:left w:val="nil"/>
          <w:bottom w:val="nil"/>
          <w:right w:val="nil"/>
          <w:between w:val="nil"/>
        </w:pBdr>
        <w:spacing w:line="240" w:lineRule="auto"/>
        <w:ind w:left="4" w:hanging="6"/>
        <w:jc w:val="center"/>
        <w:rPr>
          <w:rFonts w:asciiTheme="minorHAnsi" w:eastAsia="NTPreCursive" w:hAnsiTheme="minorHAnsi" w:cstheme="minorHAnsi"/>
          <w:b/>
          <w:color w:val="000000"/>
          <w:sz w:val="24"/>
        </w:rPr>
      </w:pPr>
    </w:p>
    <w:p w14:paraId="68AE167A" w14:textId="77777777" w:rsidR="003275D6" w:rsidRDefault="003275D6" w:rsidP="00B72C8E">
      <w:pPr>
        <w:pBdr>
          <w:top w:val="nil"/>
          <w:left w:val="nil"/>
          <w:bottom w:val="nil"/>
          <w:right w:val="nil"/>
          <w:between w:val="nil"/>
        </w:pBdr>
        <w:spacing w:line="240" w:lineRule="auto"/>
        <w:ind w:left="4" w:hanging="6"/>
        <w:jc w:val="center"/>
        <w:rPr>
          <w:rFonts w:asciiTheme="minorHAnsi" w:eastAsia="NTPreCursive" w:hAnsiTheme="minorHAnsi" w:cstheme="minorHAnsi"/>
          <w:b/>
          <w:color w:val="000000"/>
          <w:sz w:val="24"/>
        </w:rPr>
      </w:pPr>
    </w:p>
    <w:p w14:paraId="4EEAA9B7" w14:textId="19804399" w:rsidR="00B45125" w:rsidRPr="008E5BB7" w:rsidRDefault="006269B8" w:rsidP="00B72C8E">
      <w:pPr>
        <w:pBdr>
          <w:top w:val="nil"/>
          <w:left w:val="nil"/>
          <w:bottom w:val="nil"/>
          <w:right w:val="nil"/>
          <w:between w:val="nil"/>
        </w:pBdr>
        <w:spacing w:line="240" w:lineRule="auto"/>
        <w:ind w:left="4" w:hanging="6"/>
        <w:jc w:val="center"/>
        <w:rPr>
          <w:rFonts w:asciiTheme="minorHAnsi" w:eastAsia="NTPreCursive" w:hAnsiTheme="minorHAnsi" w:cstheme="minorHAnsi"/>
          <w:b/>
          <w:color w:val="000000"/>
          <w:sz w:val="24"/>
        </w:rPr>
      </w:pPr>
      <w:r w:rsidRPr="008E5BB7">
        <w:rPr>
          <w:rFonts w:asciiTheme="minorHAnsi" w:eastAsia="NTPreCursive" w:hAnsiTheme="minorHAnsi" w:cstheme="minorHAnsi"/>
          <w:b/>
          <w:color w:val="000000"/>
          <w:sz w:val="24"/>
        </w:rPr>
        <w:t>SUPPORTING CHILDREN WITH MEDICAL CONDITIONS</w:t>
      </w:r>
      <w:r w:rsidR="002F600E" w:rsidRPr="008E5BB7">
        <w:rPr>
          <w:rFonts w:asciiTheme="minorHAnsi" w:eastAsia="NTPreCursive" w:hAnsiTheme="minorHAnsi" w:cstheme="minorHAnsi"/>
          <w:b/>
          <w:color w:val="000000"/>
          <w:sz w:val="24"/>
        </w:rPr>
        <w:t xml:space="preserve"> </w:t>
      </w:r>
      <w:r w:rsidR="00B61B35" w:rsidRPr="008E5BB7">
        <w:rPr>
          <w:rFonts w:asciiTheme="minorHAnsi" w:eastAsia="NTPreCursive" w:hAnsiTheme="minorHAnsi" w:cstheme="minorHAnsi"/>
          <w:b/>
          <w:color w:val="000000"/>
          <w:sz w:val="24"/>
        </w:rPr>
        <w:t>POLICY</w:t>
      </w:r>
    </w:p>
    <w:p w14:paraId="67ABEB2B" w14:textId="77777777" w:rsidR="00B61B35" w:rsidRPr="008E5BB7" w:rsidRDefault="00B61B35" w:rsidP="00B61B35">
      <w:pPr>
        <w:pBdr>
          <w:top w:val="nil"/>
          <w:left w:val="nil"/>
          <w:bottom w:val="nil"/>
          <w:right w:val="nil"/>
          <w:between w:val="nil"/>
        </w:pBdr>
        <w:spacing w:line="240" w:lineRule="auto"/>
        <w:ind w:left="2" w:hanging="4"/>
        <w:rPr>
          <w:rFonts w:asciiTheme="minorHAnsi" w:eastAsia="NTPreCursive" w:hAnsiTheme="minorHAnsi" w:cstheme="minorHAnsi"/>
          <w:b/>
          <w:color w:val="000000"/>
          <w:sz w:val="24"/>
        </w:rPr>
      </w:pPr>
    </w:p>
    <w:p w14:paraId="1B7DADA5" w14:textId="77777777" w:rsidR="00B45125" w:rsidRPr="008E5BB7" w:rsidRDefault="00B45125" w:rsidP="00B45125">
      <w:pPr>
        <w:spacing w:after="0"/>
        <w:ind w:left="0" w:hanging="2"/>
        <w:jc w:val="center"/>
        <w:rPr>
          <w:rFonts w:asciiTheme="minorHAnsi" w:eastAsia="Calibri" w:hAnsiTheme="minorHAnsi" w:cstheme="minorHAnsi"/>
          <w:sz w:val="24"/>
        </w:rPr>
      </w:pPr>
    </w:p>
    <w:tbl>
      <w:tblPr>
        <w:tblW w:w="9959"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9"/>
        <w:gridCol w:w="4230"/>
        <w:gridCol w:w="3600"/>
      </w:tblGrid>
      <w:tr w:rsidR="00B61B35" w:rsidRPr="000F3A6C" w14:paraId="67EE0A28" w14:textId="77777777" w:rsidTr="00FB2EEA">
        <w:trPr>
          <w:trHeight w:val="432"/>
        </w:trPr>
        <w:tc>
          <w:tcPr>
            <w:tcW w:w="2129" w:type="dxa"/>
            <w:tcBorders>
              <w:top w:val="nil"/>
              <w:bottom w:val="single" w:sz="18" w:space="0" w:color="FFFFFF"/>
            </w:tcBorders>
            <w:shd w:val="clear" w:color="auto" w:fill="D8DFDE"/>
            <w:vAlign w:val="center"/>
          </w:tcPr>
          <w:p w14:paraId="7D40D463" w14:textId="026EB6FB" w:rsidR="00B61B35" w:rsidRPr="008E5BB7" w:rsidRDefault="00B61B35" w:rsidP="00F46111">
            <w:pPr>
              <w:pBdr>
                <w:top w:val="nil"/>
                <w:left w:val="nil"/>
                <w:bottom w:val="nil"/>
                <w:right w:val="nil"/>
                <w:between w:val="nil"/>
              </w:pBdr>
              <w:spacing w:line="240" w:lineRule="auto"/>
              <w:ind w:left="0" w:hanging="2"/>
              <w:rPr>
                <w:rFonts w:asciiTheme="minorHAnsi" w:eastAsia="NTPreCursivef" w:hAnsiTheme="minorHAnsi" w:cstheme="minorHAnsi"/>
                <w:color w:val="000000"/>
                <w:sz w:val="24"/>
              </w:rPr>
            </w:pPr>
            <w:r w:rsidRPr="008E5BB7">
              <w:rPr>
                <w:rFonts w:asciiTheme="minorHAnsi" w:eastAsia="NTPreCursivef" w:hAnsiTheme="minorHAnsi" w:cstheme="minorHAnsi"/>
                <w:b/>
                <w:color w:val="000000"/>
                <w:sz w:val="24"/>
              </w:rPr>
              <w:t xml:space="preserve">Ratified by: </w:t>
            </w:r>
          </w:p>
        </w:tc>
        <w:tc>
          <w:tcPr>
            <w:tcW w:w="4230" w:type="dxa"/>
            <w:tcBorders>
              <w:top w:val="nil"/>
              <w:bottom w:val="single" w:sz="18" w:space="0" w:color="FFFFFF"/>
            </w:tcBorders>
            <w:shd w:val="clear" w:color="auto" w:fill="D8DFDE"/>
            <w:vAlign w:val="center"/>
          </w:tcPr>
          <w:p w14:paraId="3B20D021" w14:textId="57DF2092" w:rsidR="00B61B35" w:rsidRPr="008E5BB7" w:rsidRDefault="006269B8" w:rsidP="00414499">
            <w:pPr>
              <w:pBdr>
                <w:top w:val="nil"/>
                <w:left w:val="nil"/>
                <w:bottom w:val="nil"/>
                <w:right w:val="nil"/>
                <w:between w:val="nil"/>
              </w:pBdr>
              <w:spacing w:line="240" w:lineRule="auto"/>
              <w:ind w:left="0" w:right="220" w:hanging="2"/>
              <w:rPr>
                <w:rFonts w:asciiTheme="minorHAnsi" w:eastAsia="NTPreCursivef" w:hAnsiTheme="minorHAnsi" w:cstheme="minorHAnsi"/>
                <w:b/>
                <w:bCs/>
                <w:color w:val="000000"/>
                <w:sz w:val="24"/>
              </w:rPr>
            </w:pPr>
            <w:r w:rsidRPr="008E5BB7">
              <w:rPr>
                <w:rFonts w:asciiTheme="minorHAnsi" w:eastAsia="NTPreCursivef" w:hAnsiTheme="minorHAnsi" w:cstheme="minorHAnsi"/>
                <w:b/>
                <w:bCs/>
                <w:color w:val="000000"/>
                <w:sz w:val="24"/>
              </w:rPr>
              <w:t>FINANCE AND RESOURCE</w:t>
            </w:r>
          </w:p>
        </w:tc>
        <w:tc>
          <w:tcPr>
            <w:tcW w:w="3600" w:type="dxa"/>
            <w:tcBorders>
              <w:top w:val="nil"/>
              <w:bottom w:val="single" w:sz="18" w:space="0" w:color="FFFFFF"/>
            </w:tcBorders>
            <w:shd w:val="clear" w:color="auto" w:fill="D8DFDE"/>
            <w:vAlign w:val="center"/>
          </w:tcPr>
          <w:p w14:paraId="74DD46B2" w14:textId="4702C338" w:rsidR="00B61B35" w:rsidRPr="008E5BB7" w:rsidRDefault="00B61B35" w:rsidP="006269B8">
            <w:pPr>
              <w:pBdr>
                <w:top w:val="nil"/>
                <w:left w:val="nil"/>
                <w:bottom w:val="nil"/>
                <w:right w:val="nil"/>
                <w:between w:val="nil"/>
              </w:pBdr>
              <w:spacing w:line="240" w:lineRule="auto"/>
              <w:ind w:left="0" w:right="850" w:hanging="2"/>
              <w:rPr>
                <w:rFonts w:asciiTheme="minorHAnsi" w:eastAsia="NTPreCursivef" w:hAnsiTheme="minorHAnsi" w:cstheme="minorHAnsi"/>
                <w:color w:val="000000"/>
                <w:sz w:val="24"/>
              </w:rPr>
            </w:pPr>
            <w:r w:rsidRPr="008E5BB7">
              <w:rPr>
                <w:rFonts w:asciiTheme="minorHAnsi" w:eastAsia="NTPreCursivef" w:hAnsiTheme="minorHAnsi" w:cstheme="minorHAnsi"/>
                <w:b/>
                <w:color w:val="000000"/>
                <w:sz w:val="24"/>
              </w:rPr>
              <w:t>Date:</w:t>
            </w:r>
            <w:r w:rsidRPr="008E5BB7">
              <w:rPr>
                <w:rFonts w:asciiTheme="minorHAnsi" w:eastAsia="NTPreCursivef" w:hAnsiTheme="minorHAnsi" w:cstheme="minorHAnsi"/>
                <w:color w:val="000000"/>
                <w:sz w:val="24"/>
              </w:rPr>
              <w:t xml:space="preserve">         </w:t>
            </w:r>
            <w:r w:rsidR="006269B8" w:rsidRPr="008E5BB7">
              <w:rPr>
                <w:rFonts w:asciiTheme="minorHAnsi" w:eastAsia="NTPreCursivef" w:hAnsiTheme="minorHAnsi" w:cstheme="minorHAnsi"/>
                <w:b/>
                <w:bCs/>
                <w:color w:val="000000"/>
                <w:sz w:val="24"/>
              </w:rPr>
              <w:t>Nov</w:t>
            </w:r>
            <w:r w:rsidR="002F600E" w:rsidRPr="008E5BB7">
              <w:rPr>
                <w:rFonts w:asciiTheme="minorHAnsi" w:eastAsia="NTPreCursivef" w:hAnsiTheme="minorHAnsi" w:cstheme="minorHAnsi"/>
                <w:b/>
                <w:bCs/>
                <w:color w:val="000000"/>
                <w:sz w:val="24"/>
              </w:rPr>
              <w:t xml:space="preserve"> </w:t>
            </w:r>
            <w:r w:rsidR="00593137" w:rsidRPr="008E5BB7">
              <w:rPr>
                <w:rFonts w:asciiTheme="minorHAnsi" w:eastAsia="NTPreCursivef" w:hAnsiTheme="minorHAnsi" w:cstheme="minorHAnsi"/>
                <w:b/>
                <w:bCs/>
                <w:color w:val="000000"/>
                <w:sz w:val="24"/>
              </w:rPr>
              <w:t>202</w:t>
            </w:r>
            <w:r w:rsidR="00593137">
              <w:rPr>
                <w:rFonts w:asciiTheme="minorHAnsi" w:eastAsia="NTPreCursivef" w:hAnsiTheme="minorHAnsi" w:cstheme="minorHAnsi"/>
                <w:b/>
                <w:bCs/>
                <w:color w:val="000000"/>
                <w:sz w:val="24"/>
              </w:rPr>
              <w:t>5</w:t>
            </w:r>
          </w:p>
        </w:tc>
      </w:tr>
      <w:tr w:rsidR="00FB2EEA" w:rsidRPr="000F3A6C" w14:paraId="71B8243B" w14:textId="77777777" w:rsidTr="00FB2EEA">
        <w:trPr>
          <w:trHeight w:val="432"/>
        </w:trPr>
        <w:tc>
          <w:tcPr>
            <w:tcW w:w="2129" w:type="dxa"/>
            <w:tcBorders>
              <w:top w:val="nil"/>
              <w:bottom w:val="single" w:sz="18" w:space="0" w:color="FFFFFF"/>
            </w:tcBorders>
            <w:shd w:val="clear" w:color="auto" w:fill="D8DFDE"/>
            <w:vAlign w:val="center"/>
          </w:tcPr>
          <w:p w14:paraId="3ABDE9B2" w14:textId="3FCC7C3F" w:rsidR="00FB2EEA" w:rsidRPr="008E5BB7" w:rsidRDefault="00FB2EEA" w:rsidP="00FB2EEA">
            <w:pPr>
              <w:pBdr>
                <w:top w:val="nil"/>
                <w:left w:val="nil"/>
                <w:bottom w:val="nil"/>
                <w:right w:val="nil"/>
                <w:between w:val="nil"/>
              </w:pBdr>
              <w:spacing w:line="240" w:lineRule="auto"/>
              <w:ind w:left="0" w:hanging="2"/>
              <w:rPr>
                <w:rFonts w:asciiTheme="minorHAnsi" w:eastAsia="NTPreCursivef" w:hAnsiTheme="minorHAnsi" w:cstheme="minorHAnsi"/>
                <w:b/>
                <w:color w:val="000000"/>
                <w:sz w:val="24"/>
              </w:rPr>
            </w:pPr>
            <w:r w:rsidRPr="008E5BB7">
              <w:rPr>
                <w:rFonts w:asciiTheme="minorHAnsi" w:eastAsia="NTPreCursivef" w:hAnsiTheme="minorHAnsi" w:cstheme="minorHAnsi"/>
                <w:b/>
                <w:color w:val="000000"/>
                <w:sz w:val="24"/>
              </w:rPr>
              <w:t>Ratified by:</w:t>
            </w:r>
          </w:p>
        </w:tc>
        <w:tc>
          <w:tcPr>
            <w:tcW w:w="4230" w:type="dxa"/>
            <w:tcBorders>
              <w:top w:val="nil"/>
              <w:bottom w:val="single" w:sz="18" w:space="0" w:color="FFFFFF"/>
            </w:tcBorders>
            <w:shd w:val="clear" w:color="auto" w:fill="D8DFDE"/>
            <w:vAlign w:val="center"/>
          </w:tcPr>
          <w:p w14:paraId="22BB207E" w14:textId="48BC8602" w:rsidR="00FB2EEA" w:rsidRPr="008E5BB7" w:rsidRDefault="00FB2EEA" w:rsidP="00FB2EEA">
            <w:pPr>
              <w:pBdr>
                <w:top w:val="nil"/>
                <w:left w:val="nil"/>
                <w:bottom w:val="nil"/>
                <w:right w:val="nil"/>
                <w:between w:val="nil"/>
              </w:pBdr>
              <w:spacing w:line="240" w:lineRule="auto"/>
              <w:ind w:left="0" w:right="220" w:hanging="2"/>
              <w:rPr>
                <w:rFonts w:asciiTheme="minorHAnsi" w:eastAsia="NTPreCursivef" w:hAnsiTheme="minorHAnsi" w:cstheme="minorHAnsi"/>
                <w:b/>
                <w:bCs/>
                <w:color w:val="000000"/>
                <w:sz w:val="24"/>
                <w:highlight w:val="yellow"/>
              </w:rPr>
            </w:pPr>
          </w:p>
        </w:tc>
        <w:tc>
          <w:tcPr>
            <w:tcW w:w="3600" w:type="dxa"/>
            <w:tcBorders>
              <w:top w:val="nil"/>
              <w:bottom w:val="single" w:sz="18" w:space="0" w:color="FFFFFF"/>
            </w:tcBorders>
            <w:shd w:val="clear" w:color="auto" w:fill="D8DFDE"/>
            <w:vAlign w:val="center"/>
          </w:tcPr>
          <w:p w14:paraId="7FDA388B" w14:textId="6739AB35" w:rsidR="00FB2EEA" w:rsidRPr="008E5BB7" w:rsidRDefault="00FB2EEA" w:rsidP="006269B8">
            <w:pPr>
              <w:pBdr>
                <w:top w:val="nil"/>
                <w:left w:val="nil"/>
                <w:bottom w:val="nil"/>
                <w:right w:val="nil"/>
                <w:between w:val="nil"/>
              </w:pBdr>
              <w:spacing w:line="240" w:lineRule="auto"/>
              <w:ind w:left="0" w:right="850" w:hanging="2"/>
              <w:rPr>
                <w:rFonts w:asciiTheme="minorHAnsi" w:eastAsia="NTPreCursivef" w:hAnsiTheme="minorHAnsi" w:cstheme="minorHAnsi"/>
                <w:b/>
                <w:color w:val="000000"/>
                <w:sz w:val="24"/>
              </w:rPr>
            </w:pPr>
            <w:r w:rsidRPr="008E5BB7">
              <w:rPr>
                <w:rFonts w:asciiTheme="minorHAnsi" w:eastAsia="NTPreCursivef" w:hAnsiTheme="minorHAnsi" w:cstheme="minorHAnsi"/>
                <w:b/>
                <w:color w:val="000000"/>
                <w:sz w:val="24"/>
              </w:rPr>
              <w:t>Date:</w:t>
            </w:r>
            <w:r w:rsidRPr="008E5BB7">
              <w:rPr>
                <w:rFonts w:asciiTheme="minorHAnsi" w:eastAsia="NTPreCursivef" w:hAnsiTheme="minorHAnsi" w:cstheme="minorHAnsi"/>
                <w:color w:val="000000"/>
                <w:sz w:val="24"/>
              </w:rPr>
              <w:t xml:space="preserve">         </w:t>
            </w:r>
          </w:p>
        </w:tc>
      </w:tr>
      <w:tr w:rsidR="00FB2EEA" w:rsidRPr="000F3A6C" w14:paraId="6E2AA57B" w14:textId="77777777" w:rsidTr="00FB2EEA">
        <w:trPr>
          <w:trHeight w:val="432"/>
        </w:trPr>
        <w:tc>
          <w:tcPr>
            <w:tcW w:w="2129" w:type="dxa"/>
            <w:tcBorders>
              <w:top w:val="single" w:sz="18" w:space="0" w:color="FFFFFF"/>
              <w:bottom w:val="single" w:sz="18" w:space="0" w:color="FFFFFF"/>
            </w:tcBorders>
            <w:shd w:val="clear" w:color="auto" w:fill="D8DFDE"/>
            <w:vAlign w:val="center"/>
          </w:tcPr>
          <w:p w14:paraId="1B2BF4A8" w14:textId="7D12F59F" w:rsidR="00FB2EEA" w:rsidRPr="008E5BB7" w:rsidRDefault="00FB2EEA" w:rsidP="00FB2EEA">
            <w:pPr>
              <w:pBdr>
                <w:top w:val="nil"/>
                <w:left w:val="nil"/>
                <w:bottom w:val="nil"/>
                <w:right w:val="nil"/>
                <w:between w:val="nil"/>
              </w:pBdr>
              <w:spacing w:line="240" w:lineRule="auto"/>
              <w:ind w:left="0" w:hanging="2"/>
              <w:rPr>
                <w:rFonts w:asciiTheme="minorHAnsi" w:eastAsia="NTPreCursivef" w:hAnsiTheme="minorHAnsi" w:cstheme="minorHAnsi"/>
                <w:color w:val="000000"/>
                <w:sz w:val="24"/>
              </w:rPr>
            </w:pPr>
            <w:r w:rsidRPr="008E5BB7">
              <w:rPr>
                <w:rFonts w:asciiTheme="minorHAnsi" w:eastAsia="NTPreCursivef" w:hAnsiTheme="minorHAnsi" w:cstheme="minorHAnsi"/>
                <w:b/>
                <w:color w:val="000000"/>
                <w:sz w:val="24"/>
              </w:rPr>
              <w:t>Next review by:</w:t>
            </w:r>
          </w:p>
        </w:tc>
        <w:tc>
          <w:tcPr>
            <w:tcW w:w="7830" w:type="dxa"/>
            <w:gridSpan w:val="2"/>
            <w:tcBorders>
              <w:top w:val="single" w:sz="18" w:space="0" w:color="FFFFFF"/>
              <w:bottom w:val="single" w:sz="18" w:space="0" w:color="FFFFFF"/>
            </w:tcBorders>
            <w:shd w:val="clear" w:color="auto" w:fill="D8DFDE"/>
            <w:vAlign w:val="center"/>
          </w:tcPr>
          <w:p w14:paraId="00559465" w14:textId="6038A838" w:rsidR="00FB2EEA" w:rsidRPr="008E5BB7" w:rsidRDefault="006269B8" w:rsidP="00FB2EEA">
            <w:pPr>
              <w:pBdr>
                <w:top w:val="nil"/>
                <w:left w:val="nil"/>
                <w:bottom w:val="nil"/>
                <w:right w:val="nil"/>
                <w:between w:val="nil"/>
              </w:pBdr>
              <w:spacing w:line="240" w:lineRule="auto"/>
              <w:ind w:left="0" w:right="850" w:hanging="2"/>
              <w:rPr>
                <w:rFonts w:asciiTheme="minorHAnsi" w:eastAsia="NTPreCursivef" w:hAnsiTheme="minorHAnsi" w:cstheme="minorHAnsi"/>
                <w:b/>
                <w:bCs/>
                <w:color w:val="000000"/>
                <w:sz w:val="24"/>
              </w:rPr>
            </w:pPr>
            <w:r w:rsidRPr="008E5BB7">
              <w:rPr>
                <w:rFonts w:asciiTheme="minorHAnsi" w:eastAsia="NTPreCursivef" w:hAnsiTheme="minorHAnsi" w:cstheme="minorHAnsi"/>
                <w:b/>
                <w:bCs/>
                <w:color w:val="000000"/>
                <w:sz w:val="24"/>
              </w:rPr>
              <w:t xml:space="preserve">NOVEMBER </w:t>
            </w:r>
            <w:r w:rsidR="00593137" w:rsidRPr="008E5BB7">
              <w:rPr>
                <w:rFonts w:asciiTheme="minorHAnsi" w:eastAsia="NTPreCursivef" w:hAnsiTheme="minorHAnsi" w:cstheme="minorHAnsi"/>
                <w:b/>
                <w:bCs/>
                <w:color w:val="000000"/>
                <w:sz w:val="24"/>
              </w:rPr>
              <w:t>202</w:t>
            </w:r>
            <w:r w:rsidR="00593137">
              <w:rPr>
                <w:rFonts w:asciiTheme="minorHAnsi" w:eastAsia="NTPreCursivef" w:hAnsiTheme="minorHAnsi" w:cstheme="minorHAnsi"/>
                <w:b/>
                <w:bCs/>
                <w:color w:val="000000"/>
                <w:sz w:val="24"/>
              </w:rPr>
              <w:t>8</w:t>
            </w:r>
          </w:p>
        </w:tc>
      </w:tr>
      <w:tr w:rsidR="00FB2EEA" w:rsidRPr="000F3A6C" w14:paraId="4F12EC2C" w14:textId="77777777" w:rsidTr="00FB2EEA">
        <w:trPr>
          <w:trHeight w:val="432"/>
        </w:trPr>
        <w:tc>
          <w:tcPr>
            <w:tcW w:w="2129" w:type="dxa"/>
            <w:tcBorders>
              <w:top w:val="single" w:sz="18" w:space="0" w:color="FFFFFF"/>
              <w:bottom w:val="nil"/>
            </w:tcBorders>
            <w:shd w:val="clear" w:color="auto" w:fill="D8DFDE"/>
            <w:vAlign w:val="center"/>
          </w:tcPr>
          <w:p w14:paraId="751B41C3" w14:textId="77777777" w:rsidR="00FB2EEA" w:rsidRPr="008E5BB7" w:rsidRDefault="00FB2EEA" w:rsidP="00FB2EEA">
            <w:pPr>
              <w:pBdr>
                <w:top w:val="nil"/>
                <w:left w:val="nil"/>
                <w:bottom w:val="nil"/>
                <w:right w:val="nil"/>
                <w:between w:val="nil"/>
              </w:pBdr>
              <w:spacing w:line="240" w:lineRule="auto"/>
              <w:ind w:left="0" w:hanging="2"/>
              <w:rPr>
                <w:rFonts w:asciiTheme="minorHAnsi" w:eastAsia="NTPreCursivef" w:hAnsiTheme="minorHAnsi" w:cstheme="minorHAnsi"/>
                <w:color w:val="000000"/>
                <w:sz w:val="24"/>
              </w:rPr>
            </w:pPr>
            <w:r w:rsidRPr="008E5BB7">
              <w:rPr>
                <w:rFonts w:asciiTheme="minorHAnsi" w:eastAsia="NTPreCursivef" w:hAnsiTheme="minorHAnsi" w:cstheme="minorHAnsi"/>
                <w:b/>
                <w:color w:val="000000"/>
                <w:sz w:val="24"/>
              </w:rPr>
              <w:t xml:space="preserve">Signature: </w:t>
            </w:r>
          </w:p>
        </w:tc>
        <w:tc>
          <w:tcPr>
            <w:tcW w:w="7830" w:type="dxa"/>
            <w:gridSpan w:val="2"/>
            <w:tcBorders>
              <w:top w:val="single" w:sz="18" w:space="0" w:color="FFFFFF"/>
              <w:bottom w:val="nil"/>
            </w:tcBorders>
            <w:shd w:val="clear" w:color="auto" w:fill="D8DFDE"/>
            <w:vAlign w:val="center"/>
          </w:tcPr>
          <w:p w14:paraId="31B6DB97" w14:textId="0760D630" w:rsidR="00983A27" w:rsidRPr="008E5BB7" w:rsidRDefault="00983A27" w:rsidP="0037233D">
            <w:pPr>
              <w:pBdr>
                <w:top w:val="nil"/>
                <w:left w:val="nil"/>
                <w:bottom w:val="nil"/>
                <w:right w:val="nil"/>
                <w:between w:val="nil"/>
              </w:pBdr>
              <w:spacing w:line="240" w:lineRule="auto"/>
              <w:ind w:left="0" w:right="850" w:hanging="2"/>
              <w:rPr>
                <w:rFonts w:asciiTheme="minorHAnsi" w:eastAsia="NTPreCursivef" w:hAnsiTheme="minorHAnsi" w:cstheme="minorHAnsi"/>
                <w:b/>
                <w:bCs/>
                <w:color w:val="000000"/>
                <w:sz w:val="24"/>
              </w:rPr>
            </w:pPr>
          </w:p>
        </w:tc>
      </w:tr>
    </w:tbl>
    <w:p w14:paraId="306B3717" w14:textId="77777777" w:rsidR="00470E30" w:rsidRPr="008E5BB7" w:rsidRDefault="00470E30" w:rsidP="00470E30">
      <w:pPr>
        <w:ind w:left="-2"/>
        <w:rPr>
          <w:rFonts w:asciiTheme="minorHAnsi" w:eastAsia="Calibri" w:hAnsiTheme="minorHAnsi" w:cstheme="minorHAnsi"/>
          <w:sz w:val="24"/>
        </w:rPr>
      </w:pPr>
    </w:p>
    <w:p w14:paraId="7BF4AEC5" w14:textId="2EE1A5C9" w:rsidR="00E86A56" w:rsidRPr="008E5BB7" w:rsidRDefault="00E86A56" w:rsidP="00E86A56">
      <w:pPr>
        <w:pStyle w:val="TOCHeading"/>
        <w:spacing w:before="0" w:after="120"/>
        <w:ind w:left="-2"/>
        <w:rPr>
          <w:rFonts w:asciiTheme="minorHAnsi" w:hAnsiTheme="minorHAnsi" w:cstheme="minorHAnsi"/>
          <w:b/>
          <w:sz w:val="24"/>
          <w:szCs w:val="24"/>
        </w:rPr>
      </w:pPr>
      <w:r w:rsidRPr="008E5BB7">
        <w:rPr>
          <w:rFonts w:asciiTheme="minorHAnsi" w:hAnsiTheme="minorHAnsi" w:cstheme="minorHAnsi"/>
          <w:b/>
          <w:sz w:val="24"/>
          <w:szCs w:val="24"/>
        </w:rPr>
        <w:t>Contents</w:t>
      </w:r>
    </w:p>
    <w:p w14:paraId="74E1C8F4" w14:textId="50A40041"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bCs/>
          <w:noProof/>
          <w:sz w:val="24"/>
        </w:rPr>
        <w:fldChar w:fldCharType="begin"/>
      </w:r>
      <w:r w:rsidRPr="008E5BB7">
        <w:rPr>
          <w:rFonts w:asciiTheme="minorHAnsi" w:hAnsiTheme="minorHAnsi" w:cstheme="minorHAnsi"/>
          <w:bCs/>
          <w:noProof/>
          <w:sz w:val="24"/>
        </w:rPr>
        <w:instrText xml:space="preserve"> TOC \o "1-3" \h \z \u </w:instrText>
      </w:r>
      <w:r w:rsidRPr="008E5BB7">
        <w:rPr>
          <w:rFonts w:asciiTheme="minorHAnsi" w:hAnsiTheme="minorHAnsi" w:cstheme="minorHAnsi"/>
          <w:bCs/>
          <w:noProof/>
          <w:sz w:val="24"/>
        </w:rPr>
        <w:fldChar w:fldCharType="separate"/>
      </w:r>
      <w:r w:rsidRPr="008E5BB7">
        <w:rPr>
          <w:rFonts w:asciiTheme="minorHAnsi" w:hAnsiTheme="minorHAnsi" w:cstheme="minorHAnsi"/>
          <w:sz w:val="24"/>
        </w:rPr>
        <w:fldChar w:fldCharType="begin"/>
      </w:r>
      <w:r w:rsidRPr="008E5BB7">
        <w:rPr>
          <w:rFonts w:asciiTheme="minorHAnsi" w:hAnsiTheme="minorHAnsi" w:cstheme="minorHAnsi"/>
          <w:sz w:val="24"/>
        </w:rPr>
        <w:instrText xml:space="preserve"> TOC \o "2-2" \t "Heading 1,1" </w:instrText>
      </w:r>
      <w:r w:rsidRPr="008E5BB7">
        <w:rPr>
          <w:rFonts w:asciiTheme="minorHAnsi" w:hAnsiTheme="minorHAnsi" w:cstheme="minorHAnsi"/>
          <w:sz w:val="24"/>
        </w:rPr>
        <w:fldChar w:fldCharType="separate"/>
      </w:r>
      <w:r w:rsidRPr="008E5BB7">
        <w:rPr>
          <w:rFonts w:asciiTheme="minorHAnsi" w:hAnsiTheme="minorHAnsi" w:cstheme="minorHAnsi"/>
          <w:noProof/>
          <w:sz w:val="24"/>
        </w:rPr>
        <w:t>1. Aims</w:t>
      </w:r>
      <w:r w:rsidRPr="008E5BB7">
        <w:rPr>
          <w:rFonts w:asciiTheme="minorHAnsi" w:hAnsiTheme="minorHAnsi" w:cstheme="minorHAnsi"/>
          <w:noProof/>
          <w:sz w:val="24"/>
        </w:rPr>
        <w:tab/>
      </w:r>
    </w:p>
    <w:p w14:paraId="14E72F8E" w14:textId="3EAAACBB"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2. Legislation and statutory responsibilities</w:t>
      </w:r>
      <w:r w:rsidRPr="008E5BB7">
        <w:rPr>
          <w:rFonts w:asciiTheme="minorHAnsi" w:hAnsiTheme="minorHAnsi" w:cstheme="minorHAnsi"/>
          <w:noProof/>
          <w:sz w:val="24"/>
        </w:rPr>
        <w:tab/>
      </w:r>
    </w:p>
    <w:p w14:paraId="04181842" w14:textId="34B16A16"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3. Roles and responsibilities</w:t>
      </w:r>
      <w:r w:rsidRPr="008E5BB7">
        <w:rPr>
          <w:rFonts w:asciiTheme="minorHAnsi" w:hAnsiTheme="minorHAnsi" w:cstheme="minorHAnsi"/>
          <w:noProof/>
          <w:sz w:val="24"/>
        </w:rPr>
        <w:tab/>
      </w:r>
    </w:p>
    <w:p w14:paraId="2B673BE6" w14:textId="153F93E7"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4. Equal opportunities</w:t>
      </w:r>
    </w:p>
    <w:p w14:paraId="3271A891" w14:textId="4319CA74"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5. Being notified that a child has a medical condition</w:t>
      </w:r>
      <w:r w:rsidRPr="008E5BB7">
        <w:rPr>
          <w:rFonts w:asciiTheme="minorHAnsi" w:hAnsiTheme="minorHAnsi" w:cstheme="minorHAnsi"/>
          <w:noProof/>
          <w:sz w:val="24"/>
        </w:rPr>
        <w:tab/>
      </w:r>
    </w:p>
    <w:p w14:paraId="4D5C9D7D" w14:textId="4F788D32"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6. Individual healthcare plans</w:t>
      </w:r>
      <w:r w:rsidRPr="008E5BB7">
        <w:rPr>
          <w:rFonts w:asciiTheme="minorHAnsi" w:hAnsiTheme="minorHAnsi" w:cstheme="minorHAnsi"/>
          <w:noProof/>
          <w:sz w:val="24"/>
        </w:rPr>
        <w:tab/>
      </w:r>
    </w:p>
    <w:p w14:paraId="7512A3F1" w14:textId="5ECD94D3"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7. Managing medicines</w:t>
      </w:r>
      <w:r w:rsidRPr="008E5BB7">
        <w:rPr>
          <w:rFonts w:asciiTheme="minorHAnsi" w:hAnsiTheme="minorHAnsi" w:cstheme="minorHAnsi"/>
          <w:noProof/>
          <w:sz w:val="24"/>
        </w:rPr>
        <w:tab/>
      </w:r>
    </w:p>
    <w:p w14:paraId="67284517" w14:textId="0FD33E71"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8. Emergency procedures</w:t>
      </w:r>
    </w:p>
    <w:p w14:paraId="0EEF7CF8" w14:textId="360F3C15"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9. Training</w:t>
      </w:r>
    </w:p>
    <w:p w14:paraId="1499E201" w14:textId="0180D2F7"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10. Record keeping</w:t>
      </w:r>
      <w:r w:rsidRPr="008E5BB7">
        <w:rPr>
          <w:rFonts w:asciiTheme="minorHAnsi" w:hAnsiTheme="minorHAnsi" w:cstheme="minorHAnsi"/>
          <w:noProof/>
          <w:sz w:val="24"/>
        </w:rPr>
        <w:tab/>
      </w:r>
    </w:p>
    <w:p w14:paraId="6E8004C5" w14:textId="4629FF55"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11. Liability and indemnity</w:t>
      </w:r>
      <w:r w:rsidRPr="008E5BB7">
        <w:rPr>
          <w:rFonts w:asciiTheme="minorHAnsi" w:hAnsiTheme="minorHAnsi" w:cstheme="minorHAnsi"/>
          <w:noProof/>
          <w:sz w:val="24"/>
        </w:rPr>
        <w:tab/>
      </w:r>
    </w:p>
    <w:p w14:paraId="4043F38D" w14:textId="54354329"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12. Complaints</w:t>
      </w:r>
      <w:r w:rsidRPr="008E5BB7">
        <w:rPr>
          <w:rFonts w:asciiTheme="minorHAnsi" w:hAnsiTheme="minorHAnsi" w:cstheme="minorHAnsi"/>
          <w:noProof/>
          <w:sz w:val="24"/>
        </w:rPr>
        <w:tab/>
      </w:r>
    </w:p>
    <w:p w14:paraId="09E336FA" w14:textId="1A5E54B0" w:rsidR="00E86A56" w:rsidRPr="008E5BB7" w:rsidRDefault="00E86A56" w:rsidP="00E86A56">
      <w:pPr>
        <w:pStyle w:val="TOC1"/>
        <w:ind w:left="-2"/>
        <w:rPr>
          <w:rFonts w:asciiTheme="minorHAnsi" w:eastAsia="Times New Roman" w:hAnsiTheme="minorHAnsi" w:cstheme="minorHAnsi"/>
          <w:noProof/>
          <w:sz w:val="24"/>
          <w:lang w:val="en-GB" w:eastAsia="en-GB"/>
        </w:rPr>
      </w:pPr>
      <w:r w:rsidRPr="008E5BB7">
        <w:rPr>
          <w:rFonts w:asciiTheme="minorHAnsi" w:hAnsiTheme="minorHAnsi" w:cstheme="minorHAnsi"/>
          <w:noProof/>
          <w:sz w:val="24"/>
        </w:rPr>
        <w:t>13. Monitoring arrangements</w:t>
      </w:r>
      <w:r w:rsidRPr="008E5BB7">
        <w:rPr>
          <w:rFonts w:asciiTheme="minorHAnsi" w:hAnsiTheme="minorHAnsi" w:cstheme="minorHAnsi"/>
          <w:noProof/>
          <w:sz w:val="24"/>
        </w:rPr>
        <w:tab/>
      </w:r>
    </w:p>
    <w:p w14:paraId="6CC0C49F" w14:textId="2FE3A0C8" w:rsidR="00E86A56" w:rsidRPr="008E5BB7" w:rsidRDefault="00E86A56" w:rsidP="00E86A56">
      <w:pPr>
        <w:pStyle w:val="TOC1"/>
        <w:ind w:left="-2"/>
        <w:rPr>
          <w:rFonts w:asciiTheme="minorHAnsi" w:hAnsiTheme="minorHAnsi" w:cstheme="minorHAnsi"/>
          <w:noProof/>
          <w:sz w:val="24"/>
        </w:rPr>
      </w:pPr>
      <w:r w:rsidRPr="008E5BB7">
        <w:rPr>
          <w:rFonts w:asciiTheme="minorHAnsi" w:hAnsiTheme="minorHAnsi" w:cstheme="minorHAnsi"/>
          <w:noProof/>
          <w:sz w:val="24"/>
        </w:rPr>
        <w:t>14. Links to other policies</w:t>
      </w:r>
      <w:r w:rsidRPr="008E5BB7">
        <w:rPr>
          <w:rFonts w:asciiTheme="minorHAnsi" w:hAnsiTheme="minorHAnsi" w:cstheme="minorHAnsi"/>
          <w:noProof/>
          <w:sz w:val="24"/>
        </w:rPr>
        <w:tab/>
      </w:r>
    </w:p>
    <w:p w14:paraId="3A44039E" w14:textId="4A9BDF03"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15. Appendix 1………………………………………………………………………………………………………….</w:t>
      </w:r>
    </w:p>
    <w:p w14:paraId="17780B06" w14:textId="0F5EB19D" w:rsidR="00E86A56" w:rsidRPr="008E5BB7" w:rsidRDefault="00E86A56" w:rsidP="00E86A56">
      <w:pPr>
        <w:pStyle w:val="TOC1"/>
        <w:ind w:left="-2"/>
        <w:rPr>
          <w:rFonts w:asciiTheme="minorHAnsi" w:hAnsiTheme="minorHAnsi" w:cstheme="minorHAnsi"/>
          <w:noProof/>
          <w:sz w:val="24"/>
        </w:rPr>
      </w:pPr>
      <w:r w:rsidRPr="008E5BB7">
        <w:rPr>
          <w:rFonts w:asciiTheme="minorHAnsi" w:hAnsiTheme="minorHAnsi" w:cstheme="minorHAnsi"/>
          <w:sz w:val="24"/>
        </w:rPr>
        <w:fldChar w:fldCharType="end"/>
      </w:r>
      <w:r w:rsidRPr="008E5BB7">
        <w:rPr>
          <w:rFonts w:asciiTheme="minorHAnsi" w:hAnsiTheme="minorHAnsi" w:cstheme="minorHAnsi"/>
          <w:noProof/>
          <w:sz w:val="24"/>
        </w:rPr>
        <w:fldChar w:fldCharType="end"/>
      </w:r>
      <w:r w:rsidRPr="008E5BB7">
        <w:rPr>
          <w:rFonts w:asciiTheme="minorHAnsi" w:hAnsiTheme="minorHAnsi" w:cstheme="minorHAnsi"/>
          <w:noProof/>
          <w:sz w:val="24"/>
          <w:lang w:val="en-GB" w:eastAsia="en-GB"/>
        </w:rPr>
        <mc:AlternateContent>
          <mc:Choice Requires="wps">
            <w:drawing>
              <wp:anchor distT="4294967295" distB="4294967295" distL="114300" distR="114300" simplePos="0" relativeHeight="251661312" behindDoc="0" locked="0" layoutInCell="1" allowOverlap="1" wp14:anchorId="291D2344" wp14:editId="5DDE9D80">
                <wp:simplePos x="0" y="0"/>
                <wp:positionH relativeFrom="column">
                  <wp:posOffset>0</wp:posOffset>
                </wp:positionH>
                <wp:positionV relativeFrom="paragraph">
                  <wp:posOffset>-1</wp:posOffset>
                </wp:positionV>
                <wp:extent cx="6158865" cy="0"/>
                <wp:effectExtent l="0" t="0" r="323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2D41BE" id="Straight Connector 9"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EC/lcj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1986F228" w14:textId="77777777" w:rsidR="00E86A56" w:rsidRPr="008E5BB7" w:rsidRDefault="00E86A56" w:rsidP="00E86A56">
      <w:pPr>
        <w:pStyle w:val="Heading1"/>
        <w:rPr>
          <w:rFonts w:asciiTheme="minorHAnsi" w:hAnsiTheme="minorHAnsi" w:cstheme="minorHAnsi"/>
          <w:sz w:val="24"/>
          <w:szCs w:val="24"/>
        </w:rPr>
      </w:pPr>
      <w:bookmarkStart w:id="0" w:name="_Toc494124436"/>
      <w:r w:rsidRPr="008E5BB7">
        <w:rPr>
          <w:rFonts w:asciiTheme="minorHAnsi" w:hAnsiTheme="minorHAnsi" w:cstheme="minorHAnsi"/>
          <w:sz w:val="24"/>
          <w:szCs w:val="24"/>
        </w:rPr>
        <w:t xml:space="preserve">Sinai Jewish Primary School is an inclusive community that welcomes and supports pupils with medical conditions. </w:t>
      </w:r>
    </w:p>
    <w:p w14:paraId="6904B0E9" w14:textId="77777777" w:rsidR="00E86A56" w:rsidRPr="008E5BB7" w:rsidRDefault="00E86A56" w:rsidP="00E86A56">
      <w:pPr>
        <w:pStyle w:val="Heading1"/>
        <w:rPr>
          <w:rFonts w:asciiTheme="minorHAnsi" w:hAnsiTheme="minorHAnsi" w:cstheme="minorHAnsi"/>
          <w:sz w:val="24"/>
          <w:szCs w:val="24"/>
        </w:rPr>
      </w:pPr>
    </w:p>
    <w:p w14:paraId="7403C650" w14:textId="77777777" w:rsidR="00E86A56" w:rsidRPr="008E5BB7" w:rsidRDefault="00E86A56" w:rsidP="00E86A56">
      <w:pPr>
        <w:autoSpaceDE w:val="0"/>
        <w:autoSpaceDN w:val="0"/>
        <w:adjustRightInd w:val="0"/>
        <w:ind w:left="-2"/>
        <w:jc w:val="both"/>
        <w:rPr>
          <w:rFonts w:asciiTheme="minorHAnsi" w:eastAsia="Times New Roman" w:hAnsiTheme="minorHAnsi" w:cstheme="minorHAnsi"/>
          <w:b/>
          <w:bCs/>
          <w:sz w:val="24"/>
        </w:rPr>
      </w:pPr>
      <w:r w:rsidRPr="008E5BB7">
        <w:rPr>
          <w:rFonts w:asciiTheme="minorHAnsi" w:eastAsia="Times New Roman" w:hAnsiTheme="minorHAnsi" w:cstheme="minorHAnsi"/>
          <w:b/>
          <w:bCs/>
          <w:sz w:val="24"/>
        </w:rPr>
        <w:t>Sinai Jewish Primary School understands that pupils can suffer from long term, short term, chronic and acute illnesses and will provide for all pupils without exception or discrimination. This includes both physical and mental health conditions.</w:t>
      </w:r>
    </w:p>
    <w:p w14:paraId="4FDBEBF0" w14:textId="77777777" w:rsidR="00E86A56" w:rsidRPr="008E5BB7" w:rsidRDefault="00E86A56" w:rsidP="00E86A56">
      <w:pPr>
        <w:autoSpaceDE w:val="0"/>
        <w:autoSpaceDN w:val="0"/>
        <w:adjustRightInd w:val="0"/>
        <w:ind w:left="-2"/>
        <w:jc w:val="both"/>
        <w:rPr>
          <w:rFonts w:asciiTheme="minorHAnsi" w:eastAsia="Times New Roman" w:hAnsiTheme="minorHAnsi" w:cstheme="minorHAnsi"/>
          <w:b/>
          <w:bCs/>
          <w:sz w:val="24"/>
        </w:rPr>
      </w:pPr>
      <w:r w:rsidRPr="008E5BB7">
        <w:rPr>
          <w:rFonts w:asciiTheme="minorHAnsi" w:eastAsia="Times New Roman" w:hAnsiTheme="minorHAnsi" w:cstheme="minorHAnsi"/>
          <w:b/>
          <w:bCs/>
          <w:sz w:val="24"/>
        </w:rPr>
        <w:t>Sinai Jewish Primary School provides all pupils with any medical condition the same opportunities as others at school, enabling them to play a full and active role in school life, remain healthy and achieve their academic potential.</w:t>
      </w:r>
    </w:p>
    <w:p w14:paraId="42F74036" w14:textId="77777777" w:rsidR="00E86A56" w:rsidRPr="008E5BB7" w:rsidRDefault="00E86A56" w:rsidP="00E86A56">
      <w:pPr>
        <w:autoSpaceDE w:val="0"/>
        <w:autoSpaceDN w:val="0"/>
        <w:adjustRightInd w:val="0"/>
        <w:ind w:left="-2"/>
        <w:jc w:val="both"/>
        <w:rPr>
          <w:rFonts w:asciiTheme="minorHAnsi" w:hAnsiTheme="minorHAnsi" w:cstheme="minorHAnsi"/>
          <w:sz w:val="24"/>
        </w:rPr>
      </w:pPr>
      <w:r w:rsidRPr="008E5BB7">
        <w:rPr>
          <w:rFonts w:asciiTheme="minorHAnsi" w:hAnsiTheme="minorHAnsi" w:cstheme="minorHAnsi"/>
          <w:sz w:val="24"/>
        </w:rPr>
        <w:t>We will help to ensure they can:</w:t>
      </w:r>
    </w:p>
    <w:p w14:paraId="22673248" w14:textId="77777777" w:rsidR="00E86A56" w:rsidRPr="008E5BB7" w:rsidRDefault="00E86A56" w:rsidP="00E86A56">
      <w:pPr>
        <w:pStyle w:val="ListParagraph"/>
        <w:numPr>
          <w:ilvl w:val="0"/>
          <w:numId w:val="39"/>
        </w:numPr>
        <w:suppressAutoHyphens w:val="0"/>
        <w:autoSpaceDE w:val="0"/>
        <w:autoSpaceDN w:val="0"/>
        <w:adjustRightInd w:val="0"/>
        <w:spacing w:after="0" w:line="240" w:lineRule="auto"/>
        <w:ind w:leftChars="0" w:left="358"/>
        <w:contextualSpacing w:val="0"/>
        <w:jc w:val="both"/>
        <w:textDirection w:val="lrTb"/>
        <w:textAlignment w:val="auto"/>
        <w:outlineLvl w:val="9"/>
        <w:rPr>
          <w:rFonts w:asciiTheme="minorHAnsi" w:hAnsiTheme="minorHAnsi" w:cstheme="minorHAnsi"/>
          <w:sz w:val="24"/>
        </w:rPr>
      </w:pPr>
      <w:r w:rsidRPr="008E5BB7">
        <w:rPr>
          <w:rFonts w:asciiTheme="minorHAnsi" w:hAnsiTheme="minorHAnsi" w:cstheme="minorHAnsi"/>
          <w:sz w:val="24"/>
        </w:rPr>
        <w:t>Be healthy</w:t>
      </w:r>
    </w:p>
    <w:p w14:paraId="6C00C5C0" w14:textId="77777777" w:rsidR="00E86A56" w:rsidRPr="008E5BB7" w:rsidRDefault="00E86A56" w:rsidP="00E86A56">
      <w:pPr>
        <w:pStyle w:val="ListParagraph"/>
        <w:numPr>
          <w:ilvl w:val="0"/>
          <w:numId w:val="39"/>
        </w:numPr>
        <w:suppressAutoHyphens w:val="0"/>
        <w:autoSpaceDE w:val="0"/>
        <w:autoSpaceDN w:val="0"/>
        <w:adjustRightInd w:val="0"/>
        <w:spacing w:after="0" w:line="240" w:lineRule="auto"/>
        <w:ind w:leftChars="0" w:left="358"/>
        <w:contextualSpacing w:val="0"/>
        <w:jc w:val="both"/>
        <w:textDirection w:val="lrTb"/>
        <w:textAlignment w:val="auto"/>
        <w:outlineLvl w:val="9"/>
        <w:rPr>
          <w:rFonts w:asciiTheme="minorHAnsi" w:hAnsiTheme="minorHAnsi" w:cstheme="minorHAnsi"/>
          <w:sz w:val="24"/>
        </w:rPr>
      </w:pPr>
      <w:r w:rsidRPr="008E5BB7">
        <w:rPr>
          <w:rFonts w:asciiTheme="minorHAnsi" w:hAnsiTheme="minorHAnsi" w:cstheme="minorHAnsi"/>
          <w:sz w:val="24"/>
        </w:rPr>
        <w:t>Stay safe</w:t>
      </w:r>
    </w:p>
    <w:p w14:paraId="74AF4F88" w14:textId="77777777" w:rsidR="00E86A56" w:rsidRPr="008E5BB7" w:rsidRDefault="00E86A56" w:rsidP="00E86A56">
      <w:pPr>
        <w:pStyle w:val="ListParagraph"/>
        <w:numPr>
          <w:ilvl w:val="0"/>
          <w:numId w:val="39"/>
        </w:numPr>
        <w:suppressAutoHyphens w:val="0"/>
        <w:autoSpaceDE w:val="0"/>
        <w:autoSpaceDN w:val="0"/>
        <w:adjustRightInd w:val="0"/>
        <w:spacing w:after="0" w:line="240" w:lineRule="auto"/>
        <w:ind w:leftChars="0" w:left="358"/>
        <w:contextualSpacing w:val="0"/>
        <w:jc w:val="both"/>
        <w:textDirection w:val="lrTb"/>
        <w:textAlignment w:val="auto"/>
        <w:outlineLvl w:val="9"/>
        <w:rPr>
          <w:rFonts w:asciiTheme="minorHAnsi" w:hAnsiTheme="minorHAnsi" w:cstheme="minorHAnsi"/>
          <w:sz w:val="24"/>
        </w:rPr>
      </w:pPr>
      <w:r w:rsidRPr="008E5BB7">
        <w:rPr>
          <w:rFonts w:asciiTheme="minorHAnsi" w:hAnsiTheme="minorHAnsi" w:cstheme="minorHAnsi"/>
          <w:sz w:val="24"/>
        </w:rPr>
        <w:t>Enjoy and achieve</w:t>
      </w:r>
    </w:p>
    <w:p w14:paraId="048B0D1F" w14:textId="77777777" w:rsidR="00E86A56" w:rsidRPr="008E5BB7" w:rsidRDefault="00E86A56" w:rsidP="00E86A56">
      <w:pPr>
        <w:pStyle w:val="ListParagraph"/>
        <w:numPr>
          <w:ilvl w:val="0"/>
          <w:numId w:val="39"/>
        </w:numPr>
        <w:suppressAutoHyphens w:val="0"/>
        <w:autoSpaceDE w:val="0"/>
        <w:autoSpaceDN w:val="0"/>
        <w:adjustRightInd w:val="0"/>
        <w:spacing w:after="0" w:line="240" w:lineRule="auto"/>
        <w:ind w:leftChars="0" w:left="358"/>
        <w:contextualSpacing w:val="0"/>
        <w:jc w:val="both"/>
        <w:textDirection w:val="lrTb"/>
        <w:textAlignment w:val="auto"/>
        <w:outlineLvl w:val="9"/>
        <w:rPr>
          <w:rFonts w:asciiTheme="minorHAnsi" w:hAnsiTheme="minorHAnsi" w:cstheme="minorHAnsi"/>
          <w:sz w:val="24"/>
        </w:rPr>
      </w:pPr>
      <w:r w:rsidRPr="008E5BB7">
        <w:rPr>
          <w:rFonts w:asciiTheme="minorHAnsi" w:hAnsiTheme="minorHAnsi" w:cstheme="minorHAnsi"/>
          <w:sz w:val="24"/>
        </w:rPr>
        <w:t>Make a positive contribution</w:t>
      </w:r>
    </w:p>
    <w:p w14:paraId="6E246A29" w14:textId="77777777" w:rsidR="00E86A56" w:rsidRPr="008E5BB7" w:rsidRDefault="00E86A56" w:rsidP="00E86A56">
      <w:pPr>
        <w:pStyle w:val="Heading1"/>
        <w:rPr>
          <w:rFonts w:asciiTheme="minorHAnsi" w:hAnsiTheme="minorHAnsi" w:cstheme="minorHAnsi"/>
          <w:sz w:val="24"/>
          <w:szCs w:val="24"/>
        </w:rPr>
      </w:pPr>
    </w:p>
    <w:p w14:paraId="06099844" w14:textId="77777777" w:rsidR="00E86A56" w:rsidRPr="008E5BB7" w:rsidRDefault="00E86A56" w:rsidP="00E86A56">
      <w:pPr>
        <w:pStyle w:val="Heading1"/>
        <w:rPr>
          <w:rFonts w:asciiTheme="minorHAnsi" w:hAnsiTheme="minorHAnsi" w:cstheme="minorHAnsi"/>
          <w:sz w:val="24"/>
          <w:szCs w:val="24"/>
        </w:rPr>
      </w:pPr>
      <w:r w:rsidRPr="008E5BB7">
        <w:rPr>
          <w:rFonts w:asciiTheme="minorHAnsi" w:hAnsiTheme="minorHAnsi" w:cstheme="minorHAnsi"/>
          <w:sz w:val="24"/>
          <w:szCs w:val="24"/>
        </w:rPr>
        <w:t>1. Aims</w:t>
      </w:r>
      <w:bookmarkEnd w:id="0"/>
    </w:p>
    <w:p w14:paraId="39231570" w14:textId="789A60A1"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This policy aims </w:t>
      </w:r>
      <w:proofErr w:type="gramStart"/>
      <w:r w:rsidRPr="008E5BB7">
        <w:rPr>
          <w:rFonts w:asciiTheme="minorHAnsi" w:hAnsiTheme="minorHAnsi" w:cstheme="minorHAnsi"/>
          <w:sz w:val="24"/>
        </w:rPr>
        <w:t>to :</w:t>
      </w:r>
      <w:proofErr w:type="gramEnd"/>
    </w:p>
    <w:p w14:paraId="29E47342" w14:textId="77777777" w:rsidR="004B1D20" w:rsidRPr="00F4184A" w:rsidRDefault="004B1D20" w:rsidP="004B1D20">
      <w:pPr>
        <w:pStyle w:val="4Bulletedcopyblue"/>
        <w:rPr>
          <w:rFonts w:eastAsia="Times New Roman"/>
        </w:rPr>
      </w:pPr>
      <w:r w:rsidRPr="00F4184A">
        <w:t>Make sure that pupils, staff and parents/</w:t>
      </w:r>
      <w:proofErr w:type="spellStart"/>
      <w:r w:rsidRPr="00F4184A">
        <w:t>carers</w:t>
      </w:r>
      <w:proofErr w:type="spellEnd"/>
      <w:r w:rsidRPr="00F4184A">
        <w:t xml:space="preserve"> understand how our school will support pupils with medical conditions</w:t>
      </w:r>
    </w:p>
    <w:p w14:paraId="3C26650C" w14:textId="77777777" w:rsidR="004B1D20" w:rsidRPr="00F4184A" w:rsidRDefault="004B1D20" w:rsidP="004B1D20">
      <w:pPr>
        <w:pStyle w:val="4Bulletedcopyblue"/>
        <w:rPr>
          <w:rFonts w:eastAsia="Times New Roman"/>
        </w:rPr>
      </w:pPr>
      <w:r w:rsidRPr="00F4184A">
        <w:t>Set out the roles and responsibilities for everyone in the school community in regard to pupils with medical conditions</w:t>
      </w:r>
    </w:p>
    <w:p w14:paraId="27FF4E6F" w14:textId="77777777" w:rsidR="004B1D20" w:rsidRPr="00F4184A" w:rsidRDefault="004B1D20" w:rsidP="004B1D20">
      <w:pPr>
        <w:pStyle w:val="4Bulletedcopyblue"/>
        <w:rPr>
          <w:rFonts w:eastAsia="Times New Roman"/>
        </w:rPr>
      </w:pPr>
      <w:r w:rsidRPr="00F4184A">
        <w:t>Set out the procedure for creating, reviewing and managing individual healthcare plans (IHPs)</w:t>
      </w:r>
    </w:p>
    <w:p w14:paraId="0870C056" w14:textId="77777777" w:rsidR="004B1D20" w:rsidRPr="00F4184A" w:rsidRDefault="004B1D20" w:rsidP="004B1D20">
      <w:pPr>
        <w:pStyle w:val="4Bulletedcopyblue"/>
        <w:rPr>
          <w:rFonts w:eastAsia="Times New Roman"/>
        </w:rPr>
      </w:pPr>
      <w:r w:rsidRPr="00F4184A">
        <w:t>Set out how we will manage medicines in school</w:t>
      </w:r>
    </w:p>
    <w:p w14:paraId="688F45B5" w14:textId="77777777" w:rsidR="004B1D20" w:rsidRPr="00F4184A" w:rsidRDefault="004B1D20" w:rsidP="004B1D20">
      <w:pPr>
        <w:pStyle w:val="4Bulletedcopyblue"/>
        <w:rPr>
          <w:rFonts w:eastAsia="Times New Roman"/>
        </w:rPr>
      </w:pPr>
      <w:r w:rsidRPr="00F4184A">
        <w:t>Reassure parents/</w:t>
      </w:r>
      <w:proofErr w:type="spellStart"/>
      <w:r w:rsidRPr="00F4184A">
        <w:t>carers</w:t>
      </w:r>
      <w:proofErr w:type="spellEnd"/>
      <w:r w:rsidRPr="00F4184A">
        <w:t xml:space="preserve"> that the school will help their child feel safe, supported and included</w:t>
      </w:r>
    </w:p>
    <w:p w14:paraId="740CCB69" w14:textId="77777777" w:rsidR="004B1D20" w:rsidRPr="008E5BB7" w:rsidRDefault="004B1D20" w:rsidP="004B1D20">
      <w:pPr>
        <w:pStyle w:val="4Bulletedcopyblue"/>
        <w:numPr>
          <w:ilvl w:val="0"/>
          <w:numId w:val="0"/>
        </w:numPr>
        <w:ind w:left="-2"/>
        <w:rPr>
          <w:rFonts w:asciiTheme="minorHAnsi" w:hAnsiTheme="minorHAnsi" w:cstheme="minorHAnsi"/>
          <w:sz w:val="24"/>
          <w:szCs w:val="24"/>
        </w:rPr>
      </w:pPr>
    </w:p>
    <w:p w14:paraId="1AF68641" w14:textId="52160F80" w:rsidR="00E86A56" w:rsidRDefault="00E86A56" w:rsidP="00E86A56">
      <w:pPr>
        <w:ind w:left="-2"/>
        <w:rPr>
          <w:rFonts w:asciiTheme="minorHAnsi" w:hAnsiTheme="minorHAnsi" w:cstheme="minorHAnsi"/>
          <w:b/>
          <w:sz w:val="24"/>
        </w:rPr>
      </w:pPr>
      <w:r w:rsidRPr="008E5BB7">
        <w:rPr>
          <w:rFonts w:asciiTheme="minorHAnsi" w:hAnsiTheme="minorHAnsi" w:cstheme="minorHAnsi"/>
          <w:b/>
          <w:sz w:val="24"/>
        </w:rPr>
        <w:t xml:space="preserve">The named person with responsibility for implementing this policy is the School Welfare Officer </w:t>
      </w:r>
    </w:p>
    <w:p w14:paraId="335D7F76" w14:textId="77777777" w:rsidR="000F3A6C" w:rsidRPr="008E5BB7" w:rsidRDefault="000F3A6C" w:rsidP="00E86A56">
      <w:pPr>
        <w:ind w:left="-2"/>
        <w:rPr>
          <w:rFonts w:asciiTheme="minorHAnsi" w:hAnsiTheme="minorHAnsi" w:cstheme="minorHAnsi"/>
          <w:sz w:val="24"/>
        </w:rPr>
      </w:pPr>
    </w:p>
    <w:p w14:paraId="7E891B0A" w14:textId="77777777" w:rsidR="00E86A56" w:rsidRPr="008E5BB7" w:rsidRDefault="00E86A56" w:rsidP="00E86A56">
      <w:pPr>
        <w:pStyle w:val="Heading1"/>
        <w:rPr>
          <w:rFonts w:asciiTheme="minorHAnsi" w:hAnsiTheme="minorHAnsi" w:cstheme="minorHAnsi"/>
          <w:sz w:val="24"/>
          <w:szCs w:val="24"/>
        </w:rPr>
      </w:pPr>
      <w:bookmarkStart w:id="1" w:name="_Toc494124437"/>
      <w:r w:rsidRPr="008E5BB7">
        <w:rPr>
          <w:rFonts w:asciiTheme="minorHAnsi" w:hAnsiTheme="minorHAnsi" w:cstheme="minorHAnsi"/>
          <w:sz w:val="24"/>
          <w:szCs w:val="24"/>
        </w:rPr>
        <w:t>2. Legislation and statutory responsibilities</w:t>
      </w:r>
      <w:bookmarkEnd w:id="1"/>
    </w:p>
    <w:p w14:paraId="6CDF4E02" w14:textId="77777777" w:rsidR="00E86A56" w:rsidRPr="008E5BB7" w:rsidRDefault="00E86A56" w:rsidP="00E86A56">
      <w:pPr>
        <w:ind w:left="-2"/>
        <w:rPr>
          <w:rFonts w:asciiTheme="minorHAnsi" w:hAnsiTheme="minorHAnsi" w:cstheme="minorHAnsi"/>
          <w:sz w:val="24"/>
        </w:rPr>
      </w:pPr>
    </w:p>
    <w:p w14:paraId="4DC09AD6"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This policy meets the requirements under </w:t>
      </w:r>
      <w:hyperlink r:id="rId9" w:history="1">
        <w:r w:rsidRPr="008E5BB7">
          <w:rPr>
            <w:rStyle w:val="Hyperlink"/>
            <w:rFonts w:asciiTheme="minorHAnsi" w:hAnsiTheme="minorHAnsi" w:cstheme="minorHAnsi"/>
            <w:sz w:val="24"/>
          </w:rPr>
          <w:t>Section 100 of the Children and Families Act 2014</w:t>
        </w:r>
      </w:hyperlink>
      <w:r w:rsidRPr="008E5BB7">
        <w:rPr>
          <w:rFonts w:asciiTheme="minorHAnsi" w:hAnsiTheme="minorHAnsi" w:cstheme="minorHAnsi"/>
          <w:sz w:val="24"/>
        </w:rPr>
        <w:t>, which places a duty on governing boards to make arrangements for supporting pupils at their school with medical conditions.</w:t>
      </w:r>
    </w:p>
    <w:p w14:paraId="7100E42C" w14:textId="50FFC9F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It is also based on the Department for Education’s statutory guidance: </w:t>
      </w:r>
      <w:hyperlink r:id="rId10" w:history="1">
        <w:r w:rsidRPr="008E5BB7">
          <w:rPr>
            <w:rStyle w:val="Hyperlink"/>
            <w:rFonts w:asciiTheme="minorHAnsi" w:hAnsiTheme="minorHAnsi" w:cstheme="minorHAnsi"/>
            <w:sz w:val="24"/>
          </w:rPr>
          <w:t>Supporting pupils at school with medical conditions</w:t>
        </w:r>
      </w:hyperlink>
      <w:r w:rsidR="004B1D20">
        <w:rPr>
          <w:rFonts w:asciiTheme="minorHAnsi" w:hAnsiTheme="minorHAnsi" w:cstheme="minorHAnsi"/>
          <w:sz w:val="24"/>
        </w:rPr>
        <w:t xml:space="preserve"> and the Early Years Foundation Stage statutory framework from the Department for Education (DfE)</w:t>
      </w:r>
    </w:p>
    <w:p w14:paraId="4A3E636B" w14:textId="77777777" w:rsidR="00E86A56" w:rsidRPr="008E5BB7" w:rsidRDefault="00E86A56" w:rsidP="00E86A56">
      <w:pPr>
        <w:pStyle w:val="Heading1"/>
        <w:rPr>
          <w:rFonts w:asciiTheme="minorHAnsi" w:hAnsiTheme="minorHAnsi" w:cstheme="minorHAnsi"/>
          <w:sz w:val="24"/>
          <w:szCs w:val="24"/>
        </w:rPr>
      </w:pPr>
      <w:bookmarkStart w:id="2" w:name="_Toc494124438"/>
      <w:r w:rsidRPr="008E5BB7">
        <w:rPr>
          <w:rFonts w:asciiTheme="minorHAnsi" w:hAnsiTheme="minorHAnsi" w:cstheme="minorHAnsi"/>
          <w:sz w:val="24"/>
          <w:szCs w:val="24"/>
        </w:rPr>
        <w:t>3. Roles and responsibilities</w:t>
      </w:r>
      <w:bookmarkEnd w:id="2"/>
    </w:p>
    <w:p w14:paraId="5678EE64" w14:textId="77777777" w:rsidR="00E86A56" w:rsidRPr="008E5BB7" w:rsidRDefault="00E86A56" w:rsidP="00E86A56">
      <w:pPr>
        <w:shd w:val="clear" w:color="auto" w:fill="FFFFFF"/>
        <w:spacing w:before="161" w:after="161"/>
        <w:ind w:left="-2"/>
        <w:rPr>
          <w:rFonts w:asciiTheme="minorHAnsi" w:hAnsiTheme="minorHAnsi" w:cstheme="minorHAnsi"/>
          <w:color w:val="C45911"/>
          <w:sz w:val="24"/>
        </w:rPr>
      </w:pPr>
      <w:r w:rsidRPr="008E5BB7">
        <w:rPr>
          <w:rFonts w:asciiTheme="minorHAnsi" w:hAnsiTheme="minorHAnsi" w:cstheme="minorHAnsi"/>
          <w:b/>
          <w:sz w:val="24"/>
        </w:rPr>
        <w:t>3.1 The Headteacher</w:t>
      </w:r>
      <w:r w:rsidRPr="008E5BB7">
        <w:rPr>
          <w:rFonts w:asciiTheme="minorHAnsi" w:hAnsiTheme="minorHAnsi" w:cstheme="minorHAnsi"/>
          <w:color w:val="C45911"/>
          <w:sz w:val="24"/>
        </w:rPr>
        <w:t xml:space="preserve"> </w:t>
      </w:r>
    </w:p>
    <w:p w14:paraId="785E4918"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The Headteacher has ultimate responsibility to </w:t>
      </w:r>
      <w:proofErr w:type="gramStart"/>
      <w:r w:rsidRPr="008E5BB7">
        <w:rPr>
          <w:rFonts w:asciiTheme="minorHAnsi" w:hAnsiTheme="minorHAnsi" w:cstheme="minorHAnsi"/>
          <w:sz w:val="24"/>
        </w:rPr>
        <w:t>make arrangements</w:t>
      </w:r>
      <w:proofErr w:type="gramEnd"/>
      <w:r w:rsidRPr="008E5BB7">
        <w:rPr>
          <w:rFonts w:asciiTheme="minorHAnsi" w:hAnsiTheme="minorHAnsi" w:cstheme="minorHAnsi"/>
          <w:sz w:val="24"/>
        </w:rPr>
        <w:t xml:space="preserve"> to support pupils with medical conditions. The Headteacher will ensure that sufficient staff have received suitable training and are competent before they are responsible for supporting children with medical conditions. </w:t>
      </w:r>
    </w:p>
    <w:p w14:paraId="57C0BE3C" w14:textId="77777777" w:rsidR="009F5B1B" w:rsidRDefault="009F5B1B" w:rsidP="00E86A56">
      <w:pPr>
        <w:shd w:val="clear" w:color="auto" w:fill="FFFFFF"/>
        <w:tabs>
          <w:tab w:val="left" w:pos="3555"/>
        </w:tabs>
        <w:spacing w:before="161" w:after="161"/>
        <w:ind w:left="-2"/>
        <w:rPr>
          <w:rFonts w:asciiTheme="minorHAnsi" w:hAnsiTheme="minorHAnsi" w:cstheme="minorHAnsi"/>
          <w:sz w:val="24"/>
        </w:rPr>
      </w:pPr>
    </w:p>
    <w:p w14:paraId="54270498" w14:textId="05E25AC4" w:rsidR="00E86A56" w:rsidRPr="008E5BB7" w:rsidRDefault="00E86A56" w:rsidP="00E86A56">
      <w:pPr>
        <w:shd w:val="clear" w:color="auto" w:fill="FFFFFF"/>
        <w:tabs>
          <w:tab w:val="left" w:pos="3555"/>
        </w:tabs>
        <w:spacing w:before="161" w:after="161"/>
        <w:ind w:left="-2"/>
        <w:rPr>
          <w:rFonts w:asciiTheme="minorHAnsi" w:hAnsiTheme="minorHAnsi" w:cstheme="minorHAnsi"/>
          <w:sz w:val="24"/>
        </w:rPr>
      </w:pPr>
      <w:r w:rsidRPr="008E5BB7">
        <w:rPr>
          <w:rFonts w:asciiTheme="minorHAnsi" w:hAnsiTheme="minorHAnsi" w:cstheme="minorHAnsi"/>
          <w:sz w:val="24"/>
        </w:rPr>
        <w:t>The Headteacher</w:t>
      </w:r>
      <w:r w:rsidRPr="008E5BB7">
        <w:rPr>
          <w:rFonts w:asciiTheme="minorHAnsi" w:hAnsiTheme="minorHAnsi" w:cstheme="minorHAnsi"/>
          <w:color w:val="C45911"/>
          <w:sz w:val="24"/>
        </w:rPr>
        <w:t xml:space="preserve"> </w:t>
      </w:r>
      <w:r w:rsidRPr="008E5BB7">
        <w:rPr>
          <w:rFonts w:asciiTheme="minorHAnsi" w:hAnsiTheme="minorHAnsi" w:cstheme="minorHAnsi"/>
          <w:sz w:val="24"/>
        </w:rPr>
        <w:t>will:</w:t>
      </w:r>
      <w:r w:rsidRPr="008E5BB7">
        <w:rPr>
          <w:rFonts w:asciiTheme="minorHAnsi" w:hAnsiTheme="minorHAnsi" w:cstheme="minorHAnsi"/>
          <w:sz w:val="24"/>
        </w:rPr>
        <w:tab/>
      </w:r>
    </w:p>
    <w:p w14:paraId="1FC15800"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Make sure all staff are aware of this policy and understand their role in its implementation</w:t>
      </w:r>
    </w:p>
    <w:p w14:paraId="5759B690"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Ensure that there is a sufficient number of trained staff available to implement this policy and deliver against all individual healthcare plans (IHPs), including in contingency and emergency situations </w:t>
      </w:r>
    </w:p>
    <w:p w14:paraId="3190797B" w14:textId="5E27C70C" w:rsidR="00E86A56"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Make sure that school staff are appropriately insured and aware that they are insured to support pupils in this way (including supply staff)</w:t>
      </w:r>
    </w:p>
    <w:p w14:paraId="1A3AED5B" w14:textId="77777777" w:rsidR="004B1D20" w:rsidRPr="00F4184A" w:rsidRDefault="004B1D20" w:rsidP="004B1D20">
      <w:pPr>
        <w:pStyle w:val="4Bulletedcopyblue"/>
        <w:rPr>
          <w:rFonts w:eastAsia="Times New Roman"/>
        </w:rPr>
      </w:pPr>
      <w:r w:rsidRPr="00F4184A">
        <w:t>Manage cover arrangements in the case of staff absence or turnover, to make sure a suitable staff member is always available, and supply staff are briefed appropriately about pupils’ medical needs</w:t>
      </w:r>
    </w:p>
    <w:p w14:paraId="352B30AD" w14:textId="77777777" w:rsidR="004B1D20" w:rsidRPr="00F4184A" w:rsidRDefault="004B1D20" w:rsidP="004B1D20">
      <w:pPr>
        <w:pStyle w:val="4Bulletedcopyblue"/>
        <w:rPr>
          <w:rFonts w:eastAsia="Times New Roman"/>
        </w:rPr>
      </w:pPr>
      <w:r w:rsidRPr="00F4184A">
        <w:t>Make sure that systems are in place for obtaining information about a child’s medical needs and that this information is kept up to date</w:t>
      </w:r>
    </w:p>
    <w:p w14:paraId="48EC840C" w14:textId="69FA3657" w:rsidR="005C3419" w:rsidRDefault="005C3419" w:rsidP="00E86A56">
      <w:pPr>
        <w:pStyle w:val="4Bulletedcopyblue"/>
        <w:ind w:left="-2"/>
        <w:rPr>
          <w:rFonts w:asciiTheme="minorHAnsi" w:hAnsiTheme="minorHAnsi" w:cstheme="minorHAnsi"/>
          <w:sz w:val="24"/>
          <w:szCs w:val="24"/>
        </w:rPr>
      </w:pPr>
      <w:r>
        <w:rPr>
          <w:rFonts w:asciiTheme="minorHAnsi" w:hAnsiTheme="minorHAnsi" w:cstheme="minorHAnsi"/>
          <w:sz w:val="24"/>
          <w:szCs w:val="24"/>
        </w:rPr>
        <w:t>Ensure the Welfare Officer informs staff and makes them aware of pupil’s conditions, where appropriate</w:t>
      </w:r>
    </w:p>
    <w:p w14:paraId="3F039CB8" w14:textId="2812CF4B" w:rsidR="00EF3701" w:rsidRPr="008E5BB7" w:rsidRDefault="00EF3701" w:rsidP="00E86A56">
      <w:pPr>
        <w:pStyle w:val="4Bulletedcopyblue"/>
        <w:ind w:left="-2"/>
        <w:rPr>
          <w:rFonts w:asciiTheme="minorHAnsi" w:hAnsiTheme="minorHAnsi" w:cstheme="minorHAnsi"/>
          <w:sz w:val="24"/>
          <w:szCs w:val="24"/>
        </w:rPr>
      </w:pPr>
      <w:r>
        <w:rPr>
          <w:rFonts w:asciiTheme="minorHAnsi" w:hAnsiTheme="minorHAnsi" w:cstheme="minorHAnsi"/>
          <w:sz w:val="24"/>
          <w:szCs w:val="24"/>
        </w:rPr>
        <w:t>Ensure the Welfare Officer</w:t>
      </w:r>
      <w:r w:rsidR="006E08CB">
        <w:rPr>
          <w:rFonts w:asciiTheme="minorHAnsi" w:hAnsiTheme="minorHAnsi" w:cstheme="minorHAnsi"/>
          <w:sz w:val="24"/>
          <w:szCs w:val="24"/>
        </w:rPr>
        <w:t xml:space="preserve"> </w:t>
      </w:r>
      <w:r w:rsidR="00D9429C">
        <w:rPr>
          <w:rFonts w:asciiTheme="minorHAnsi" w:hAnsiTheme="minorHAnsi" w:cstheme="minorHAnsi"/>
          <w:sz w:val="24"/>
          <w:szCs w:val="24"/>
        </w:rPr>
        <w:t>takes responsibility for the development and monitoring of IHPs</w:t>
      </w:r>
    </w:p>
    <w:p w14:paraId="0E9142F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Ensure the Welfare Officer contacts the school nursing service in the case of any pupil who has a medical condition that may require support at school, but who has not yet been brought to the attention of the school nurse </w:t>
      </w:r>
    </w:p>
    <w:p w14:paraId="75C3E5E8"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Ensure that systems are in place for obtaining information about a child’s medical needs and that this information is kept up to date</w:t>
      </w:r>
    </w:p>
    <w:p w14:paraId="7757FB1A"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3.2 Staff</w:t>
      </w:r>
    </w:p>
    <w:p w14:paraId="0548FE2C"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5C4B9CD9"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Those staff who take on the responsibility to support pupils with medical conditions will receive sufficient and suitable training, and will achieve the necessary level of competency before doing so. </w:t>
      </w:r>
    </w:p>
    <w:p w14:paraId="5BCD19E1" w14:textId="2DB21375" w:rsidR="00E86A56"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Teachers will </w:t>
      </w:r>
      <w:proofErr w:type="gramStart"/>
      <w:r w:rsidRPr="008E5BB7">
        <w:rPr>
          <w:rFonts w:asciiTheme="minorHAnsi" w:hAnsiTheme="minorHAnsi" w:cstheme="minorHAnsi"/>
          <w:sz w:val="24"/>
        </w:rPr>
        <w:t>take into account</w:t>
      </w:r>
      <w:proofErr w:type="gramEnd"/>
      <w:r w:rsidRPr="008E5BB7">
        <w:rPr>
          <w:rFonts w:asciiTheme="minorHAnsi" w:hAnsiTheme="minorHAnsi" w:cstheme="minorHAnsi"/>
          <w:sz w:val="24"/>
        </w:rPr>
        <w:t xml:space="preserve"> the needs of pupils with medical conditions that they teach. All staff will know what to do and respond accordingly when they become aware that a pupil with a medical condition needs help. </w:t>
      </w:r>
    </w:p>
    <w:p w14:paraId="23A143F3" w14:textId="7CB88FF3" w:rsidR="00A26DDB" w:rsidRDefault="00A26DDB" w:rsidP="00E86A56">
      <w:pPr>
        <w:shd w:val="clear" w:color="auto" w:fill="FFFFFF"/>
        <w:spacing w:before="161" w:after="161"/>
        <w:ind w:left="-2"/>
        <w:rPr>
          <w:rFonts w:asciiTheme="minorHAnsi" w:hAnsiTheme="minorHAnsi" w:cstheme="minorHAnsi"/>
          <w:sz w:val="24"/>
        </w:rPr>
      </w:pPr>
    </w:p>
    <w:p w14:paraId="4F7752D7" w14:textId="77777777" w:rsidR="00A26DDB" w:rsidRPr="008E5BB7" w:rsidRDefault="00A26DDB" w:rsidP="00E86A56">
      <w:pPr>
        <w:shd w:val="clear" w:color="auto" w:fill="FFFFFF"/>
        <w:spacing w:before="161" w:after="161"/>
        <w:ind w:left="-2"/>
        <w:rPr>
          <w:rFonts w:asciiTheme="minorHAnsi" w:hAnsiTheme="minorHAnsi" w:cstheme="minorHAnsi"/>
          <w:sz w:val="24"/>
        </w:rPr>
      </w:pPr>
    </w:p>
    <w:p w14:paraId="6666BFE7"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3.3 Parents</w:t>
      </w:r>
    </w:p>
    <w:p w14:paraId="0EDCE1BB"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Parents will:</w:t>
      </w:r>
    </w:p>
    <w:p w14:paraId="4ACC6A1F" w14:textId="33D9789E" w:rsidR="00E86A56"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Provide the school with sufficient and up-to-date information about their child’s medical needs</w:t>
      </w:r>
    </w:p>
    <w:p w14:paraId="38F50A1C" w14:textId="5E4156ED" w:rsidR="004B1D20" w:rsidRPr="008E5BB7" w:rsidRDefault="004B1D20" w:rsidP="00E86A56">
      <w:pPr>
        <w:pStyle w:val="4Bulletedcopyblue"/>
        <w:ind w:left="-2"/>
        <w:rPr>
          <w:rFonts w:asciiTheme="minorHAnsi" w:hAnsiTheme="minorHAnsi" w:cstheme="minorHAnsi"/>
          <w:sz w:val="24"/>
          <w:szCs w:val="24"/>
        </w:rPr>
      </w:pPr>
      <w:r>
        <w:rPr>
          <w:rFonts w:asciiTheme="minorHAnsi" w:hAnsiTheme="minorHAnsi" w:cstheme="minorHAnsi"/>
          <w:sz w:val="24"/>
          <w:szCs w:val="24"/>
        </w:rPr>
        <w:t xml:space="preserve">Provide evidence of appropriate prescription and written permission for medicines to be administered by staff </w:t>
      </w:r>
    </w:p>
    <w:p w14:paraId="1F100107"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Be involved in the development and review of their child’s IHP and may be involved in its drafting </w:t>
      </w:r>
    </w:p>
    <w:p w14:paraId="4404343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Carry out any action they have agreed to as part of the implementation of the IHP e.g. provide medicines and equipment </w:t>
      </w:r>
    </w:p>
    <w:p w14:paraId="70553265"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3.4 Pupils</w:t>
      </w:r>
    </w:p>
    <w:p w14:paraId="0F7B40E9" w14:textId="7AA9F9DE"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Pupils with medical conditions will often be best placed to provide information about how their condition affects them. Pupils should be fully involved in</w:t>
      </w:r>
      <w:r w:rsidR="000C0275">
        <w:rPr>
          <w:rFonts w:asciiTheme="minorHAnsi" w:hAnsiTheme="minorHAnsi" w:cstheme="minorHAnsi"/>
          <w:sz w:val="24"/>
        </w:rPr>
        <w:t xml:space="preserve"> age appropriate</w:t>
      </w:r>
      <w:r w:rsidRPr="008E5BB7">
        <w:rPr>
          <w:rFonts w:asciiTheme="minorHAnsi" w:hAnsiTheme="minorHAnsi" w:cstheme="minorHAnsi"/>
          <w:sz w:val="24"/>
        </w:rPr>
        <w:t xml:space="preserve"> discussions about their medical support needs and contribute as much as possible to the development of their IHPs. They are also expected to comply with their IHPs.  </w:t>
      </w:r>
    </w:p>
    <w:p w14:paraId="0675D3A2"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 xml:space="preserve">3.5 School nurses and other healthcare professionals </w:t>
      </w:r>
    </w:p>
    <w:p w14:paraId="0DF288D7" w14:textId="77777777" w:rsidR="002C40D2" w:rsidRPr="00F4184A" w:rsidRDefault="002C40D2" w:rsidP="002C40D2">
      <w:pPr>
        <w:shd w:val="clear" w:color="auto" w:fill="FFFFFF"/>
        <w:spacing w:before="161" w:after="161"/>
        <w:ind w:left="-2"/>
        <w:rPr>
          <w:rFonts w:asciiTheme="minorHAnsi" w:hAnsiTheme="minorHAnsi" w:cstheme="minorHAnsi"/>
          <w:sz w:val="24"/>
        </w:rPr>
      </w:pPr>
      <w:r w:rsidRPr="00F4184A">
        <w:rPr>
          <w:rFonts w:asciiTheme="minorHAnsi" w:hAnsiTheme="minorHAnsi" w:cstheme="minorHAnsi"/>
          <w:sz w:val="24"/>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2C784B6A" w14:textId="77777777" w:rsidR="002C40D2" w:rsidRPr="00F4184A" w:rsidRDefault="002C40D2" w:rsidP="002C40D2">
      <w:pPr>
        <w:shd w:val="clear" w:color="auto" w:fill="FFFFFF"/>
        <w:spacing w:before="161" w:after="161"/>
        <w:ind w:left="-2"/>
        <w:rPr>
          <w:rFonts w:asciiTheme="minorHAnsi" w:hAnsiTheme="minorHAnsi" w:cstheme="minorHAnsi"/>
          <w:sz w:val="24"/>
        </w:rPr>
      </w:pPr>
      <w:r w:rsidRPr="00F4184A">
        <w:rPr>
          <w:rFonts w:asciiTheme="minorHAnsi" w:hAnsiTheme="minorHAnsi" w:cstheme="minorHAnsi"/>
          <w:sz w:val="24"/>
        </w:rPr>
        <w:t xml:space="preserve">Healthcare professionals, such as GPs and </w:t>
      </w:r>
      <w:proofErr w:type="spellStart"/>
      <w:r w:rsidRPr="00F4184A">
        <w:rPr>
          <w:rFonts w:asciiTheme="minorHAnsi" w:hAnsiTheme="minorHAnsi" w:cstheme="minorHAnsi"/>
          <w:sz w:val="24"/>
        </w:rPr>
        <w:t>paediatricians</w:t>
      </w:r>
      <w:proofErr w:type="spellEnd"/>
      <w:r w:rsidRPr="00F4184A">
        <w:rPr>
          <w:rFonts w:asciiTheme="minorHAnsi" w:hAnsiTheme="minorHAnsi" w:cstheme="minorHAnsi"/>
          <w:sz w:val="24"/>
        </w:rPr>
        <w:t>, will liaise with our school nurses and notify them of any pupils identified as having a medical condition. They may also provide advice on developing IHPs.</w:t>
      </w:r>
    </w:p>
    <w:p w14:paraId="40D8EEE9" w14:textId="77777777" w:rsidR="002C40D2" w:rsidRPr="008E5BB7" w:rsidRDefault="002C40D2" w:rsidP="00E86A56">
      <w:pPr>
        <w:shd w:val="clear" w:color="auto" w:fill="FFFFFF"/>
        <w:spacing w:before="161" w:after="161"/>
        <w:ind w:left="-2"/>
        <w:rPr>
          <w:rFonts w:asciiTheme="minorHAnsi" w:hAnsiTheme="minorHAnsi" w:cstheme="minorHAnsi"/>
          <w:sz w:val="24"/>
        </w:rPr>
      </w:pPr>
    </w:p>
    <w:p w14:paraId="45D3EDE5" w14:textId="77777777" w:rsidR="00E86A56" w:rsidRPr="008E5BB7" w:rsidRDefault="00E86A56" w:rsidP="00E86A56">
      <w:pPr>
        <w:pStyle w:val="Heading1"/>
        <w:rPr>
          <w:rFonts w:asciiTheme="minorHAnsi" w:hAnsiTheme="minorHAnsi" w:cstheme="minorHAnsi"/>
          <w:sz w:val="24"/>
          <w:szCs w:val="24"/>
        </w:rPr>
      </w:pPr>
      <w:bookmarkStart w:id="3" w:name="_Toc494124439"/>
      <w:r w:rsidRPr="008E5BB7">
        <w:rPr>
          <w:rFonts w:asciiTheme="minorHAnsi" w:eastAsia="MS Mincho" w:hAnsiTheme="minorHAnsi" w:cstheme="minorHAnsi"/>
          <w:sz w:val="24"/>
          <w:szCs w:val="24"/>
        </w:rPr>
        <w:t>4</w:t>
      </w:r>
      <w:r w:rsidRPr="008E5BB7">
        <w:rPr>
          <w:rFonts w:asciiTheme="minorHAnsi" w:eastAsia="MS Mincho" w:hAnsiTheme="minorHAnsi" w:cstheme="minorHAnsi"/>
          <w:b w:val="0"/>
          <w:sz w:val="24"/>
          <w:szCs w:val="24"/>
        </w:rPr>
        <w:t xml:space="preserve">. </w:t>
      </w:r>
      <w:r w:rsidRPr="008E5BB7">
        <w:rPr>
          <w:rFonts w:asciiTheme="minorHAnsi" w:hAnsiTheme="minorHAnsi" w:cstheme="minorHAnsi"/>
          <w:sz w:val="24"/>
          <w:szCs w:val="24"/>
        </w:rPr>
        <w:t>Equal opportunities</w:t>
      </w:r>
      <w:bookmarkEnd w:id="3"/>
    </w:p>
    <w:p w14:paraId="3AD5CB1F" w14:textId="77777777" w:rsidR="002C40D2" w:rsidRPr="00F4184A" w:rsidRDefault="002C40D2" w:rsidP="002C40D2">
      <w:pPr>
        <w:ind w:left="-2"/>
        <w:rPr>
          <w:rFonts w:asciiTheme="minorHAnsi" w:hAnsiTheme="minorHAnsi" w:cstheme="minorHAnsi"/>
          <w:sz w:val="24"/>
        </w:rPr>
      </w:pPr>
      <w:bookmarkStart w:id="4" w:name="_Hlk210389641"/>
      <w:r w:rsidRPr="00F4184A">
        <w:rPr>
          <w:rFonts w:asciiTheme="minorHAnsi" w:hAnsiTheme="minorHAnsi" w:cstheme="minorHAnsi"/>
          <w:sz w:val="24"/>
        </w:rPr>
        <w:t xml:space="preserve">The school will adhere to the legal responsibilities under the Equality Act 2010 and will not unlawfully discriminate against any pupils. </w:t>
      </w:r>
      <w:bookmarkEnd w:id="4"/>
      <w:r w:rsidRPr="00F4184A">
        <w:rPr>
          <w:rFonts w:asciiTheme="minorHAnsi" w:hAnsiTheme="minorHAnsi" w:cstheme="minorHAnsi"/>
          <w:sz w:val="24"/>
        </w:rPr>
        <w:t xml:space="preserve">Our school is clear about the need to actively support pupils with medical conditions to participate in school trips and visits, or in sporting activities, and not prevent them from doing so. </w:t>
      </w:r>
    </w:p>
    <w:p w14:paraId="16080E91"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The school will consider what reasonable adjustments need to be made to enable these pupils to participate fully and safely on school trips, visits and sporting activities. </w:t>
      </w:r>
    </w:p>
    <w:p w14:paraId="4E238DBE"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45018D49" w14:textId="77777777" w:rsidR="00E86A56" w:rsidRPr="008E5BB7" w:rsidRDefault="00E86A56" w:rsidP="00E86A56">
      <w:pPr>
        <w:pStyle w:val="Heading1"/>
        <w:rPr>
          <w:rFonts w:asciiTheme="minorHAnsi" w:hAnsiTheme="minorHAnsi" w:cstheme="minorHAnsi"/>
          <w:sz w:val="24"/>
          <w:szCs w:val="24"/>
        </w:rPr>
      </w:pPr>
      <w:bookmarkStart w:id="5" w:name="_Toc494124440"/>
      <w:r w:rsidRPr="008E5BB7">
        <w:rPr>
          <w:rFonts w:asciiTheme="minorHAnsi" w:hAnsiTheme="minorHAnsi" w:cstheme="minorHAnsi"/>
          <w:sz w:val="24"/>
          <w:szCs w:val="24"/>
        </w:rPr>
        <w:t>5. Being notified that a child has a medical condition</w:t>
      </w:r>
      <w:bookmarkEnd w:id="5"/>
    </w:p>
    <w:p w14:paraId="67960C7F"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When the school is notified that a pupil has a medical condition, the process outlined below will be followed to decide whether the pupil requires an IHP.  </w:t>
      </w:r>
    </w:p>
    <w:p w14:paraId="026A6252" w14:textId="0C934FE2" w:rsidR="00E86A56"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The school will make every effort to ensure that arrangements are put into place by the beginning of the relevant term for pupils who are new to our school. </w:t>
      </w:r>
    </w:p>
    <w:p w14:paraId="0A6C4B79" w14:textId="7D593F40" w:rsidR="0015524D" w:rsidRPr="008E5BB7" w:rsidRDefault="0015524D" w:rsidP="00E86A56">
      <w:pPr>
        <w:shd w:val="clear" w:color="auto" w:fill="FFFFFF"/>
        <w:spacing w:before="161" w:after="161"/>
        <w:ind w:left="-2"/>
        <w:rPr>
          <w:rFonts w:asciiTheme="minorHAnsi" w:hAnsiTheme="minorHAnsi" w:cstheme="minorHAnsi"/>
          <w:sz w:val="24"/>
        </w:rPr>
      </w:pPr>
      <w:r>
        <w:rPr>
          <w:rFonts w:asciiTheme="minorHAnsi" w:hAnsiTheme="minorHAnsi" w:cstheme="minorHAnsi"/>
          <w:sz w:val="24"/>
        </w:rPr>
        <w:t>Parents / Guardians are responsible for ensuring the school are kept abreast of any ongoing or new medical conditions.</w:t>
      </w:r>
    </w:p>
    <w:p w14:paraId="464A92C5" w14:textId="36DE4525" w:rsidR="00E86A56"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See Appendix 1.</w:t>
      </w:r>
    </w:p>
    <w:p w14:paraId="080F70F7" w14:textId="5927B3C1" w:rsidR="002C40D2" w:rsidRDefault="002C40D2" w:rsidP="00E86A56">
      <w:pPr>
        <w:shd w:val="clear" w:color="auto" w:fill="FFFFFF"/>
        <w:spacing w:before="161" w:after="161"/>
        <w:ind w:left="-2"/>
        <w:rPr>
          <w:rFonts w:asciiTheme="minorHAnsi" w:hAnsiTheme="minorHAnsi" w:cstheme="minorHAnsi"/>
          <w:b/>
          <w:sz w:val="24"/>
        </w:rPr>
      </w:pPr>
      <w:r w:rsidRPr="004262B1">
        <w:rPr>
          <w:rFonts w:asciiTheme="minorHAnsi" w:hAnsiTheme="minorHAnsi" w:cstheme="minorHAnsi"/>
          <w:b/>
          <w:sz w:val="24"/>
        </w:rPr>
        <w:t xml:space="preserve">5.1 Obtaining information about medicines </w:t>
      </w:r>
    </w:p>
    <w:p w14:paraId="6327E839" w14:textId="437E99A0" w:rsidR="002C40D2" w:rsidRDefault="002C40D2" w:rsidP="00E86A56">
      <w:pPr>
        <w:shd w:val="clear" w:color="auto" w:fill="FFFFFF"/>
        <w:spacing w:before="161" w:after="161"/>
        <w:ind w:left="-2"/>
        <w:rPr>
          <w:rFonts w:asciiTheme="minorHAnsi" w:hAnsiTheme="minorHAnsi" w:cstheme="minorHAnsi"/>
          <w:sz w:val="24"/>
        </w:rPr>
      </w:pPr>
      <w:r>
        <w:rPr>
          <w:rFonts w:asciiTheme="minorHAnsi" w:hAnsiTheme="minorHAnsi" w:cstheme="minorHAnsi"/>
          <w:sz w:val="24"/>
        </w:rPr>
        <w:t xml:space="preserve">The EYFS framework states that settings must include how they obtain information about a child’s need for medicine and a system for keeping this information up to date. </w:t>
      </w:r>
    </w:p>
    <w:p w14:paraId="0D78C3CD" w14:textId="77777777" w:rsidR="002C40D2" w:rsidRPr="00F4184A" w:rsidRDefault="002C40D2" w:rsidP="002C40D2">
      <w:pPr>
        <w:ind w:left="-2"/>
        <w:rPr>
          <w:rFonts w:asciiTheme="minorHAnsi" w:hAnsiTheme="minorHAnsi" w:cstheme="minorHAnsi"/>
          <w:sz w:val="24"/>
        </w:rPr>
      </w:pPr>
      <w:r w:rsidRPr="00F4184A">
        <w:rPr>
          <w:rFonts w:asciiTheme="minorHAnsi" w:hAnsiTheme="minorHAnsi" w:cstheme="minorHAnsi"/>
          <w:sz w:val="24"/>
        </w:rPr>
        <w:t>We will:</w:t>
      </w:r>
    </w:p>
    <w:p w14:paraId="6CFC3828" w14:textId="77777777" w:rsidR="002C40D2" w:rsidRPr="00F4184A" w:rsidRDefault="002C40D2" w:rsidP="002C40D2">
      <w:pPr>
        <w:numPr>
          <w:ilvl w:val="0"/>
          <w:numId w:val="43"/>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For new starters, send a form to all parent/</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of pupils after their place at the school has been confirmed, but before their first school year starts, to confirm any medicine(s) their child needs. Where a pupil has a new diagnosis and/or a pupil has moved to the school mid-term, we will send a form and put arrangements in place within 2 weeks </w:t>
      </w:r>
    </w:p>
    <w:p w14:paraId="23034893" w14:textId="77777777" w:rsidR="002C40D2" w:rsidRPr="00F4184A" w:rsidRDefault="002C40D2" w:rsidP="002C40D2">
      <w:pPr>
        <w:numPr>
          <w:ilvl w:val="0"/>
          <w:numId w:val="43"/>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Send a reminder to parents/</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at the start of each year in a newsletter, as well as a form to complete, if their child requires certain medicine(s)</w:t>
      </w:r>
    </w:p>
    <w:p w14:paraId="6AD877CC" w14:textId="1B2EAB45" w:rsidR="002C40D2" w:rsidRPr="002C40D2" w:rsidRDefault="002C40D2" w:rsidP="002C40D2">
      <w:pPr>
        <w:shd w:val="clear" w:color="auto" w:fill="FFFFFF"/>
        <w:spacing w:before="161" w:after="161"/>
        <w:ind w:left="-2"/>
        <w:rPr>
          <w:rFonts w:asciiTheme="minorHAnsi" w:hAnsiTheme="minorHAnsi" w:cstheme="minorHAnsi"/>
          <w:sz w:val="24"/>
        </w:rPr>
      </w:pPr>
      <w:r w:rsidRPr="00F4184A">
        <w:rPr>
          <w:rFonts w:asciiTheme="minorHAnsi" w:hAnsiTheme="minorHAnsi" w:cstheme="minorHAnsi"/>
          <w:sz w:val="24"/>
        </w:rPr>
        <w:t>We ask that parents/</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proactively inform us by either phone call to the school</w:t>
      </w:r>
      <w:r>
        <w:rPr>
          <w:rFonts w:asciiTheme="minorHAnsi" w:hAnsiTheme="minorHAnsi" w:cstheme="minorHAnsi"/>
          <w:sz w:val="24"/>
        </w:rPr>
        <w:t xml:space="preserve"> (020 8204 1550) or email to </w:t>
      </w:r>
      <w:hyperlink r:id="rId11" w:history="1">
        <w:r w:rsidRPr="00D174E5">
          <w:rPr>
            <w:rStyle w:val="Hyperlink"/>
            <w:rFonts w:asciiTheme="minorHAnsi" w:hAnsiTheme="minorHAnsi" w:cstheme="minorHAnsi"/>
            <w:sz w:val="24"/>
          </w:rPr>
          <w:t>admin@sinai.brent.sch.uk</w:t>
        </w:r>
      </w:hyperlink>
      <w:r>
        <w:rPr>
          <w:rFonts w:asciiTheme="minorHAnsi" w:hAnsiTheme="minorHAnsi" w:cstheme="minorHAnsi"/>
          <w:sz w:val="24"/>
        </w:rPr>
        <w:t xml:space="preserve"> if their child’s medical needs change during the school year. </w:t>
      </w:r>
    </w:p>
    <w:p w14:paraId="35ED6523" w14:textId="0BFE49C2" w:rsidR="00E86A56" w:rsidRPr="008E5BB7" w:rsidRDefault="00E86A56" w:rsidP="00E86A56">
      <w:pPr>
        <w:pStyle w:val="Heading1"/>
        <w:rPr>
          <w:rFonts w:asciiTheme="minorHAnsi" w:hAnsiTheme="minorHAnsi" w:cstheme="minorHAnsi"/>
          <w:sz w:val="24"/>
          <w:szCs w:val="24"/>
        </w:rPr>
      </w:pPr>
      <w:bookmarkStart w:id="6" w:name="_Toc494124441"/>
      <w:r w:rsidRPr="008E5BB7">
        <w:rPr>
          <w:rFonts w:asciiTheme="minorHAnsi" w:hAnsiTheme="minorHAnsi" w:cstheme="minorHAnsi"/>
          <w:sz w:val="24"/>
          <w:szCs w:val="24"/>
        </w:rPr>
        <w:t>6. Individual healthcare plans</w:t>
      </w:r>
      <w:bookmarkEnd w:id="6"/>
      <w:r w:rsidR="002C40D2">
        <w:rPr>
          <w:rFonts w:asciiTheme="minorHAnsi" w:hAnsiTheme="minorHAnsi" w:cstheme="minorHAnsi"/>
          <w:sz w:val="24"/>
          <w:szCs w:val="24"/>
        </w:rPr>
        <w:t xml:space="preserve"> (IHPs)</w:t>
      </w:r>
    </w:p>
    <w:p w14:paraId="099F5295" w14:textId="77777777" w:rsidR="002C40D2" w:rsidRDefault="00E86A56" w:rsidP="00E86A56">
      <w:pPr>
        <w:ind w:left="-2"/>
        <w:rPr>
          <w:rFonts w:asciiTheme="minorHAnsi" w:hAnsiTheme="minorHAnsi" w:cstheme="minorHAnsi"/>
          <w:sz w:val="24"/>
        </w:rPr>
      </w:pPr>
      <w:r w:rsidRPr="008E5BB7">
        <w:rPr>
          <w:rFonts w:asciiTheme="minorHAnsi" w:hAnsiTheme="minorHAnsi" w:cstheme="minorHAnsi"/>
          <w:sz w:val="24"/>
        </w:rPr>
        <w:t>The Headteacher</w:t>
      </w:r>
      <w:r w:rsidR="002C40D2">
        <w:rPr>
          <w:rFonts w:asciiTheme="minorHAnsi" w:hAnsiTheme="minorHAnsi" w:cstheme="minorHAnsi"/>
          <w:sz w:val="24"/>
        </w:rPr>
        <w:t xml:space="preserve"> </w:t>
      </w:r>
      <w:r w:rsidRPr="008E5BB7">
        <w:rPr>
          <w:rFonts w:asciiTheme="minorHAnsi" w:hAnsiTheme="minorHAnsi" w:cstheme="minorHAnsi"/>
          <w:sz w:val="24"/>
        </w:rPr>
        <w:t xml:space="preserve">has overall responsibility for the development of IHPs for pupils with medical conditions. </w:t>
      </w:r>
    </w:p>
    <w:p w14:paraId="6F4DCAD3" w14:textId="29F7B62D" w:rsidR="00E86A56" w:rsidRPr="008E5BB7" w:rsidRDefault="002C40D2" w:rsidP="00E86A56">
      <w:pPr>
        <w:ind w:left="-2"/>
        <w:rPr>
          <w:rFonts w:asciiTheme="minorHAnsi" w:hAnsiTheme="minorHAnsi" w:cstheme="minorHAnsi"/>
          <w:sz w:val="24"/>
        </w:rPr>
      </w:pPr>
      <w:r>
        <w:rPr>
          <w:rFonts w:asciiTheme="minorHAnsi" w:hAnsiTheme="minorHAnsi" w:cstheme="minorHAnsi"/>
          <w:sz w:val="24"/>
        </w:rPr>
        <w:t>The day-to-day responsibility</w:t>
      </w:r>
      <w:r w:rsidR="00E86A56" w:rsidRPr="008E5BB7">
        <w:rPr>
          <w:rFonts w:asciiTheme="minorHAnsi" w:hAnsiTheme="minorHAnsi" w:cstheme="minorHAnsi"/>
          <w:sz w:val="24"/>
        </w:rPr>
        <w:t xml:space="preserve"> been delegated to the School Welfare Officer, Inclusion Leader and Assistant Headteacher</w:t>
      </w:r>
    </w:p>
    <w:p w14:paraId="166AFC10"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Plans will be reviewed at least annually, or earlier if there is evidence that the pupil’s needs have changed.</w:t>
      </w:r>
    </w:p>
    <w:p w14:paraId="2154AB96"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Plans will be developed with the pupil’s best interests in mind and will set out:</w:t>
      </w:r>
    </w:p>
    <w:p w14:paraId="48474EB1"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What needs to be done</w:t>
      </w:r>
    </w:p>
    <w:p w14:paraId="72A2B4CA"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When </w:t>
      </w:r>
    </w:p>
    <w:p w14:paraId="66FE9713"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By whom </w:t>
      </w:r>
    </w:p>
    <w:p w14:paraId="4FF6B11B" w14:textId="2A5E31BF"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Not all pupils with a medical condition will require an IHP. It will be agreed with a healthcare professional and the parents</w:t>
      </w:r>
      <w:r w:rsidR="0015524D">
        <w:rPr>
          <w:rFonts w:asciiTheme="minorHAnsi" w:hAnsiTheme="minorHAnsi" w:cstheme="minorHAnsi"/>
          <w:sz w:val="24"/>
        </w:rPr>
        <w:t xml:space="preserve">, where relevant, </w:t>
      </w:r>
      <w:r w:rsidRPr="008E5BB7">
        <w:rPr>
          <w:rFonts w:asciiTheme="minorHAnsi" w:hAnsiTheme="minorHAnsi" w:cstheme="minorHAnsi"/>
          <w:sz w:val="24"/>
        </w:rPr>
        <w:t xml:space="preserve"> when an IHP would be inappropriate or disproportionate. This will be based on evidence. If there is not a consensus, the Headteacher will make the final decision. </w:t>
      </w:r>
    </w:p>
    <w:p w14:paraId="45F546A7"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Plans will be drawn up in partnership with the school, parents and a relevant healthcare professional, such as the school nurse, specialist or </w:t>
      </w:r>
      <w:proofErr w:type="spellStart"/>
      <w:r w:rsidRPr="008E5BB7">
        <w:rPr>
          <w:rFonts w:asciiTheme="minorHAnsi" w:hAnsiTheme="minorHAnsi" w:cstheme="minorHAnsi"/>
          <w:sz w:val="24"/>
        </w:rPr>
        <w:t>paediatrician</w:t>
      </w:r>
      <w:proofErr w:type="spellEnd"/>
      <w:r w:rsidRPr="008E5BB7">
        <w:rPr>
          <w:rFonts w:asciiTheme="minorHAnsi" w:hAnsiTheme="minorHAnsi" w:cstheme="minorHAnsi"/>
          <w:sz w:val="24"/>
        </w:rPr>
        <w:t xml:space="preserve">, who can best </w:t>
      </w:r>
      <w:proofErr w:type="spellStart"/>
      <w:r w:rsidRPr="008E5BB7">
        <w:rPr>
          <w:rFonts w:asciiTheme="minorHAnsi" w:hAnsiTheme="minorHAnsi" w:cstheme="minorHAnsi"/>
          <w:sz w:val="24"/>
        </w:rPr>
        <w:t>advise</w:t>
      </w:r>
      <w:proofErr w:type="spellEnd"/>
      <w:r w:rsidRPr="008E5BB7">
        <w:rPr>
          <w:rFonts w:asciiTheme="minorHAnsi" w:hAnsiTheme="minorHAnsi" w:cstheme="minorHAnsi"/>
          <w:sz w:val="24"/>
        </w:rPr>
        <w:t xml:space="preserve"> on the pupil’s specific needs. The pupil will be involved wherever appropriate. </w:t>
      </w:r>
    </w:p>
    <w:p w14:paraId="15FD3E7C" w14:textId="77777777" w:rsidR="002C40D2" w:rsidRPr="00F4184A" w:rsidRDefault="002C40D2" w:rsidP="002C40D2">
      <w:pPr>
        <w:ind w:left="-2"/>
        <w:rPr>
          <w:rFonts w:asciiTheme="minorHAnsi" w:hAnsiTheme="minorHAnsi" w:cstheme="minorHAnsi"/>
          <w:sz w:val="24"/>
        </w:rPr>
      </w:pPr>
      <w:r w:rsidRPr="00F4184A">
        <w:rPr>
          <w:rFonts w:asciiTheme="minorHAnsi" w:hAnsiTheme="minorHAnsi" w:cstheme="minorHAnsi"/>
          <w:sz w:val="24"/>
        </w:rPr>
        <w:t xml:space="preserve">IHPs will be linked to, or become part of, any education, health and care (EHC) plan. If a pupil has special educational needs (SEN) but does not have an EHC plan, the SEN will be mentioned in the IHP. </w:t>
      </w:r>
    </w:p>
    <w:p w14:paraId="55085004"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The level of detail in the plan will depend on the complexity of the child’s condition and how much support is needed. The governing board and the staff named above, will consider the following when deciding what information to record on IHPs:</w:t>
      </w:r>
    </w:p>
    <w:p w14:paraId="3AF28EFB"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The medical condition, its triggers, signs, symptoms and treatments</w:t>
      </w:r>
    </w:p>
    <w:p w14:paraId="066411B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80988B4"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Specific support for the pupil’s educational, social and emotional needs. For example, how absences will be managed, requirements for extra time to complete exams, use of rest periods or additional support in catching up with lessons, counselling sessions</w:t>
      </w:r>
    </w:p>
    <w:p w14:paraId="30CE43B3"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The level of support needed, including in emergencies. If a pupil is self-managing their medication, this will be clearly stated with appropriate arrangements for monitoring</w:t>
      </w:r>
    </w:p>
    <w:p w14:paraId="7407E97D"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6E955AD7"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Who in the school needs to be aware of the pupil’s condition and the support required</w:t>
      </w:r>
    </w:p>
    <w:p w14:paraId="72CAE2D0"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Arrangements for written permission from parents and the Headteacher for medication to be administered by a member of staff, or self-administered by the pupil during school hours</w:t>
      </w:r>
    </w:p>
    <w:p w14:paraId="6C6C3760"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Separate arrangements or procedures required for school trips or other school activities outside of the normal school timetable that will ensure the pupil can participate, e.g. risk assessments</w:t>
      </w:r>
    </w:p>
    <w:p w14:paraId="0E955AC9"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Where confidentiality issues are raised by the parent/pupil, the designated individuals to be entrusted with information about the pupil’s condition</w:t>
      </w:r>
    </w:p>
    <w:p w14:paraId="12C87CB5"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What to do in an emergency, including who to contact, and contingency arrangements</w:t>
      </w:r>
    </w:p>
    <w:p w14:paraId="3064DB42" w14:textId="77777777" w:rsidR="00E86A56" w:rsidRPr="008E5BB7" w:rsidRDefault="00E86A56" w:rsidP="00E86A56">
      <w:pPr>
        <w:pStyle w:val="Heading1"/>
        <w:rPr>
          <w:rFonts w:asciiTheme="minorHAnsi" w:hAnsiTheme="minorHAnsi" w:cstheme="minorHAnsi"/>
          <w:sz w:val="24"/>
          <w:szCs w:val="24"/>
        </w:rPr>
      </w:pPr>
      <w:bookmarkStart w:id="7" w:name="_Toc494124442"/>
      <w:r w:rsidRPr="008E5BB7">
        <w:rPr>
          <w:rFonts w:asciiTheme="minorHAnsi" w:hAnsiTheme="minorHAnsi" w:cstheme="minorHAnsi"/>
          <w:sz w:val="24"/>
          <w:szCs w:val="24"/>
        </w:rPr>
        <w:t>7. Managing medicines</w:t>
      </w:r>
      <w:bookmarkEnd w:id="7"/>
    </w:p>
    <w:p w14:paraId="283C52F6"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Prescription medicines will only be administered at school:</w:t>
      </w:r>
    </w:p>
    <w:p w14:paraId="2D4774F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When it would be detrimental to the pupil’s health or school attendance not to do so</w:t>
      </w:r>
      <w:r w:rsidRPr="008E5BB7">
        <w:rPr>
          <w:rFonts w:asciiTheme="minorHAnsi" w:hAnsiTheme="minorHAnsi" w:cstheme="minorHAnsi"/>
          <w:b/>
          <w:sz w:val="24"/>
          <w:szCs w:val="24"/>
        </w:rPr>
        <w:t xml:space="preserve"> and</w:t>
      </w:r>
      <w:r w:rsidRPr="008E5BB7">
        <w:rPr>
          <w:rFonts w:asciiTheme="minorHAnsi" w:hAnsiTheme="minorHAnsi" w:cstheme="minorHAnsi"/>
          <w:sz w:val="24"/>
          <w:szCs w:val="24"/>
        </w:rPr>
        <w:t xml:space="preserve"> </w:t>
      </w:r>
    </w:p>
    <w:p w14:paraId="29601502" w14:textId="14603FEF" w:rsidR="00E86A56"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Where we have parents’ written consent </w:t>
      </w:r>
    </w:p>
    <w:p w14:paraId="4B816F9E" w14:textId="66946C2F" w:rsidR="00D77BA0" w:rsidRPr="008E5BB7" w:rsidRDefault="00D77BA0" w:rsidP="004262B1">
      <w:pPr>
        <w:pStyle w:val="4Bulletedcopyblue"/>
        <w:numPr>
          <w:ilvl w:val="0"/>
          <w:numId w:val="0"/>
        </w:numPr>
        <w:ind w:left="-2"/>
        <w:rPr>
          <w:rFonts w:asciiTheme="minorHAnsi" w:hAnsiTheme="minorHAnsi" w:cstheme="minorHAnsi"/>
          <w:sz w:val="24"/>
          <w:szCs w:val="24"/>
        </w:rPr>
      </w:pPr>
      <w:r w:rsidRPr="00F4184A">
        <w:rPr>
          <w:rFonts w:asciiTheme="minorHAnsi" w:hAnsiTheme="minorHAnsi" w:cstheme="minorHAnsi"/>
          <w:sz w:val="24"/>
          <w:szCs w:val="24"/>
        </w:rPr>
        <w:t xml:space="preserve">The person administering the medicine will keep a written </w:t>
      </w:r>
      <w:r>
        <w:rPr>
          <w:rFonts w:asciiTheme="minorHAnsi" w:hAnsiTheme="minorHAnsi" w:cstheme="minorHAnsi"/>
          <w:sz w:val="24"/>
          <w:szCs w:val="24"/>
        </w:rPr>
        <w:t>log</w:t>
      </w:r>
      <w:r w:rsidRPr="00F4184A">
        <w:rPr>
          <w:rFonts w:asciiTheme="minorHAnsi" w:hAnsiTheme="minorHAnsi" w:cstheme="minorHAnsi"/>
          <w:sz w:val="24"/>
          <w:szCs w:val="24"/>
        </w:rPr>
        <w:t>.</w:t>
      </w:r>
    </w:p>
    <w:p w14:paraId="769C1895"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Pupils under 16 will not be given medicine containing aspirin unless prescribed by a doctor. </w:t>
      </w:r>
    </w:p>
    <w:p w14:paraId="5D67FCD2" w14:textId="28A0B5FB"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Anyone giving a pupil any medication (for example, for pain relief) will first check maximum dosages and when the previous dosage was taken. </w:t>
      </w:r>
    </w:p>
    <w:p w14:paraId="795AE551"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The school will only accept prescribed medicines that are:</w:t>
      </w:r>
    </w:p>
    <w:p w14:paraId="2F1C5D3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In-date</w:t>
      </w:r>
    </w:p>
    <w:p w14:paraId="6E32076F"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Labelled</w:t>
      </w:r>
    </w:p>
    <w:p w14:paraId="10542D74"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Provided in the original container, as dispensed by the pharmacist, and include instructions for administration, dosage and storage</w:t>
      </w:r>
    </w:p>
    <w:p w14:paraId="086085FF"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The school will accept insulin that is inside an insulin pen or pump rather than its original container, but it must be in date. </w:t>
      </w:r>
    </w:p>
    <w:p w14:paraId="7A014CB8"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All medicines will be stored safely. Medicines and devices such as asthma inhalers, blood glucose testing meters and adrenaline pens will always be readily available to pupils and not locked away. </w:t>
      </w:r>
    </w:p>
    <w:p w14:paraId="1EE91AD1"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Medicines will be returned to parents to arrange for safe disposal when no longer required. </w:t>
      </w:r>
    </w:p>
    <w:p w14:paraId="6FB69406"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 xml:space="preserve">7.1 Controlled drugs </w:t>
      </w:r>
    </w:p>
    <w:p w14:paraId="4A598AB0" w14:textId="77777777" w:rsidR="00E86A56" w:rsidRPr="008E5BB7" w:rsidRDefault="00FD614F" w:rsidP="00E86A56">
      <w:pPr>
        <w:shd w:val="clear" w:color="auto" w:fill="FFFFFF"/>
        <w:spacing w:before="161" w:after="161"/>
        <w:ind w:left="-2"/>
        <w:rPr>
          <w:rFonts w:asciiTheme="minorHAnsi" w:hAnsiTheme="minorHAnsi" w:cstheme="minorHAnsi"/>
          <w:sz w:val="24"/>
        </w:rPr>
      </w:pPr>
      <w:hyperlink r:id="rId12" w:history="1">
        <w:r w:rsidR="00E86A56" w:rsidRPr="008E5BB7">
          <w:rPr>
            <w:rStyle w:val="Hyperlink"/>
            <w:rFonts w:asciiTheme="minorHAnsi" w:hAnsiTheme="minorHAnsi" w:cstheme="minorHAnsi"/>
            <w:sz w:val="24"/>
          </w:rPr>
          <w:t>Controlled drugs</w:t>
        </w:r>
      </w:hyperlink>
      <w:r w:rsidR="00E86A56" w:rsidRPr="008E5BB7">
        <w:rPr>
          <w:rFonts w:asciiTheme="minorHAnsi" w:hAnsiTheme="minorHAnsi" w:cstheme="minorHAnsi"/>
          <w:sz w:val="24"/>
        </w:rPr>
        <w:t xml:space="preserve"> are prescription medicines that are controlled under the </w:t>
      </w:r>
      <w:hyperlink r:id="rId13" w:history="1">
        <w:r w:rsidR="00E86A56" w:rsidRPr="008E5BB7">
          <w:rPr>
            <w:rStyle w:val="Hyperlink"/>
            <w:rFonts w:asciiTheme="minorHAnsi" w:hAnsiTheme="minorHAnsi" w:cstheme="minorHAnsi"/>
            <w:sz w:val="24"/>
          </w:rPr>
          <w:t>Misuse of Drugs Regulations 2001</w:t>
        </w:r>
      </w:hyperlink>
      <w:r w:rsidR="00E86A56" w:rsidRPr="008E5BB7">
        <w:rPr>
          <w:rFonts w:asciiTheme="minorHAnsi" w:hAnsiTheme="minorHAnsi" w:cstheme="minorHAnsi"/>
          <w:sz w:val="24"/>
        </w:rPr>
        <w:t xml:space="preserve"> and subsequent amendments, such as morphine or methadone. </w:t>
      </w:r>
    </w:p>
    <w:p w14:paraId="682A59FA" w14:textId="2561FD28"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All controlled drugs are kept in a secure cupboard in the school </w:t>
      </w:r>
      <w:r w:rsidR="00D77BA0">
        <w:rPr>
          <w:rFonts w:asciiTheme="minorHAnsi" w:hAnsiTheme="minorHAnsi" w:cstheme="minorHAnsi"/>
          <w:sz w:val="24"/>
        </w:rPr>
        <w:t>medical room</w:t>
      </w:r>
      <w:r w:rsidR="00D77BA0" w:rsidRPr="008E5BB7">
        <w:rPr>
          <w:rFonts w:asciiTheme="minorHAnsi" w:hAnsiTheme="minorHAnsi" w:cstheme="minorHAnsi"/>
          <w:sz w:val="24"/>
        </w:rPr>
        <w:t xml:space="preserve"> </w:t>
      </w:r>
      <w:r w:rsidRPr="008E5BB7">
        <w:rPr>
          <w:rFonts w:asciiTheme="minorHAnsi" w:hAnsiTheme="minorHAnsi" w:cstheme="minorHAnsi"/>
          <w:sz w:val="24"/>
        </w:rPr>
        <w:t>and only named staff have access.</w:t>
      </w:r>
    </w:p>
    <w:p w14:paraId="3BCAB612"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Controlled drugs will be easily accessible in an emergency and a record of any doses used and the amount held will be kept. </w:t>
      </w:r>
    </w:p>
    <w:p w14:paraId="6AB799BE"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7.2 Pupils managing their own needs</w:t>
      </w:r>
    </w:p>
    <w:p w14:paraId="2091F99F" w14:textId="29F7F69D" w:rsidR="00E86A56"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Pupils who are competent will be encouraged to take responsibility for managing their own medicines and procedures</w:t>
      </w:r>
      <w:r w:rsidR="0015524D">
        <w:rPr>
          <w:rFonts w:asciiTheme="minorHAnsi" w:hAnsiTheme="minorHAnsi" w:cstheme="minorHAnsi"/>
          <w:sz w:val="24"/>
        </w:rPr>
        <w:t xml:space="preserve"> under the guidance of the Welfare Officer or a trained First Aider</w:t>
      </w:r>
      <w:r w:rsidRPr="008E5BB7">
        <w:rPr>
          <w:rFonts w:asciiTheme="minorHAnsi" w:hAnsiTheme="minorHAnsi" w:cstheme="minorHAnsi"/>
          <w:sz w:val="24"/>
        </w:rPr>
        <w:t xml:space="preserve">. This will be discussed with parents and it will be reflected in their IHPs. </w:t>
      </w:r>
    </w:p>
    <w:p w14:paraId="56383155" w14:textId="77777777" w:rsidR="00D77BA0" w:rsidRPr="00F4184A" w:rsidRDefault="00D77BA0" w:rsidP="00D77BA0">
      <w:pPr>
        <w:shd w:val="clear" w:color="auto" w:fill="FFFFFF"/>
        <w:spacing w:before="161" w:after="161"/>
        <w:ind w:left="-2"/>
        <w:rPr>
          <w:rFonts w:asciiTheme="minorHAnsi" w:hAnsiTheme="minorHAnsi" w:cstheme="minorHAnsi"/>
          <w:sz w:val="24"/>
        </w:rPr>
      </w:pPr>
      <w:r w:rsidRPr="00F4184A">
        <w:rPr>
          <w:rFonts w:asciiTheme="minorHAnsi" w:hAnsiTheme="minorHAnsi" w:cstheme="minorHAnsi"/>
          <w:sz w:val="24"/>
        </w:rPr>
        <w:t xml:space="preserve">Pupils will be allowed to carry their own medicines and relevant devices wherever possible. </w:t>
      </w:r>
    </w:p>
    <w:p w14:paraId="44C97D1E" w14:textId="77777777" w:rsidR="00D77BA0" w:rsidRPr="00F4184A" w:rsidRDefault="00D77BA0" w:rsidP="00D77BA0">
      <w:pPr>
        <w:shd w:val="clear" w:color="auto" w:fill="FFFFFF"/>
        <w:spacing w:before="161" w:after="161"/>
        <w:ind w:left="-2"/>
        <w:rPr>
          <w:rFonts w:asciiTheme="minorHAnsi" w:hAnsiTheme="minorHAnsi" w:cstheme="minorHAnsi"/>
          <w:sz w:val="24"/>
        </w:rPr>
      </w:pPr>
      <w:r w:rsidRPr="00F4184A">
        <w:rPr>
          <w:rFonts w:asciiTheme="minorHAnsi" w:hAnsiTheme="minorHAnsi" w:cstheme="minorHAnsi"/>
          <w:sz w:val="24"/>
        </w:rPr>
        <w:t xml:space="preserve">IHPs will include procedure for staff to follow if a pupil refuses to carry out a necessary procedure or take medicine. </w:t>
      </w:r>
    </w:p>
    <w:p w14:paraId="1B221C4F" w14:textId="0497E439"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Staff will not force a pupil to take a medicine or carry out a necessary procedure if they refuse, but will follow the procedure agreed in the IHP and inform parents so that an alternative option can be considered, if necessary.</w:t>
      </w:r>
    </w:p>
    <w:p w14:paraId="06A4CA7C" w14:textId="77777777" w:rsidR="00E86A56" w:rsidRPr="008E5BB7" w:rsidRDefault="00E86A56" w:rsidP="00E86A56">
      <w:pPr>
        <w:shd w:val="clear" w:color="auto" w:fill="FFFFFF"/>
        <w:spacing w:before="161" w:after="161"/>
        <w:ind w:left="-2"/>
        <w:rPr>
          <w:rFonts w:asciiTheme="minorHAnsi" w:hAnsiTheme="minorHAnsi" w:cstheme="minorHAnsi"/>
          <w:b/>
          <w:sz w:val="24"/>
        </w:rPr>
      </w:pPr>
      <w:r w:rsidRPr="008E5BB7">
        <w:rPr>
          <w:rFonts w:asciiTheme="minorHAnsi" w:hAnsiTheme="minorHAnsi" w:cstheme="minorHAnsi"/>
          <w:b/>
          <w:sz w:val="24"/>
        </w:rPr>
        <w:t>7.3 Unacceptable practice</w:t>
      </w:r>
    </w:p>
    <w:p w14:paraId="709639D0" w14:textId="77777777" w:rsidR="00D77BA0" w:rsidRPr="00F4184A" w:rsidRDefault="00D77BA0" w:rsidP="00D77BA0">
      <w:pPr>
        <w:ind w:left="-2"/>
        <w:rPr>
          <w:rFonts w:asciiTheme="minorHAnsi" w:hAnsiTheme="minorHAnsi" w:cstheme="minorHAnsi"/>
          <w:sz w:val="24"/>
        </w:rPr>
      </w:pPr>
      <w:bookmarkStart w:id="8" w:name="_Hlk210390595"/>
      <w:r w:rsidRPr="00F4184A">
        <w:rPr>
          <w:rFonts w:asciiTheme="minorHAnsi" w:hAnsiTheme="minorHAnsi" w:cstheme="minorHAnsi"/>
          <w:sz w:val="24"/>
        </w:rPr>
        <w:t>Although school staff will use their discretion and judge each case on its merits with reference to the pupil's IHP, they will keep in mind that it is not generally acceptable practice to:</w:t>
      </w:r>
    </w:p>
    <w:bookmarkEnd w:id="8"/>
    <w:p w14:paraId="30C3E794"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Prevent pupils from easily accessing their inhalers and medication, and administering their medication when and where necessary</w:t>
      </w:r>
    </w:p>
    <w:p w14:paraId="6697D96D"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Assume that every pupil with the same condition requires the same treatment</w:t>
      </w:r>
    </w:p>
    <w:p w14:paraId="6A7D216F"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Ignore the views of the pupil or their parents</w:t>
      </w:r>
    </w:p>
    <w:p w14:paraId="5D787C4F" w14:textId="62F2AE8D"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 xml:space="preserve">Ignore medical evidence or opinion </w:t>
      </w:r>
    </w:p>
    <w:p w14:paraId="7245CC7F"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Send children with medical conditions home frequently for reasons associated with their medical condition or prevent them from staying for normal school activities, including lunch, unless this is specified in their IHPs</w:t>
      </w:r>
    </w:p>
    <w:p w14:paraId="71248E90" w14:textId="77777777" w:rsidR="00D77BA0" w:rsidRPr="00F4184A" w:rsidRDefault="00D77BA0" w:rsidP="00D77BA0">
      <w:pPr>
        <w:pStyle w:val="4Bulletedcopyblue"/>
        <w:rPr>
          <w:rFonts w:eastAsia="Times New Roman"/>
        </w:rPr>
      </w:pPr>
      <w:r w:rsidRPr="00F4184A">
        <w:t>Send an ill pupil to the school office or medical room unaccompanied or with someone unsuitable (e.g. a fellow pupil who is not old or responsible enough)</w:t>
      </w:r>
    </w:p>
    <w:p w14:paraId="28539203" w14:textId="77777777" w:rsidR="00E86A56" w:rsidRPr="008E5BB7" w:rsidRDefault="00E86A56" w:rsidP="00E86A56">
      <w:pPr>
        <w:pStyle w:val="4Bulletedcopyblue"/>
        <w:ind w:left="-2"/>
        <w:rPr>
          <w:rFonts w:asciiTheme="minorHAnsi" w:hAnsiTheme="minorHAnsi" w:cstheme="minorHAnsi"/>
          <w:b/>
          <w:sz w:val="24"/>
          <w:szCs w:val="24"/>
        </w:rPr>
      </w:pPr>
      <w:proofErr w:type="spellStart"/>
      <w:r w:rsidRPr="008E5BB7">
        <w:rPr>
          <w:rFonts w:asciiTheme="minorHAnsi" w:hAnsiTheme="minorHAnsi" w:cstheme="minorHAnsi"/>
          <w:sz w:val="24"/>
          <w:szCs w:val="24"/>
        </w:rPr>
        <w:t>Penalise</w:t>
      </w:r>
      <w:proofErr w:type="spellEnd"/>
      <w:r w:rsidRPr="008E5BB7">
        <w:rPr>
          <w:rFonts w:asciiTheme="minorHAnsi" w:hAnsiTheme="minorHAnsi" w:cstheme="minorHAnsi"/>
          <w:sz w:val="24"/>
          <w:szCs w:val="24"/>
        </w:rPr>
        <w:t xml:space="preserve"> pupils for their attendance record if their absences are related to their medical condition, e.g. hospital appointments</w:t>
      </w:r>
    </w:p>
    <w:p w14:paraId="2915556F"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Prevent pupils from drinking, eating or taking toilet or other breaks whenever they need to in order to manage their medical condition effectively</w:t>
      </w:r>
    </w:p>
    <w:p w14:paraId="327B3CB8"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3CD53DEE" w14:textId="77777777" w:rsidR="00E86A56" w:rsidRPr="008E5BB7" w:rsidRDefault="00E86A56" w:rsidP="00E86A56">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 xml:space="preserve">Prevent pupils from participating, or create unnecessary barriers to pupils participating in any aspect of school life, including school trips, e.g. by requiring parents to accompany their child </w:t>
      </w:r>
    </w:p>
    <w:p w14:paraId="6DBAFD36" w14:textId="0239C63C" w:rsidR="00E86A56" w:rsidRPr="00A26DDB" w:rsidRDefault="00E86A56" w:rsidP="00A26DDB">
      <w:pPr>
        <w:pStyle w:val="4Bulletedcopyblue"/>
        <w:ind w:left="-2"/>
        <w:rPr>
          <w:rFonts w:asciiTheme="minorHAnsi" w:hAnsiTheme="minorHAnsi" w:cstheme="minorHAnsi"/>
          <w:b/>
          <w:sz w:val="24"/>
          <w:szCs w:val="24"/>
        </w:rPr>
      </w:pPr>
      <w:r w:rsidRPr="008E5BB7">
        <w:rPr>
          <w:rFonts w:asciiTheme="minorHAnsi" w:hAnsiTheme="minorHAnsi" w:cstheme="minorHAnsi"/>
          <w:sz w:val="24"/>
          <w:szCs w:val="24"/>
        </w:rPr>
        <w:t xml:space="preserve">Administer, or ask pupils to administer, medicine in school toilets </w:t>
      </w:r>
    </w:p>
    <w:p w14:paraId="3990E266" w14:textId="77777777" w:rsidR="00E86A56" w:rsidRPr="008E5BB7" w:rsidRDefault="00E86A56" w:rsidP="00E86A56">
      <w:pPr>
        <w:pStyle w:val="4Bulletedcopyblue"/>
        <w:numPr>
          <w:ilvl w:val="0"/>
          <w:numId w:val="0"/>
        </w:numPr>
        <w:ind w:left="340" w:hanging="170"/>
        <w:rPr>
          <w:rFonts w:asciiTheme="minorHAnsi" w:hAnsiTheme="minorHAnsi" w:cstheme="minorHAnsi"/>
          <w:b/>
          <w:sz w:val="24"/>
          <w:szCs w:val="24"/>
        </w:rPr>
      </w:pPr>
    </w:p>
    <w:p w14:paraId="064A3E8C" w14:textId="77777777" w:rsidR="00E86A56" w:rsidRPr="008E5BB7" w:rsidRDefault="00E86A56" w:rsidP="00E86A56">
      <w:pPr>
        <w:pStyle w:val="Heading1"/>
        <w:rPr>
          <w:rFonts w:asciiTheme="minorHAnsi" w:hAnsiTheme="minorHAnsi" w:cstheme="minorHAnsi"/>
          <w:sz w:val="24"/>
          <w:szCs w:val="24"/>
        </w:rPr>
      </w:pPr>
      <w:bookmarkStart w:id="9" w:name="_Toc494124443"/>
      <w:r w:rsidRPr="008E5BB7">
        <w:rPr>
          <w:rFonts w:asciiTheme="minorHAnsi" w:hAnsiTheme="minorHAnsi" w:cstheme="minorHAnsi"/>
          <w:sz w:val="24"/>
          <w:szCs w:val="24"/>
        </w:rPr>
        <w:t>8. Emergency procedures</w:t>
      </w:r>
      <w:bookmarkEnd w:id="9"/>
    </w:p>
    <w:p w14:paraId="694E2C04"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Staff will follow the school’s normal emergency procedures (for example, calling 999). All pupils’ IHPs will clearly set out what constitutes an emergency and will explain what to do. </w:t>
      </w:r>
    </w:p>
    <w:p w14:paraId="76FB8744" w14:textId="1B977114" w:rsidR="00E86A56"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If a pupil needs to be taken to hospital, staff will stay with the pupil until the parent arrives, or accompany the pupil to hospital by ambulance. </w:t>
      </w:r>
    </w:p>
    <w:p w14:paraId="1BD9D59F" w14:textId="77777777" w:rsidR="007E1D9F" w:rsidRPr="008E5BB7" w:rsidRDefault="007E1D9F" w:rsidP="00E86A56">
      <w:pPr>
        <w:shd w:val="clear" w:color="auto" w:fill="FFFFFF"/>
        <w:spacing w:before="161" w:after="161"/>
        <w:ind w:left="-2"/>
        <w:rPr>
          <w:rFonts w:asciiTheme="minorHAnsi" w:hAnsiTheme="minorHAnsi" w:cstheme="minorHAnsi"/>
          <w:sz w:val="24"/>
        </w:rPr>
      </w:pPr>
    </w:p>
    <w:p w14:paraId="2A813889" w14:textId="77777777" w:rsidR="00E86A56" w:rsidRPr="008E5BB7" w:rsidRDefault="00E86A56" w:rsidP="00E86A56">
      <w:pPr>
        <w:pStyle w:val="Heading1"/>
        <w:rPr>
          <w:rFonts w:asciiTheme="minorHAnsi" w:hAnsiTheme="minorHAnsi" w:cstheme="minorHAnsi"/>
          <w:sz w:val="24"/>
          <w:szCs w:val="24"/>
        </w:rPr>
      </w:pPr>
      <w:bookmarkStart w:id="10" w:name="_Toc494124444"/>
      <w:r w:rsidRPr="008E5BB7">
        <w:rPr>
          <w:rFonts w:asciiTheme="minorHAnsi" w:hAnsiTheme="minorHAnsi" w:cstheme="minorHAnsi"/>
          <w:sz w:val="24"/>
          <w:szCs w:val="24"/>
        </w:rPr>
        <w:t>9. Training</w:t>
      </w:r>
      <w:bookmarkEnd w:id="10"/>
    </w:p>
    <w:p w14:paraId="3A62AAEC"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Staff who are responsible for supporting pupils with medical needs will receive suitable and sufficient training to do so. </w:t>
      </w:r>
    </w:p>
    <w:p w14:paraId="764400B0"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The training will be identified during the development or review of IHPs. Staff who provide support to pupils with medical conditions will be included in meetings where this is discussed. </w:t>
      </w:r>
    </w:p>
    <w:p w14:paraId="29DB61CA"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The relevant healthcare professionals will lead on identifying the type and level of training required and will agree this with the Headteacher. Training will be kept up to date. </w:t>
      </w:r>
    </w:p>
    <w:p w14:paraId="604353FA"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Training will:</w:t>
      </w:r>
    </w:p>
    <w:p w14:paraId="11F9969C"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Be sufficient to ensure that staff are competent and have confidence in their ability to support the pupils</w:t>
      </w:r>
    </w:p>
    <w:p w14:paraId="2F138AA8"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Fulfil the requirements in the IHPs</w:t>
      </w:r>
    </w:p>
    <w:p w14:paraId="1BBB1A69"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Help staff to </w:t>
      </w:r>
      <w:proofErr w:type="gramStart"/>
      <w:r w:rsidRPr="008E5BB7">
        <w:rPr>
          <w:rFonts w:asciiTheme="minorHAnsi" w:hAnsiTheme="minorHAnsi" w:cstheme="minorHAnsi"/>
          <w:sz w:val="24"/>
          <w:szCs w:val="24"/>
        </w:rPr>
        <w:t>have an understanding of</w:t>
      </w:r>
      <w:proofErr w:type="gramEnd"/>
      <w:r w:rsidRPr="008E5BB7">
        <w:rPr>
          <w:rFonts w:asciiTheme="minorHAnsi" w:hAnsiTheme="minorHAnsi" w:cstheme="minorHAnsi"/>
          <w:sz w:val="24"/>
          <w:szCs w:val="24"/>
        </w:rPr>
        <w:t xml:space="preserve"> the specific medical conditions they are being asked to deal with, their implications and preventative measures </w:t>
      </w:r>
    </w:p>
    <w:p w14:paraId="73F0FDA4"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Healthcare professionals will provide confirmation of the proficiency of staff in a medical procedure, or in providing medication. </w:t>
      </w:r>
    </w:p>
    <w:p w14:paraId="7F3F7210" w14:textId="77777777"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All staff will receive training so that they are aware of this policy and understand their role in implementing it, for example, with preventative and emergency measures so they can </w:t>
      </w:r>
      <w:proofErr w:type="spellStart"/>
      <w:r w:rsidRPr="008E5BB7">
        <w:rPr>
          <w:rFonts w:asciiTheme="minorHAnsi" w:hAnsiTheme="minorHAnsi" w:cstheme="minorHAnsi"/>
          <w:sz w:val="24"/>
        </w:rPr>
        <w:t>recognise</w:t>
      </w:r>
      <w:proofErr w:type="spellEnd"/>
      <w:r w:rsidRPr="008E5BB7">
        <w:rPr>
          <w:rFonts w:asciiTheme="minorHAnsi" w:hAnsiTheme="minorHAnsi" w:cstheme="minorHAnsi"/>
          <w:sz w:val="24"/>
        </w:rPr>
        <w:t xml:space="preserve"> and act quickly when a problem occurs. This will be provided for new staff during their induction. </w:t>
      </w:r>
    </w:p>
    <w:p w14:paraId="4007C8D2" w14:textId="77777777" w:rsidR="00E86A56" w:rsidRPr="008E5BB7" w:rsidRDefault="00E86A56" w:rsidP="00E86A56">
      <w:pPr>
        <w:pStyle w:val="Heading1"/>
        <w:rPr>
          <w:rFonts w:asciiTheme="minorHAnsi" w:hAnsiTheme="minorHAnsi" w:cstheme="minorHAnsi"/>
          <w:sz w:val="24"/>
          <w:szCs w:val="24"/>
        </w:rPr>
      </w:pPr>
      <w:bookmarkStart w:id="11" w:name="_Toc494124445"/>
      <w:r w:rsidRPr="008E5BB7">
        <w:rPr>
          <w:rFonts w:asciiTheme="minorHAnsi" w:hAnsiTheme="minorHAnsi" w:cstheme="minorHAnsi"/>
          <w:sz w:val="24"/>
          <w:szCs w:val="24"/>
        </w:rPr>
        <w:t>10. Record keeping</w:t>
      </w:r>
      <w:bookmarkEnd w:id="11"/>
    </w:p>
    <w:p w14:paraId="05B0079E" w14:textId="4E726F09" w:rsidR="00E86A56" w:rsidRPr="008E5BB7" w:rsidRDefault="00E86A56" w:rsidP="00E86A56">
      <w:pPr>
        <w:shd w:val="clear" w:color="auto" w:fill="FFFFFF"/>
        <w:spacing w:before="161" w:after="161"/>
        <w:ind w:left="-2"/>
        <w:rPr>
          <w:rFonts w:asciiTheme="minorHAnsi" w:eastAsia="Times New Roman" w:hAnsiTheme="minorHAnsi" w:cstheme="minorHAnsi"/>
          <w:sz w:val="24"/>
          <w:lang w:eastAsia="en-GB"/>
        </w:rPr>
      </w:pPr>
      <w:r w:rsidRPr="008E5BB7">
        <w:rPr>
          <w:rFonts w:asciiTheme="minorHAnsi" w:eastAsia="Times New Roman" w:hAnsiTheme="minorHAnsi" w:cstheme="minorHAnsi"/>
          <w:sz w:val="24"/>
          <w:lang w:eastAsia="en-GB"/>
        </w:rPr>
        <w:t xml:space="preserve">The governing board will ensure that written </w:t>
      </w:r>
      <w:r w:rsidR="00375D17">
        <w:rPr>
          <w:rFonts w:asciiTheme="minorHAnsi" w:eastAsia="Times New Roman" w:hAnsiTheme="minorHAnsi" w:cstheme="minorHAnsi"/>
          <w:sz w:val="24"/>
          <w:lang w:eastAsia="en-GB"/>
        </w:rPr>
        <w:t xml:space="preserve">digital </w:t>
      </w:r>
      <w:r w:rsidRPr="008E5BB7">
        <w:rPr>
          <w:rFonts w:asciiTheme="minorHAnsi" w:eastAsia="Times New Roman" w:hAnsiTheme="minorHAnsi" w:cstheme="minorHAnsi"/>
          <w:sz w:val="24"/>
          <w:lang w:eastAsia="en-GB"/>
        </w:rPr>
        <w:t xml:space="preserve">records are kept of all medicine administered to pupils. Parents will be informed if their pupil has been unwell at school. </w:t>
      </w:r>
    </w:p>
    <w:p w14:paraId="4D20FE62" w14:textId="606C85A5" w:rsidR="00E86A56" w:rsidRDefault="00E86A56" w:rsidP="00E86A56">
      <w:pPr>
        <w:shd w:val="clear" w:color="auto" w:fill="FFFFFF"/>
        <w:spacing w:before="161" w:after="161"/>
        <w:ind w:left="-2"/>
        <w:rPr>
          <w:rFonts w:asciiTheme="minorHAnsi" w:eastAsia="Times New Roman" w:hAnsiTheme="minorHAnsi" w:cstheme="minorHAnsi"/>
          <w:sz w:val="24"/>
          <w:lang w:eastAsia="en-GB"/>
        </w:rPr>
      </w:pPr>
      <w:r w:rsidRPr="008E5BB7">
        <w:rPr>
          <w:rFonts w:asciiTheme="minorHAnsi" w:eastAsia="Times New Roman" w:hAnsiTheme="minorHAnsi" w:cstheme="minorHAnsi"/>
          <w:sz w:val="24"/>
          <w:lang w:eastAsia="en-GB"/>
        </w:rPr>
        <w:t>IHPs are kept in a readily accessible place which all staff are aware of.</w:t>
      </w:r>
    </w:p>
    <w:p w14:paraId="3E4FF3B1" w14:textId="5F3F0B7B" w:rsidR="00D51463" w:rsidRDefault="00D51463" w:rsidP="00E86A56">
      <w:pPr>
        <w:shd w:val="clear" w:color="auto" w:fill="FFFFFF"/>
        <w:spacing w:before="161" w:after="161"/>
        <w:ind w:left="-2"/>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10.1 Recording information about medicines</w:t>
      </w:r>
    </w:p>
    <w:p w14:paraId="42BBBAB3" w14:textId="77777777" w:rsidR="00D51463" w:rsidRPr="00F4184A" w:rsidRDefault="00D51463" w:rsidP="00D51463">
      <w:pPr>
        <w:ind w:left="-2"/>
        <w:rPr>
          <w:rFonts w:asciiTheme="minorHAnsi" w:hAnsiTheme="minorHAnsi" w:cstheme="minorHAnsi"/>
          <w:sz w:val="24"/>
        </w:rPr>
      </w:pPr>
      <w:r w:rsidRPr="00F4184A">
        <w:rPr>
          <w:rFonts w:asciiTheme="minorHAnsi" w:hAnsiTheme="minorHAnsi" w:cstheme="minorHAnsi"/>
          <w:sz w:val="24"/>
        </w:rPr>
        <w:t>We will:</w:t>
      </w:r>
    </w:p>
    <w:p w14:paraId="36F63BCC"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Enter each pupil’s medicine need in the school’s system</w:t>
      </w:r>
    </w:p>
    <w:p w14:paraId="1F60C1A0"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Update our records when parents/</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of pupils inform us of changes to their child’s needs </w:t>
      </w:r>
    </w:p>
    <w:p w14:paraId="5DF0D9A9"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Keep a record of changes, labelling the most recent record for each child</w:t>
      </w:r>
    </w:p>
    <w:p w14:paraId="7BDB0D9F"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Make sure that all staff have access to records so that they are informed about pupils’ medical needs</w:t>
      </w:r>
    </w:p>
    <w:p w14:paraId="1DA675D0"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Securely hold this information digitally in accordance with the UK GDPR</w:t>
      </w:r>
    </w:p>
    <w:p w14:paraId="16027984" w14:textId="77777777" w:rsidR="00D51463" w:rsidRPr="00F4184A" w:rsidRDefault="00D51463" w:rsidP="00D51463">
      <w:pPr>
        <w:numPr>
          <w:ilvl w:val="0"/>
          <w:numId w:val="45"/>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Inform parents/</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about how they can access their child’s information (provided no relevant exemptions apply to their disclosure under the Data Protection Act 2018) </w:t>
      </w:r>
    </w:p>
    <w:p w14:paraId="10A869FE" w14:textId="77777777" w:rsidR="00D51463" w:rsidRPr="008E5BB7" w:rsidRDefault="00D51463" w:rsidP="00E86A56">
      <w:pPr>
        <w:shd w:val="clear" w:color="auto" w:fill="FFFFFF"/>
        <w:spacing w:before="161" w:after="161"/>
        <w:ind w:left="-2"/>
        <w:rPr>
          <w:rFonts w:asciiTheme="minorHAnsi" w:eastAsia="Times New Roman" w:hAnsiTheme="minorHAnsi" w:cstheme="minorHAnsi"/>
          <w:sz w:val="24"/>
          <w:lang w:eastAsia="en-GB"/>
        </w:rPr>
      </w:pPr>
    </w:p>
    <w:p w14:paraId="05CBC21B" w14:textId="77777777" w:rsidR="00E86A56" w:rsidRPr="008E5BB7" w:rsidRDefault="00E86A56" w:rsidP="00E86A56">
      <w:pPr>
        <w:pStyle w:val="Heading1"/>
        <w:rPr>
          <w:rFonts w:asciiTheme="minorHAnsi" w:hAnsiTheme="minorHAnsi" w:cstheme="minorHAnsi"/>
          <w:sz w:val="24"/>
          <w:szCs w:val="24"/>
        </w:rPr>
      </w:pPr>
      <w:bookmarkStart w:id="12" w:name="_Toc494124446"/>
      <w:r w:rsidRPr="008E5BB7">
        <w:rPr>
          <w:rFonts w:asciiTheme="minorHAnsi" w:hAnsiTheme="minorHAnsi" w:cstheme="minorHAnsi"/>
          <w:sz w:val="24"/>
          <w:szCs w:val="24"/>
        </w:rPr>
        <w:t>11. Liability and indemnity</w:t>
      </w:r>
      <w:bookmarkEnd w:id="12"/>
    </w:p>
    <w:p w14:paraId="74E24ABD"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The governing board will ensure that the appropriate level of insurance is in place and appropriately reflects the school’s level of risk.  </w:t>
      </w:r>
    </w:p>
    <w:p w14:paraId="285A390F" w14:textId="77777777" w:rsidR="00E86A56" w:rsidRPr="008E5BB7" w:rsidRDefault="00E86A56" w:rsidP="00E86A56">
      <w:pPr>
        <w:ind w:left="-2"/>
        <w:rPr>
          <w:rFonts w:asciiTheme="minorHAnsi" w:hAnsiTheme="minorHAnsi" w:cstheme="minorHAnsi"/>
          <w:sz w:val="24"/>
        </w:rPr>
      </w:pPr>
    </w:p>
    <w:p w14:paraId="284BCCCB"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The details of the school’s insurance policy are:</w:t>
      </w:r>
      <w:r w:rsidRPr="008E5BB7">
        <w:rPr>
          <w:rFonts w:asciiTheme="minorHAnsi" w:hAnsiTheme="minorHAnsi" w:cstheme="minorHAnsi"/>
          <w:color w:val="F15F22"/>
          <w:sz w:val="24"/>
        </w:rPr>
        <w:t xml:space="preserve"> </w:t>
      </w:r>
    </w:p>
    <w:p w14:paraId="7EFC4123" w14:textId="77777777" w:rsidR="00E86A56" w:rsidRPr="008E5BB7" w:rsidRDefault="00E86A56" w:rsidP="00E86A56">
      <w:pPr>
        <w:spacing w:after="240"/>
        <w:ind w:left="-2"/>
        <w:rPr>
          <w:rFonts w:asciiTheme="minorHAnsi" w:hAnsiTheme="minorHAnsi" w:cstheme="minorHAnsi"/>
          <w:sz w:val="24"/>
        </w:rPr>
      </w:pPr>
      <w:r w:rsidRPr="008E5BB7">
        <w:rPr>
          <w:rFonts w:asciiTheme="minorHAnsi" w:hAnsiTheme="minorHAnsi" w:cstheme="minorHAnsi"/>
          <w:sz w:val="24"/>
        </w:rPr>
        <w:t xml:space="preserve">Risk Protection Arrangement RPA on behalf of </w:t>
      </w:r>
      <w:proofErr w:type="spellStart"/>
      <w:r w:rsidRPr="008E5BB7">
        <w:rPr>
          <w:rFonts w:asciiTheme="minorHAnsi" w:hAnsiTheme="minorHAnsi" w:cstheme="minorHAnsi"/>
          <w:sz w:val="24"/>
        </w:rPr>
        <w:t>TopMarks</w:t>
      </w:r>
      <w:proofErr w:type="spellEnd"/>
      <w:r w:rsidRPr="008E5BB7">
        <w:rPr>
          <w:rFonts w:asciiTheme="minorHAnsi" w:hAnsiTheme="minorHAnsi" w:cstheme="minorHAnsi"/>
          <w:sz w:val="24"/>
        </w:rPr>
        <w:t xml:space="preserve"> Claim Management </w:t>
      </w:r>
    </w:p>
    <w:p w14:paraId="2E5BE12A"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Email:               </w:t>
      </w:r>
      <w:hyperlink r:id="rId14" w:history="1">
        <w:r w:rsidRPr="008E5BB7">
          <w:rPr>
            <w:rFonts w:asciiTheme="minorHAnsi" w:hAnsiTheme="minorHAnsi" w:cstheme="minorHAnsi"/>
            <w:sz w:val="24"/>
          </w:rPr>
          <w:t>rpa@topmarkcms.com</w:t>
        </w:r>
      </w:hyperlink>
      <w:r w:rsidRPr="008E5BB7">
        <w:rPr>
          <w:rFonts w:asciiTheme="minorHAnsi" w:hAnsiTheme="minorHAnsi" w:cstheme="minorHAnsi"/>
          <w:sz w:val="24"/>
        </w:rPr>
        <w:t xml:space="preserve"> </w:t>
      </w:r>
      <w:r w:rsidRPr="008E5BB7">
        <w:rPr>
          <w:rFonts w:asciiTheme="minorHAnsi" w:hAnsiTheme="minorHAnsi" w:cstheme="minorHAnsi"/>
          <w:sz w:val="24"/>
        </w:rPr>
        <w:br/>
      </w:r>
      <w:r w:rsidRPr="008E5BB7">
        <w:rPr>
          <w:rFonts w:asciiTheme="minorHAnsi" w:hAnsiTheme="minorHAnsi" w:cstheme="minorHAnsi"/>
          <w:sz w:val="24"/>
        </w:rPr>
        <w:br/>
        <w:t>Mobile:              07867 469 652</w:t>
      </w:r>
    </w:p>
    <w:p w14:paraId="15D9CF11"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Address:           Piccadilly Gate, Store Street, Manchester, M1 2WD </w:t>
      </w:r>
    </w:p>
    <w:p w14:paraId="5FE98B9A"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 xml:space="preserve">Website:           </w:t>
      </w:r>
      <w:hyperlink r:id="rId15" w:history="1">
        <w:r w:rsidRPr="008E5BB7">
          <w:rPr>
            <w:rFonts w:asciiTheme="minorHAnsi" w:hAnsiTheme="minorHAnsi" w:cstheme="minorHAnsi"/>
            <w:sz w:val="24"/>
          </w:rPr>
          <w:t>www.gov.uk/dfe</w:t>
        </w:r>
      </w:hyperlink>
    </w:p>
    <w:p w14:paraId="1D9D7747" w14:textId="77777777" w:rsidR="00E86A56" w:rsidRPr="008E5BB7" w:rsidRDefault="00E86A56" w:rsidP="00E86A56">
      <w:pPr>
        <w:pStyle w:val="Heading1"/>
        <w:rPr>
          <w:rFonts w:asciiTheme="minorHAnsi" w:hAnsiTheme="minorHAnsi" w:cstheme="minorHAnsi"/>
          <w:sz w:val="24"/>
          <w:szCs w:val="24"/>
        </w:rPr>
      </w:pPr>
      <w:bookmarkStart w:id="13" w:name="_Toc494124447"/>
    </w:p>
    <w:p w14:paraId="3CF59A96" w14:textId="77777777" w:rsidR="00E86A56" w:rsidRPr="008E5BB7" w:rsidRDefault="00E86A56" w:rsidP="00E86A56">
      <w:pPr>
        <w:pStyle w:val="Heading1"/>
        <w:rPr>
          <w:rFonts w:asciiTheme="minorHAnsi" w:hAnsiTheme="minorHAnsi" w:cstheme="minorHAnsi"/>
          <w:sz w:val="24"/>
          <w:szCs w:val="24"/>
        </w:rPr>
      </w:pPr>
      <w:r w:rsidRPr="008E5BB7">
        <w:rPr>
          <w:rFonts w:asciiTheme="minorHAnsi" w:hAnsiTheme="minorHAnsi" w:cstheme="minorHAnsi"/>
          <w:sz w:val="24"/>
          <w:szCs w:val="24"/>
        </w:rPr>
        <w:t>12. Complaints</w:t>
      </w:r>
      <w:bookmarkEnd w:id="13"/>
    </w:p>
    <w:p w14:paraId="35384462" w14:textId="199F73D0" w:rsidR="00E86A56" w:rsidRPr="008E5BB7" w:rsidRDefault="00E86A56" w:rsidP="00E86A56">
      <w:pPr>
        <w:shd w:val="clear" w:color="auto" w:fill="FFFFFF"/>
        <w:spacing w:before="161" w:after="161"/>
        <w:ind w:left="-2"/>
        <w:rPr>
          <w:rFonts w:asciiTheme="minorHAnsi" w:hAnsiTheme="minorHAnsi" w:cstheme="minorHAnsi"/>
          <w:sz w:val="24"/>
        </w:rPr>
      </w:pPr>
      <w:r w:rsidRPr="008E5BB7">
        <w:rPr>
          <w:rFonts w:asciiTheme="minorHAnsi" w:hAnsiTheme="minorHAnsi" w:cstheme="minorHAnsi"/>
          <w:sz w:val="24"/>
        </w:rPr>
        <w:t xml:space="preserve">Parents with a complaint about their child’s medical condition should discuss these directly with the </w:t>
      </w:r>
      <w:r w:rsidR="00375D17">
        <w:rPr>
          <w:rFonts w:asciiTheme="minorHAnsi" w:hAnsiTheme="minorHAnsi" w:cstheme="minorHAnsi"/>
          <w:sz w:val="24"/>
        </w:rPr>
        <w:t>Welfare Officer</w:t>
      </w:r>
      <w:r w:rsidR="00375D17" w:rsidRPr="008E5BB7">
        <w:rPr>
          <w:rFonts w:asciiTheme="minorHAnsi" w:hAnsiTheme="minorHAnsi" w:cstheme="minorHAnsi"/>
          <w:color w:val="C45911"/>
          <w:sz w:val="24"/>
        </w:rPr>
        <w:t xml:space="preserve"> </w:t>
      </w:r>
      <w:r w:rsidRPr="008E5BB7">
        <w:rPr>
          <w:rFonts w:asciiTheme="minorHAnsi" w:hAnsiTheme="minorHAnsi" w:cstheme="minorHAnsi"/>
          <w:sz w:val="24"/>
        </w:rPr>
        <w:t xml:space="preserve">in the first instance. If the </w:t>
      </w:r>
      <w:r w:rsidR="00375D17">
        <w:rPr>
          <w:rFonts w:asciiTheme="minorHAnsi" w:hAnsiTheme="minorHAnsi" w:cstheme="minorHAnsi"/>
          <w:sz w:val="24"/>
        </w:rPr>
        <w:t>Welfare Officer</w:t>
      </w:r>
      <w:r w:rsidR="00375D17" w:rsidRPr="008E5BB7">
        <w:rPr>
          <w:rFonts w:asciiTheme="minorHAnsi" w:hAnsiTheme="minorHAnsi" w:cstheme="minorHAnsi"/>
          <w:sz w:val="24"/>
        </w:rPr>
        <w:t xml:space="preserve"> </w:t>
      </w:r>
      <w:r w:rsidRPr="008E5BB7">
        <w:rPr>
          <w:rFonts w:asciiTheme="minorHAnsi" w:hAnsiTheme="minorHAnsi" w:cstheme="minorHAnsi"/>
          <w:sz w:val="24"/>
        </w:rPr>
        <w:t>cannot resolve the matter parents</w:t>
      </w:r>
      <w:r w:rsidR="00375D17">
        <w:rPr>
          <w:rFonts w:asciiTheme="minorHAnsi" w:hAnsiTheme="minorHAnsi" w:cstheme="minorHAnsi"/>
          <w:sz w:val="24"/>
        </w:rPr>
        <w:t xml:space="preserve"> should speak to the Head of Operations. If the matter needs escalating further parents should contact the Headteacher and if necessary</w:t>
      </w:r>
      <w:r w:rsidRPr="008E5BB7">
        <w:rPr>
          <w:rFonts w:asciiTheme="minorHAnsi" w:hAnsiTheme="minorHAnsi" w:cstheme="minorHAnsi"/>
          <w:sz w:val="24"/>
        </w:rPr>
        <w:t xml:space="preserve"> will be directed to the school’s complaints procedure. </w:t>
      </w:r>
    </w:p>
    <w:p w14:paraId="4AA43FEA" w14:textId="77777777" w:rsidR="00E86A56" w:rsidRPr="008E5BB7" w:rsidRDefault="00E86A56" w:rsidP="00E86A56">
      <w:pPr>
        <w:pStyle w:val="Heading1"/>
        <w:rPr>
          <w:rFonts w:asciiTheme="minorHAnsi" w:hAnsiTheme="minorHAnsi" w:cstheme="minorHAnsi"/>
          <w:sz w:val="24"/>
          <w:szCs w:val="24"/>
        </w:rPr>
      </w:pPr>
      <w:bookmarkStart w:id="14" w:name="_Toc494124448"/>
      <w:r w:rsidRPr="008E5BB7">
        <w:rPr>
          <w:rFonts w:asciiTheme="minorHAnsi" w:hAnsiTheme="minorHAnsi" w:cstheme="minorHAnsi"/>
          <w:sz w:val="24"/>
          <w:szCs w:val="24"/>
        </w:rPr>
        <w:t>13. Monitoring arrangements</w:t>
      </w:r>
      <w:bookmarkEnd w:id="14"/>
    </w:p>
    <w:p w14:paraId="1A34C575" w14:textId="4B478C6A" w:rsidR="00E86A56" w:rsidRPr="008E5BB7" w:rsidRDefault="00E86A56" w:rsidP="00A26DDB">
      <w:pPr>
        <w:ind w:left="-2"/>
        <w:rPr>
          <w:rFonts w:asciiTheme="minorHAnsi" w:hAnsiTheme="minorHAnsi" w:cstheme="minorHAnsi"/>
          <w:sz w:val="24"/>
        </w:rPr>
      </w:pPr>
      <w:r w:rsidRPr="008E5BB7">
        <w:rPr>
          <w:rFonts w:asciiTheme="minorHAnsi" w:hAnsiTheme="minorHAnsi" w:cstheme="minorHAnsi"/>
          <w:sz w:val="24"/>
        </w:rPr>
        <w:t>This policy will be reviewed and approved by the governing board</w:t>
      </w:r>
      <w:r w:rsidRPr="008E5BB7">
        <w:rPr>
          <w:rFonts w:asciiTheme="minorHAnsi" w:hAnsiTheme="minorHAnsi" w:cstheme="minorHAnsi"/>
          <w:color w:val="ED7D31"/>
          <w:sz w:val="24"/>
        </w:rPr>
        <w:t xml:space="preserve"> </w:t>
      </w:r>
      <w:r w:rsidRPr="008E5BB7">
        <w:rPr>
          <w:rFonts w:asciiTheme="minorHAnsi" w:hAnsiTheme="minorHAnsi" w:cstheme="minorHAnsi"/>
          <w:sz w:val="24"/>
        </w:rPr>
        <w:t xml:space="preserve">every </w:t>
      </w:r>
      <w:r w:rsidR="00A26DDB">
        <w:rPr>
          <w:rFonts w:asciiTheme="minorHAnsi" w:hAnsiTheme="minorHAnsi" w:cstheme="minorHAnsi"/>
          <w:sz w:val="24"/>
        </w:rPr>
        <w:t>3</w:t>
      </w:r>
      <w:r w:rsidR="00FB75FF" w:rsidRPr="008E5BB7">
        <w:rPr>
          <w:rFonts w:asciiTheme="minorHAnsi" w:hAnsiTheme="minorHAnsi" w:cstheme="minorHAnsi"/>
          <w:sz w:val="24"/>
        </w:rPr>
        <w:t xml:space="preserve"> </w:t>
      </w:r>
      <w:r w:rsidRPr="008E5BB7">
        <w:rPr>
          <w:rFonts w:asciiTheme="minorHAnsi" w:hAnsiTheme="minorHAnsi" w:cstheme="minorHAnsi"/>
          <w:sz w:val="24"/>
        </w:rPr>
        <w:t xml:space="preserve">years. </w:t>
      </w:r>
    </w:p>
    <w:p w14:paraId="7587DDFC" w14:textId="77777777" w:rsidR="00E86A56" w:rsidRPr="008E5BB7" w:rsidRDefault="00E86A56" w:rsidP="00E86A56">
      <w:pPr>
        <w:pStyle w:val="Heading1"/>
        <w:rPr>
          <w:rFonts w:asciiTheme="minorHAnsi" w:hAnsiTheme="minorHAnsi" w:cstheme="minorHAnsi"/>
          <w:sz w:val="24"/>
          <w:szCs w:val="24"/>
        </w:rPr>
      </w:pPr>
      <w:bookmarkStart w:id="15" w:name="_Toc494124449"/>
      <w:r w:rsidRPr="008E5BB7">
        <w:rPr>
          <w:rFonts w:asciiTheme="minorHAnsi" w:hAnsiTheme="minorHAnsi" w:cstheme="minorHAnsi"/>
          <w:sz w:val="24"/>
          <w:szCs w:val="24"/>
        </w:rPr>
        <w:t>14. Links to other policies</w:t>
      </w:r>
      <w:bookmarkEnd w:id="15"/>
    </w:p>
    <w:p w14:paraId="785C0D7F" w14:textId="77777777" w:rsidR="00E86A56" w:rsidRPr="008E5BB7" w:rsidRDefault="00E86A56" w:rsidP="00E86A56">
      <w:pPr>
        <w:ind w:left="-2"/>
        <w:rPr>
          <w:rFonts w:asciiTheme="minorHAnsi" w:hAnsiTheme="minorHAnsi" w:cstheme="minorHAnsi"/>
          <w:sz w:val="24"/>
        </w:rPr>
      </w:pPr>
      <w:r w:rsidRPr="008E5BB7">
        <w:rPr>
          <w:rFonts w:asciiTheme="minorHAnsi" w:hAnsiTheme="minorHAnsi" w:cstheme="minorHAnsi"/>
          <w:sz w:val="24"/>
        </w:rPr>
        <w:t>This policy links to the following policies:</w:t>
      </w:r>
    </w:p>
    <w:p w14:paraId="7E7EB233"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Accessibility plan</w:t>
      </w:r>
    </w:p>
    <w:p w14:paraId="5D875279"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Complaints </w:t>
      </w:r>
    </w:p>
    <w:p w14:paraId="2B73E737"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 xml:space="preserve">Equality </w:t>
      </w:r>
    </w:p>
    <w:p w14:paraId="1879FB1B"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First Aid</w:t>
      </w:r>
    </w:p>
    <w:p w14:paraId="1AA2F149" w14:textId="77777777" w:rsidR="00E86A56" w:rsidRPr="008E5BB7"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Health and safety</w:t>
      </w:r>
    </w:p>
    <w:p w14:paraId="780F3304" w14:textId="4211DA16" w:rsidR="00E86A56" w:rsidRDefault="00E86A56" w:rsidP="00E86A56">
      <w:pPr>
        <w:pStyle w:val="4Bulletedcopyblue"/>
        <w:ind w:left="-2"/>
        <w:rPr>
          <w:rFonts w:asciiTheme="minorHAnsi" w:hAnsiTheme="minorHAnsi" w:cstheme="minorHAnsi"/>
          <w:sz w:val="24"/>
          <w:szCs w:val="24"/>
        </w:rPr>
      </w:pPr>
      <w:r w:rsidRPr="008E5BB7">
        <w:rPr>
          <w:rFonts w:asciiTheme="minorHAnsi" w:hAnsiTheme="minorHAnsi" w:cstheme="minorHAnsi"/>
          <w:sz w:val="24"/>
          <w:szCs w:val="24"/>
        </w:rPr>
        <w:t>Safeguarding</w:t>
      </w:r>
    </w:p>
    <w:p w14:paraId="41E85F54" w14:textId="6AEA1D9E" w:rsidR="00FB75FF" w:rsidRPr="008E5BB7" w:rsidRDefault="00FB75FF" w:rsidP="00E86A56">
      <w:pPr>
        <w:pStyle w:val="4Bulletedcopyblue"/>
        <w:ind w:left="-2"/>
        <w:rPr>
          <w:rFonts w:asciiTheme="minorHAnsi" w:hAnsiTheme="minorHAnsi" w:cstheme="minorHAnsi"/>
          <w:sz w:val="24"/>
          <w:szCs w:val="24"/>
        </w:rPr>
      </w:pPr>
      <w:r>
        <w:rPr>
          <w:rFonts w:asciiTheme="minorHAnsi" w:hAnsiTheme="minorHAnsi" w:cstheme="minorHAnsi"/>
          <w:sz w:val="24"/>
          <w:szCs w:val="24"/>
        </w:rPr>
        <w:t>Procedure to prevent the spread of infection (appendix 2)</w:t>
      </w:r>
    </w:p>
    <w:p w14:paraId="7A2514D0" w14:textId="5588D925" w:rsidR="00E86A56" w:rsidRPr="008E5BB7" w:rsidRDefault="00E86A56" w:rsidP="00E86A56">
      <w:pPr>
        <w:ind w:left="-2"/>
        <w:rPr>
          <w:rFonts w:asciiTheme="minorHAnsi" w:hAnsiTheme="minorHAnsi" w:cstheme="minorHAnsi"/>
          <w:sz w:val="24"/>
        </w:rPr>
      </w:pPr>
    </w:p>
    <w:p w14:paraId="6F37C795" w14:textId="77777777" w:rsidR="00E86A56" w:rsidRPr="008E5BB7" w:rsidRDefault="00E86A56" w:rsidP="00E86A56">
      <w:pPr>
        <w:pStyle w:val="Heading3"/>
        <w:ind w:left="-2"/>
        <w:rPr>
          <w:rFonts w:asciiTheme="minorHAnsi" w:hAnsiTheme="minorHAnsi" w:cstheme="minorHAnsi"/>
          <w:color w:val="auto"/>
        </w:rPr>
      </w:pPr>
    </w:p>
    <w:p w14:paraId="5D694EEA" w14:textId="77777777" w:rsidR="00E86A56" w:rsidRPr="008E5BB7" w:rsidRDefault="00E86A56" w:rsidP="00E86A56">
      <w:pPr>
        <w:pStyle w:val="Heading3"/>
        <w:ind w:left="-2"/>
        <w:rPr>
          <w:rFonts w:asciiTheme="minorHAnsi" w:hAnsiTheme="minorHAnsi" w:cstheme="minorHAnsi"/>
          <w:color w:val="auto"/>
        </w:rPr>
      </w:pPr>
    </w:p>
    <w:p w14:paraId="20D08A67" w14:textId="77777777" w:rsidR="00E86A56" w:rsidRPr="008E5BB7" w:rsidRDefault="00E86A56" w:rsidP="00E86A56">
      <w:pPr>
        <w:pStyle w:val="Heading3"/>
        <w:ind w:left="-2"/>
        <w:rPr>
          <w:rFonts w:asciiTheme="minorHAnsi" w:hAnsiTheme="minorHAnsi" w:cstheme="minorHAnsi"/>
          <w:color w:val="auto"/>
        </w:rPr>
      </w:pPr>
    </w:p>
    <w:p w14:paraId="16911CCB" w14:textId="77777777" w:rsidR="00E86A56" w:rsidRPr="008E5BB7" w:rsidRDefault="00E86A56" w:rsidP="00E86A56">
      <w:pPr>
        <w:pStyle w:val="Heading3"/>
        <w:ind w:left="-2"/>
        <w:rPr>
          <w:rFonts w:asciiTheme="minorHAnsi" w:hAnsiTheme="minorHAnsi" w:cstheme="minorHAnsi"/>
          <w:color w:val="auto"/>
        </w:rPr>
      </w:pPr>
    </w:p>
    <w:p w14:paraId="57D83CCC" w14:textId="77777777" w:rsidR="00E86A56" w:rsidRPr="008E5BB7" w:rsidRDefault="00E86A56" w:rsidP="00E86A56">
      <w:pPr>
        <w:pStyle w:val="Heading3"/>
        <w:ind w:left="-2"/>
        <w:rPr>
          <w:rFonts w:asciiTheme="minorHAnsi" w:hAnsiTheme="minorHAnsi" w:cstheme="minorHAnsi"/>
          <w:color w:val="auto"/>
        </w:rPr>
      </w:pPr>
    </w:p>
    <w:p w14:paraId="349B74E5" w14:textId="77777777" w:rsidR="00E86A56" w:rsidRPr="008E5BB7" w:rsidRDefault="00E86A56" w:rsidP="00E86A56">
      <w:pPr>
        <w:pStyle w:val="Heading3"/>
        <w:ind w:left="-2"/>
        <w:rPr>
          <w:rFonts w:asciiTheme="minorHAnsi" w:hAnsiTheme="minorHAnsi" w:cstheme="minorHAnsi"/>
          <w:color w:val="auto"/>
        </w:rPr>
      </w:pPr>
    </w:p>
    <w:p w14:paraId="6D7FAC5A" w14:textId="24136709" w:rsidR="00E86A56" w:rsidRPr="008E5BB7" w:rsidRDefault="00E86A56" w:rsidP="00E86A56">
      <w:pPr>
        <w:pStyle w:val="Heading3"/>
        <w:ind w:left="-2"/>
        <w:rPr>
          <w:rFonts w:asciiTheme="minorHAnsi" w:hAnsiTheme="minorHAnsi" w:cstheme="minorHAnsi"/>
          <w:color w:val="auto"/>
        </w:rPr>
      </w:pPr>
    </w:p>
    <w:p w14:paraId="176482B0" w14:textId="77777777" w:rsidR="00E86A56" w:rsidRPr="008E5BB7" w:rsidRDefault="00E86A56" w:rsidP="00E86A56">
      <w:pPr>
        <w:ind w:left="-2"/>
        <w:rPr>
          <w:rFonts w:asciiTheme="minorHAnsi" w:hAnsiTheme="minorHAnsi" w:cstheme="minorHAnsi"/>
          <w:sz w:val="24"/>
        </w:rPr>
      </w:pPr>
    </w:p>
    <w:p w14:paraId="61D8AC4E" w14:textId="77777777" w:rsidR="00E86A56" w:rsidRPr="008E5BB7" w:rsidRDefault="00E86A56" w:rsidP="00E86A56">
      <w:pPr>
        <w:pStyle w:val="Heading3"/>
        <w:ind w:left="-2"/>
        <w:rPr>
          <w:rFonts w:asciiTheme="minorHAnsi" w:hAnsiTheme="minorHAnsi" w:cstheme="minorHAnsi"/>
          <w:color w:val="auto"/>
        </w:rPr>
      </w:pPr>
    </w:p>
    <w:p w14:paraId="143456D5" w14:textId="660FFEF8" w:rsidR="00E86A56" w:rsidRDefault="00E86A56" w:rsidP="00A26DDB">
      <w:pPr>
        <w:pStyle w:val="Heading3"/>
        <w:ind w:leftChars="0" w:left="0"/>
        <w:rPr>
          <w:rFonts w:asciiTheme="minorHAnsi" w:hAnsiTheme="minorHAnsi" w:cstheme="minorHAnsi"/>
          <w:color w:val="auto"/>
        </w:rPr>
      </w:pPr>
      <w:bookmarkStart w:id="16" w:name="_GoBack"/>
      <w:bookmarkEnd w:id="16"/>
    </w:p>
    <w:p w14:paraId="0EB55074" w14:textId="5CDC3C3E" w:rsidR="00375D17" w:rsidRDefault="00375D17" w:rsidP="004262B1">
      <w:pPr>
        <w:ind w:leftChars="0" w:left="0"/>
      </w:pPr>
    </w:p>
    <w:p w14:paraId="08000905" w14:textId="77777777" w:rsidR="00375D17" w:rsidRPr="008E5BB7" w:rsidRDefault="00375D17" w:rsidP="008E5BB7">
      <w:pPr>
        <w:ind w:left="-2"/>
      </w:pPr>
    </w:p>
    <w:p w14:paraId="488A7ECF" w14:textId="63E99CE1" w:rsidR="00E86A56" w:rsidRPr="008E5BB7" w:rsidRDefault="00E86A56" w:rsidP="00E86A56">
      <w:pPr>
        <w:pStyle w:val="Heading3"/>
        <w:ind w:left="-2"/>
        <w:rPr>
          <w:rFonts w:asciiTheme="minorHAnsi" w:hAnsiTheme="minorHAnsi" w:cstheme="minorHAnsi"/>
          <w:color w:val="auto"/>
        </w:rPr>
      </w:pPr>
      <w:r w:rsidRPr="008E5BB7">
        <w:rPr>
          <w:rFonts w:asciiTheme="minorHAnsi" w:hAnsiTheme="minorHAnsi" w:cstheme="minorHAnsi"/>
          <w:color w:val="auto"/>
        </w:rPr>
        <w:t>Appendix 1: Being notified a child has a medical condition</w:t>
      </w:r>
    </w:p>
    <w:p w14:paraId="7B9C7335" w14:textId="5DEFE331" w:rsidR="00E86A56" w:rsidRPr="008E5BB7" w:rsidRDefault="00E86A56" w:rsidP="00E86A56">
      <w:pPr>
        <w:ind w:left="-2"/>
        <w:rPr>
          <w:rFonts w:asciiTheme="minorHAnsi" w:hAnsiTheme="minorHAnsi" w:cstheme="minorHAnsi"/>
          <w:sz w:val="24"/>
        </w:rPr>
      </w:pPr>
    </w:p>
    <w:p w14:paraId="56EBABDC" w14:textId="6789C089" w:rsidR="00290535" w:rsidRPr="008E5BB7" w:rsidRDefault="00290535" w:rsidP="00E86A56">
      <w:pPr>
        <w:ind w:left="-2"/>
        <w:rPr>
          <w:rFonts w:asciiTheme="minorHAnsi" w:hAnsiTheme="minorHAnsi" w:cstheme="minorHAnsi"/>
          <w:sz w:val="24"/>
        </w:rPr>
      </w:pPr>
    </w:p>
    <w:p w14:paraId="2AAC36AA" w14:textId="1DD47192" w:rsidR="00290535" w:rsidRPr="008E5BB7" w:rsidRDefault="00290535" w:rsidP="00E86A56">
      <w:pPr>
        <w:ind w:left="-2"/>
        <w:rPr>
          <w:rFonts w:asciiTheme="minorHAnsi" w:hAnsiTheme="minorHAnsi" w:cstheme="minorHAnsi"/>
          <w:sz w:val="24"/>
        </w:rPr>
      </w:pPr>
      <w:r w:rsidRPr="008E5BB7">
        <w:rPr>
          <w:rFonts w:asciiTheme="minorHAnsi" w:hAnsiTheme="minorHAnsi" w:cstheme="minorHAnsi"/>
          <w:b/>
          <w:noProof/>
          <w:sz w:val="24"/>
          <w:lang w:val="en-GB" w:eastAsia="en-GB"/>
        </w:rPr>
        <w:drawing>
          <wp:anchor distT="0" distB="0" distL="114300" distR="114300" simplePos="0" relativeHeight="251663360" behindDoc="0" locked="0" layoutInCell="1" allowOverlap="1" wp14:anchorId="7A15AB07" wp14:editId="2C4F2634">
            <wp:simplePos x="0" y="0"/>
            <wp:positionH relativeFrom="margin">
              <wp:posOffset>0</wp:posOffset>
            </wp:positionH>
            <wp:positionV relativeFrom="paragraph">
              <wp:posOffset>-635</wp:posOffset>
            </wp:positionV>
            <wp:extent cx="6115050" cy="6105525"/>
            <wp:effectExtent l="0" t="0" r="0" b="9525"/>
            <wp:wrapNone/>
            <wp:docPr id="8" name="Picture 8"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condi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anchor>
        </w:drawing>
      </w:r>
    </w:p>
    <w:p w14:paraId="3BFCBE00" w14:textId="48EDC7E5" w:rsidR="00E86A56" w:rsidRPr="008E5BB7" w:rsidRDefault="00E86A56" w:rsidP="00E86A56">
      <w:pPr>
        <w:ind w:left="-2"/>
        <w:rPr>
          <w:rFonts w:asciiTheme="minorHAnsi" w:hAnsiTheme="minorHAnsi" w:cstheme="minorHAnsi"/>
          <w:sz w:val="24"/>
        </w:rPr>
      </w:pPr>
    </w:p>
    <w:p w14:paraId="6A11E8AE" w14:textId="5B57B4DC" w:rsidR="00E86A56" w:rsidRPr="008E5BB7" w:rsidRDefault="00E86A56" w:rsidP="00E86A56">
      <w:pPr>
        <w:ind w:left="-2"/>
        <w:rPr>
          <w:rFonts w:asciiTheme="minorHAnsi" w:hAnsiTheme="minorHAnsi" w:cstheme="minorHAnsi"/>
          <w:sz w:val="24"/>
        </w:rPr>
      </w:pPr>
    </w:p>
    <w:p w14:paraId="4C183D84" w14:textId="6BE163EC" w:rsidR="00E86A56" w:rsidRPr="008E5BB7" w:rsidRDefault="00E86A56" w:rsidP="00E86A56">
      <w:pPr>
        <w:ind w:left="-2"/>
        <w:rPr>
          <w:rFonts w:asciiTheme="minorHAnsi" w:hAnsiTheme="minorHAnsi" w:cstheme="minorHAnsi"/>
          <w:sz w:val="24"/>
        </w:rPr>
      </w:pPr>
    </w:p>
    <w:p w14:paraId="58FCD6C8" w14:textId="0F2209FF" w:rsidR="00E86A56" w:rsidRPr="008E5BB7" w:rsidRDefault="00E86A56" w:rsidP="00E86A56">
      <w:pPr>
        <w:ind w:left="-2"/>
        <w:rPr>
          <w:rFonts w:asciiTheme="minorHAnsi" w:hAnsiTheme="minorHAnsi" w:cstheme="minorHAnsi"/>
          <w:sz w:val="24"/>
        </w:rPr>
      </w:pPr>
    </w:p>
    <w:p w14:paraId="76C88AB9" w14:textId="39388755" w:rsidR="00E86A56" w:rsidRPr="008E5BB7" w:rsidRDefault="00E86A56" w:rsidP="00E86A56">
      <w:pPr>
        <w:ind w:left="-2"/>
        <w:rPr>
          <w:rFonts w:asciiTheme="minorHAnsi" w:hAnsiTheme="minorHAnsi" w:cstheme="minorHAnsi"/>
          <w:sz w:val="24"/>
        </w:rPr>
      </w:pPr>
    </w:p>
    <w:p w14:paraId="067ED3C5" w14:textId="7A01EA0B" w:rsidR="00E86A56" w:rsidRPr="008E5BB7" w:rsidRDefault="00E86A56" w:rsidP="00E86A56">
      <w:pPr>
        <w:ind w:left="-2"/>
        <w:rPr>
          <w:rFonts w:asciiTheme="minorHAnsi" w:hAnsiTheme="minorHAnsi" w:cstheme="minorHAnsi"/>
          <w:sz w:val="24"/>
        </w:rPr>
      </w:pPr>
    </w:p>
    <w:p w14:paraId="4A8EEA15" w14:textId="2567073E" w:rsidR="00E86A56" w:rsidRPr="008E5BB7" w:rsidRDefault="00E86A56" w:rsidP="00E86A56">
      <w:pPr>
        <w:ind w:left="-2"/>
        <w:rPr>
          <w:rFonts w:asciiTheme="minorHAnsi" w:hAnsiTheme="minorHAnsi" w:cstheme="minorHAnsi"/>
          <w:sz w:val="24"/>
        </w:rPr>
      </w:pPr>
    </w:p>
    <w:p w14:paraId="67B70656" w14:textId="3DD1611D" w:rsidR="00E86A56" w:rsidRPr="008E5BB7" w:rsidRDefault="00E86A56" w:rsidP="00E86A56">
      <w:pPr>
        <w:ind w:left="-2"/>
        <w:rPr>
          <w:rFonts w:asciiTheme="minorHAnsi" w:hAnsiTheme="minorHAnsi" w:cstheme="minorHAnsi"/>
          <w:sz w:val="24"/>
        </w:rPr>
      </w:pPr>
    </w:p>
    <w:p w14:paraId="737B01DB" w14:textId="40A6C5FB" w:rsidR="00E86A56" w:rsidRPr="008E5BB7" w:rsidRDefault="00E86A56" w:rsidP="00E86A56">
      <w:pPr>
        <w:ind w:left="-2"/>
        <w:rPr>
          <w:rFonts w:asciiTheme="minorHAnsi" w:hAnsiTheme="minorHAnsi" w:cstheme="minorHAnsi"/>
          <w:sz w:val="24"/>
        </w:rPr>
      </w:pPr>
    </w:p>
    <w:p w14:paraId="51032EFC" w14:textId="5A7C7D69" w:rsidR="00E86A56" w:rsidRPr="008E5BB7" w:rsidRDefault="00E86A56" w:rsidP="00E86A56">
      <w:pPr>
        <w:ind w:left="-2"/>
        <w:rPr>
          <w:rFonts w:asciiTheme="minorHAnsi" w:hAnsiTheme="minorHAnsi" w:cstheme="minorHAnsi"/>
          <w:sz w:val="24"/>
        </w:rPr>
      </w:pPr>
    </w:p>
    <w:p w14:paraId="022E6047" w14:textId="2B5FC160" w:rsidR="00E86A56" w:rsidRPr="008E5BB7" w:rsidRDefault="00E86A56" w:rsidP="00E86A56">
      <w:pPr>
        <w:ind w:left="-2"/>
        <w:rPr>
          <w:rFonts w:asciiTheme="minorHAnsi" w:hAnsiTheme="minorHAnsi" w:cstheme="minorHAnsi"/>
          <w:sz w:val="24"/>
        </w:rPr>
      </w:pPr>
    </w:p>
    <w:p w14:paraId="48303864" w14:textId="1F658400" w:rsidR="00E86A56" w:rsidRPr="008E5BB7" w:rsidRDefault="00E86A56" w:rsidP="00E86A56">
      <w:pPr>
        <w:ind w:left="-2"/>
        <w:rPr>
          <w:rFonts w:asciiTheme="minorHAnsi" w:hAnsiTheme="minorHAnsi" w:cstheme="minorHAnsi"/>
          <w:sz w:val="24"/>
        </w:rPr>
      </w:pPr>
    </w:p>
    <w:p w14:paraId="75013ED4" w14:textId="69BC8540" w:rsidR="00E86A56" w:rsidRPr="008E5BB7" w:rsidRDefault="00E86A56" w:rsidP="00E86A56">
      <w:pPr>
        <w:ind w:left="-2"/>
        <w:rPr>
          <w:rFonts w:asciiTheme="minorHAnsi" w:hAnsiTheme="minorHAnsi" w:cstheme="minorHAnsi"/>
          <w:sz w:val="24"/>
        </w:rPr>
      </w:pPr>
    </w:p>
    <w:p w14:paraId="4BD4430D" w14:textId="77777777" w:rsidR="00E86A56" w:rsidRPr="008E5BB7" w:rsidRDefault="00E86A56" w:rsidP="00E86A56">
      <w:pPr>
        <w:ind w:left="-2"/>
        <w:rPr>
          <w:rFonts w:asciiTheme="minorHAnsi" w:hAnsiTheme="minorHAnsi" w:cstheme="minorHAnsi"/>
          <w:sz w:val="24"/>
        </w:rPr>
      </w:pPr>
    </w:p>
    <w:p w14:paraId="009445A1" w14:textId="543F10A0" w:rsidR="00F46111" w:rsidRDefault="00F46111" w:rsidP="00470E30">
      <w:pPr>
        <w:ind w:left="-2"/>
        <w:rPr>
          <w:rFonts w:asciiTheme="minorHAnsi" w:eastAsia="Calibri" w:hAnsiTheme="minorHAnsi" w:cstheme="minorHAnsi"/>
          <w:sz w:val="24"/>
        </w:rPr>
      </w:pPr>
    </w:p>
    <w:p w14:paraId="126DA098" w14:textId="12B6B23A" w:rsidR="00FB75FF" w:rsidRDefault="00FB75FF" w:rsidP="00470E30">
      <w:pPr>
        <w:ind w:left="-2"/>
        <w:rPr>
          <w:rFonts w:asciiTheme="minorHAnsi" w:eastAsia="Calibri" w:hAnsiTheme="minorHAnsi" w:cstheme="minorHAnsi"/>
          <w:sz w:val="24"/>
        </w:rPr>
      </w:pPr>
    </w:p>
    <w:p w14:paraId="05E007BB" w14:textId="7E954E4C" w:rsidR="00FB75FF" w:rsidRDefault="00FB75FF" w:rsidP="00470E30">
      <w:pPr>
        <w:ind w:left="-2"/>
        <w:rPr>
          <w:rFonts w:asciiTheme="minorHAnsi" w:eastAsia="Calibri" w:hAnsiTheme="minorHAnsi" w:cstheme="minorHAnsi"/>
          <w:sz w:val="24"/>
        </w:rPr>
      </w:pPr>
    </w:p>
    <w:p w14:paraId="40E9B0BF" w14:textId="602E6208" w:rsidR="00FB75FF" w:rsidRDefault="00FB75FF" w:rsidP="00470E30">
      <w:pPr>
        <w:ind w:left="-2"/>
        <w:rPr>
          <w:rFonts w:asciiTheme="minorHAnsi" w:eastAsia="Calibri" w:hAnsiTheme="minorHAnsi" w:cstheme="minorHAnsi"/>
          <w:sz w:val="24"/>
        </w:rPr>
      </w:pPr>
    </w:p>
    <w:p w14:paraId="6E73B428" w14:textId="67D347E8" w:rsidR="00FB75FF" w:rsidRDefault="00FB75FF" w:rsidP="00470E30">
      <w:pPr>
        <w:ind w:left="-2"/>
        <w:rPr>
          <w:rFonts w:asciiTheme="minorHAnsi" w:eastAsia="Calibri" w:hAnsiTheme="minorHAnsi" w:cstheme="minorHAnsi"/>
          <w:sz w:val="24"/>
        </w:rPr>
      </w:pPr>
    </w:p>
    <w:p w14:paraId="2F7A8658" w14:textId="0A80A980" w:rsidR="00FB75FF" w:rsidRDefault="00FB75FF" w:rsidP="00470E30">
      <w:pPr>
        <w:ind w:left="-2"/>
        <w:rPr>
          <w:rFonts w:asciiTheme="minorHAnsi" w:eastAsia="Calibri" w:hAnsiTheme="minorHAnsi" w:cstheme="minorHAnsi"/>
          <w:sz w:val="24"/>
        </w:rPr>
      </w:pPr>
    </w:p>
    <w:p w14:paraId="04F34A94" w14:textId="0480B04A" w:rsidR="00FB75FF" w:rsidRDefault="00FB75FF" w:rsidP="00470E30">
      <w:pPr>
        <w:ind w:left="-2"/>
        <w:rPr>
          <w:rFonts w:asciiTheme="minorHAnsi" w:eastAsia="Calibri" w:hAnsiTheme="minorHAnsi" w:cstheme="minorHAnsi"/>
          <w:sz w:val="24"/>
        </w:rPr>
      </w:pPr>
    </w:p>
    <w:p w14:paraId="57F7B3EA" w14:textId="54BDF837" w:rsidR="00FB75FF" w:rsidRDefault="00FB75FF" w:rsidP="00470E30">
      <w:pPr>
        <w:ind w:left="-2"/>
        <w:rPr>
          <w:rFonts w:asciiTheme="minorHAnsi" w:eastAsia="Calibri" w:hAnsiTheme="minorHAnsi" w:cstheme="minorHAnsi"/>
          <w:sz w:val="24"/>
        </w:rPr>
      </w:pPr>
    </w:p>
    <w:p w14:paraId="16E83884" w14:textId="65CCCDF5" w:rsidR="00FB75FF" w:rsidRDefault="00FB75FF" w:rsidP="00470E30">
      <w:pPr>
        <w:ind w:left="-2"/>
        <w:rPr>
          <w:rFonts w:asciiTheme="minorHAnsi" w:eastAsia="Calibri" w:hAnsiTheme="minorHAnsi" w:cstheme="minorHAnsi"/>
          <w:sz w:val="24"/>
        </w:rPr>
      </w:pPr>
    </w:p>
    <w:p w14:paraId="7D061E12" w14:textId="6EBC9238" w:rsidR="00FB75FF" w:rsidRDefault="00FB75FF" w:rsidP="00470E30">
      <w:pPr>
        <w:ind w:left="-2"/>
        <w:rPr>
          <w:rFonts w:asciiTheme="minorHAnsi" w:eastAsia="Calibri" w:hAnsiTheme="minorHAnsi" w:cstheme="minorHAnsi"/>
          <w:sz w:val="24"/>
        </w:rPr>
      </w:pPr>
    </w:p>
    <w:p w14:paraId="53426DF2" w14:textId="3680C3A4" w:rsidR="00FB75FF" w:rsidRDefault="00FB75FF" w:rsidP="00470E30">
      <w:pPr>
        <w:ind w:left="-2"/>
        <w:rPr>
          <w:rFonts w:asciiTheme="minorHAnsi" w:eastAsia="Calibri" w:hAnsiTheme="minorHAnsi" w:cstheme="minorHAnsi"/>
          <w:sz w:val="24"/>
        </w:rPr>
      </w:pPr>
    </w:p>
    <w:p w14:paraId="04DE458C" w14:textId="5E1EAC9A" w:rsidR="00FB75FF" w:rsidRDefault="00FB75FF" w:rsidP="00470E30">
      <w:pPr>
        <w:ind w:left="-2"/>
        <w:rPr>
          <w:rFonts w:asciiTheme="minorHAnsi" w:eastAsia="Calibri" w:hAnsiTheme="minorHAnsi" w:cstheme="minorHAnsi"/>
          <w:sz w:val="24"/>
        </w:rPr>
      </w:pPr>
    </w:p>
    <w:p w14:paraId="2DA1DCBC" w14:textId="77777777" w:rsidR="00FB75FF" w:rsidRPr="00F4184A" w:rsidRDefault="00FB75FF" w:rsidP="00FB75FF">
      <w:pPr>
        <w:pStyle w:val="Heading3"/>
        <w:spacing w:before="120" w:after="120" w:line="259" w:lineRule="auto"/>
        <w:ind w:left="-2"/>
        <w:rPr>
          <w:rFonts w:asciiTheme="minorHAnsi" w:eastAsia="Arial" w:hAnsiTheme="minorHAnsi" w:cstheme="minorHAnsi"/>
          <w:color w:val="7F7F7F"/>
        </w:rPr>
      </w:pPr>
      <w:bookmarkStart w:id="17" w:name="_Toc207704764"/>
      <w:bookmarkStart w:id="18" w:name="_Toc210306360"/>
      <w:r w:rsidRPr="00F4184A">
        <w:rPr>
          <w:rFonts w:asciiTheme="minorHAnsi" w:eastAsia="Arial" w:hAnsiTheme="minorHAnsi" w:cstheme="minorHAnsi"/>
          <w:color w:val="7F7F7F"/>
        </w:rPr>
        <w:t>Appendix 2: Procedures for children who are sick or infectious</w:t>
      </w:r>
      <w:bookmarkEnd w:id="17"/>
      <w:bookmarkEnd w:id="18"/>
      <w:r w:rsidRPr="00F4184A">
        <w:rPr>
          <w:rFonts w:asciiTheme="minorHAnsi" w:eastAsia="Arial" w:hAnsiTheme="minorHAnsi" w:cstheme="minorHAnsi"/>
          <w:color w:val="7F7F7F"/>
        </w:rPr>
        <w:t xml:space="preserve"> </w:t>
      </w:r>
    </w:p>
    <w:p w14:paraId="0AB672DB" w14:textId="781E30D9" w:rsidR="00FB75FF" w:rsidRPr="00F4184A" w:rsidRDefault="00FB75FF" w:rsidP="00FB75FF">
      <w:pPr>
        <w:numPr>
          <w:ilvl w:val="0"/>
          <w:numId w:val="46"/>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Pupils who have an infectious disease should</w:t>
      </w:r>
      <w:r>
        <w:rPr>
          <w:rFonts w:asciiTheme="minorHAnsi" w:hAnsiTheme="minorHAnsi" w:cstheme="minorHAnsi"/>
          <w:sz w:val="24"/>
        </w:rPr>
        <w:t xml:space="preserve"> no</w:t>
      </w:r>
      <w:r w:rsidRPr="00F4184A">
        <w:rPr>
          <w:rFonts w:asciiTheme="minorHAnsi" w:hAnsiTheme="minorHAnsi" w:cstheme="minorHAnsi"/>
          <w:sz w:val="24"/>
        </w:rPr>
        <w:t xml:space="preserve">t attend school/nursery </w:t>
      </w:r>
    </w:p>
    <w:p w14:paraId="1460FF26" w14:textId="77777777" w:rsidR="00FB75FF" w:rsidRPr="00F4184A" w:rsidRDefault="00FB75FF" w:rsidP="00FB75FF">
      <w:pPr>
        <w:numPr>
          <w:ilvl w:val="0"/>
          <w:numId w:val="46"/>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Parents should notify the school if their child has an infectious disease</w:t>
      </w:r>
    </w:p>
    <w:p w14:paraId="68290222" w14:textId="77777777" w:rsidR="00FB75FF" w:rsidRPr="00F4184A" w:rsidRDefault="00FB75FF" w:rsidP="00FB75FF">
      <w:pPr>
        <w:numPr>
          <w:ilvl w:val="0"/>
          <w:numId w:val="46"/>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 xml:space="preserve">If a pupil becomes unwell during the day – for example, they have a temperature, sickness, </w:t>
      </w:r>
      <w:proofErr w:type="spellStart"/>
      <w:r w:rsidRPr="00F4184A">
        <w:rPr>
          <w:rFonts w:asciiTheme="minorHAnsi" w:hAnsiTheme="minorHAnsi" w:cstheme="minorHAnsi"/>
          <w:sz w:val="24"/>
        </w:rPr>
        <w:t>diarrhoea</w:t>
      </w:r>
      <w:proofErr w:type="spellEnd"/>
      <w:r w:rsidRPr="00F4184A">
        <w:rPr>
          <w:rFonts w:asciiTheme="minorHAnsi" w:hAnsiTheme="minorHAnsi" w:cstheme="minorHAnsi"/>
          <w:sz w:val="24"/>
        </w:rPr>
        <w:t xml:space="preserve"> or stomach pains – the parents or </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will be contacted to collect their child</w:t>
      </w:r>
    </w:p>
    <w:p w14:paraId="0843CE70" w14:textId="77777777" w:rsidR="00FB75FF" w:rsidRPr="00F4184A" w:rsidRDefault="00FB75FF" w:rsidP="00FB75FF">
      <w:pPr>
        <w:numPr>
          <w:ilvl w:val="0"/>
          <w:numId w:val="46"/>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 xml:space="preserve">Pupils with a temperature, sickness, </w:t>
      </w:r>
      <w:proofErr w:type="spellStart"/>
      <w:r w:rsidRPr="00F4184A">
        <w:rPr>
          <w:rFonts w:asciiTheme="minorHAnsi" w:hAnsiTheme="minorHAnsi" w:cstheme="minorHAnsi"/>
          <w:sz w:val="24"/>
        </w:rPr>
        <w:t>diarrhoea</w:t>
      </w:r>
      <w:proofErr w:type="spellEnd"/>
      <w:r w:rsidRPr="00F4184A">
        <w:rPr>
          <w:rFonts w:asciiTheme="minorHAnsi" w:hAnsiTheme="minorHAnsi" w:cstheme="minorHAnsi"/>
          <w:sz w:val="24"/>
        </w:rPr>
        <w:t xml:space="preserve"> or an infectious disease should not attend school/nursery while they are sick. Depending on the sickness, staff may ask parents to take their child to the doctor before they return to school</w:t>
      </w:r>
    </w:p>
    <w:p w14:paraId="2C534A5F" w14:textId="77777777" w:rsidR="00FB75FF" w:rsidRPr="00F4184A" w:rsidRDefault="00FB75FF" w:rsidP="00FB75FF">
      <w:pPr>
        <w:numPr>
          <w:ilvl w:val="0"/>
          <w:numId w:val="46"/>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Staff will notify parents if a risk to other pupils exists</w:t>
      </w:r>
    </w:p>
    <w:p w14:paraId="1258F462" w14:textId="77777777" w:rsidR="00FB75FF" w:rsidRPr="00F4184A" w:rsidRDefault="00FB75FF" w:rsidP="00FB75FF">
      <w:pPr>
        <w:ind w:left="-2"/>
        <w:rPr>
          <w:rFonts w:asciiTheme="minorHAnsi" w:hAnsiTheme="minorHAnsi" w:cstheme="minorHAnsi"/>
          <w:sz w:val="24"/>
        </w:rPr>
      </w:pPr>
      <w:r w:rsidRPr="00F4184A">
        <w:rPr>
          <w:rFonts w:asciiTheme="minorHAnsi" w:hAnsiTheme="minorHAnsi" w:cstheme="minorHAnsi"/>
          <w:sz w:val="24"/>
        </w:rPr>
        <w:t xml:space="preserve">Children with specific infectious diseases set out in the </w:t>
      </w:r>
      <w:hyperlink r:id="rId17" w:history="1">
        <w:r w:rsidRPr="00F4184A">
          <w:rPr>
            <w:rFonts w:asciiTheme="minorHAnsi" w:hAnsiTheme="minorHAnsi" w:cstheme="minorHAnsi"/>
            <w:color w:val="0072CC"/>
            <w:sz w:val="24"/>
            <w:u w:val="single" w:color="0072CC"/>
          </w:rPr>
          <w:t>UK Health Security Agency’s exclusion table</w:t>
        </w:r>
      </w:hyperlink>
      <w:r w:rsidRPr="00F4184A">
        <w:rPr>
          <w:rFonts w:asciiTheme="minorHAnsi" w:hAnsiTheme="minorHAnsi" w:cstheme="minorHAnsi"/>
          <w:sz w:val="24"/>
        </w:rPr>
        <w:t xml:space="preserve"> will not be allowed to return to school/nursery until the appropriate exclusion period has passed.</w:t>
      </w:r>
    </w:p>
    <w:p w14:paraId="79A40D38" w14:textId="77777777" w:rsidR="00FB75FF" w:rsidRPr="00F4184A" w:rsidRDefault="00FB75FF" w:rsidP="00FB75FF">
      <w:pPr>
        <w:ind w:left="-2"/>
        <w:rPr>
          <w:rFonts w:asciiTheme="minorHAnsi" w:hAnsiTheme="minorHAnsi" w:cstheme="minorHAnsi"/>
          <w:sz w:val="24"/>
        </w:rPr>
      </w:pPr>
      <w:r w:rsidRPr="00F4184A">
        <w:rPr>
          <w:rFonts w:asciiTheme="minorHAnsi" w:hAnsiTheme="minorHAnsi" w:cstheme="minorHAnsi"/>
          <w:sz w:val="24"/>
        </w:rPr>
        <w:t>We will take the following steps to prevent the spread of infection:</w:t>
      </w:r>
    </w:p>
    <w:p w14:paraId="259C1156" w14:textId="77777777" w:rsidR="00FB75FF" w:rsidRPr="00F4184A"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Reducing or eliminating sources of infection through good hygiene practices</w:t>
      </w:r>
    </w:p>
    <w:p w14:paraId="6F51CA9C" w14:textId="77777777" w:rsidR="00FB75FF" w:rsidRPr="00F4184A"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Good handwashing practice</w:t>
      </w:r>
    </w:p>
    <w:p w14:paraId="2FD6AF9E" w14:textId="77777777" w:rsidR="00FB75FF" w:rsidRPr="00F4184A"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Encouraging and facilitating healthy eating</w:t>
      </w:r>
    </w:p>
    <w:p w14:paraId="5A1C1E6F" w14:textId="77777777" w:rsidR="00FB75FF" w:rsidRPr="00F4184A"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Ensuring that regulated food hygiene standard requirements in the maintenance of food preparation areas and preparation of food are followed</w:t>
      </w:r>
    </w:p>
    <w:p w14:paraId="03C86098" w14:textId="439E95C2" w:rsidR="00FB75FF" w:rsidRPr="004262B1"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 xml:space="preserve">Championing and educating staff, parents, </w:t>
      </w:r>
      <w:proofErr w:type="spellStart"/>
      <w:r w:rsidRPr="00F4184A">
        <w:rPr>
          <w:rFonts w:asciiTheme="minorHAnsi" w:hAnsiTheme="minorHAnsi" w:cstheme="minorHAnsi"/>
          <w:sz w:val="24"/>
        </w:rPr>
        <w:t>carers</w:t>
      </w:r>
      <w:proofErr w:type="spellEnd"/>
      <w:r w:rsidRPr="00F4184A">
        <w:rPr>
          <w:rFonts w:asciiTheme="minorHAnsi" w:hAnsiTheme="minorHAnsi" w:cstheme="minorHAnsi"/>
          <w:sz w:val="24"/>
        </w:rPr>
        <w:t xml:space="preserve"> and pupils on the importance of </w:t>
      </w:r>
      <w:proofErr w:type="spellStart"/>
      <w:r w:rsidRPr="00F4184A">
        <w:rPr>
          <w:rFonts w:asciiTheme="minorHAnsi" w:hAnsiTheme="minorHAnsi" w:cstheme="minorHAnsi"/>
          <w:sz w:val="24"/>
        </w:rPr>
        <w:t>immunisation</w:t>
      </w:r>
      <w:proofErr w:type="spellEnd"/>
      <w:r w:rsidRPr="00F4184A">
        <w:rPr>
          <w:rFonts w:asciiTheme="minorHAnsi" w:hAnsiTheme="minorHAnsi" w:cstheme="minorHAnsi"/>
          <w:sz w:val="24"/>
        </w:rPr>
        <w:t xml:space="preserve"> as a tool against infection (while </w:t>
      </w:r>
      <w:proofErr w:type="spellStart"/>
      <w:r w:rsidRPr="00F4184A">
        <w:rPr>
          <w:rFonts w:asciiTheme="minorHAnsi" w:hAnsiTheme="minorHAnsi" w:cstheme="minorHAnsi"/>
          <w:sz w:val="24"/>
        </w:rPr>
        <w:t>recognising</w:t>
      </w:r>
      <w:proofErr w:type="spellEnd"/>
      <w:r w:rsidRPr="00F4184A">
        <w:rPr>
          <w:rFonts w:asciiTheme="minorHAnsi" w:hAnsiTheme="minorHAnsi" w:cstheme="minorHAnsi"/>
          <w:sz w:val="24"/>
        </w:rPr>
        <w:t xml:space="preserve"> the individual’s right to choose)</w:t>
      </w:r>
    </w:p>
    <w:p w14:paraId="09ABC4EB" w14:textId="77777777" w:rsidR="00FB75FF" w:rsidRPr="00F4184A" w:rsidRDefault="00FB75FF" w:rsidP="00FB75FF">
      <w:pPr>
        <w:numPr>
          <w:ilvl w:val="0"/>
          <w:numId w:val="47"/>
        </w:numPr>
        <w:pBdr>
          <w:left w:val="none" w:sz="0" w:space="1" w:color="auto"/>
        </w:pBdr>
        <w:suppressAutoHyphens w:val="0"/>
        <w:spacing w:after="0" w:line="240" w:lineRule="auto"/>
        <w:ind w:leftChars="0" w:left="298" w:hanging="300"/>
        <w:textDirection w:val="lrTb"/>
        <w:textAlignment w:val="auto"/>
        <w:outlineLvl w:val="9"/>
        <w:rPr>
          <w:rFonts w:asciiTheme="minorHAnsi" w:eastAsia="Times New Roman" w:hAnsiTheme="minorHAnsi" w:cstheme="minorHAnsi"/>
          <w:sz w:val="24"/>
        </w:rPr>
      </w:pPr>
      <w:r w:rsidRPr="00F4184A">
        <w:rPr>
          <w:rFonts w:asciiTheme="minorHAnsi" w:hAnsiTheme="minorHAnsi" w:cstheme="minorHAnsi"/>
          <w:sz w:val="24"/>
        </w:rPr>
        <w:t>Establishing a daily cleaning routine for:</w:t>
      </w:r>
    </w:p>
    <w:p w14:paraId="35E412A3" w14:textId="029288BE" w:rsidR="00FB75FF"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Pr>
          <w:rFonts w:asciiTheme="minorHAnsi" w:eastAsia="Times New Roman" w:hAnsiTheme="minorHAnsi" w:cstheme="minorHAnsi"/>
          <w:sz w:val="24"/>
        </w:rPr>
        <w:t>Play areas</w:t>
      </w:r>
    </w:p>
    <w:p w14:paraId="4A949180" w14:textId="530936B4" w:rsidR="00FB75FF" w:rsidRPr="00F4184A" w:rsidRDefault="00FB75FF" w:rsidP="00FB75FF">
      <w:pPr>
        <w:numPr>
          <w:ilvl w:val="0"/>
          <w:numId w:val="47"/>
        </w:numPr>
        <w:pBdr>
          <w:left w:val="none" w:sz="0" w:space="1" w:color="auto"/>
        </w:pBdr>
        <w:suppressAutoHyphens w:val="0"/>
        <w:spacing w:line="240" w:lineRule="auto"/>
        <w:ind w:leftChars="0" w:left="298" w:hanging="300"/>
        <w:textDirection w:val="lrTb"/>
        <w:textAlignment w:val="auto"/>
        <w:outlineLvl w:val="9"/>
        <w:rPr>
          <w:rFonts w:asciiTheme="minorHAnsi" w:eastAsia="Times New Roman" w:hAnsiTheme="minorHAnsi" w:cstheme="minorHAnsi"/>
          <w:sz w:val="24"/>
        </w:rPr>
      </w:pPr>
      <w:r>
        <w:rPr>
          <w:rFonts w:asciiTheme="minorHAnsi" w:eastAsia="Times New Roman" w:hAnsiTheme="minorHAnsi" w:cstheme="minorHAnsi"/>
          <w:sz w:val="24"/>
        </w:rPr>
        <w:t xml:space="preserve">Toys, activities and equipment </w:t>
      </w:r>
    </w:p>
    <w:p w14:paraId="59D0783F" w14:textId="77777777" w:rsidR="00FB75FF" w:rsidRPr="008E5BB7" w:rsidRDefault="00FB75FF" w:rsidP="00470E30">
      <w:pPr>
        <w:ind w:left="-2"/>
        <w:rPr>
          <w:rFonts w:asciiTheme="minorHAnsi" w:eastAsia="Calibri" w:hAnsiTheme="minorHAnsi" w:cstheme="minorHAnsi"/>
          <w:sz w:val="24"/>
        </w:rPr>
      </w:pPr>
    </w:p>
    <w:sectPr w:rsidR="00FB75FF" w:rsidRPr="008E5BB7" w:rsidSect="009A7ED1">
      <w:headerReference w:type="even" r:id="rId18"/>
      <w:headerReference w:type="default" r:id="rId19"/>
      <w:footerReference w:type="even" r:id="rId20"/>
      <w:footerReference w:type="default" r:id="rId21"/>
      <w:headerReference w:type="first" r:id="rId22"/>
      <w:footerReference w:type="first" r:id="rId23"/>
      <w:pgSz w:w="11900" w:h="16840"/>
      <w:pgMar w:top="810"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A2768" w14:textId="77777777" w:rsidR="00FD614F" w:rsidRDefault="00FD614F">
      <w:pPr>
        <w:spacing w:after="0" w:line="240" w:lineRule="auto"/>
        <w:ind w:left="0" w:hanging="2"/>
      </w:pPr>
      <w:r>
        <w:separator/>
      </w:r>
    </w:p>
  </w:endnote>
  <w:endnote w:type="continuationSeparator" w:id="0">
    <w:p w14:paraId="75C99242" w14:textId="77777777" w:rsidR="00FD614F" w:rsidRDefault="00FD614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TPreCursive">
    <w:altName w:val="Calibri"/>
    <w:panose1 w:val="03000400000000000000"/>
    <w:charset w:val="00"/>
    <w:family w:val="script"/>
    <w:pitch w:val="variable"/>
    <w:sig w:usb0="00000003" w:usb1="10000000" w:usb2="00000000" w:usb3="00000000" w:csb0="00000001" w:csb1="00000000"/>
  </w:font>
  <w:font w:name="NTPreCursivef">
    <w:altName w:val="Calibri"/>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B550" w14:textId="77777777" w:rsidR="00F46111" w:rsidRDefault="00F4611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09FA" w14:textId="77777777" w:rsidR="006269B8" w:rsidRDefault="00F46111" w:rsidP="00C221F8">
    <w:pPr>
      <w:pBdr>
        <w:top w:val="double" w:sz="4" w:space="1" w:color="auto"/>
      </w:pBdr>
      <w:tabs>
        <w:tab w:val="left" w:pos="2747"/>
        <w:tab w:val="center" w:pos="5040"/>
        <w:tab w:val="right" w:pos="9720"/>
      </w:tabs>
      <w:spacing w:line="240" w:lineRule="auto"/>
      <w:ind w:left="0" w:hanging="2"/>
      <w:rPr>
        <w:rFonts w:eastAsia="Arial"/>
        <w:b/>
        <w:bCs/>
        <w:color w:val="000000"/>
        <w:szCs w:val="20"/>
      </w:rPr>
    </w:pPr>
    <w:r>
      <w:rPr>
        <w:rFonts w:eastAsia="Arial"/>
        <w:b/>
        <w:bCs/>
        <w:color w:val="000000"/>
        <w:szCs w:val="20"/>
        <w:highlight w:val="yellow"/>
      </w:rPr>
      <w:br/>
    </w:r>
    <w:r w:rsidR="006269B8">
      <w:rPr>
        <w:rFonts w:eastAsia="Arial"/>
        <w:b/>
        <w:bCs/>
        <w:color w:val="000000"/>
        <w:szCs w:val="20"/>
      </w:rPr>
      <w:t xml:space="preserve">SUPPORTING CHILDREN WITH </w:t>
    </w:r>
  </w:p>
  <w:p w14:paraId="4F2F10C0" w14:textId="0DD368BC" w:rsidR="00F46111" w:rsidRDefault="006269B8" w:rsidP="00C221F8">
    <w:pPr>
      <w:pBdr>
        <w:top w:val="double" w:sz="4" w:space="1" w:color="auto"/>
      </w:pBdr>
      <w:tabs>
        <w:tab w:val="left" w:pos="2747"/>
        <w:tab w:val="center" w:pos="5040"/>
        <w:tab w:val="right" w:pos="9720"/>
      </w:tabs>
      <w:spacing w:line="240" w:lineRule="auto"/>
      <w:ind w:left="0" w:hanging="2"/>
      <w:rPr>
        <w:rFonts w:eastAsia="Arial"/>
        <w:color w:val="000000"/>
        <w:szCs w:val="20"/>
      </w:rPr>
    </w:pPr>
    <w:r>
      <w:rPr>
        <w:rFonts w:eastAsia="Arial"/>
        <w:b/>
        <w:bCs/>
        <w:color w:val="000000"/>
        <w:szCs w:val="20"/>
      </w:rPr>
      <w:t>MEDICAL CONDITIONS</w:t>
    </w:r>
    <w:r w:rsidR="00F46111" w:rsidRPr="004C0876">
      <w:rPr>
        <w:rFonts w:eastAsia="Arial"/>
        <w:b/>
        <w:bCs/>
        <w:color w:val="000000"/>
        <w:szCs w:val="20"/>
      </w:rPr>
      <w:t xml:space="preserve"> </w:t>
    </w:r>
    <w:r w:rsidR="00F46111">
      <w:rPr>
        <w:rFonts w:eastAsia="Arial"/>
        <w:b/>
        <w:bCs/>
        <w:color w:val="000000"/>
        <w:szCs w:val="20"/>
      </w:rPr>
      <w:t>P</w:t>
    </w:r>
    <w:r w:rsidR="00F46111" w:rsidRPr="004C0876">
      <w:rPr>
        <w:rFonts w:eastAsia="Arial"/>
        <w:b/>
        <w:bCs/>
        <w:color w:val="000000"/>
        <w:szCs w:val="20"/>
      </w:rPr>
      <w:t>OLICY</w:t>
    </w:r>
    <w:r w:rsidR="00F46111">
      <w:rPr>
        <w:rFonts w:eastAsia="Arial"/>
        <w:color w:val="000000"/>
        <w:szCs w:val="20"/>
      </w:rPr>
      <w:tab/>
      <w:t xml:space="preserve">Page </w:t>
    </w:r>
    <w:r w:rsidR="00F46111">
      <w:rPr>
        <w:rStyle w:val="PageNumber"/>
      </w:rPr>
      <w:fldChar w:fldCharType="begin"/>
    </w:r>
    <w:r w:rsidR="00F46111">
      <w:rPr>
        <w:rStyle w:val="PageNumber"/>
      </w:rPr>
      <w:instrText xml:space="preserve"> PAGE </w:instrText>
    </w:r>
    <w:r w:rsidR="00F46111">
      <w:rPr>
        <w:rStyle w:val="PageNumber"/>
      </w:rPr>
      <w:fldChar w:fldCharType="separate"/>
    </w:r>
    <w:r w:rsidR="0037233D">
      <w:rPr>
        <w:rStyle w:val="PageNumber"/>
        <w:noProof/>
      </w:rPr>
      <w:t>9</w:t>
    </w:r>
    <w:r w:rsidR="00F46111">
      <w:rPr>
        <w:rStyle w:val="PageNumber"/>
      </w:rPr>
      <w:fldChar w:fldCharType="end"/>
    </w:r>
    <w:r w:rsidR="00F46111">
      <w:rPr>
        <w:rStyle w:val="PageNumber"/>
      </w:rPr>
      <w:t xml:space="preserve"> of </w:t>
    </w:r>
    <w:r w:rsidR="00F46111">
      <w:rPr>
        <w:rStyle w:val="PageNumber"/>
      </w:rPr>
      <w:fldChar w:fldCharType="begin"/>
    </w:r>
    <w:r w:rsidR="00F46111">
      <w:rPr>
        <w:rStyle w:val="PageNumber"/>
      </w:rPr>
      <w:instrText xml:space="preserve"> NUMPAGES   \* MERGEFORMAT </w:instrText>
    </w:r>
    <w:r w:rsidR="00F46111">
      <w:rPr>
        <w:rStyle w:val="PageNumber"/>
      </w:rPr>
      <w:fldChar w:fldCharType="separate"/>
    </w:r>
    <w:r w:rsidR="0037233D">
      <w:rPr>
        <w:rStyle w:val="PageNumber"/>
        <w:noProof/>
      </w:rPr>
      <w:t>9</w:t>
    </w:r>
    <w:r w:rsidR="00F46111">
      <w:rPr>
        <w:rStyle w:val="PageNumber"/>
      </w:rPr>
      <w:fldChar w:fldCharType="end"/>
    </w:r>
    <w:r w:rsidR="00F46111">
      <w:rPr>
        <w:rStyle w:val="PageNumber"/>
      </w:rPr>
      <w:tab/>
    </w:r>
    <w:r w:rsidR="00F46111">
      <w:rPr>
        <w:rFonts w:eastAsia="Arial"/>
        <w:color w:val="000000"/>
        <w:szCs w:val="20"/>
      </w:rPr>
      <w:t>Sinai Jewish Primary School</w:t>
    </w:r>
  </w:p>
  <w:p w14:paraId="5BA287DD" w14:textId="6DCB5CC0" w:rsidR="00F46111" w:rsidRPr="00065586" w:rsidRDefault="006269B8" w:rsidP="00C221F8">
    <w:pPr>
      <w:pBdr>
        <w:top w:val="nil"/>
        <w:left w:val="nil"/>
        <w:bottom w:val="nil"/>
        <w:right w:val="nil"/>
        <w:between w:val="nil"/>
      </w:pBdr>
      <w:tabs>
        <w:tab w:val="center" w:pos="5040"/>
        <w:tab w:val="right" w:pos="9720"/>
      </w:tabs>
      <w:spacing w:line="240" w:lineRule="auto"/>
      <w:ind w:left="0" w:hanging="2"/>
      <w:rPr>
        <w:rFonts w:eastAsia="Arial"/>
        <w:b/>
        <w:bCs/>
        <w:color w:val="000000"/>
        <w:szCs w:val="20"/>
      </w:rPr>
    </w:pPr>
    <w:r>
      <w:rPr>
        <w:rFonts w:eastAsia="Arial"/>
        <w:b/>
        <w:bCs/>
        <w:color w:val="000000"/>
        <w:szCs w:val="20"/>
      </w:rPr>
      <w:t>NOVEMBER</w:t>
    </w:r>
    <w:r w:rsidR="00F46111">
      <w:rPr>
        <w:rFonts w:eastAsia="Arial"/>
        <w:b/>
        <w:bCs/>
        <w:color w:val="000000"/>
        <w:szCs w:val="20"/>
      </w:rPr>
      <w:t xml:space="preserve"> </w:t>
    </w:r>
    <w:r w:rsidR="00F24B4F">
      <w:rPr>
        <w:rFonts w:eastAsia="Arial"/>
        <w:b/>
        <w:bCs/>
        <w:color w:val="000000"/>
        <w:szCs w:val="20"/>
      </w:rPr>
      <w:t>2025</w:t>
    </w:r>
  </w:p>
  <w:p w14:paraId="32C6E831" w14:textId="77777777" w:rsidR="00F46111" w:rsidRDefault="00F4611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010C" w14:textId="77777777" w:rsidR="00F46111" w:rsidRDefault="00F4611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37A4" w14:textId="77777777" w:rsidR="00FD614F" w:rsidRDefault="00FD614F">
      <w:pPr>
        <w:spacing w:after="0" w:line="240" w:lineRule="auto"/>
        <w:ind w:left="0" w:hanging="2"/>
      </w:pPr>
      <w:r>
        <w:separator/>
      </w:r>
    </w:p>
  </w:footnote>
  <w:footnote w:type="continuationSeparator" w:id="0">
    <w:p w14:paraId="02AD868E" w14:textId="77777777" w:rsidR="00FD614F" w:rsidRDefault="00FD614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A546" w14:textId="77777777" w:rsidR="00F46111" w:rsidRDefault="00F46111">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454C" w14:textId="77777777" w:rsidR="00F46111" w:rsidRDefault="00F46111">
    <w:pPr>
      <w:ind w:left="0" w:hanging="2"/>
    </w:pPr>
  </w:p>
  <w:p w14:paraId="02607770" w14:textId="77777777" w:rsidR="00F46111" w:rsidRDefault="00F46111">
    <w:pPr>
      <w:ind w:left="0" w:hanging="2"/>
    </w:pPr>
  </w:p>
  <w:p w14:paraId="49D2BCDC" w14:textId="640C64AF" w:rsidR="00F46111" w:rsidRDefault="00F46111" w:rsidP="009A7ED1">
    <w:pPr>
      <w:tabs>
        <w:tab w:val="left" w:pos="1352"/>
      </w:tabs>
      <w:ind w:left="0" w:hanging="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6A08" w14:textId="77777777" w:rsidR="00F46111" w:rsidRDefault="00F46111">
    <w:pPr>
      <w:ind w:left="0" w:hanging="2"/>
    </w:pPr>
  </w:p>
  <w:p w14:paraId="34165D5E" w14:textId="77777777" w:rsidR="00F46111" w:rsidRDefault="00F46111">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1pt" o:bullet="t">
        <v:imagedata r:id="rId1" o:title="TK_LOGO_POINTER_RGB_bullet_blue"/>
      </v:shape>
    </w:pict>
  </w:numPicBullet>
  <w:numPicBullet w:numPicBulletId="1">
    <w:pict>
      <v:shape id="_x0000_i1029" type="#_x0000_t75" style="width:6.75pt;height:9pt" o:bullet="t">
        <v:imagedata r:id="rId2" o:title=""/>
      </v:shape>
    </w:pict>
  </w:numPicBullet>
  <w:abstractNum w:abstractNumId="0" w15:restartNumberingAfterBreak="0">
    <w:nsid w:val="00000001"/>
    <w:multiLevelType w:val="hybridMultilevel"/>
    <w:tmpl w:val="3708A78E"/>
    <w:lvl w:ilvl="0" w:tplc="9AFC5226">
      <w:start w:val="1"/>
      <w:numFmt w:val="bullet"/>
      <w:lvlText w:val=""/>
      <w:lvlPicBulletId w:val="1"/>
      <w:lvlJc w:val="left"/>
      <w:pPr>
        <w:ind w:left="720" w:hanging="360"/>
      </w:pPr>
      <w:rPr>
        <w:rFonts w:ascii="Symbol" w:hAnsi="Symbol"/>
        <w:sz w:val="15"/>
        <w:szCs w:val="15"/>
      </w:rPr>
    </w:lvl>
    <w:lvl w:ilvl="1" w:tplc="E01AC536">
      <w:start w:val="1"/>
      <w:numFmt w:val="bullet"/>
      <w:lvlText w:val="o"/>
      <w:lvlJc w:val="left"/>
      <w:pPr>
        <w:tabs>
          <w:tab w:val="num" w:pos="1440"/>
        </w:tabs>
        <w:ind w:left="1440" w:hanging="360"/>
      </w:pPr>
      <w:rPr>
        <w:rFonts w:ascii="Courier New" w:hAnsi="Courier New"/>
      </w:rPr>
    </w:lvl>
    <w:lvl w:ilvl="2" w:tplc="5FDC0B00">
      <w:start w:val="1"/>
      <w:numFmt w:val="bullet"/>
      <w:lvlText w:val=""/>
      <w:lvlJc w:val="left"/>
      <w:pPr>
        <w:tabs>
          <w:tab w:val="num" w:pos="2160"/>
        </w:tabs>
        <w:ind w:left="2160" w:hanging="360"/>
      </w:pPr>
      <w:rPr>
        <w:rFonts w:ascii="Wingdings" w:hAnsi="Wingdings"/>
      </w:rPr>
    </w:lvl>
    <w:lvl w:ilvl="3" w:tplc="79149758">
      <w:start w:val="1"/>
      <w:numFmt w:val="bullet"/>
      <w:lvlText w:val=""/>
      <w:lvlJc w:val="left"/>
      <w:pPr>
        <w:tabs>
          <w:tab w:val="num" w:pos="2880"/>
        </w:tabs>
        <w:ind w:left="2880" w:hanging="360"/>
      </w:pPr>
      <w:rPr>
        <w:rFonts w:ascii="Symbol" w:hAnsi="Symbol"/>
      </w:rPr>
    </w:lvl>
    <w:lvl w:ilvl="4" w:tplc="8FC88622">
      <w:start w:val="1"/>
      <w:numFmt w:val="bullet"/>
      <w:lvlText w:val="o"/>
      <w:lvlJc w:val="left"/>
      <w:pPr>
        <w:tabs>
          <w:tab w:val="num" w:pos="3600"/>
        </w:tabs>
        <w:ind w:left="3600" w:hanging="360"/>
      </w:pPr>
      <w:rPr>
        <w:rFonts w:ascii="Courier New" w:hAnsi="Courier New"/>
      </w:rPr>
    </w:lvl>
    <w:lvl w:ilvl="5" w:tplc="6BD8A4FC">
      <w:start w:val="1"/>
      <w:numFmt w:val="bullet"/>
      <w:lvlText w:val=""/>
      <w:lvlJc w:val="left"/>
      <w:pPr>
        <w:tabs>
          <w:tab w:val="num" w:pos="4320"/>
        </w:tabs>
        <w:ind w:left="4320" w:hanging="360"/>
      </w:pPr>
      <w:rPr>
        <w:rFonts w:ascii="Wingdings" w:hAnsi="Wingdings"/>
      </w:rPr>
    </w:lvl>
    <w:lvl w:ilvl="6" w:tplc="017C71EC">
      <w:start w:val="1"/>
      <w:numFmt w:val="bullet"/>
      <w:lvlText w:val=""/>
      <w:lvlJc w:val="left"/>
      <w:pPr>
        <w:tabs>
          <w:tab w:val="num" w:pos="5040"/>
        </w:tabs>
        <w:ind w:left="5040" w:hanging="360"/>
      </w:pPr>
      <w:rPr>
        <w:rFonts w:ascii="Symbol" w:hAnsi="Symbol"/>
      </w:rPr>
    </w:lvl>
    <w:lvl w:ilvl="7" w:tplc="D07255BA">
      <w:start w:val="1"/>
      <w:numFmt w:val="bullet"/>
      <w:lvlText w:val="o"/>
      <w:lvlJc w:val="left"/>
      <w:pPr>
        <w:tabs>
          <w:tab w:val="num" w:pos="5760"/>
        </w:tabs>
        <w:ind w:left="5760" w:hanging="360"/>
      </w:pPr>
      <w:rPr>
        <w:rFonts w:ascii="Courier New" w:hAnsi="Courier New"/>
      </w:rPr>
    </w:lvl>
    <w:lvl w:ilvl="8" w:tplc="18A8364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A1B89000"/>
    <w:lvl w:ilvl="0" w:tplc="DC48496E">
      <w:start w:val="1"/>
      <w:numFmt w:val="bullet"/>
      <w:lvlText w:val=""/>
      <w:lvlPicBulletId w:val="1"/>
      <w:lvlJc w:val="left"/>
      <w:pPr>
        <w:ind w:left="720" w:hanging="360"/>
      </w:pPr>
      <w:rPr>
        <w:rFonts w:ascii="Symbol" w:hAnsi="Symbol"/>
        <w:sz w:val="15"/>
        <w:szCs w:val="15"/>
      </w:rPr>
    </w:lvl>
    <w:lvl w:ilvl="1" w:tplc="5E463736">
      <w:start w:val="1"/>
      <w:numFmt w:val="bullet"/>
      <w:lvlText w:val="o"/>
      <w:lvlJc w:val="left"/>
      <w:pPr>
        <w:tabs>
          <w:tab w:val="num" w:pos="1440"/>
        </w:tabs>
        <w:ind w:left="1440" w:hanging="360"/>
      </w:pPr>
      <w:rPr>
        <w:rFonts w:ascii="Courier New" w:hAnsi="Courier New"/>
      </w:rPr>
    </w:lvl>
    <w:lvl w:ilvl="2" w:tplc="7A7420A6">
      <w:start w:val="1"/>
      <w:numFmt w:val="bullet"/>
      <w:lvlText w:val=""/>
      <w:lvlJc w:val="left"/>
      <w:pPr>
        <w:tabs>
          <w:tab w:val="num" w:pos="2160"/>
        </w:tabs>
        <w:ind w:left="2160" w:hanging="360"/>
      </w:pPr>
      <w:rPr>
        <w:rFonts w:ascii="Wingdings" w:hAnsi="Wingdings"/>
      </w:rPr>
    </w:lvl>
    <w:lvl w:ilvl="3" w:tplc="D9228CF4">
      <w:start w:val="1"/>
      <w:numFmt w:val="bullet"/>
      <w:lvlText w:val=""/>
      <w:lvlJc w:val="left"/>
      <w:pPr>
        <w:tabs>
          <w:tab w:val="num" w:pos="2880"/>
        </w:tabs>
        <w:ind w:left="2880" w:hanging="360"/>
      </w:pPr>
      <w:rPr>
        <w:rFonts w:ascii="Symbol" w:hAnsi="Symbol"/>
      </w:rPr>
    </w:lvl>
    <w:lvl w:ilvl="4" w:tplc="D7B280AC">
      <w:start w:val="1"/>
      <w:numFmt w:val="bullet"/>
      <w:lvlText w:val="o"/>
      <w:lvlJc w:val="left"/>
      <w:pPr>
        <w:tabs>
          <w:tab w:val="num" w:pos="3600"/>
        </w:tabs>
        <w:ind w:left="3600" w:hanging="360"/>
      </w:pPr>
      <w:rPr>
        <w:rFonts w:ascii="Courier New" w:hAnsi="Courier New"/>
      </w:rPr>
    </w:lvl>
    <w:lvl w:ilvl="5" w:tplc="BF769158">
      <w:start w:val="1"/>
      <w:numFmt w:val="bullet"/>
      <w:lvlText w:val=""/>
      <w:lvlJc w:val="left"/>
      <w:pPr>
        <w:tabs>
          <w:tab w:val="num" w:pos="4320"/>
        </w:tabs>
        <w:ind w:left="4320" w:hanging="360"/>
      </w:pPr>
      <w:rPr>
        <w:rFonts w:ascii="Wingdings" w:hAnsi="Wingdings"/>
      </w:rPr>
    </w:lvl>
    <w:lvl w:ilvl="6" w:tplc="5B5C39C4">
      <w:start w:val="1"/>
      <w:numFmt w:val="bullet"/>
      <w:lvlText w:val=""/>
      <w:lvlJc w:val="left"/>
      <w:pPr>
        <w:tabs>
          <w:tab w:val="num" w:pos="5040"/>
        </w:tabs>
        <w:ind w:left="5040" w:hanging="360"/>
      </w:pPr>
      <w:rPr>
        <w:rFonts w:ascii="Symbol" w:hAnsi="Symbol"/>
      </w:rPr>
    </w:lvl>
    <w:lvl w:ilvl="7" w:tplc="5DE6A984">
      <w:start w:val="1"/>
      <w:numFmt w:val="bullet"/>
      <w:lvlText w:val="o"/>
      <w:lvlJc w:val="left"/>
      <w:pPr>
        <w:tabs>
          <w:tab w:val="num" w:pos="5760"/>
        </w:tabs>
        <w:ind w:left="5760" w:hanging="360"/>
      </w:pPr>
      <w:rPr>
        <w:rFonts w:ascii="Courier New" w:hAnsi="Courier New"/>
      </w:rPr>
    </w:lvl>
    <w:lvl w:ilvl="8" w:tplc="96A488B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B4B635B0"/>
    <w:lvl w:ilvl="0" w:tplc="11A06934">
      <w:start w:val="1"/>
      <w:numFmt w:val="bullet"/>
      <w:lvlText w:val=""/>
      <w:lvlPicBulletId w:val="1"/>
      <w:lvlJc w:val="left"/>
      <w:pPr>
        <w:ind w:left="720" w:hanging="360"/>
      </w:pPr>
      <w:rPr>
        <w:rFonts w:ascii="Symbol" w:hAnsi="Symbol"/>
        <w:sz w:val="15"/>
        <w:szCs w:val="15"/>
      </w:rPr>
    </w:lvl>
    <w:lvl w:ilvl="1" w:tplc="9AF8AB24">
      <w:start w:val="1"/>
      <w:numFmt w:val="bullet"/>
      <w:lvlText w:val="o"/>
      <w:lvlJc w:val="left"/>
      <w:pPr>
        <w:tabs>
          <w:tab w:val="num" w:pos="1440"/>
        </w:tabs>
        <w:ind w:left="1440" w:hanging="360"/>
      </w:pPr>
      <w:rPr>
        <w:rFonts w:ascii="Courier New" w:hAnsi="Courier New"/>
      </w:rPr>
    </w:lvl>
    <w:lvl w:ilvl="2" w:tplc="18AAB6EC">
      <w:start w:val="1"/>
      <w:numFmt w:val="bullet"/>
      <w:lvlText w:val=""/>
      <w:lvlJc w:val="left"/>
      <w:pPr>
        <w:tabs>
          <w:tab w:val="num" w:pos="2160"/>
        </w:tabs>
        <w:ind w:left="2160" w:hanging="360"/>
      </w:pPr>
      <w:rPr>
        <w:rFonts w:ascii="Wingdings" w:hAnsi="Wingdings"/>
      </w:rPr>
    </w:lvl>
    <w:lvl w:ilvl="3" w:tplc="136A06EA">
      <w:start w:val="1"/>
      <w:numFmt w:val="bullet"/>
      <w:lvlText w:val=""/>
      <w:lvlJc w:val="left"/>
      <w:pPr>
        <w:tabs>
          <w:tab w:val="num" w:pos="2880"/>
        </w:tabs>
        <w:ind w:left="2880" w:hanging="360"/>
      </w:pPr>
      <w:rPr>
        <w:rFonts w:ascii="Symbol" w:hAnsi="Symbol"/>
      </w:rPr>
    </w:lvl>
    <w:lvl w:ilvl="4" w:tplc="80000796">
      <w:start w:val="1"/>
      <w:numFmt w:val="bullet"/>
      <w:lvlText w:val="o"/>
      <w:lvlJc w:val="left"/>
      <w:pPr>
        <w:tabs>
          <w:tab w:val="num" w:pos="3600"/>
        </w:tabs>
        <w:ind w:left="3600" w:hanging="360"/>
      </w:pPr>
      <w:rPr>
        <w:rFonts w:ascii="Courier New" w:hAnsi="Courier New"/>
      </w:rPr>
    </w:lvl>
    <w:lvl w:ilvl="5" w:tplc="7E202678">
      <w:start w:val="1"/>
      <w:numFmt w:val="bullet"/>
      <w:lvlText w:val=""/>
      <w:lvlJc w:val="left"/>
      <w:pPr>
        <w:tabs>
          <w:tab w:val="num" w:pos="4320"/>
        </w:tabs>
        <w:ind w:left="4320" w:hanging="360"/>
      </w:pPr>
      <w:rPr>
        <w:rFonts w:ascii="Wingdings" w:hAnsi="Wingdings"/>
      </w:rPr>
    </w:lvl>
    <w:lvl w:ilvl="6" w:tplc="3B908F66">
      <w:start w:val="1"/>
      <w:numFmt w:val="bullet"/>
      <w:lvlText w:val=""/>
      <w:lvlJc w:val="left"/>
      <w:pPr>
        <w:tabs>
          <w:tab w:val="num" w:pos="5040"/>
        </w:tabs>
        <w:ind w:left="5040" w:hanging="360"/>
      </w:pPr>
      <w:rPr>
        <w:rFonts w:ascii="Symbol" w:hAnsi="Symbol"/>
      </w:rPr>
    </w:lvl>
    <w:lvl w:ilvl="7" w:tplc="BEFA18F8">
      <w:start w:val="1"/>
      <w:numFmt w:val="bullet"/>
      <w:lvlText w:val="o"/>
      <w:lvlJc w:val="left"/>
      <w:pPr>
        <w:tabs>
          <w:tab w:val="num" w:pos="5760"/>
        </w:tabs>
        <w:ind w:left="5760" w:hanging="360"/>
      </w:pPr>
      <w:rPr>
        <w:rFonts w:ascii="Courier New" w:hAnsi="Courier New"/>
      </w:rPr>
    </w:lvl>
    <w:lvl w:ilvl="8" w:tplc="63669A3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hybridMultilevel"/>
    <w:tmpl w:val="433CC122"/>
    <w:lvl w:ilvl="0" w:tplc="E4EA7C9C">
      <w:start w:val="1"/>
      <w:numFmt w:val="bullet"/>
      <w:lvlText w:val=""/>
      <w:lvlPicBulletId w:val="1"/>
      <w:lvlJc w:val="left"/>
      <w:pPr>
        <w:ind w:left="720" w:hanging="360"/>
      </w:pPr>
      <w:rPr>
        <w:rFonts w:ascii="Symbol" w:hAnsi="Symbol"/>
        <w:sz w:val="15"/>
        <w:szCs w:val="15"/>
      </w:rPr>
    </w:lvl>
    <w:lvl w:ilvl="1" w:tplc="8F5E8B08">
      <w:start w:val="1"/>
      <w:numFmt w:val="bullet"/>
      <w:lvlText w:val="o"/>
      <w:lvlJc w:val="left"/>
      <w:pPr>
        <w:tabs>
          <w:tab w:val="num" w:pos="1440"/>
        </w:tabs>
        <w:ind w:left="1440" w:hanging="360"/>
      </w:pPr>
      <w:rPr>
        <w:rFonts w:ascii="Courier New" w:hAnsi="Courier New"/>
      </w:rPr>
    </w:lvl>
    <w:lvl w:ilvl="2" w:tplc="49BE64D0">
      <w:start w:val="1"/>
      <w:numFmt w:val="bullet"/>
      <w:lvlText w:val=""/>
      <w:lvlJc w:val="left"/>
      <w:pPr>
        <w:tabs>
          <w:tab w:val="num" w:pos="2160"/>
        </w:tabs>
        <w:ind w:left="2160" w:hanging="360"/>
      </w:pPr>
      <w:rPr>
        <w:rFonts w:ascii="Wingdings" w:hAnsi="Wingdings"/>
      </w:rPr>
    </w:lvl>
    <w:lvl w:ilvl="3" w:tplc="F4449E9C">
      <w:start w:val="1"/>
      <w:numFmt w:val="bullet"/>
      <w:lvlText w:val=""/>
      <w:lvlJc w:val="left"/>
      <w:pPr>
        <w:tabs>
          <w:tab w:val="num" w:pos="2880"/>
        </w:tabs>
        <w:ind w:left="2880" w:hanging="360"/>
      </w:pPr>
      <w:rPr>
        <w:rFonts w:ascii="Symbol" w:hAnsi="Symbol"/>
      </w:rPr>
    </w:lvl>
    <w:lvl w:ilvl="4" w:tplc="54080D32">
      <w:start w:val="1"/>
      <w:numFmt w:val="bullet"/>
      <w:lvlText w:val="o"/>
      <w:lvlJc w:val="left"/>
      <w:pPr>
        <w:tabs>
          <w:tab w:val="num" w:pos="3600"/>
        </w:tabs>
        <w:ind w:left="3600" w:hanging="360"/>
      </w:pPr>
      <w:rPr>
        <w:rFonts w:ascii="Courier New" w:hAnsi="Courier New"/>
      </w:rPr>
    </w:lvl>
    <w:lvl w:ilvl="5" w:tplc="803850F8">
      <w:start w:val="1"/>
      <w:numFmt w:val="bullet"/>
      <w:lvlText w:val=""/>
      <w:lvlJc w:val="left"/>
      <w:pPr>
        <w:tabs>
          <w:tab w:val="num" w:pos="4320"/>
        </w:tabs>
        <w:ind w:left="4320" w:hanging="360"/>
      </w:pPr>
      <w:rPr>
        <w:rFonts w:ascii="Wingdings" w:hAnsi="Wingdings"/>
      </w:rPr>
    </w:lvl>
    <w:lvl w:ilvl="6" w:tplc="B310DD64">
      <w:start w:val="1"/>
      <w:numFmt w:val="bullet"/>
      <w:lvlText w:val=""/>
      <w:lvlJc w:val="left"/>
      <w:pPr>
        <w:tabs>
          <w:tab w:val="num" w:pos="5040"/>
        </w:tabs>
        <w:ind w:left="5040" w:hanging="360"/>
      </w:pPr>
      <w:rPr>
        <w:rFonts w:ascii="Symbol" w:hAnsi="Symbol"/>
      </w:rPr>
    </w:lvl>
    <w:lvl w:ilvl="7" w:tplc="C868BB52">
      <w:start w:val="1"/>
      <w:numFmt w:val="bullet"/>
      <w:lvlText w:val="o"/>
      <w:lvlJc w:val="left"/>
      <w:pPr>
        <w:tabs>
          <w:tab w:val="num" w:pos="5760"/>
        </w:tabs>
        <w:ind w:left="5760" w:hanging="360"/>
      </w:pPr>
      <w:rPr>
        <w:rFonts w:ascii="Courier New" w:hAnsi="Courier New"/>
      </w:rPr>
    </w:lvl>
    <w:lvl w:ilvl="8" w:tplc="BD76E1E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hybridMultilevel"/>
    <w:tmpl w:val="AE6CFDF4"/>
    <w:lvl w:ilvl="0" w:tplc="34EA81A8">
      <w:start w:val="1"/>
      <w:numFmt w:val="bullet"/>
      <w:lvlText w:val=""/>
      <w:lvlPicBulletId w:val="1"/>
      <w:lvlJc w:val="left"/>
      <w:pPr>
        <w:ind w:left="720" w:hanging="360"/>
      </w:pPr>
      <w:rPr>
        <w:rFonts w:ascii="Symbol" w:hAnsi="Symbol"/>
        <w:sz w:val="15"/>
        <w:szCs w:val="15"/>
      </w:rPr>
    </w:lvl>
    <w:lvl w:ilvl="1" w:tplc="9AE0109C">
      <w:start w:val="1"/>
      <w:numFmt w:val="bullet"/>
      <w:lvlText w:val="o"/>
      <w:lvlJc w:val="left"/>
      <w:pPr>
        <w:tabs>
          <w:tab w:val="num" w:pos="1440"/>
        </w:tabs>
        <w:ind w:left="1440" w:hanging="360"/>
      </w:pPr>
      <w:rPr>
        <w:rFonts w:ascii="Courier New" w:hAnsi="Courier New"/>
      </w:rPr>
    </w:lvl>
    <w:lvl w:ilvl="2" w:tplc="930CD9EE">
      <w:start w:val="1"/>
      <w:numFmt w:val="bullet"/>
      <w:lvlText w:val=""/>
      <w:lvlJc w:val="left"/>
      <w:pPr>
        <w:tabs>
          <w:tab w:val="num" w:pos="2160"/>
        </w:tabs>
        <w:ind w:left="2160" w:hanging="360"/>
      </w:pPr>
      <w:rPr>
        <w:rFonts w:ascii="Wingdings" w:hAnsi="Wingdings"/>
      </w:rPr>
    </w:lvl>
    <w:lvl w:ilvl="3" w:tplc="F8184B84">
      <w:start w:val="1"/>
      <w:numFmt w:val="bullet"/>
      <w:lvlText w:val=""/>
      <w:lvlJc w:val="left"/>
      <w:pPr>
        <w:tabs>
          <w:tab w:val="num" w:pos="2880"/>
        </w:tabs>
        <w:ind w:left="2880" w:hanging="360"/>
      </w:pPr>
      <w:rPr>
        <w:rFonts w:ascii="Symbol" w:hAnsi="Symbol"/>
      </w:rPr>
    </w:lvl>
    <w:lvl w:ilvl="4" w:tplc="651661CE">
      <w:start w:val="1"/>
      <w:numFmt w:val="bullet"/>
      <w:lvlText w:val="o"/>
      <w:lvlJc w:val="left"/>
      <w:pPr>
        <w:tabs>
          <w:tab w:val="num" w:pos="3600"/>
        </w:tabs>
        <w:ind w:left="3600" w:hanging="360"/>
      </w:pPr>
      <w:rPr>
        <w:rFonts w:ascii="Courier New" w:hAnsi="Courier New"/>
      </w:rPr>
    </w:lvl>
    <w:lvl w:ilvl="5" w:tplc="B6961B22">
      <w:start w:val="1"/>
      <w:numFmt w:val="bullet"/>
      <w:lvlText w:val=""/>
      <w:lvlJc w:val="left"/>
      <w:pPr>
        <w:tabs>
          <w:tab w:val="num" w:pos="4320"/>
        </w:tabs>
        <w:ind w:left="4320" w:hanging="360"/>
      </w:pPr>
      <w:rPr>
        <w:rFonts w:ascii="Wingdings" w:hAnsi="Wingdings"/>
      </w:rPr>
    </w:lvl>
    <w:lvl w:ilvl="6" w:tplc="3BA210FE">
      <w:start w:val="1"/>
      <w:numFmt w:val="bullet"/>
      <w:lvlText w:val=""/>
      <w:lvlJc w:val="left"/>
      <w:pPr>
        <w:tabs>
          <w:tab w:val="num" w:pos="5040"/>
        </w:tabs>
        <w:ind w:left="5040" w:hanging="360"/>
      </w:pPr>
      <w:rPr>
        <w:rFonts w:ascii="Symbol" w:hAnsi="Symbol"/>
      </w:rPr>
    </w:lvl>
    <w:lvl w:ilvl="7" w:tplc="3D7ADA64">
      <w:start w:val="1"/>
      <w:numFmt w:val="bullet"/>
      <w:lvlText w:val="o"/>
      <w:lvlJc w:val="left"/>
      <w:pPr>
        <w:tabs>
          <w:tab w:val="num" w:pos="5760"/>
        </w:tabs>
        <w:ind w:left="5760" w:hanging="360"/>
      </w:pPr>
      <w:rPr>
        <w:rFonts w:ascii="Courier New" w:hAnsi="Courier New"/>
      </w:rPr>
    </w:lvl>
    <w:lvl w:ilvl="8" w:tplc="A6604F6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E"/>
    <w:multiLevelType w:val="hybridMultilevel"/>
    <w:tmpl w:val="50A67FA0"/>
    <w:lvl w:ilvl="0" w:tplc="89A6203A">
      <w:start w:val="1"/>
      <w:numFmt w:val="bullet"/>
      <w:lvlText w:val=""/>
      <w:lvlPicBulletId w:val="1"/>
      <w:lvlJc w:val="left"/>
      <w:pPr>
        <w:ind w:left="720" w:hanging="360"/>
      </w:pPr>
      <w:rPr>
        <w:rFonts w:ascii="Symbol" w:hAnsi="Symbol"/>
        <w:sz w:val="15"/>
        <w:szCs w:val="15"/>
      </w:rPr>
    </w:lvl>
    <w:lvl w:ilvl="1" w:tplc="017E9FF0">
      <w:start w:val="1"/>
      <w:numFmt w:val="bullet"/>
      <w:lvlText w:val="o"/>
      <w:lvlJc w:val="left"/>
      <w:pPr>
        <w:tabs>
          <w:tab w:val="num" w:pos="1440"/>
        </w:tabs>
        <w:ind w:left="1440" w:hanging="360"/>
      </w:pPr>
      <w:rPr>
        <w:rFonts w:ascii="Courier New" w:hAnsi="Courier New"/>
      </w:rPr>
    </w:lvl>
    <w:lvl w:ilvl="2" w:tplc="4174801A">
      <w:start w:val="1"/>
      <w:numFmt w:val="bullet"/>
      <w:lvlText w:val=""/>
      <w:lvlJc w:val="left"/>
      <w:pPr>
        <w:tabs>
          <w:tab w:val="num" w:pos="2160"/>
        </w:tabs>
        <w:ind w:left="2160" w:hanging="360"/>
      </w:pPr>
      <w:rPr>
        <w:rFonts w:ascii="Wingdings" w:hAnsi="Wingdings"/>
      </w:rPr>
    </w:lvl>
    <w:lvl w:ilvl="3" w:tplc="CA34DBE6">
      <w:start w:val="1"/>
      <w:numFmt w:val="bullet"/>
      <w:lvlText w:val=""/>
      <w:lvlJc w:val="left"/>
      <w:pPr>
        <w:tabs>
          <w:tab w:val="num" w:pos="2880"/>
        </w:tabs>
        <w:ind w:left="2880" w:hanging="360"/>
      </w:pPr>
      <w:rPr>
        <w:rFonts w:ascii="Symbol" w:hAnsi="Symbol"/>
      </w:rPr>
    </w:lvl>
    <w:lvl w:ilvl="4" w:tplc="A60EE900">
      <w:start w:val="1"/>
      <w:numFmt w:val="bullet"/>
      <w:lvlText w:val="o"/>
      <w:lvlJc w:val="left"/>
      <w:pPr>
        <w:tabs>
          <w:tab w:val="num" w:pos="3600"/>
        </w:tabs>
        <w:ind w:left="3600" w:hanging="360"/>
      </w:pPr>
      <w:rPr>
        <w:rFonts w:ascii="Courier New" w:hAnsi="Courier New"/>
      </w:rPr>
    </w:lvl>
    <w:lvl w:ilvl="5" w:tplc="44EEEE96">
      <w:start w:val="1"/>
      <w:numFmt w:val="bullet"/>
      <w:lvlText w:val=""/>
      <w:lvlJc w:val="left"/>
      <w:pPr>
        <w:tabs>
          <w:tab w:val="num" w:pos="4320"/>
        </w:tabs>
        <w:ind w:left="4320" w:hanging="360"/>
      </w:pPr>
      <w:rPr>
        <w:rFonts w:ascii="Wingdings" w:hAnsi="Wingdings"/>
      </w:rPr>
    </w:lvl>
    <w:lvl w:ilvl="6" w:tplc="B6DEF696">
      <w:start w:val="1"/>
      <w:numFmt w:val="bullet"/>
      <w:lvlText w:val=""/>
      <w:lvlJc w:val="left"/>
      <w:pPr>
        <w:tabs>
          <w:tab w:val="num" w:pos="5040"/>
        </w:tabs>
        <w:ind w:left="5040" w:hanging="360"/>
      </w:pPr>
      <w:rPr>
        <w:rFonts w:ascii="Symbol" w:hAnsi="Symbol"/>
      </w:rPr>
    </w:lvl>
    <w:lvl w:ilvl="7" w:tplc="8EDC0138">
      <w:start w:val="1"/>
      <w:numFmt w:val="bullet"/>
      <w:lvlText w:val="o"/>
      <w:lvlJc w:val="left"/>
      <w:pPr>
        <w:tabs>
          <w:tab w:val="num" w:pos="5760"/>
        </w:tabs>
        <w:ind w:left="5760" w:hanging="360"/>
      </w:pPr>
      <w:rPr>
        <w:rFonts w:ascii="Courier New" w:hAnsi="Courier New"/>
      </w:rPr>
    </w:lvl>
    <w:lvl w:ilvl="8" w:tplc="1B8E791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F"/>
    <w:multiLevelType w:val="hybridMultilevel"/>
    <w:tmpl w:val="C5FAC5AA"/>
    <w:lvl w:ilvl="0" w:tplc="0EEA9366">
      <w:start w:val="1"/>
      <w:numFmt w:val="bullet"/>
      <w:lvlText w:val=""/>
      <w:lvlPicBulletId w:val="1"/>
      <w:lvlJc w:val="left"/>
      <w:pPr>
        <w:ind w:left="720" w:hanging="360"/>
      </w:pPr>
      <w:rPr>
        <w:rFonts w:ascii="Symbol" w:hAnsi="Symbol"/>
        <w:sz w:val="15"/>
        <w:szCs w:val="15"/>
      </w:rPr>
    </w:lvl>
    <w:lvl w:ilvl="1" w:tplc="8D78A1FE">
      <w:start w:val="1"/>
      <w:numFmt w:val="bullet"/>
      <w:lvlText w:val="o"/>
      <w:lvlPicBulletId w:val="1"/>
      <w:lvlJc w:val="left"/>
      <w:pPr>
        <w:ind w:left="1440" w:hanging="360"/>
      </w:pPr>
      <w:rPr>
        <w:rFonts w:ascii="Courier New" w:hAnsi="Courier New"/>
        <w:sz w:val="15"/>
        <w:szCs w:val="15"/>
      </w:rPr>
    </w:lvl>
    <w:lvl w:ilvl="2" w:tplc="33E8BB94">
      <w:start w:val="1"/>
      <w:numFmt w:val="bullet"/>
      <w:lvlText w:val=""/>
      <w:lvlJc w:val="left"/>
      <w:pPr>
        <w:tabs>
          <w:tab w:val="num" w:pos="2160"/>
        </w:tabs>
        <w:ind w:left="2160" w:hanging="360"/>
      </w:pPr>
      <w:rPr>
        <w:rFonts w:ascii="Wingdings" w:hAnsi="Wingdings"/>
      </w:rPr>
    </w:lvl>
    <w:lvl w:ilvl="3" w:tplc="8DC2C2B2">
      <w:start w:val="1"/>
      <w:numFmt w:val="bullet"/>
      <w:lvlText w:val=""/>
      <w:lvlJc w:val="left"/>
      <w:pPr>
        <w:tabs>
          <w:tab w:val="num" w:pos="2880"/>
        </w:tabs>
        <w:ind w:left="2880" w:hanging="360"/>
      </w:pPr>
      <w:rPr>
        <w:rFonts w:ascii="Symbol" w:hAnsi="Symbol"/>
      </w:rPr>
    </w:lvl>
    <w:lvl w:ilvl="4" w:tplc="E0BAF9DE">
      <w:start w:val="1"/>
      <w:numFmt w:val="bullet"/>
      <w:lvlText w:val="o"/>
      <w:lvlJc w:val="left"/>
      <w:pPr>
        <w:tabs>
          <w:tab w:val="num" w:pos="3600"/>
        </w:tabs>
        <w:ind w:left="3600" w:hanging="360"/>
      </w:pPr>
      <w:rPr>
        <w:rFonts w:ascii="Courier New" w:hAnsi="Courier New"/>
      </w:rPr>
    </w:lvl>
    <w:lvl w:ilvl="5" w:tplc="743EF664">
      <w:start w:val="1"/>
      <w:numFmt w:val="bullet"/>
      <w:lvlText w:val=""/>
      <w:lvlJc w:val="left"/>
      <w:pPr>
        <w:tabs>
          <w:tab w:val="num" w:pos="4320"/>
        </w:tabs>
        <w:ind w:left="4320" w:hanging="360"/>
      </w:pPr>
      <w:rPr>
        <w:rFonts w:ascii="Wingdings" w:hAnsi="Wingdings"/>
      </w:rPr>
    </w:lvl>
    <w:lvl w:ilvl="6" w:tplc="E648FAC4">
      <w:start w:val="1"/>
      <w:numFmt w:val="bullet"/>
      <w:lvlText w:val=""/>
      <w:lvlJc w:val="left"/>
      <w:pPr>
        <w:tabs>
          <w:tab w:val="num" w:pos="5040"/>
        </w:tabs>
        <w:ind w:left="5040" w:hanging="360"/>
      </w:pPr>
      <w:rPr>
        <w:rFonts w:ascii="Symbol" w:hAnsi="Symbol"/>
      </w:rPr>
    </w:lvl>
    <w:lvl w:ilvl="7" w:tplc="F410BA7A">
      <w:start w:val="1"/>
      <w:numFmt w:val="bullet"/>
      <w:lvlText w:val="o"/>
      <w:lvlJc w:val="left"/>
      <w:pPr>
        <w:tabs>
          <w:tab w:val="num" w:pos="5760"/>
        </w:tabs>
        <w:ind w:left="5760" w:hanging="360"/>
      </w:pPr>
      <w:rPr>
        <w:rFonts w:ascii="Courier New" w:hAnsi="Courier New"/>
      </w:rPr>
    </w:lvl>
    <w:lvl w:ilvl="8" w:tplc="8B0A7CDE">
      <w:start w:val="1"/>
      <w:numFmt w:val="bullet"/>
      <w:lvlText w:val=""/>
      <w:lvlJc w:val="left"/>
      <w:pPr>
        <w:tabs>
          <w:tab w:val="num" w:pos="6480"/>
        </w:tabs>
        <w:ind w:left="6480" w:hanging="360"/>
      </w:pPr>
      <w:rPr>
        <w:rFonts w:ascii="Wingdings" w:hAnsi="Wingdings"/>
      </w:rPr>
    </w:lvl>
  </w:abstractNum>
  <w:abstractNum w:abstractNumId="7" w15:restartNumberingAfterBreak="0">
    <w:nsid w:val="01DD3A88"/>
    <w:multiLevelType w:val="multilevel"/>
    <w:tmpl w:val="86B8C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663BBA"/>
    <w:multiLevelType w:val="hybridMultilevel"/>
    <w:tmpl w:val="0D84D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7847D3"/>
    <w:multiLevelType w:val="hybridMultilevel"/>
    <w:tmpl w:val="750475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0BA72770"/>
    <w:multiLevelType w:val="multilevel"/>
    <w:tmpl w:val="69B0161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4094DBA"/>
    <w:multiLevelType w:val="multilevel"/>
    <w:tmpl w:val="1626EDD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15005A61"/>
    <w:multiLevelType w:val="multilevel"/>
    <w:tmpl w:val="1DDCE220"/>
    <w:lvl w:ilvl="0">
      <w:start w:val="1"/>
      <w:numFmt w:val="bullet"/>
      <w:lvlText w:val="●"/>
      <w:lvlJc w:val="left"/>
      <w:pPr>
        <w:ind w:left="1080" w:hanging="360"/>
      </w:pPr>
      <w:rPr>
        <w:rFonts w:ascii="Noto Sans Symbols" w:eastAsia="Noto Sans Symbols" w:hAnsi="Noto Sans Symbols" w:cs="Noto Sans Symbols"/>
      </w:rPr>
    </w:lvl>
    <w:lvl w:ilvl="1">
      <w:start w:val="3"/>
      <w:numFmt w:val="bullet"/>
      <w:lvlText w:val="-"/>
      <w:lvlJc w:val="left"/>
      <w:pPr>
        <w:ind w:left="1800" w:hanging="360"/>
      </w:pPr>
      <w:rPr>
        <w:rFonts w:ascii="Calibri" w:eastAsia="Calibri" w:hAnsi="Calibri" w:cs="Calibri"/>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B9738B2"/>
    <w:multiLevelType w:val="multilevel"/>
    <w:tmpl w:val="9C783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061749"/>
    <w:multiLevelType w:val="multilevel"/>
    <w:tmpl w:val="F112C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4768D3"/>
    <w:multiLevelType w:val="multilevel"/>
    <w:tmpl w:val="4F04D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F575FF"/>
    <w:multiLevelType w:val="multilevel"/>
    <w:tmpl w:val="370C5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F93118"/>
    <w:multiLevelType w:val="hybridMultilevel"/>
    <w:tmpl w:val="FD9C0792"/>
    <w:lvl w:ilvl="0" w:tplc="C2F483D2">
      <w:start w:val="1"/>
      <w:numFmt w:val="bullet"/>
      <w:pStyle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8" w15:restartNumberingAfterBreak="0">
    <w:nsid w:val="32BB5EA9"/>
    <w:multiLevelType w:val="multilevel"/>
    <w:tmpl w:val="650AA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385F41"/>
    <w:multiLevelType w:val="hybridMultilevel"/>
    <w:tmpl w:val="29CE0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34381"/>
    <w:multiLevelType w:val="singleLevel"/>
    <w:tmpl w:val="08090001"/>
    <w:lvl w:ilvl="0">
      <w:start w:val="1"/>
      <w:numFmt w:val="bullet"/>
      <w:lvlText w:val=""/>
      <w:lvlJc w:val="left"/>
      <w:pPr>
        <w:tabs>
          <w:tab w:val="num" w:pos="928"/>
        </w:tabs>
        <w:ind w:left="928" w:hanging="360"/>
      </w:pPr>
      <w:rPr>
        <w:rFonts w:ascii="Symbol" w:hAnsi="Symbol" w:cs="Symbol" w:hint="default"/>
      </w:rPr>
    </w:lvl>
  </w:abstractNum>
  <w:abstractNum w:abstractNumId="21" w15:restartNumberingAfterBreak="0">
    <w:nsid w:val="43A43762"/>
    <w:multiLevelType w:val="multilevel"/>
    <w:tmpl w:val="EA8826E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2" w15:restartNumberingAfterBreak="0">
    <w:nsid w:val="45230FBF"/>
    <w:multiLevelType w:val="hybridMultilevel"/>
    <w:tmpl w:val="98F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A2A60"/>
    <w:multiLevelType w:val="hybridMultilevel"/>
    <w:tmpl w:val="E446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41940"/>
    <w:multiLevelType w:val="multilevel"/>
    <w:tmpl w:val="B71E87B6"/>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DA61420"/>
    <w:multiLevelType w:val="multilevel"/>
    <w:tmpl w:val="93E2F2F8"/>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501A36F7"/>
    <w:multiLevelType w:val="hybridMultilevel"/>
    <w:tmpl w:val="83C82BA8"/>
    <w:lvl w:ilvl="0" w:tplc="FFFFFFFF">
      <w:start w:val="1"/>
      <w:numFmt w:val="bullet"/>
      <w:lvlRestart w:val="0"/>
      <w:pStyle w:val="DfESBullets"/>
      <w:lvlText w:val=""/>
      <w:lvlJc w:val="left"/>
      <w:pPr>
        <w:tabs>
          <w:tab w:val="num" w:pos="360"/>
        </w:tabs>
        <w:ind w:left="360" w:hanging="360"/>
      </w:pPr>
      <w:rPr>
        <w:rFonts w:ascii="Symbol" w:hAnsi="Symbol" w:cs="Symbol"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0A921FF"/>
    <w:multiLevelType w:val="hybridMultilevel"/>
    <w:tmpl w:val="1B365620"/>
    <w:lvl w:ilvl="0" w:tplc="B19C2580">
      <w:start w:val="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45F36"/>
    <w:multiLevelType w:val="multilevel"/>
    <w:tmpl w:val="B0900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16630F"/>
    <w:multiLevelType w:val="multilevel"/>
    <w:tmpl w:val="E50CB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111C7E"/>
    <w:multiLevelType w:val="multilevel"/>
    <w:tmpl w:val="ABCC1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8F73EF"/>
    <w:multiLevelType w:val="hybridMultilevel"/>
    <w:tmpl w:val="BED6B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0F17D4"/>
    <w:multiLevelType w:val="hybridMultilevel"/>
    <w:tmpl w:val="4A122770"/>
    <w:lvl w:ilvl="0" w:tplc="26E0E1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917C2F"/>
    <w:multiLevelType w:val="hybridMultilevel"/>
    <w:tmpl w:val="C55E4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1D6002"/>
    <w:multiLevelType w:val="hybridMultilevel"/>
    <w:tmpl w:val="DDAED6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90711AE"/>
    <w:multiLevelType w:val="hybridMultilevel"/>
    <w:tmpl w:val="DB90DB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69CA25F1"/>
    <w:multiLevelType w:val="hybridMultilevel"/>
    <w:tmpl w:val="6BBC6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67521E"/>
    <w:multiLevelType w:val="hybridMultilevel"/>
    <w:tmpl w:val="034CF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AC2626"/>
    <w:multiLevelType w:val="hybridMultilevel"/>
    <w:tmpl w:val="6F72F5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2B26215"/>
    <w:multiLevelType w:val="hybridMultilevel"/>
    <w:tmpl w:val="51D0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B80B6E"/>
    <w:multiLevelType w:val="hybridMultilevel"/>
    <w:tmpl w:val="70EA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A31D48"/>
    <w:multiLevelType w:val="hybridMultilevel"/>
    <w:tmpl w:val="F4DC4FA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2" w15:restartNumberingAfterBreak="0">
    <w:nsid w:val="7AD51748"/>
    <w:multiLevelType w:val="multilevel"/>
    <w:tmpl w:val="CA2E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FA226D"/>
    <w:multiLevelType w:val="hybridMultilevel"/>
    <w:tmpl w:val="4BA67B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323539"/>
    <w:multiLevelType w:val="multilevel"/>
    <w:tmpl w:val="26B2D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4218BB"/>
    <w:multiLevelType w:val="multilevel"/>
    <w:tmpl w:val="EFEE1432"/>
    <w:lvl w:ilvl="0">
      <w:start w:val="1"/>
      <w:numFmt w:val="bullet"/>
      <w:pStyle w:val="Subheadwithpointer"/>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25"/>
  </w:num>
  <w:num w:numId="2">
    <w:abstractNumId w:val="46"/>
  </w:num>
  <w:num w:numId="3">
    <w:abstractNumId w:val="17"/>
  </w:num>
  <w:num w:numId="4">
    <w:abstractNumId w:val="24"/>
  </w:num>
  <w:num w:numId="5">
    <w:abstractNumId w:val="40"/>
  </w:num>
  <w:num w:numId="6">
    <w:abstractNumId w:val="8"/>
  </w:num>
  <w:num w:numId="7">
    <w:abstractNumId w:val="37"/>
  </w:num>
  <w:num w:numId="8">
    <w:abstractNumId w:val="31"/>
  </w:num>
  <w:num w:numId="9">
    <w:abstractNumId w:val="33"/>
  </w:num>
  <w:num w:numId="10">
    <w:abstractNumId w:val="36"/>
  </w:num>
  <w:num w:numId="11">
    <w:abstractNumId w:val="19"/>
  </w:num>
  <w:num w:numId="12">
    <w:abstractNumId w:val="27"/>
  </w:num>
  <w:num w:numId="13">
    <w:abstractNumId w:val="41"/>
  </w:num>
  <w:num w:numId="14">
    <w:abstractNumId w:val="35"/>
  </w:num>
  <w:num w:numId="15">
    <w:abstractNumId w:val="9"/>
  </w:num>
  <w:num w:numId="16">
    <w:abstractNumId w:val="39"/>
  </w:num>
  <w:num w:numId="17">
    <w:abstractNumId w:val="20"/>
  </w:num>
  <w:num w:numId="18">
    <w:abstractNumId w:val="26"/>
  </w:num>
  <w:num w:numId="19">
    <w:abstractNumId w:val="34"/>
  </w:num>
  <w:num w:numId="20">
    <w:abstractNumId w:val="43"/>
  </w:num>
  <w:num w:numId="21">
    <w:abstractNumId w:val="38"/>
  </w:num>
  <w:num w:numId="22">
    <w:abstractNumId w:val="23"/>
  </w:num>
  <w:num w:numId="23">
    <w:abstractNumId w:val="32"/>
  </w:num>
  <w:num w:numId="24">
    <w:abstractNumId w:val="10"/>
  </w:num>
  <w:num w:numId="25">
    <w:abstractNumId w:val="11"/>
  </w:num>
  <w:num w:numId="26">
    <w:abstractNumId w:val="45"/>
  </w:num>
  <w:num w:numId="27">
    <w:abstractNumId w:val="13"/>
  </w:num>
  <w:num w:numId="28">
    <w:abstractNumId w:val="42"/>
  </w:num>
  <w:num w:numId="29">
    <w:abstractNumId w:val="16"/>
  </w:num>
  <w:num w:numId="30">
    <w:abstractNumId w:val="21"/>
  </w:num>
  <w:num w:numId="31">
    <w:abstractNumId w:val="28"/>
  </w:num>
  <w:num w:numId="32">
    <w:abstractNumId w:val="7"/>
  </w:num>
  <w:num w:numId="33">
    <w:abstractNumId w:val="12"/>
  </w:num>
  <w:num w:numId="34">
    <w:abstractNumId w:val="18"/>
  </w:num>
  <w:num w:numId="35">
    <w:abstractNumId w:val="14"/>
  </w:num>
  <w:num w:numId="36">
    <w:abstractNumId w:val="15"/>
  </w:num>
  <w:num w:numId="37">
    <w:abstractNumId w:val="30"/>
  </w:num>
  <w:num w:numId="38">
    <w:abstractNumId w:val="29"/>
  </w:num>
  <w:num w:numId="39">
    <w:abstractNumId w:val="22"/>
  </w:num>
  <w:num w:numId="40">
    <w:abstractNumId w:val="44"/>
  </w:num>
  <w:num w:numId="41">
    <w:abstractNumId w:val="0"/>
  </w:num>
  <w:num w:numId="42">
    <w:abstractNumId w:val="1"/>
  </w:num>
  <w:num w:numId="43">
    <w:abstractNumId w:val="2"/>
  </w:num>
  <w:num w:numId="44">
    <w:abstractNumId w:val="3"/>
  </w:num>
  <w:num w:numId="45">
    <w:abstractNumId w:val="4"/>
  </w:num>
  <w:num w:numId="46">
    <w:abstractNumId w:val="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25"/>
    <w:rsid w:val="00055362"/>
    <w:rsid w:val="00065535"/>
    <w:rsid w:val="00065586"/>
    <w:rsid w:val="00090457"/>
    <w:rsid w:val="000C0275"/>
    <w:rsid w:val="000F3A6C"/>
    <w:rsid w:val="000F3FF0"/>
    <w:rsid w:val="00116609"/>
    <w:rsid w:val="0015524D"/>
    <w:rsid w:val="00155909"/>
    <w:rsid w:val="001926CC"/>
    <w:rsid w:val="00290535"/>
    <w:rsid w:val="002A7D4F"/>
    <w:rsid w:val="002B5D09"/>
    <w:rsid w:val="002C40D2"/>
    <w:rsid w:val="002F600E"/>
    <w:rsid w:val="002F69E1"/>
    <w:rsid w:val="002F6BC5"/>
    <w:rsid w:val="00305BA6"/>
    <w:rsid w:val="003275D6"/>
    <w:rsid w:val="003310AB"/>
    <w:rsid w:val="00342E81"/>
    <w:rsid w:val="0037233D"/>
    <w:rsid w:val="00375D17"/>
    <w:rsid w:val="00414499"/>
    <w:rsid w:val="004262B1"/>
    <w:rsid w:val="00470E30"/>
    <w:rsid w:val="004A2547"/>
    <w:rsid w:val="004A3D1D"/>
    <w:rsid w:val="004A5C3C"/>
    <w:rsid w:val="004B1D20"/>
    <w:rsid w:val="004C0876"/>
    <w:rsid w:val="004D253C"/>
    <w:rsid w:val="004F75EB"/>
    <w:rsid w:val="00513129"/>
    <w:rsid w:val="00551E87"/>
    <w:rsid w:val="0055716A"/>
    <w:rsid w:val="0057124E"/>
    <w:rsid w:val="00593137"/>
    <w:rsid w:val="005C3419"/>
    <w:rsid w:val="005D31C6"/>
    <w:rsid w:val="005D785E"/>
    <w:rsid w:val="005F7D8E"/>
    <w:rsid w:val="006269B8"/>
    <w:rsid w:val="00670705"/>
    <w:rsid w:val="006E08CB"/>
    <w:rsid w:val="00731488"/>
    <w:rsid w:val="00734473"/>
    <w:rsid w:val="00767CD1"/>
    <w:rsid w:val="0078359C"/>
    <w:rsid w:val="007E1D9F"/>
    <w:rsid w:val="00812751"/>
    <w:rsid w:val="008337E5"/>
    <w:rsid w:val="008428B7"/>
    <w:rsid w:val="00850820"/>
    <w:rsid w:val="00870F8F"/>
    <w:rsid w:val="008E5BB7"/>
    <w:rsid w:val="00907379"/>
    <w:rsid w:val="00983A27"/>
    <w:rsid w:val="009A7ED1"/>
    <w:rsid w:val="009F5B1B"/>
    <w:rsid w:val="00A134D0"/>
    <w:rsid w:val="00A26DDB"/>
    <w:rsid w:val="00A51FA5"/>
    <w:rsid w:val="00A65409"/>
    <w:rsid w:val="00A94A74"/>
    <w:rsid w:val="00AC7D14"/>
    <w:rsid w:val="00B10934"/>
    <w:rsid w:val="00B35592"/>
    <w:rsid w:val="00B45125"/>
    <w:rsid w:val="00B61B35"/>
    <w:rsid w:val="00B72661"/>
    <w:rsid w:val="00B72C8E"/>
    <w:rsid w:val="00B73153"/>
    <w:rsid w:val="00B83F5F"/>
    <w:rsid w:val="00B83FFB"/>
    <w:rsid w:val="00BD11E6"/>
    <w:rsid w:val="00BE15A9"/>
    <w:rsid w:val="00C221F8"/>
    <w:rsid w:val="00C43203"/>
    <w:rsid w:val="00C53C25"/>
    <w:rsid w:val="00C54787"/>
    <w:rsid w:val="00C734F7"/>
    <w:rsid w:val="00C826C1"/>
    <w:rsid w:val="00CA2649"/>
    <w:rsid w:val="00D41E03"/>
    <w:rsid w:val="00D51463"/>
    <w:rsid w:val="00D77BA0"/>
    <w:rsid w:val="00D9429C"/>
    <w:rsid w:val="00DF7F5D"/>
    <w:rsid w:val="00E02C08"/>
    <w:rsid w:val="00E5751D"/>
    <w:rsid w:val="00E86A56"/>
    <w:rsid w:val="00EF3701"/>
    <w:rsid w:val="00EF53DB"/>
    <w:rsid w:val="00F24B4F"/>
    <w:rsid w:val="00F45C52"/>
    <w:rsid w:val="00F46111"/>
    <w:rsid w:val="00FA05AA"/>
    <w:rsid w:val="00FB2EEA"/>
    <w:rsid w:val="00FB75FF"/>
    <w:rsid w:val="00FC5AD9"/>
    <w:rsid w:val="00FD614F"/>
    <w:rsid w:val="00FE1DFC"/>
    <w:rsid w:val="00FF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AFBF"/>
  <w15:chartTrackingRefBased/>
  <w15:docId w15:val="{069A0428-0D94-3E44-AF82-5B182957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2F69E1"/>
    <w:pPr>
      <w:suppressAutoHyphens/>
      <w:spacing w:after="120" w:line="1" w:lineRule="atLeast"/>
      <w:ind w:leftChars="-1" w:left="-1"/>
      <w:textDirection w:val="btLr"/>
      <w:textAlignment w:val="top"/>
      <w:outlineLvl w:val="0"/>
    </w:pPr>
    <w:rPr>
      <w:rFonts w:ascii="Arial" w:eastAsia="MS Mincho" w:hAnsi="Arial" w:cs="Arial"/>
      <w:position w:val="-1"/>
      <w:sz w:val="20"/>
      <w:lang w:val="en-US"/>
    </w:rPr>
  </w:style>
  <w:style w:type="paragraph" w:styleId="Heading1">
    <w:name w:val="heading 1"/>
    <w:basedOn w:val="Normal"/>
    <w:next w:val="Normal"/>
    <w:link w:val="Heading1Char"/>
    <w:qFormat/>
    <w:rsid w:val="001926CC"/>
    <w:pPr>
      <w:spacing w:before="120"/>
      <w:ind w:leftChars="0" w:left="0"/>
    </w:pPr>
    <w:rPr>
      <w:rFonts w:eastAsia="Calibri"/>
      <w:b/>
      <w:color w:val="000000"/>
      <w:sz w:val="28"/>
      <w:szCs w:val="36"/>
      <w:lang w:val="en-GB"/>
    </w:rPr>
  </w:style>
  <w:style w:type="paragraph" w:styleId="Heading2">
    <w:name w:val="heading 2"/>
    <w:basedOn w:val="Normal"/>
    <w:next w:val="Normal"/>
    <w:link w:val="Heading2Char"/>
    <w:uiPriority w:val="9"/>
    <w:unhideWhenUsed/>
    <w:qFormat/>
    <w:rsid w:val="001926CC"/>
    <w:pPr>
      <w:pBdr>
        <w:top w:val="nil"/>
        <w:left w:val="nil"/>
        <w:bottom w:val="nil"/>
        <w:right w:val="nil"/>
        <w:between w:val="nil"/>
      </w:pBdr>
      <w:spacing w:before="240" w:line="240" w:lineRule="auto"/>
      <w:ind w:left="0" w:hanging="2"/>
      <w:outlineLvl w:val="1"/>
    </w:pPr>
    <w:rPr>
      <w:rFonts w:eastAsia="Arial"/>
      <w:b/>
      <w:color w:val="000000"/>
      <w:sz w:val="24"/>
    </w:rPr>
  </w:style>
  <w:style w:type="paragraph" w:styleId="Heading3">
    <w:name w:val="heading 3"/>
    <w:basedOn w:val="Normal"/>
    <w:next w:val="Normal"/>
    <w:link w:val="Heading3Char"/>
    <w:uiPriority w:val="9"/>
    <w:unhideWhenUsed/>
    <w:qFormat/>
    <w:rsid w:val="00065586"/>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6CC"/>
    <w:rPr>
      <w:rFonts w:ascii="Arial" w:eastAsia="Calibri" w:hAnsi="Arial" w:cs="Arial"/>
      <w:b/>
      <w:color w:val="000000"/>
      <w:position w:val="-1"/>
      <w:sz w:val="28"/>
      <w:szCs w:val="36"/>
    </w:rPr>
  </w:style>
  <w:style w:type="character" w:styleId="Hyperlink">
    <w:name w:val="Hyperlink"/>
    <w:uiPriority w:val="99"/>
    <w:qFormat/>
    <w:rsid w:val="00B45125"/>
    <w:rPr>
      <w:color w:val="0072CC"/>
      <w:w w:val="100"/>
      <w:position w:val="-1"/>
      <w:u w:val="single"/>
      <w:effect w:val="none"/>
      <w:vertAlign w:val="baseline"/>
      <w:cs w:val="0"/>
      <w:em w:val="none"/>
    </w:rPr>
  </w:style>
  <w:style w:type="paragraph" w:customStyle="1" w:styleId="Subheadwithpointer">
    <w:name w:val="Subhead with pointer"/>
    <w:basedOn w:val="Normal"/>
    <w:next w:val="Normal"/>
    <w:rsid w:val="00B45125"/>
    <w:pPr>
      <w:numPr>
        <w:numId w:val="2"/>
      </w:numPr>
      <w:spacing w:before="120"/>
      <w:ind w:left="-1" w:right="850" w:hanging="1"/>
    </w:pPr>
    <w:rPr>
      <w:b/>
      <w:bCs/>
      <w:color w:val="12263F"/>
      <w:sz w:val="32"/>
      <w:szCs w:val="32"/>
    </w:rPr>
  </w:style>
  <w:style w:type="paragraph" w:styleId="ListParagraph">
    <w:name w:val="List Paragraph"/>
    <w:basedOn w:val="Normal"/>
    <w:link w:val="ListParagraphChar"/>
    <w:uiPriority w:val="1"/>
    <w:qFormat/>
    <w:rsid w:val="00B45125"/>
    <w:pPr>
      <w:ind w:left="720"/>
      <w:contextualSpacing/>
    </w:pPr>
  </w:style>
  <w:style w:type="character" w:customStyle="1" w:styleId="Heading3Char">
    <w:name w:val="Heading 3 Char"/>
    <w:basedOn w:val="DefaultParagraphFont"/>
    <w:link w:val="Heading3"/>
    <w:uiPriority w:val="9"/>
    <w:rsid w:val="00065586"/>
    <w:rPr>
      <w:rFonts w:ascii="Arial" w:eastAsiaTheme="majorEastAsia" w:hAnsi="Arial" w:cstheme="majorBidi"/>
      <w:color w:val="1F3763" w:themeColor="accent1" w:themeShade="7F"/>
      <w:position w:val="-1"/>
      <w:lang w:val="en-US"/>
    </w:rPr>
  </w:style>
  <w:style w:type="paragraph" w:styleId="TOC1">
    <w:name w:val="toc 1"/>
    <w:basedOn w:val="Normal"/>
    <w:next w:val="Normal"/>
    <w:autoRedefine/>
    <w:uiPriority w:val="39"/>
    <w:unhideWhenUsed/>
    <w:rsid w:val="00B45125"/>
    <w:pPr>
      <w:spacing w:after="100"/>
      <w:ind w:left="0"/>
    </w:pPr>
  </w:style>
  <w:style w:type="paragraph" w:styleId="TOC3">
    <w:name w:val="toc 3"/>
    <w:basedOn w:val="Normal"/>
    <w:next w:val="Normal"/>
    <w:autoRedefine/>
    <w:uiPriority w:val="39"/>
    <w:unhideWhenUsed/>
    <w:rsid w:val="00B45125"/>
    <w:pPr>
      <w:spacing w:after="100"/>
      <w:ind w:left="400"/>
    </w:pPr>
  </w:style>
  <w:style w:type="paragraph" w:styleId="TOC2">
    <w:name w:val="toc 2"/>
    <w:basedOn w:val="Normal"/>
    <w:next w:val="Normal"/>
    <w:autoRedefine/>
    <w:uiPriority w:val="39"/>
    <w:unhideWhenUsed/>
    <w:rsid w:val="00B45125"/>
    <w:pPr>
      <w:suppressAutoHyphens w:val="0"/>
      <w:spacing w:after="100" w:line="240" w:lineRule="auto"/>
      <w:ind w:leftChars="0" w:left="240"/>
      <w:textDirection w:val="lrTb"/>
      <w:textAlignment w:val="auto"/>
      <w:outlineLvl w:val="9"/>
    </w:pPr>
    <w:rPr>
      <w:rFonts w:asciiTheme="minorHAnsi" w:eastAsiaTheme="minorEastAsia" w:hAnsiTheme="minorHAnsi" w:cstheme="minorBidi"/>
      <w:position w:val="0"/>
      <w:sz w:val="24"/>
      <w:lang w:val="en-GB" w:eastAsia="en-GB"/>
    </w:rPr>
  </w:style>
  <w:style w:type="paragraph" w:styleId="TOC4">
    <w:name w:val="toc 4"/>
    <w:basedOn w:val="Normal"/>
    <w:next w:val="Normal"/>
    <w:autoRedefine/>
    <w:uiPriority w:val="39"/>
    <w:unhideWhenUsed/>
    <w:rsid w:val="00B45125"/>
    <w:pPr>
      <w:suppressAutoHyphens w:val="0"/>
      <w:spacing w:after="100" w:line="240" w:lineRule="auto"/>
      <w:ind w:leftChars="0" w:left="720"/>
      <w:textDirection w:val="lrTb"/>
      <w:textAlignment w:val="auto"/>
      <w:outlineLvl w:val="9"/>
    </w:pPr>
    <w:rPr>
      <w:rFonts w:asciiTheme="minorHAnsi" w:eastAsiaTheme="minorEastAsia" w:hAnsiTheme="minorHAnsi" w:cstheme="minorBidi"/>
      <w:position w:val="0"/>
      <w:sz w:val="24"/>
      <w:lang w:val="en-GB" w:eastAsia="en-GB"/>
    </w:rPr>
  </w:style>
  <w:style w:type="paragraph" w:styleId="TOC5">
    <w:name w:val="toc 5"/>
    <w:basedOn w:val="Normal"/>
    <w:next w:val="Normal"/>
    <w:autoRedefine/>
    <w:uiPriority w:val="39"/>
    <w:unhideWhenUsed/>
    <w:rsid w:val="00B45125"/>
    <w:pPr>
      <w:suppressAutoHyphens w:val="0"/>
      <w:spacing w:after="100" w:line="240" w:lineRule="auto"/>
      <w:ind w:leftChars="0" w:left="960"/>
      <w:textDirection w:val="lrTb"/>
      <w:textAlignment w:val="auto"/>
      <w:outlineLvl w:val="9"/>
    </w:pPr>
    <w:rPr>
      <w:rFonts w:asciiTheme="minorHAnsi" w:eastAsiaTheme="minorEastAsia" w:hAnsiTheme="minorHAnsi" w:cstheme="minorBidi"/>
      <w:position w:val="0"/>
      <w:sz w:val="24"/>
      <w:lang w:val="en-GB" w:eastAsia="en-GB"/>
    </w:rPr>
  </w:style>
  <w:style w:type="paragraph" w:styleId="TOC6">
    <w:name w:val="toc 6"/>
    <w:basedOn w:val="Normal"/>
    <w:next w:val="Normal"/>
    <w:autoRedefine/>
    <w:uiPriority w:val="39"/>
    <w:unhideWhenUsed/>
    <w:rsid w:val="00B45125"/>
    <w:pPr>
      <w:suppressAutoHyphens w:val="0"/>
      <w:spacing w:after="100" w:line="240" w:lineRule="auto"/>
      <w:ind w:leftChars="0" w:left="1200"/>
      <w:textDirection w:val="lrTb"/>
      <w:textAlignment w:val="auto"/>
      <w:outlineLvl w:val="9"/>
    </w:pPr>
    <w:rPr>
      <w:rFonts w:asciiTheme="minorHAnsi" w:eastAsiaTheme="minorEastAsia" w:hAnsiTheme="minorHAnsi" w:cstheme="minorBidi"/>
      <w:position w:val="0"/>
      <w:sz w:val="24"/>
      <w:lang w:val="en-GB" w:eastAsia="en-GB"/>
    </w:rPr>
  </w:style>
  <w:style w:type="paragraph" w:styleId="TOC7">
    <w:name w:val="toc 7"/>
    <w:basedOn w:val="Normal"/>
    <w:next w:val="Normal"/>
    <w:autoRedefine/>
    <w:uiPriority w:val="39"/>
    <w:unhideWhenUsed/>
    <w:rsid w:val="00B45125"/>
    <w:pPr>
      <w:suppressAutoHyphens w:val="0"/>
      <w:spacing w:after="100" w:line="240" w:lineRule="auto"/>
      <w:ind w:leftChars="0" w:left="1440"/>
      <w:textDirection w:val="lrTb"/>
      <w:textAlignment w:val="auto"/>
      <w:outlineLvl w:val="9"/>
    </w:pPr>
    <w:rPr>
      <w:rFonts w:asciiTheme="minorHAnsi" w:eastAsiaTheme="minorEastAsia" w:hAnsiTheme="minorHAnsi" w:cstheme="minorBidi"/>
      <w:position w:val="0"/>
      <w:sz w:val="24"/>
      <w:lang w:val="en-GB" w:eastAsia="en-GB"/>
    </w:rPr>
  </w:style>
  <w:style w:type="paragraph" w:styleId="TOC8">
    <w:name w:val="toc 8"/>
    <w:basedOn w:val="Normal"/>
    <w:next w:val="Normal"/>
    <w:autoRedefine/>
    <w:uiPriority w:val="39"/>
    <w:unhideWhenUsed/>
    <w:rsid w:val="00B45125"/>
    <w:pPr>
      <w:suppressAutoHyphens w:val="0"/>
      <w:spacing w:after="100" w:line="240" w:lineRule="auto"/>
      <w:ind w:leftChars="0" w:left="1680"/>
      <w:textDirection w:val="lrTb"/>
      <w:textAlignment w:val="auto"/>
      <w:outlineLvl w:val="9"/>
    </w:pPr>
    <w:rPr>
      <w:rFonts w:asciiTheme="minorHAnsi" w:eastAsiaTheme="minorEastAsia" w:hAnsiTheme="minorHAnsi" w:cstheme="minorBidi"/>
      <w:position w:val="0"/>
      <w:sz w:val="24"/>
      <w:lang w:val="en-GB" w:eastAsia="en-GB"/>
    </w:rPr>
  </w:style>
  <w:style w:type="paragraph" w:styleId="TOC9">
    <w:name w:val="toc 9"/>
    <w:basedOn w:val="Normal"/>
    <w:next w:val="Normal"/>
    <w:autoRedefine/>
    <w:uiPriority w:val="39"/>
    <w:unhideWhenUsed/>
    <w:rsid w:val="00B45125"/>
    <w:pPr>
      <w:suppressAutoHyphens w:val="0"/>
      <w:spacing w:after="100" w:line="240" w:lineRule="auto"/>
      <w:ind w:leftChars="0" w:left="1920"/>
      <w:textDirection w:val="lrTb"/>
      <w:textAlignment w:val="auto"/>
      <w:outlineLvl w:val="9"/>
    </w:pPr>
    <w:rPr>
      <w:rFonts w:asciiTheme="minorHAnsi" w:eastAsiaTheme="minorEastAsia" w:hAnsiTheme="minorHAnsi" w:cstheme="minorBidi"/>
      <w:position w:val="0"/>
      <w:sz w:val="24"/>
      <w:lang w:val="en-GB" w:eastAsia="en-GB"/>
    </w:rPr>
  </w:style>
  <w:style w:type="character" w:customStyle="1" w:styleId="UnresolvedMention1">
    <w:name w:val="Unresolved Mention1"/>
    <w:basedOn w:val="DefaultParagraphFont"/>
    <w:uiPriority w:val="99"/>
    <w:semiHidden/>
    <w:unhideWhenUsed/>
    <w:rsid w:val="00B45125"/>
    <w:rPr>
      <w:color w:val="808080"/>
      <w:shd w:val="clear" w:color="auto" w:fill="E6E6E6"/>
    </w:rPr>
  </w:style>
  <w:style w:type="paragraph" w:styleId="BalloonText">
    <w:name w:val="Balloon Text"/>
    <w:basedOn w:val="Normal"/>
    <w:link w:val="BalloonTextChar"/>
    <w:uiPriority w:val="99"/>
    <w:semiHidden/>
    <w:unhideWhenUsed/>
    <w:rsid w:val="002B5D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5D09"/>
    <w:rPr>
      <w:rFonts w:ascii="Times New Roman" w:eastAsia="MS Mincho" w:hAnsi="Times New Roman" w:cs="Times New Roman"/>
      <w:position w:val="-1"/>
      <w:sz w:val="18"/>
      <w:szCs w:val="18"/>
      <w:lang w:val="en-US"/>
    </w:rPr>
  </w:style>
  <w:style w:type="paragraph" w:styleId="Header">
    <w:name w:val="header"/>
    <w:basedOn w:val="Normal"/>
    <w:link w:val="HeaderChar"/>
    <w:uiPriority w:val="99"/>
    <w:unhideWhenUsed/>
    <w:rsid w:val="00FE1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FC"/>
    <w:rPr>
      <w:rFonts w:ascii="Arial" w:eastAsia="MS Mincho" w:hAnsi="Arial" w:cs="Arial"/>
      <w:position w:val="-1"/>
      <w:sz w:val="20"/>
      <w:lang w:val="en-US"/>
    </w:rPr>
  </w:style>
  <w:style w:type="paragraph" w:styleId="Footer">
    <w:name w:val="footer"/>
    <w:basedOn w:val="Normal"/>
    <w:link w:val="FooterChar"/>
    <w:uiPriority w:val="99"/>
    <w:unhideWhenUsed/>
    <w:rsid w:val="00FE1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FC"/>
    <w:rPr>
      <w:rFonts w:ascii="Arial" w:eastAsia="MS Mincho" w:hAnsi="Arial" w:cs="Arial"/>
      <w:position w:val="-1"/>
      <w:sz w:val="20"/>
      <w:lang w:val="en-US"/>
    </w:rPr>
  </w:style>
  <w:style w:type="paragraph" w:styleId="NormalWeb">
    <w:name w:val="Normal (Web)"/>
    <w:basedOn w:val="Normal"/>
    <w:uiPriority w:val="99"/>
    <w:semiHidden/>
    <w:unhideWhenUsed/>
    <w:rsid w:val="00870F8F"/>
    <w:pPr>
      <w:suppressAutoHyphens w:val="0"/>
      <w:spacing w:before="100" w:beforeAutospacing="1" w:after="100" w:afterAutospacing="1" w:line="240" w:lineRule="auto"/>
      <w:ind w:leftChars="0" w:left="0"/>
      <w:textDirection w:val="lrTb"/>
      <w:textAlignment w:val="auto"/>
      <w:outlineLvl w:val="9"/>
    </w:pPr>
    <w:rPr>
      <w:rFonts w:ascii="Times New Roman" w:eastAsiaTheme="minorEastAsia" w:hAnsi="Times New Roman" w:cs="Times New Roman"/>
      <w:position w:val="0"/>
      <w:sz w:val="24"/>
      <w:lang w:val="en-GB" w:eastAsia="en-GB"/>
    </w:rPr>
  </w:style>
  <w:style w:type="character" w:styleId="PageNumber">
    <w:name w:val="page number"/>
    <w:basedOn w:val="DefaultParagraphFont"/>
    <w:uiPriority w:val="99"/>
    <w:semiHidden/>
    <w:unhideWhenUsed/>
    <w:rsid w:val="00B61B35"/>
  </w:style>
  <w:style w:type="paragraph" w:styleId="NoSpacing">
    <w:name w:val="No Spacing"/>
    <w:uiPriority w:val="1"/>
    <w:rsid w:val="001926CC"/>
    <w:pPr>
      <w:suppressAutoHyphens/>
      <w:ind w:leftChars="-1" w:left="-1" w:hangingChars="1" w:hanging="1"/>
      <w:textDirection w:val="btLr"/>
      <w:textAlignment w:val="top"/>
      <w:outlineLvl w:val="0"/>
    </w:pPr>
    <w:rPr>
      <w:rFonts w:ascii="Arial" w:eastAsia="MS Mincho" w:hAnsi="Arial" w:cs="Arial"/>
      <w:position w:val="-1"/>
      <w:sz w:val="20"/>
      <w:lang w:val="en-US"/>
    </w:rPr>
  </w:style>
  <w:style w:type="character" w:customStyle="1" w:styleId="Heading2Char">
    <w:name w:val="Heading 2 Char"/>
    <w:basedOn w:val="DefaultParagraphFont"/>
    <w:link w:val="Heading2"/>
    <w:uiPriority w:val="9"/>
    <w:rsid w:val="001926CC"/>
    <w:rPr>
      <w:rFonts w:ascii="Arial" w:eastAsia="Arial" w:hAnsi="Arial" w:cs="Arial"/>
      <w:b/>
      <w:color w:val="000000"/>
      <w:position w:val="-1"/>
      <w:lang w:val="en-US"/>
    </w:rPr>
  </w:style>
  <w:style w:type="paragraph" w:styleId="Subtitle">
    <w:name w:val="Subtitle"/>
    <w:basedOn w:val="Normal"/>
    <w:next w:val="Normal"/>
    <w:link w:val="SubtitleChar"/>
    <w:uiPriority w:val="11"/>
    <w:rsid w:val="00065586"/>
    <w:pPr>
      <w:numPr>
        <w:ilvl w:val="1"/>
      </w:numPr>
      <w:spacing w:after="160"/>
      <w:ind w:leftChars="-1" w:left="-1" w:hangingChars="1" w:hanging="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5586"/>
    <w:rPr>
      <w:rFonts w:eastAsiaTheme="minorEastAsia"/>
      <w:color w:val="5A5A5A" w:themeColor="text1" w:themeTint="A5"/>
      <w:spacing w:val="15"/>
      <w:position w:val="-1"/>
      <w:sz w:val="22"/>
      <w:szCs w:val="22"/>
      <w:lang w:val="en-US"/>
    </w:rPr>
  </w:style>
  <w:style w:type="character" w:styleId="SubtleEmphasis">
    <w:name w:val="Subtle Emphasis"/>
    <w:basedOn w:val="DefaultParagraphFont"/>
    <w:uiPriority w:val="19"/>
    <w:rsid w:val="00065586"/>
    <w:rPr>
      <w:i/>
      <w:iCs/>
      <w:color w:val="404040" w:themeColor="text1" w:themeTint="BF"/>
    </w:rPr>
  </w:style>
  <w:style w:type="paragraph" w:customStyle="1" w:styleId="Bullet">
    <w:name w:val="Bullet"/>
    <w:basedOn w:val="ListParagraph"/>
    <w:link w:val="BulletChar"/>
    <w:uiPriority w:val="9"/>
    <w:qFormat/>
    <w:rsid w:val="005D785E"/>
    <w:pPr>
      <w:numPr>
        <w:numId w:val="3"/>
      </w:numPr>
      <w:pBdr>
        <w:top w:val="nil"/>
        <w:left w:val="nil"/>
        <w:bottom w:val="nil"/>
        <w:right w:val="nil"/>
        <w:between w:val="nil"/>
      </w:pBdr>
      <w:tabs>
        <w:tab w:val="left" w:pos="360"/>
      </w:tabs>
      <w:spacing w:line="360" w:lineRule="auto"/>
      <w:ind w:leftChars="0" w:left="360"/>
    </w:pPr>
    <w:rPr>
      <w:rFonts w:eastAsia="Arial"/>
      <w:color w:val="000000"/>
      <w:szCs w:val="20"/>
    </w:rPr>
  </w:style>
  <w:style w:type="character" w:customStyle="1" w:styleId="ListParagraphChar">
    <w:name w:val="List Paragraph Char"/>
    <w:basedOn w:val="DefaultParagraphFont"/>
    <w:link w:val="ListParagraph"/>
    <w:rsid w:val="004A3D1D"/>
    <w:rPr>
      <w:rFonts w:ascii="Arial" w:eastAsia="MS Mincho" w:hAnsi="Arial" w:cs="Arial"/>
      <w:position w:val="-1"/>
      <w:sz w:val="20"/>
      <w:lang w:val="en-US"/>
    </w:rPr>
  </w:style>
  <w:style w:type="character" w:customStyle="1" w:styleId="BulletChar">
    <w:name w:val="Bullet Char"/>
    <w:basedOn w:val="ListParagraphChar"/>
    <w:link w:val="Bullet"/>
    <w:uiPriority w:val="9"/>
    <w:rsid w:val="005D785E"/>
    <w:rPr>
      <w:rFonts w:ascii="Arial" w:eastAsia="Arial" w:hAnsi="Arial" w:cs="Arial"/>
      <w:color w:val="000000"/>
      <w:position w:val="-1"/>
      <w:sz w:val="20"/>
      <w:szCs w:val="20"/>
      <w:lang w:val="en-US"/>
    </w:rPr>
  </w:style>
  <w:style w:type="paragraph" w:customStyle="1" w:styleId="Default">
    <w:name w:val="Default"/>
    <w:rsid w:val="00C826C1"/>
    <w:pPr>
      <w:autoSpaceDE w:val="0"/>
      <w:autoSpaceDN w:val="0"/>
      <w:adjustRightInd w:val="0"/>
    </w:pPr>
    <w:rPr>
      <w:rFonts w:ascii="Arial" w:hAnsi="Arial" w:cs="Arial"/>
      <w:color w:val="000000"/>
    </w:rPr>
  </w:style>
  <w:style w:type="paragraph" w:customStyle="1" w:styleId="DfESBullets">
    <w:name w:val="DfESBullets"/>
    <w:basedOn w:val="Normal"/>
    <w:rsid w:val="0055716A"/>
    <w:pPr>
      <w:widowControl w:val="0"/>
      <w:numPr>
        <w:numId w:val="18"/>
      </w:numPr>
      <w:suppressAutoHyphens w:val="0"/>
      <w:overflowPunct w:val="0"/>
      <w:autoSpaceDE w:val="0"/>
      <w:autoSpaceDN w:val="0"/>
      <w:adjustRightInd w:val="0"/>
      <w:spacing w:after="240" w:line="240" w:lineRule="auto"/>
      <w:ind w:leftChars="0" w:left="0"/>
      <w:textDirection w:val="lrTb"/>
      <w:textAlignment w:val="baseline"/>
      <w:outlineLvl w:val="9"/>
    </w:pPr>
    <w:rPr>
      <w:rFonts w:eastAsia="Calibri"/>
      <w:position w:val="0"/>
      <w:sz w:val="24"/>
      <w:lang w:val="en-GB"/>
    </w:rPr>
  </w:style>
  <w:style w:type="paragraph" w:styleId="TOCHeading">
    <w:name w:val="TOC Heading"/>
    <w:basedOn w:val="Heading1"/>
    <w:next w:val="Normal"/>
    <w:uiPriority w:val="39"/>
    <w:semiHidden/>
    <w:unhideWhenUsed/>
    <w:qFormat/>
    <w:rsid w:val="00E86A56"/>
    <w:pPr>
      <w:keepNext/>
      <w:keepLines/>
      <w:spacing w:before="240" w:after="0"/>
      <w:ind w:leftChars="-1" w:left="-1"/>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1bodycopy10pt">
    <w:name w:val="1 body copy 10pt"/>
    <w:basedOn w:val="Normal"/>
    <w:link w:val="1bodycopy10ptChar"/>
    <w:qFormat/>
    <w:rsid w:val="00E86A56"/>
    <w:pPr>
      <w:suppressAutoHyphens w:val="0"/>
      <w:spacing w:line="240" w:lineRule="auto"/>
      <w:ind w:leftChars="0" w:left="0"/>
      <w:textDirection w:val="lrTb"/>
      <w:textAlignment w:val="auto"/>
      <w:outlineLvl w:val="9"/>
    </w:pPr>
    <w:rPr>
      <w:rFonts w:cs="Times New Roman"/>
      <w:position w:val="0"/>
    </w:rPr>
  </w:style>
  <w:style w:type="character" w:customStyle="1" w:styleId="1bodycopy10ptChar">
    <w:name w:val="1 body copy 10pt Char"/>
    <w:link w:val="1bodycopy10pt"/>
    <w:rsid w:val="00E86A56"/>
    <w:rPr>
      <w:rFonts w:ascii="Arial" w:eastAsia="MS Mincho" w:hAnsi="Arial" w:cs="Times New Roman"/>
      <w:sz w:val="20"/>
      <w:lang w:val="en-US"/>
    </w:rPr>
  </w:style>
  <w:style w:type="paragraph" w:customStyle="1" w:styleId="4Bulletedcopyblue">
    <w:name w:val="4 Bulleted copy blue"/>
    <w:basedOn w:val="Normal"/>
    <w:qFormat/>
    <w:rsid w:val="00E86A56"/>
    <w:pPr>
      <w:numPr>
        <w:numId w:val="40"/>
      </w:numPr>
      <w:suppressAutoHyphens w:val="0"/>
      <w:spacing w:line="240" w:lineRule="auto"/>
      <w:ind w:leftChars="0" w:left="0"/>
      <w:textDirection w:val="lrTb"/>
      <w:textAlignment w:val="auto"/>
      <w:outlineLvl w:val="9"/>
    </w:pPr>
    <w:rPr>
      <w:position w:val="0"/>
      <w:szCs w:val="20"/>
    </w:rPr>
  </w:style>
  <w:style w:type="paragraph" w:styleId="Revision">
    <w:name w:val="Revision"/>
    <w:hidden/>
    <w:uiPriority w:val="99"/>
    <w:semiHidden/>
    <w:rsid w:val="00C53C25"/>
    <w:rPr>
      <w:rFonts w:ascii="Arial" w:eastAsia="MS Mincho" w:hAnsi="Arial" w:cs="Arial"/>
      <w:position w:val="-1"/>
      <w:sz w:val="20"/>
      <w:lang w:val="en-US"/>
    </w:rPr>
  </w:style>
  <w:style w:type="character" w:styleId="UnresolvedMention">
    <w:name w:val="Unresolved Mention"/>
    <w:basedOn w:val="DefaultParagraphFont"/>
    <w:uiPriority w:val="99"/>
    <w:semiHidden/>
    <w:unhideWhenUsed/>
    <w:rsid w:val="002C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legislation.gov.uk/uksi/2001/3998/schedule/1/ma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hs.uk/chq/Pages/1391.aspx?CategoryID=73" TargetMode="External"/><Relationship Id="rId17" Type="http://schemas.openxmlformats.org/officeDocument/2006/relationships/hyperlink" Target="https://www.gov.uk/government/publications/health-protection-in-schools-and-other-childcare-facilities/children-and-young-people-settings-tools-and-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inai.brent.sch.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Filesvr\OFFICE$\OFFICE-SHARED\Policies\2019-2020\www.stackhouse.co.uk" TargetMode="External"/><Relationship Id="rId23" Type="http://schemas.openxmlformats.org/officeDocument/2006/relationships/footer" Target="footer3.xml"/><Relationship Id="rId10" Type="http://schemas.openxmlformats.org/officeDocument/2006/relationships/hyperlink" Target="https://www.gov.uk/government/uploads/system/uploads/attachment_data/file/484418/supporting-pupils-at-school-with-medical-conditions.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yperlink" Target="mailto:rpa@topmarkcms.com"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F63A-7817-4BB8-9B45-FB74E9B1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3252</Words>
  <Characters>18540</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
      <vt:lpstr/>
      <vt:lpstr/>
      <vt:lpstr/>
      <vt:lpstr>SUPPORTING CHILDREN WITH MEDICAL CONDITIONS POLICY</vt:lpstr>
      <vt:lpstr/>
      <vt:lpstr/>
      <vt:lpstr/>
      <vt:lpstr>1. Aims	</vt:lpstr>
      <vt:lpstr>2. Legislation and statutory responsibilities	</vt:lpstr>
      <vt:lpstr>3. Roles and responsibilities	</vt:lpstr>
      <vt:lpstr>4. Equal opportunities</vt:lpstr>
      <vt:lpstr>5. Being notified that a child has a medical condition	</vt:lpstr>
      <vt:lpstr>6. Individual healthcare plans	</vt:lpstr>
      <vt:lpstr>7. Managing medicines	</vt:lpstr>
      <vt:lpstr>8. Emergency procedures</vt:lpstr>
      <vt:lpstr>9. Training</vt:lpstr>
      <vt:lpstr>10. Record keeping	</vt:lpstr>
      <vt:lpstr>11. Liability and indemnity	</vt:lpstr>
      <vt:lpstr>12. Complaints	</vt:lpstr>
      <vt:lpstr>13. Monitoring arrangements	</vt:lpstr>
      <vt:lpstr>14. Links to other policies	</vt:lpstr>
      <vt:lpstr>15. Appendix 1………………………………………………………………………………………………………….</vt:lpstr>
      <vt:lpstr>/</vt:lpstr>
      <vt:lpstr>Sinai Jewish Primary School is an inclusive community that welcomes and supports</vt:lpstr>
      <vt:lpstr/>
      <vt:lpstr>Sinai Jewish Primary School understands that pupils can suffer from long term, s</vt:lpstr>
      <vt:lpstr>Sinai Jewish Primary School provides all pupils with any medical condition the s</vt:lpstr>
      <vt:lpstr>We will help to ensure they can:</vt:lpstr>
      <vt:lpstr/>
      <vt:lpstr>1. Aims</vt:lpstr>
      <vt:lpstr>This policy aims to :</vt:lpstr>
      <vt:lpstr>The named person with responsibility for implementing this policy is the School </vt:lpstr>
      <vt:lpstr/>
      <vt:lpstr>2. Legislation and statutory responsibilities</vt:lpstr>
      <vt:lpstr/>
      <vt:lpstr>This policy meets the requirements under Section 100 of the Children and Familie</vt:lpstr>
      <vt:lpstr>It is also based on the Department for Education’s statutory guidance: Supportin</vt:lpstr>
      <vt:lpstr>3. Roles and responsibilities</vt:lpstr>
      <vt:lpstr>3.1 The Headteacher </vt:lpstr>
      <vt:lpstr>The Headteacher has ultimate responsibility to make arrangements to support pupi</vt:lpstr>
      <vt:lpstr/>
      <vt:lpstr>The Headteacher will:	</vt:lpstr>
      <vt:lpstr>3.2 Staff</vt:lpstr>
      <vt:lpstr>Supporting pupils with medical conditions during school hours is not the sole re</vt:lpstr>
      <vt:lpstr>Those staff who take on the responsibility to support pupils with medical condit</vt:lpstr>
      <vt:lpstr>Teachers will take into account the needs of pupils with medical conditions that</vt:lpstr>
      <vt:lpstr/>
      <vt:lpstr/>
      <vt:lpstr>3.3 Parents</vt:lpstr>
      <vt:lpstr>Parents will:</vt:lpstr>
      <vt:lpstr>3.4 Pupils</vt:lpstr>
      <vt:lpstr>Pupils with medical conditions will often be best placed to provide information </vt:lpstr>
      <vt:lpstr>3.5 School nurses and other healthcare professionals </vt:lpstr>
      <vt:lpstr>Our school nursing service will notify the school when a pupil has been identifi</vt:lpstr>
      <vt:lpstr>Healthcare professionals, such as GPs and paediatricians, will liaise with our s</vt:lpstr>
      <vt:lpstr/>
      <vt:lpstr>4. Equal opportunities</vt:lpstr>
      <vt:lpstr>The school will adhere to the legal responsibilities under the Equality Act 2010</vt:lpstr>
      <vt:lpstr>The school will consider what reasonable adjustments need to be made to enable t</vt:lpstr>
      <vt:lpstr>Risk assessments will be carried out so that planning arrangements take account </vt:lpstr>
      <vt:lpstr>5. Being notified that a child has a medical condition</vt:lpstr>
      <vt:lpstr>When the school is notified that a pupil has a medical condition, the process ou</vt:lpstr>
      <vt:lpstr>The school will make every effort to ensure that arrangements are put into place</vt:lpstr>
      <vt:lpstr>Parents / Guardians are responsible for ensuring the school are kept abreast of </vt:lpstr>
      <vt:lpstr>See Appendix 1.</vt:lpstr>
      <vt:lpstr>5.1 Obtaining information about medicines </vt:lpstr>
      <vt:lpstr>The EYFS framework states that settings must include how they obtain information</vt:lpstr>
      <vt:lpstr>We will:</vt:lpstr>
      <vt:lpstr>We ask that parents/carers proactively inform us by either phone call to the sch</vt:lpstr>
      <vt:lpstr>6. Individual healthcare plans (IHPs)</vt:lpstr>
      <vt:lpstr>The Headteacher has overall responsibility for the development of IHPs for pupil</vt:lpstr>
      <vt:lpstr>The day-to-day responsibility been delegated to the School Welfare Officer, Incl</vt:lpstr>
      <vt:lpstr>Plans will be reviewed at least annually, or earlier if there is evidence that t</vt:lpstr>
      <vt:lpstr>Plans will be developed with the pupil’s best interests in mind and will set out</vt:lpstr>
      <vt:lpstr>Not all pupils with a medical condition will require an IHP. It will be agreed w</vt:lpstr>
      <vt:lpstr>Plans will be drawn up in partnership with the school, parents and a relevant he</vt:lpstr>
      <vt:lpstr>IHPs will be linked to, or become part of, any education, health and care (EHC) </vt:lpstr>
      <vt:lpstr>The level of detail in the plan will depend on the complexity of the child’s con</vt:lpstr>
      <vt:lpstr>7. Managing medicines</vt:lpstr>
      <vt:lpstr>Prescription medicines will only be administered at school:</vt:lpstr>
      <vt:lpstr>Pupils under 16 will not be given medicine containing aspirin unless prescribed </vt:lpstr>
      <vt:lpstr>Anyone giving a pupil any medication (for example, for pain relief) will first c</vt:lpstr>
      <vt:lpstr>The school will only accept prescribed medicines that are:</vt:lpstr>
      <vt:lpstr>The school will accept insulin that is inside an insulin pen or pump rather than</vt:lpstr>
      <vt:lpstr>All medicines will be stored safely. Medicines and devices such as asthma inhale</vt:lpstr>
      <vt:lpstr>Medicines will be returned to parents to arrange for safe disposal when no longe</vt:lpstr>
      <vt:lpstr>7.1 Controlled drugs </vt:lpstr>
      <vt:lpstr>Controlled drugs are prescription medicines that are controlled under the Misuse</vt:lpstr>
      <vt:lpstr>All controlled drugs are kept in a secure cupboard in the school medical room an</vt:lpstr>
      <vt:lpstr>Controlled drugs will be easily accessible in an emergency and a record of any d</vt:lpstr>
      <vt:lpstr>7.2 Pupils managing their own needs</vt:lpstr>
      <vt:lpstr>Pupils who are competent will be encouraged to take responsibility for managing </vt:lpstr>
      <vt:lpstr>Pupils will be allowed to carry their own medicines and relevant devices whereve</vt:lpstr>
      <vt:lpstr>IHPs will include procedure for staff to follow if a pupil refuses to carry out </vt:lpstr>
      <vt:lpstr>Staff will not force a pupil to take a medicine or carry out a necessary procedu</vt:lpstr>
      <vt:lpstr>7.3 Unacceptable practice</vt:lpstr>
      <vt:lpstr>Although school staff will use their discretion and judge each case on its merit</vt:lpstr>
      <vt:lpstr>8. Emergency procedures</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Kaye</dc:creator>
  <cp:keywords/>
  <dc:description/>
  <cp:lastModifiedBy>Debbie Joseph</cp:lastModifiedBy>
  <cp:revision>2</cp:revision>
  <cp:lastPrinted>2025-10-21T09:33:00Z</cp:lastPrinted>
  <dcterms:created xsi:type="dcterms:W3CDTF">2025-11-19T14:05:00Z</dcterms:created>
  <dcterms:modified xsi:type="dcterms:W3CDTF">2025-11-19T14:05:00Z</dcterms:modified>
</cp:coreProperties>
</file>