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Year 4 JS LTP 2024-25</w:t>
      </w:r>
      <w:r w:rsidDel="00000000" w:rsidR="00000000" w:rsidRPr="00000000">
        <w:rPr>
          <w:b w:val="1"/>
          <w:sz w:val="40"/>
          <w:szCs w:val="4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798270" cy="7998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270" cy="79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Layout w:type="fixed"/>
        <w:tblLook w:val="0400"/>
      </w:tblPr>
      <w:tblGrid>
        <w:gridCol w:w="2145"/>
        <w:gridCol w:w="2145"/>
        <w:gridCol w:w="2355"/>
        <w:gridCol w:w="2415"/>
        <w:gridCol w:w="2115"/>
        <w:gridCol w:w="2190"/>
        <w:gridCol w:w="2115"/>
        <w:tblGridChange w:id="0">
          <w:tblGrid>
            <w:gridCol w:w="2145"/>
            <w:gridCol w:w="2145"/>
            <w:gridCol w:w="2355"/>
            <w:gridCol w:w="2415"/>
            <w:gridCol w:w="2115"/>
            <w:gridCol w:w="2190"/>
            <w:gridCol w:w="21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Hebrew Reading, Writing and Language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</w:t>
            </w:r>
            <w:r w:rsidDel="00000000" w:rsidR="00000000" w:rsidRPr="00000000">
              <w:rPr>
                <w:b w:val="1"/>
                <w:rtl w:val="0"/>
              </w:rPr>
              <w:t xml:space="preserve">familiar</w:t>
            </w:r>
            <w:r w:rsidDel="00000000" w:rsidR="00000000" w:rsidRPr="00000000">
              <w:rPr>
                <w:rtl w:val="0"/>
              </w:rPr>
              <w:t xml:space="preserve"> prayers in the Siddur, applying the meteg symbol shown in the Siddur and accentuating syllables correctly (milra and mil’ayl)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</w:t>
            </w:r>
            <w:r w:rsidDel="00000000" w:rsidR="00000000" w:rsidRPr="00000000">
              <w:rPr>
                <w:b w:val="1"/>
                <w:rtl w:val="0"/>
              </w:rPr>
              <w:t xml:space="preserve">familiar</w:t>
            </w:r>
            <w:r w:rsidDel="00000000" w:rsidR="00000000" w:rsidRPr="00000000">
              <w:rPr>
                <w:rtl w:val="0"/>
              </w:rPr>
              <w:t xml:space="preserve"> pesukim accurately and fluently in a Chumash text, accentuating syllables correctly and pausing at the etnachta and sof pasuk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Name and sound the 18 Rashi script letters that are similar to block letters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and sound the 9 Rashi script letters that are different to block letters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one-syllable words in Rashi script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two-syllable words in Rashi script 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multi-syllable words in Rashi script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(Parasha)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 Parashah until after Simchat Torah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Weekly Parashah and middah (Jewish value)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(Chumash)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Chumash Bereshit 13: 5 - 13 (Lech Lecha: Avraham and Lot part company)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Chumash Bereshit 18: 1 – 8 (Vayera: Avraham welcomes visitors)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Chumash Bereshit 21: 1 – 13 (Vayera: The birth of Yitschak)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Jewish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Rosh Hashanah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Kippur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Succot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Succah visit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Chanukah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Week: Shabbat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Chanukah candlelighting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Tu BiShevat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Week: Clean Speech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Purim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Pesach 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Purim Day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 Seder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Counting the Omer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Ha'Atzmaut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Lag BaOmer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Yerushalayim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Shavuot 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3 Weeks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Tisha Be’Av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Week: Kashrut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Hallel: Hashem Zecharanu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 songs: Vayehi Binsoa, Gadlu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Shema paragraph 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Shema paragraph 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Birchot HaTorah berachah 2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Tehillim 121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Yishtabach</w:t>
            </w:r>
          </w:p>
        </w:tc>
      </w:tr>
    </w:tbl>
    <w:p w:rsidR="00000000" w:rsidDel="00000000" w:rsidP="00000000" w:rsidRDefault="00000000" w:rsidRPr="00000000" w14:paraId="00000072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4544"/>
  </w:style>
  <w:style w:type="paragraph" w:styleId="Heading1">
    <w:name w:val="heading 1"/>
    <w:basedOn w:val="Normal"/>
    <w:next w:val="Normal"/>
    <w:rsid w:val="00C9454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C9454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C9454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C9454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C94544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C9454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C9454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rsid w:val="00C9454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9454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C9454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rsid w:val="00C9454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6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YjzEDStymUy+v9huFbs0ponvQ==">CgMxLjAyCWguMzBqMHpsbDIJaC4xZm9iOXRlOAByITE4eUVGcnlzSVlmZl9iUlBLN3YzY3lMSnJGSVBMLXcyVg==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2020-10-16T05:04:00Z</dcterms:created>
  <dc:creator>J Kerstein</dc:creator>
</cp:coreProperties>
</file>