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650"/>
        <w:gridCol w:w="2460"/>
        <w:gridCol w:w="2280"/>
        <w:gridCol w:w="2295"/>
        <w:gridCol w:w="2160"/>
        <w:gridCol w:w="2415"/>
        <w:gridCol w:w="2115"/>
        <w:tblGridChange w:id="0">
          <w:tblGrid>
            <w:gridCol w:w="1650"/>
            <w:gridCol w:w="2460"/>
            <w:gridCol w:w="2280"/>
            <w:gridCol w:w="2295"/>
            <w:gridCol w:w="2160"/>
            <w:gridCol w:w="2415"/>
            <w:gridCol w:w="211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Year Group: 5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Narrative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(space)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(Alchemist Letter)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Webpage (space)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(hotel)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News commentary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person narrative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Survival guide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Newspaper Report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(Shadow of Blue)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Speech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Monologue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Court case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Horror Narrative (Roads End)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 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 (The Highwayman)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Reasoning with large whole integers </w:t>
              <w:br w:type="textWrapping"/>
              <w:t xml:space="preserve">Addition &amp; Subtraction </w:t>
              <w:br w:type="textWrapping"/>
              <w:t xml:space="preserve">Line graphs and timetables </w:t>
              <w:br w:type="textWrapping"/>
              <w:t xml:space="preserve">Multiplication &amp; Division </w:t>
              <w:br w:type="textWrapping"/>
              <w:t xml:space="preserve">Perimeter &amp; Area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 and decimals </w:t>
              <w:br w:type="textWrapping"/>
              <w:t xml:space="preserve">Angles </w:t>
              <w:br w:type="textWrapping"/>
              <w:t xml:space="preserve">Fractions and percentages </w:t>
              <w:br w:type="textWrapping"/>
              <w:t xml:space="preserve">Transformations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Converting Units of measure </w:t>
              <w:br w:type="textWrapping"/>
              <w:t xml:space="preserve">Calculating whole numbers and decimals </w:t>
              <w:br w:type="textWrapping"/>
              <w:t xml:space="preserve">2D and 3D Shape </w:t>
              <w:br w:type="textWrapping"/>
              <w:t xml:space="preserve">Volume </w:t>
              <w:br w:type="textWrapping"/>
              <w:t xml:space="preserve">Problem solving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and space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size of a planet affect the length of its orbit?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Forces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Recursive" w:cs="Recursive" w:eastAsia="Recursive" w:hAnsi="Recursive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the most effective way to move an object?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Properties and changes in materials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understand, manipulate, and utilise the properties of materials to solve real-world challenges?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including humans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journey of life unfold from gestation to old age across different species and within ourselves?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d8e8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and their habitats.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 all plants and animals reproduce in the same way?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Anglo Saxons/Scots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interaction between the Anglo-Saxons and Scots shape the societies and cultures of Early Britain?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Vikings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Viking’s actions transform societies and leave a mark on history?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Tudors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Tudor era’s approach to crime, justice and punishment reflect the evolving dynamics of power, morality and society?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Biomes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earth’s diverse ecosystems?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Brazil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is Brazil? What’s the importance of the Amazon rainforest?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Longitude/Latitude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latitude and longitude? How does it link to climate?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Touch typing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strategies enhance speed and accuracy?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Spreadsheets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How can spreadsheets simplify complex tasks like event budgeting or survey analysis and what formulas or functions are useful?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Word processing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(Google Docs) - What advanced Google Docs features create professional documents, and how are these skills useful?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Databases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databases organise large data sets, e.g. book collections or scientific data. How do we quickly query for specific information?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coding solve real-world problems, create interactive content, and enhance programming skills with new concepts?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Collage - Birds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express the beauty and diversity of birds through collage?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Clay - Viking boats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we learn from Viking culture and craftsmanship to create clay Viking boats?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 - Brazil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capture the vibrancy and spirit of Brazil through our paintings?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Textiles- making soft toys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craft unique and endearing soft toys, inspired by the legacy of Margarete Steiff?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a new playground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design an innovative playground inspired by the vision of Friedrich Froebel, fostering play and learning?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From farm to fork - Cooking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explore the journey of food from farm to fork and create delicious culinary creations?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and take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good a friend are you?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 Cake Recipe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emotional needs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Happy Being Me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land of the Red People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it true?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could happen to anyone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Spot bullying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Decisions dilemmas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Play, like, share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Would you risk it?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Smoking: what is normal?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 or opinion?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Rights, responsibilities and duties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Spending wisely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Lend us a fiver!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 councils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RSE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Changing bodies and feelings / Growing up and changing bodies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school community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fit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all adds up!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they feeling?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feelings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Stop, start, stereotypes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Invaders- Netball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use quick movements and strategies in invasion games like football or hockey to outwit our opponents, and why is teamwork important in these games?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Bootcamp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Dance- Bollywood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the unique features of Bollywood dance, and how can we express stories and emotions through its vibrant movements and music?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Gymnastics- Sequences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work with a partner to create gymnastic sequences that show balance, strength, and coordination, and what are the key factors for a successful and safe gymnastics performance?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Step to the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Striking &amp; Fielding- Cricket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techniques and strategies can we use in striking and fielding sports like cricket to play effectively and enjoyably?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Circuits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Young Olympians- Athletics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types of events are in the Young Olympians program, and how can we train and challenge ourselves in these athletic events to improve our fitness and sportsmanship?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Nimble Nets- Tennis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skills do we need to play tennis, and how can we practise to improve our serving, volleying, and rallying abilities?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Pilates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RW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Nobody stands nowhere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our worldview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does belief mean to us?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Rabbi led session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is a humanist?-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 we believe different things?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Worldview vs religion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makes Humanism different from a religion?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do Humanists work out what is right or wrong?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Celebrations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Humanists celebrate life events.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Goals for Society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human rights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Freedom and responsibility - UNICEF the rights of a child.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Humanism in wider society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The work of humanists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Famous Humanists and how it influenced their work.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Different is good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makes Humanism unique?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South and West Africa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music of South and West Africa reflect the cultures, traditions and histories of these regions?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d8e8" w:val="clea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singing techniques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vocal techniques and music to explore the stories and history of the Vikings?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Blues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origins, themes and influences of the Blues genre? How has it shaped modern music?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objects – describing pencil case items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Qu’est-ce que tu as dans ton cartable 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do you have in your school bag?)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Qu’est-ce que tu as dans ta trousse ?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do you have in your pencil case?)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behaviour in the present: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Saying what people have / eat / drink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Qu’est-ce que tu prends au petit déjeuner / pour le déjeuner / pour le dîner ?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do you have for breakfast / lunch / dinner?)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places - describing the location where you live and giving an opinion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Où habites-tu ?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(Where do you live?)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Aimes-tu ta ville ?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 you like your town?)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ecursiv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1375EA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 w:val="1"/>
    <w:rsid w:val="001375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375EA"/>
    <w:rPr>
      <w:b w:val="1"/>
      <w:bCs w:val="1"/>
    </w:rPr>
  </w:style>
  <w:style w:type="paragraph" w:styleId="Default" w:customStyle="1">
    <w:name w:val="Default"/>
    <w:rsid w:val="00842432"/>
    <w:pPr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42432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842432"/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cursive-regular.ttf"/><Relationship Id="rId2" Type="http://schemas.openxmlformats.org/officeDocument/2006/relationships/font" Target="fonts/Recursiv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BuPwjXlGjmWCOm8zYDUJQVlBQ==">CgMxLjAyCWguMzBqMHpsbDgAciExWHJtSVRDd3hVZC1aRFVDelhocUVCMVhHUm1lUEdoV3A=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2023-09-18T08:43:00Z</dcterms:created>
  <dc:creator>J Kerstein</dc:creator>
</cp:coreProperties>
</file>