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A1EC" w14:textId="77777777" w:rsidR="003B5001" w:rsidRPr="005761D5" w:rsidRDefault="003B5001" w:rsidP="003B5001">
      <w:pPr>
        <w:pStyle w:val="Heading1"/>
        <w:jc w:val="center"/>
        <w:rPr>
          <w:b/>
          <w:bCs/>
          <w:u w:val="none"/>
        </w:rPr>
      </w:pPr>
    </w:p>
    <w:p w14:paraId="68D8A98F" w14:textId="77777777" w:rsidR="003B5001" w:rsidRPr="005761D5" w:rsidRDefault="003B5001" w:rsidP="003B5001">
      <w:pPr>
        <w:pStyle w:val="Heading1"/>
        <w:jc w:val="center"/>
        <w:rPr>
          <w:b/>
          <w:bCs/>
          <w:u w:val="none"/>
        </w:rPr>
      </w:pPr>
      <w:r w:rsidRPr="005761D5">
        <w:rPr>
          <w:b/>
          <w:bCs/>
          <w:u w:val="none"/>
        </w:rPr>
        <w:tab/>
        <w:t xml:space="preserve"> </w:t>
      </w:r>
    </w:p>
    <w:p w14:paraId="5AEDB015" w14:textId="77777777" w:rsidR="003B5001" w:rsidRPr="005761D5" w:rsidRDefault="003B5001" w:rsidP="003B5001">
      <w:pPr>
        <w:pStyle w:val="Title"/>
      </w:pPr>
    </w:p>
    <w:p w14:paraId="6B890D5D" w14:textId="77777777" w:rsidR="003B5001" w:rsidRPr="005761D5" w:rsidRDefault="003B5001" w:rsidP="003B5001">
      <w:pPr>
        <w:pStyle w:val="Title"/>
      </w:pPr>
      <w:r w:rsidRPr="005761D5">
        <w:rPr>
          <w:noProof/>
          <w:sz w:val="20"/>
        </w:rPr>
        <mc:AlternateContent>
          <mc:Choice Requires="wps">
            <w:drawing>
              <wp:anchor distT="0" distB="0" distL="114300" distR="114300" simplePos="0" relativeHeight="251659264" behindDoc="0" locked="0" layoutInCell="1" allowOverlap="1" wp14:anchorId="4604999B" wp14:editId="3985A4CD">
                <wp:simplePos x="0" y="0"/>
                <wp:positionH relativeFrom="column">
                  <wp:posOffset>-342900</wp:posOffset>
                </wp:positionH>
                <wp:positionV relativeFrom="paragraph">
                  <wp:posOffset>83820</wp:posOffset>
                </wp:positionV>
                <wp:extent cx="6286500" cy="7353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53300"/>
                        </a:xfrm>
                        <a:prstGeom prst="rect">
                          <a:avLst/>
                        </a:prstGeom>
                        <a:solidFill>
                          <a:srgbClr val="FFFFFF"/>
                        </a:solidFill>
                        <a:ln w="9525">
                          <a:solidFill>
                            <a:srgbClr val="000000"/>
                          </a:solidFill>
                          <a:miter lim="800000"/>
                          <a:headEnd/>
                          <a:tailEnd/>
                        </a:ln>
                      </wps:spPr>
                      <wps:txbx>
                        <w:txbxContent>
                          <w:p w14:paraId="3B02DF41" w14:textId="6DE595B2" w:rsidR="00686954" w:rsidRPr="00686954" w:rsidRDefault="00686954" w:rsidP="00686954">
                            <w:pPr>
                              <w:pStyle w:val="3Policytitle"/>
                              <w:jc w:val="center"/>
                              <w:rPr>
                                <w:sz w:val="56"/>
                                <w:szCs w:val="56"/>
                                <w:lang w:val="en-GB"/>
                              </w:rPr>
                            </w:pPr>
                            <w:r w:rsidRPr="00686954">
                              <w:rPr>
                                <w:sz w:val="56"/>
                                <w:szCs w:val="56"/>
                                <w:lang w:val="en-GB"/>
                              </w:rPr>
                              <w:t>Charging &amp; Remissions Policy</w:t>
                            </w:r>
                          </w:p>
                          <w:p w14:paraId="783B8578" w14:textId="77777777" w:rsidR="00686954" w:rsidRPr="00F8542E" w:rsidRDefault="00686954" w:rsidP="00686954">
                            <w:pPr>
                              <w:pStyle w:val="3Policytitle"/>
                              <w:jc w:val="center"/>
                              <w:rPr>
                                <w:lang w:val="en-GB"/>
                              </w:rPr>
                            </w:pPr>
                          </w:p>
                          <w:p w14:paraId="1E7C4A07" w14:textId="77777777" w:rsidR="00686954" w:rsidRPr="00A12975" w:rsidRDefault="00686954" w:rsidP="00686954">
                            <w:pPr>
                              <w:pStyle w:val="1bodycopy10pt"/>
                              <w:jc w:val="center"/>
                              <w:rPr>
                                <w:b/>
                                <w:sz w:val="44"/>
                                <w:szCs w:val="44"/>
                                <w:lang w:val="en-GB"/>
                              </w:rPr>
                            </w:pPr>
                            <w:r w:rsidRPr="00A12975">
                              <w:rPr>
                                <w:b/>
                                <w:sz w:val="44"/>
                                <w:szCs w:val="44"/>
                                <w:lang w:val="en-GB"/>
                              </w:rPr>
                              <w:t>Sinai Jewish Primary School</w:t>
                            </w:r>
                          </w:p>
                          <w:p w14:paraId="2130A4B8" w14:textId="77777777" w:rsidR="00686954" w:rsidRPr="00F8542E" w:rsidRDefault="00686954" w:rsidP="00686954">
                            <w:pPr>
                              <w:pStyle w:val="1bodycopy10pt"/>
                              <w:rPr>
                                <w:noProof/>
                                <w:color w:val="00CF80"/>
                                <w:szCs w:val="20"/>
                                <w:lang w:val="en-GB"/>
                              </w:rPr>
                            </w:pPr>
                          </w:p>
                          <w:p w14:paraId="622BE6D5" w14:textId="77777777" w:rsidR="00686954" w:rsidRPr="00F8542E" w:rsidRDefault="00686954" w:rsidP="00686954">
                            <w:pPr>
                              <w:pStyle w:val="1bodycopy10pt"/>
                              <w:rPr>
                                <w:noProof/>
                                <w:lang w:val="en-GB"/>
                              </w:rPr>
                            </w:pPr>
                          </w:p>
                          <w:p w14:paraId="494357DD" w14:textId="77777777" w:rsidR="00686954" w:rsidRPr="00F8542E" w:rsidRDefault="00686954" w:rsidP="00686954">
                            <w:pPr>
                              <w:pStyle w:val="1bodycopy10pt"/>
                              <w:rPr>
                                <w:noProof/>
                                <w:lang w:val="en-GB"/>
                              </w:rPr>
                            </w:pPr>
                            <w:r>
                              <w:rPr>
                                <w:noProof/>
                                <w:lang w:val="en-GB"/>
                              </w:rPr>
                              <w:tab/>
                            </w:r>
                            <w:r>
                              <w:rPr>
                                <w:noProof/>
                                <w:lang w:val="en-GB"/>
                              </w:rPr>
                              <w:tab/>
                            </w:r>
                            <w:r>
                              <w:rPr>
                                <w:noProof/>
                                <w:lang w:val="en-GB"/>
                              </w:rPr>
                              <w:tab/>
                            </w:r>
                            <w:r>
                              <w:rPr>
                                <w:noProof/>
                                <w:lang w:val="en-GB"/>
                              </w:rPr>
                              <w:tab/>
                            </w:r>
                          </w:p>
                          <w:p w14:paraId="378E9500" w14:textId="77777777" w:rsidR="00686954" w:rsidRPr="00F8542E" w:rsidRDefault="00686954" w:rsidP="00686954">
                            <w:pPr>
                              <w:pStyle w:val="1bodycopy10pt"/>
                              <w:jc w:val="center"/>
                              <w:rPr>
                                <w:lang w:val="en-GB"/>
                              </w:rPr>
                            </w:pPr>
                            <w:r>
                              <w:rPr>
                                <w:noProof/>
                                <w:lang w:val="en-GB" w:eastAsia="en-GB"/>
                              </w:rPr>
                              <w:drawing>
                                <wp:inline distT="0" distB="0" distL="0" distR="0" wp14:anchorId="00532FCC" wp14:editId="125D6002">
                                  <wp:extent cx="1955800" cy="18883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i 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352" cy="1905300"/>
                                          </a:xfrm>
                                          <a:prstGeom prst="rect">
                                            <a:avLst/>
                                          </a:prstGeom>
                                        </pic:spPr>
                                      </pic:pic>
                                    </a:graphicData>
                                  </a:graphic>
                                </wp:inline>
                              </w:drawing>
                            </w:r>
                          </w:p>
                          <w:p w14:paraId="73F6E110" w14:textId="77777777" w:rsidR="00686954" w:rsidRPr="00F8542E" w:rsidRDefault="00686954" w:rsidP="00686954">
                            <w:pPr>
                              <w:pStyle w:val="1bodycopy10pt"/>
                              <w:rPr>
                                <w:lang w:val="en-GB"/>
                              </w:rPr>
                            </w:pPr>
                          </w:p>
                          <w:p w14:paraId="61250844" w14:textId="77777777" w:rsidR="00686954" w:rsidRPr="00F8542E" w:rsidRDefault="00686954" w:rsidP="00686954">
                            <w:pPr>
                              <w:pStyle w:val="1bodycopy10pt"/>
                              <w:rPr>
                                <w:lang w:val="en-GB"/>
                              </w:rPr>
                            </w:pPr>
                          </w:p>
                          <w:p w14:paraId="64BAF071" w14:textId="77777777" w:rsidR="00686954" w:rsidRPr="00F8542E" w:rsidRDefault="00686954" w:rsidP="00686954">
                            <w:pPr>
                              <w:pStyle w:val="1bodycopy10pt"/>
                              <w:rPr>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86954" w:rsidRPr="00F8542E" w14:paraId="46B6CDD5" w14:textId="77777777" w:rsidTr="00AD2A70">
                              <w:tc>
                                <w:tcPr>
                                  <w:tcW w:w="2586" w:type="dxa"/>
                                  <w:tcBorders>
                                    <w:top w:val="nil"/>
                                    <w:bottom w:val="single" w:sz="18" w:space="0" w:color="FFFFFF"/>
                                  </w:tcBorders>
                                  <w:shd w:val="clear" w:color="auto" w:fill="D8DFDE"/>
                                </w:tcPr>
                                <w:p w14:paraId="36F8FD98" w14:textId="3CA61FB9" w:rsidR="00686954" w:rsidRPr="00A12975" w:rsidRDefault="00686954" w:rsidP="00686954">
                                  <w:pPr>
                                    <w:pStyle w:val="1bodycopy10pt"/>
                                    <w:rPr>
                                      <w:b/>
                                      <w:lang w:val="en-GB"/>
                                    </w:rPr>
                                  </w:pPr>
                                  <w:r>
                                    <w:rPr>
                                      <w:b/>
                                      <w:lang w:val="en-GB"/>
                                    </w:rPr>
                                    <w:t>A</w:t>
                                  </w:r>
                                  <w:r w:rsidRPr="00A12975">
                                    <w:rPr>
                                      <w:b/>
                                      <w:lang w:val="en-GB"/>
                                    </w:rPr>
                                    <w:t>pproved by:</w:t>
                                  </w:r>
                                </w:p>
                              </w:tc>
                              <w:tc>
                                <w:tcPr>
                                  <w:tcW w:w="3268" w:type="dxa"/>
                                  <w:tcBorders>
                                    <w:top w:val="nil"/>
                                    <w:bottom w:val="single" w:sz="18" w:space="0" w:color="FFFFFF"/>
                                  </w:tcBorders>
                                  <w:shd w:val="clear" w:color="auto" w:fill="D8DFDE"/>
                                </w:tcPr>
                                <w:p w14:paraId="09257EF9" w14:textId="4080B870" w:rsidR="00686954" w:rsidRPr="00A12975" w:rsidRDefault="00944644" w:rsidP="00686954">
                                  <w:pPr>
                                    <w:pStyle w:val="1bodycopy11pt"/>
                                    <w:rPr>
                                      <w:lang w:val="en-GB"/>
                                    </w:rPr>
                                  </w:pPr>
                                  <w:r>
                                    <w:rPr>
                                      <w:lang w:val="en-GB"/>
                                    </w:rPr>
                                    <w:t xml:space="preserve">Finance &amp; Resources Committee </w:t>
                                  </w:r>
                                </w:p>
                              </w:tc>
                              <w:tc>
                                <w:tcPr>
                                  <w:tcW w:w="3866" w:type="dxa"/>
                                  <w:tcBorders>
                                    <w:top w:val="nil"/>
                                    <w:bottom w:val="single" w:sz="18" w:space="0" w:color="FFFFFF"/>
                                  </w:tcBorders>
                                  <w:shd w:val="clear" w:color="auto" w:fill="D8DFDE"/>
                                </w:tcPr>
                                <w:p w14:paraId="7E84C642" w14:textId="011CA358" w:rsidR="00686954" w:rsidRPr="00A12975" w:rsidRDefault="00686954" w:rsidP="00686954">
                                  <w:pPr>
                                    <w:pStyle w:val="1bodycopy11pt"/>
                                    <w:rPr>
                                      <w:lang w:val="en-GB"/>
                                    </w:rPr>
                                  </w:pPr>
                                  <w:r w:rsidRPr="00A12975">
                                    <w:rPr>
                                      <w:b/>
                                      <w:lang w:val="en-GB"/>
                                    </w:rPr>
                                    <w:t>Date:</w:t>
                                  </w:r>
                                  <w:r w:rsidR="00C86ADC">
                                    <w:rPr>
                                      <w:lang w:val="en-GB"/>
                                    </w:rPr>
                                    <w:t xml:space="preserve"> </w:t>
                                  </w:r>
                                  <w:r>
                                    <w:rPr>
                                      <w:lang w:val="en-GB"/>
                                    </w:rPr>
                                    <w:t>April</w:t>
                                  </w:r>
                                  <w:r w:rsidRPr="00A12975">
                                    <w:rPr>
                                      <w:lang w:val="en-GB"/>
                                    </w:rPr>
                                    <w:t xml:space="preserve"> 2021</w:t>
                                  </w:r>
                                </w:p>
                              </w:tc>
                            </w:tr>
                            <w:tr w:rsidR="00686954" w:rsidRPr="00F8542E" w14:paraId="1ED984A2" w14:textId="77777777" w:rsidTr="00AD2A70">
                              <w:tc>
                                <w:tcPr>
                                  <w:tcW w:w="2586" w:type="dxa"/>
                                  <w:tcBorders>
                                    <w:top w:val="single" w:sz="18" w:space="0" w:color="FFFFFF"/>
                                    <w:bottom w:val="single" w:sz="18" w:space="0" w:color="FFFFFF"/>
                                  </w:tcBorders>
                                  <w:shd w:val="clear" w:color="auto" w:fill="D8DFDE"/>
                                </w:tcPr>
                                <w:p w14:paraId="6E0347F5" w14:textId="77777777" w:rsidR="00686954" w:rsidRPr="00A12975" w:rsidRDefault="00686954" w:rsidP="00686954">
                                  <w:pPr>
                                    <w:pStyle w:val="1bodycopy10pt"/>
                                    <w:rPr>
                                      <w:b/>
                                      <w:lang w:val="en-GB"/>
                                    </w:rPr>
                                  </w:pPr>
                                  <w:r w:rsidRPr="00A12975">
                                    <w:rPr>
                                      <w:b/>
                                      <w:lang w:val="en-GB"/>
                                    </w:rPr>
                                    <w:t>Last reviewed on:</w:t>
                                  </w:r>
                                </w:p>
                              </w:tc>
                              <w:tc>
                                <w:tcPr>
                                  <w:tcW w:w="7134" w:type="dxa"/>
                                  <w:gridSpan w:val="2"/>
                                  <w:tcBorders>
                                    <w:top w:val="single" w:sz="18" w:space="0" w:color="FFFFFF"/>
                                    <w:bottom w:val="single" w:sz="18" w:space="0" w:color="FFFFFF"/>
                                  </w:tcBorders>
                                  <w:shd w:val="clear" w:color="auto" w:fill="D8DFDE"/>
                                </w:tcPr>
                                <w:p w14:paraId="0EEC6B35" w14:textId="2D0B1AF7" w:rsidR="00686954" w:rsidRPr="00A12975" w:rsidRDefault="00686954" w:rsidP="00686954">
                                  <w:pPr>
                                    <w:pStyle w:val="1bodycopy11pt"/>
                                    <w:rPr>
                                      <w:lang w:val="en-GB"/>
                                    </w:rPr>
                                  </w:pPr>
                                  <w:r>
                                    <w:rPr>
                                      <w:lang w:val="en-GB"/>
                                    </w:rPr>
                                    <w:t>March 2018</w:t>
                                  </w:r>
                                </w:p>
                              </w:tc>
                            </w:tr>
                            <w:tr w:rsidR="00686954" w:rsidRPr="00F8542E" w14:paraId="5E0BA8AF" w14:textId="77777777" w:rsidTr="00AD2A70">
                              <w:tc>
                                <w:tcPr>
                                  <w:tcW w:w="2586" w:type="dxa"/>
                                  <w:tcBorders>
                                    <w:top w:val="single" w:sz="18" w:space="0" w:color="FFFFFF"/>
                                    <w:bottom w:val="nil"/>
                                  </w:tcBorders>
                                  <w:shd w:val="clear" w:color="auto" w:fill="D8DFDE"/>
                                </w:tcPr>
                                <w:p w14:paraId="19C1ED0E" w14:textId="77777777" w:rsidR="00686954" w:rsidRPr="00A12975" w:rsidRDefault="00686954" w:rsidP="00686954">
                                  <w:pPr>
                                    <w:pStyle w:val="1bodycopy10pt"/>
                                    <w:rPr>
                                      <w:b/>
                                      <w:lang w:val="en-GB"/>
                                    </w:rPr>
                                  </w:pPr>
                                  <w:r w:rsidRPr="00A12975">
                                    <w:rPr>
                                      <w:b/>
                                      <w:lang w:val="en-GB"/>
                                    </w:rPr>
                                    <w:t>Next review due by:</w:t>
                                  </w:r>
                                </w:p>
                              </w:tc>
                              <w:tc>
                                <w:tcPr>
                                  <w:tcW w:w="7134" w:type="dxa"/>
                                  <w:gridSpan w:val="2"/>
                                  <w:tcBorders>
                                    <w:top w:val="single" w:sz="18" w:space="0" w:color="FFFFFF"/>
                                    <w:bottom w:val="nil"/>
                                  </w:tcBorders>
                                  <w:shd w:val="clear" w:color="auto" w:fill="D8DFDE"/>
                                </w:tcPr>
                                <w:p w14:paraId="3FB00063" w14:textId="7089EAE0" w:rsidR="00686954" w:rsidRPr="00A12975" w:rsidRDefault="00686954" w:rsidP="00686954">
                                  <w:pPr>
                                    <w:pStyle w:val="1bodycopy11pt"/>
                                    <w:rPr>
                                      <w:lang w:val="en-GB"/>
                                    </w:rPr>
                                  </w:pPr>
                                  <w:r>
                                    <w:rPr>
                                      <w:lang w:val="en-GB"/>
                                    </w:rPr>
                                    <w:t>April 2024</w:t>
                                  </w:r>
                                </w:p>
                              </w:tc>
                            </w:tr>
                          </w:tbl>
                          <w:p w14:paraId="77575F1A" w14:textId="77777777" w:rsidR="00F8599D" w:rsidRDefault="00F8599D" w:rsidP="003B5001">
                            <w:pPr>
                              <w:pStyle w:val="Footer"/>
                              <w:tabs>
                                <w:tab w:val="clear" w:pos="4320"/>
                                <w:tab w:val="clear" w:pos="8640"/>
                              </w:tabs>
                              <w:rPr>
                                <w:b/>
                                <w:bCs/>
                                <w:sz w:val="40"/>
                              </w:rPr>
                            </w:pPr>
                          </w:p>
                          <w:p w14:paraId="6DE851CB" w14:textId="013B8A58" w:rsidR="00F8599D" w:rsidRDefault="00F8599D" w:rsidP="003B5001">
                            <w:pPr>
                              <w:pStyle w:val="Footer"/>
                              <w:tabs>
                                <w:tab w:val="clear" w:pos="4320"/>
                                <w:tab w:val="clear" w:pos="8640"/>
                              </w:tabs>
                              <w:jc w:val="center"/>
                              <w:rPr>
                                <w:b/>
                                <w:bCs/>
                                <w:sz w:val="40"/>
                              </w:rPr>
                            </w:pPr>
                          </w:p>
                          <w:p w14:paraId="0496C193" w14:textId="77777777" w:rsidR="00F8599D" w:rsidRPr="006372D1" w:rsidRDefault="00F8599D" w:rsidP="003B5001">
                            <w:pPr>
                              <w:rPr>
                                <w:rFonts w:ascii="Arial" w:hAnsi="Arial"/>
                              </w:rPr>
                            </w:pPr>
                          </w:p>
                          <w:p w14:paraId="268CDC60" w14:textId="77777777" w:rsidR="00F8599D" w:rsidRPr="006372D1" w:rsidRDefault="00F8599D" w:rsidP="003B5001">
                            <w:pPr>
                              <w:rPr>
                                <w:rFonts w:ascii="Arial" w:hAnsi="Arial"/>
                              </w:rPr>
                            </w:pPr>
                          </w:p>
                          <w:p w14:paraId="04EF1CA8" w14:textId="77777777" w:rsidR="00F8599D" w:rsidRPr="006372D1" w:rsidRDefault="00F8599D" w:rsidP="003B5001">
                            <w:pPr>
                              <w:rPr>
                                <w:rFonts w:ascii="Arial" w:hAnsi="Arial"/>
                              </w:rPr>
                            </w:pPr>
                          </w:p>
                          <w:p w14:paraId="642AFAF9" w14:textId="77777777" w:rsidR="00F8599D" w:rsidRPr="006372D1" w:rsidRDefault="00F8599D" w:rsidP="003B5001">
                            <w:pPr>
                              <w:rPr>
                                <w:rFonts w:ascii="Arial" w:hAnsi="Arial"/>
                              </w:rPr>
                            </w:pPr>
                          </w:p>
                          <w:p w14:paraId="5FEB0729" w14:textId="77777777" w:rsidR="00F8599D" w:rsidRPr="006372D1" w:rsidRDefault="00F8599D" w:rsidP="003B5001">
                            <w:pPr>
                              <w:rPr>
                                <w:rFonts w:ascii="Arial" w:hAnsi="Arial"/>
                              </w:rPr>
                            </w:pPr>
                          </w:p>
                          <w:p w14:paraId="567E8E87" w14:textId="77777777" w:rsidR="00F8599D" w:rsidRPr="005761D5" w:rsidRDefault="00F8599D" w:rsidP="003B5001"/>
                          <w:p w14:paraId="502EBAB1" w14:textId="77777777" w:rsidR="00F8599D" w:rsidRPr="005761D5" w:rsidRDefault="00F8599D" w:rsidP="003B5001">
                            <w:pPr>
                              <w:jc w:val="center"/>
                            </w:pPr>
                          </w:p>
                          <w:p w14:paraId="2BBCF67D" w14:textId="77777777" w:rsidR="00F8599D" w:rsidRPr="005761D5" w:rsidRDefault="00F8599D" w:rsidP="003B5001">
                            <w:pPr>
                              <w:pStyle w:val="Footer"/>
                              <w:tabs>
                                <w:tab w:val="clear" w:pos="4320"/>
                                <w:tab w:val="clear" w:pos="8640"/>
                              </w:tabs>
                              <w:jc w:val="center"/>
                            </w:pPr>
                          </w:p>
                          <w:p w14:paraId="0B48D941" w14:textId="77777777" w:rsidR="00F8599D" w:rsidRPr="00CA48FC" w:rsidRDefault="005B6972" w:rsidP="003B5001">
                            <w:pPr>
                              <w:pStyle w:val="BodyText"/>
                              <w:jc w:val="center"/>
                              <w:rPr>
                                <w:rFonts w:ascii="Arial" w:hAnsi="Arial" w:cs="Arial"/>
                                <w:sz w:val="40"/>
                              </w:rPr>
                            </w:pPr>
                            <w:r>
                              <w:rPr>
                                <w:rFonts w:ascii="Arial" w:hAnsi="Arial" w:cs="Arial"/>
                                <w:sz w:val="40"/>
                              </w:rPr>
                              <w:t>Charging and Remissions Policy</w:t>
                            </w:r>
                          </w:p>
                          <w:p w14:paraId="04C33CCD" w14:textId="77777777" w:rsidR="00F8599D" w:rsidRPr="00CA48FC" w:rsidRDefault="00F8599D" w:rsidP="003B5001">
                            <w:pPr>
                              <w:pStyle w:val="BodyText"/>
                              <w:jc w:val="center"/>
                              <w:rPr>
                                <w:rFonts w:ascii="Arial" w:hAnsi="Arial" w:cs="Arial"/>
                                <w:sz w:val="40"/>
                              </w:rPr>
                            </w:pPr>
                          </w:p>
                          <w:p w14:paraId="51004210" w14:textId="77777777" w:rsidR="00F8599D" w:rsidRPr="00CA48FC" w:rsidRDefault="00F8599D" w:rsidP="003B5001">
                            <w:pPr>
                              <w:pStyle w:val="Heading2"/>
                              <w:jc w:val="center"/>
                              <w:rPr>
                                <w:rFonts w:ascii="Arial" w:hAnsi="Arial" w:cs="Arial"/>
                                <w:b w:val="0"/>
                                <w:bCs w:val="0"/>
                                <w:i/>
                                <w:iCs/>
                                <w:sz w:val="40"/>
                              </w:rPr>
                            </w:pPr>
                          </w:p>
                          <w:p w14:paraId="11F3457E" w14:textId="77777777" w:rsidR="00F8599D" w:rsidRPr="00CA48FC" w:rsidRDefault="00F8599D" w:rsidP="003B5001">
                            <w:pPr>
                              <w:jc w:val="center"/>
                              <w:rPr>
                                <w:rFonts w:ascii="Arial" w:hAnsi="Arial" w:cs="Arial"/>
                              </w:rPr>
                            </w:pPr>
                          </w:p>
                          <w:p w14:paraId="3CBDB8E8" w14:textId="77777777" w:rsidR="00F8599D" w:rsidRPr="00CA48FC" w:rsidRDefault="00F8599D" w:rsidP="003B5001">
                            <w:pPr>
                              <w:jc w:val="center"/>
                              <w:rPr>
                                <w:rFonts w:ascii="Arial" w:hAnsi="Arial" w:cs="Arial"/>
                              </w:rPr>
                            </w:pPr>
                          </w:p>
                          <w:p w14:paraId="556B76B8" w14:textId="77777777" w:rsidR="00F8599D" w:rsidRPr="00CA48FC" w:rsidRDefault="00F8599D" w:rsidP="003B5001">
                            <w:pPr>
                              <w:jc w:val="center"/>
                              <w:rPr>
                                <w:rFonts w:ascii="Arial" w:hAnsi="Arial" w:cs="Arial"/>
                              </w:rPr>
                            </w:pPr>
                          </w:p>
                          <w:p w14:paraId="16B653E7" w14:textId="77777777" w:rsidR="00F8599D" w:rsidRPr="00CA48FC" w:rsidRDefault="00F8599D" w:rsidP="003B5001">
                            <w:pPr>
                              <w:jc w:val="center"/>
                              <w:rPr>
                                <w:rFonts w:ascii="Arial" w:hAnsi="Arial" w:cs="Arial"/>
                              </w:rPr>
                            </w:pPr>
                          </w:p>
                          <w:p w14:paraId="6BBD7D56" w14:textId="77777777" w:rsidR="00F8599D" w:rsidRPr="00CA48FC" w:rsidRDefault="00F8599D" w:rsidP="003B5001">
                            <w:pPr>
                              <w:jc w:val="center"/>
                              <w:rPr>
                                <w:rFonts w:ascii="Arial" w:hAnsi="Arial" w:cs="Arial"/>
                              </w:rPr>
                            </w:pPr>
                          </w:p>
                          <w:p w14:paraId="5F7E43D3" w14:textId="77777777" w:rsidR="00F8599D" w:rsidRPr="00CA48FC" w:rsidRDefault="00F8599D" w:rsidP="003B5001">
                            <w:pPr>
                              <w:jc w:val="center"/>
                              <w:rPr>
                                <w:rFonts w:ascii="Arial" w:hAnsi="Arial" w:cs="Arial"/>
                              </w:rPr>
                            </w:pPr>
                          </w:p>
                          <w:p w14:paraId="09FCF1F6" w14:textId="77777777" w:rsidR="00F8599D" w:rsidRPr="00CA48FC" w:rsidRDefault="00F8599D" w:rsidP="003B5001">
                            <w:pPr>
                              <w:jc w:val="center"/>
                              <w:rPr>
                                <w:rFonts w:ascii="Arial" w:hAnsi="Arial" w:cs="Arial"/>
                              </w:rPr>
                            </w:pPr>
                          </w:p>
                          <w:p w14:paraId="47DB2AF5" w14:textId="77777777" w:rsidR="00F8599D" w:rsidRPr="00CA48FC" w:rsidRDefault="00F8599D" w:rsidP="003B5001">
                            <w:pPr>
                              <w:jc w:val="center"/>
                              <w:rPr>
                                <w:rFonts w:ascii="Arial" w:hAnsi="Arial" w:cs="Arial"/>
                              </w:rPr>
                            </w:pPr>
                          </w:p>
                          <w:p w14:paraId="3E0BC282" w14:textId="77777777" w:rsidR="00F8599D" w:rsidRPr="00CA48FC" w:rsidRDefault="00F8599D" w:rsidP="003B5001">
                            <w:pPr>
                              <w:jc w:val="center"/>
                              <w:rPr>
                                <w:rFonts w:ascii="Arial" w:hAnsi="Arial" w:cs="Arial"/>
                              </w:rPr>
                            </w:pPr>
                          </w:p>
                          <w:p w14:paraId="6431D655" w14:textId="77777777" w:rsidR="00F8599D" w:rsidRPr="006372D1" w:rsidRDefault="00F8599D" w:rsidP="003B5001">
                            <w:pPr>
                              <w:jc w:val="center"/>
                              <w:rPr>
                                <w:rFonts w:ascii="Arial" w:hAnsi="Arial"/>
                                <w:b/>
                                <w:bC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4999B" id="_x0000_t202" coordsize="21600,21600" o:spt="202" path="m,l,21600r21600,l21600,xe">
                <v:stroke joinstyle="miter"/>
                <v:path gradientshapeok="t" o:connecttype="rect"/>
              </v:shapetype>
              <v:shape id="Text Box 2" o:spid="_x0000_s1026" type="#_x0000_t202" style="position:absolute;left:0;text-align:left;margin-left:-27pt;margin-top:6.6pt;width:495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">
                <v:textbox>
                  <w:txbxContent>
                    <w:p w14:paraId="3B02DF41" w14:textId="6DE595B2" w:rsidR="00686954" w:rsidRPr="00686954" w:rsidRDefault="00686954" w:rsidP="00686954">
                      <w:pPr>
                        <w:pStyle w:val="3Policytitle"/>
                        <w:jc w:val="center"/>
                        <w:rPr>
                          <w:sz w:val="56"/>
                          <w:szCs w:val="56"/>
                          <w:lang w:val="en-GB"/>
                        </w:rPr>
                      </w:pPr>
                      <w:r w:rsidRPr="00686954">
                        <w:rPr>
                          <w:sz w:val="56"/>
                          <w:szCs w:val="56"/>
                          <w:lang w:val="en-GB"/>
                        </w:rPr>
                        <w:t>Charging &amp; Remissions Policy</w:t>
                      </w:r>
                    </w:p>
                    <w:p w14:paraId="783B8578" w14:textId="77777777" w:rsidR="00686954" w:rsidRPr="00F8542E" w:rsidRDefault="00686954" w:rsidP="00686954">
                      <w:pPr>
                        <w:pStyle w:val="3Policytitle"/>
                        <w:jc w:val="center"/>
                        <w:rPr>
                          <w:lang w:val="en-GB"/>
                        </w:rPr>
                      </w:pPr>
                    </w:p>
                    <w:p w14:paraId="1E7C4A07" w14:textId="77777777" w:rsidR="00686954" w:rsidRPr="00A12975" w:rsidRDefault="00686954" w:rsidP="00686954">
                      <w:pPr>
                        <w:pStyle w:val="1bodycopy10pt"/>
                        <w:jc w:val="center"/>
                        <w:rPr>
                          <w:b/>
                          <w:sz w:val="44"/>
                          <w:szCs w:val="44"/>
                          <w:lang w:val="en-GB"/>
                        </w:rPr>
                      </w:pPr>
                      <w:r w:rsidRPr="00A12975">
                        <w:rPr>
                          <w:b/>
                          <w:sz w:val="44"/>
                          <w:szCs w:val="44"/>
                          <w:lang w:val="en-GB"/>
                        </w:rPr>
                        <w:t>Sinai Jewish Primary School</w:t>
                      </w:r>
                    </w:p>
                    <w:p w14:paraId="2130A4B8" w14:textId="77777777" w:rsidR="00686954" w:rsidRPr="00F8542E" w:rsidRDefault="00686954" w:rsidP="00686954">
                      <w:pPr>
                        <w:pStyle w:val="1bodycopy10pt"/>
                        <w:rPr>
                          <w:noProof/>
                          <w:color w:val="00CF80"/>
                          <w:szCs w:val="20"/>
                          <w:lang w:val="en-GB"/>
                        </w:rPr>
                      </w:pPr>
                    </w:p>
                    <w:p w14:paraId="622BE6D5" w14:textId="77777777" w:rsidR="00686954" w:rsidRPr="00F8542E" w:rsidRDefault="00686954" w:rsidP="00686954">
                      <w:pPr>
                        <w:pStyle w:val="1bodycopy10pt"/>
                        <w:rPr>
                          <w:noProof/>
                          <w:lang w:val="en-GB"/>
                        </w:rPr>
                      </w:pPr>
                    </w:p>
                    <w:p w14:paraId="494357DD" w14:textId="77777777" w:rsidR="00686954" w:rsidRPr="00F8542E" w:rsidRDefault="00686954" w:rsidP="00686954">
                      <w:pPr>
                        <w:pStyle w:val="1bodycopy10pt"/>
                        <w:rPr>
                          <w:noProof/>
                          <w:lang w:val="en-GB"/>
                        </w:rPr>
                      </w:pPr>
                      <w:r>
                        <w:rPr>
                          <w:noProof/>
                          <w:lang w:val="en-GB"/>
                        </w:rPr>
                        <w:tab/>
                      </w:r>
                      <w:r>
                        <w:rPr>
                          <w:noProof/>
                          <w:lang w:val="en-GB"/>
                        </w:rPr>
                        <w:tab/>
                      </w:r>
                      <w:r>
                        <w:rPr>
                          <w:noProof/>
                          <w:lang w:val="en-GB"/>
                        </w:rPr>
                        <w:tab/>
                      </w:r>
                      <w:r>
                        <w:rPr>
                          <w:noProof/>
                          <w:lang w:val="en-GB"/>
                        </w:rPr>
                        <w:tab/>
                      </w:r>
                    </w:p>
                    <w:p w14:paraId="378E9500" w14:textId="77777777" w:rsidR="00686954" w:rsidRPr="00F8542E" w:rsidRDefault="00686954" w:rsidP="00686954">
                      <w:pPr>
                        <w:pStyle w:val="1bodycopy10pt"/>
                        <w:jc w:val="center"/>
                        <w:rPr>
                          <w:lang w:val="en-GB"/>
                        </w:rPr>
                      </w:pPr>
                      <w:r>
                        <w:rPr>
                          <w:noProof/>
                          <w:lang w:val="en-GB" w:eastAsia="en-GB"/>
                        </w:rPr>
                        <w:drawing>
                          <wp:inline distT="0" distB="0" distL="0" distR="0" wp14:anchorId="00532FCC" wp14:editId="125D6002">
                            <wp:extent cx="1955800" cy="18883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i 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352" cy="1905300"/>
                                    </a:xfrm>
                                    <a:prstGeom prst="rect">
                                      <a:avLst/>
                                    </a:prstGeom>
                                  </pic:spPr>
                                </pic:pic>
                              </a:graphicData>
                            </a:graphic>
                          </wp:inline>
                        </w:drawing>
                      </w:r>
                    </w:p>
                    <w:p w14:paraId="73F6E110" w14:textId="77777777" w:rsidR="00686954" w:rsidRPr="00F8542E" w:rsidRDefault="00686954" w:rsidP="00686954">
                      <w:pPr>
                        <w:pStyle w:val="1bodycopy10pt"/>
                        <w:rPr>
                          <w:lang w:val="en-GB"/>
                        </w:rPr>
                      </w:pPr>
                    </w:p>
                    <w:p w14:paraId="61250844" w14:textId="77777777" w:rsidR="00686954" w:rsidRPr="00F8542E" w:rsidRDefault="00686954" w:rsidP="00686954">
                      <w:pPr>
                        <w:pStyle w:val="1bodycopy10pt"/>
                        <w:rPr>
                          <w:lang w:val="en-GB"/>
                        </w:rPr>
                      </w:pPr>
                    </w:p>
                    <w:p w14:paraId="64BAF071" w14:textId="77777777" w:rsidR="00686954" w:rsidRPr="00F8542E" w:rsidRDefault="00686954" w:rsidP="00686954">
                      <w:pPr>
                        <w:pStyle w:val="1bodycopy10pt"/>
                        <w:rPr>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86954" w:rsidRPr="00F8542E" w14:paraId="46B6CDD5" w14:textId="77777777" w:rsidTr="00AD2A70">
                        <w:tc>
                          <w:tcPr>
                            <w:tcW w:w="2586" w:type="dxa"/>
                            <w:tcBorders>
                              <w:top w:val="nil"/>
                              <w:bottom w:val="single" w:sz="18" w:space="0" w:color="FFFFFF"/>
                            </w:tcBorders>
                            <w:shd w:val="clear" w:color="auto" w:fill="D8DFDE"/>
                          </w:tcPr>
                          <w:p w14:paraId="36F8FD98" w14:textId="3CA61FB9" w:rsidR="00686954" w:rsidRPr="00A12975" w:rsidRDefault="00686954" w:rsidP="00686954">
                            <w:pPr>
                              <w:pStyle w:val="1bodycopy10pt"/>
                              <w:rPr>
                                <w:b/>
                                <w:lang w:val="en-GB"/>
                              </w:rPr>
                            </w:pPr>
                            <w:r>
                              <w:rPr>
                                <w:b/>
                                <w:lang w:val="en-GB"/>
                              </w:rPr>
                              <w:t>A</w:t>
                            </w:r>
                            <w:r w:rsidRPr="00A12975">
                              <w:rPr>
                                <w:b/>
                                <w:lang w:val="en-GB"/>
                              </w:rPr>
                              <w:t>pproved by:</w:t>
                            </w:r>
                          </w:p>
                        </w:tc>
                        <w:tc>
                          <w:tcPr>
                            <w:tcW w:w="3268" w:type="dxa"/>
                            <w:tcBorders>
                              <w:top w:val="nil"/>
                              <w:bottom w:val="single" w:sz="18" w:space="0" w:color="FFFFFF"/>
                            </w:tcBorders>
                            <w:shd w:val="clear" w:color="auto" w:fill="D8DFDE"/>
                          </w:tcPr>
                          <w:p w14:paraId="09257EF9" w14:textId="4080B870" w:rsidR="00686954" w:rsidRPr="00A12975" w:rsidRDefault="00944644" w:rsidP="00686954">
                            <w:pPr>
                              <w:pStyle w:val="1bodycopy11pt"/>
                              <w:rPr>
                                <w:lang w:val="en-GB"/>
                              </w:rPr>
                            </w:pPr>
                            <w:r>
                              <w:rPr>
                                <w:lang w:val="en-GB"/>
                              </w:rPr>
                              <w:t xml:space="preserve">Finance &amp; Resources Committee </w:t>
                            </w:r>
                          </w:p>
                        </w:tc>
                        <w:tc>
                          <w:tcPr>
                            <w:tcW w:w="3866" w:type="dxa"/>
                            <w:tcBorders>
                              <w:top w:val="nil"/>
                              <w:bottom w:val="single" w:sz="18" w:space="0" w:color="FFFFFF"/>
                            </w:tcBorders>
                            <w:shd w:val="clear" w:color="auto" w:fill="D8DFDE"/>
                          </w:tcPr>
                          <w:p w14:paraId="7E84C642" w14:textId="011CA358" w:rsidR="00686954" w:rsidRPr="00A12975" w:rsidRDefault="00686954" w:rsidP="00686954">
                            <w:pPr>
                              <w:pStyle w:val="1bodycopy11pt"/>
                              <w:rPr>
                                <w:lang w:val="en-GB"/>
                              </w:rPr>
                            </w:pPr>
                            <w:r w:rsidRPr="00A12975">
                              <w:rPr>
                                <w:b/>
                                <w:lang w:val="en-GB"/>
                              </w:rPr>
                              <w:t>Date:</w:t>
                            </w:r>
                            <w:r w:rsidR="00C86ADC">
                              <w:rPr>
                                <w:lang w:val="en-GB"/>
                              </w:rPr>
                              <w:t xml:space="preserve"> </w:t>
                            </w:r>
                            <w:r>
                              <w:rPr>
                                <w:lang w:val="en-GB"/>
                              </w:rPr>
                              <w:t>April</w:t>
                            </w:r>
                            <w:r w:rsidRPr="00A12975">
                              <w:rPr>
                                <w:lang w:val="en-GB"/>
                              </w:rPr>
                              <w:t xml:space="preserve"> 2021</w:t>
                            </w:r>
                          </w:p>
                        </w:tc>
                      </w:tr>
                      <w:tr w:rsidR="00686954" w:rsidRPr="00F8542E" w14:paraId="1ED984A2" w14:textId="77777777" w:rsidTr="00AD2A70">
                        <w:tc>
                          <w:tcPr>
                            <w:tcW w:w="2586" w:type="dxa"/>
                            <w:tcBorders>
                              <w:top w:val="single" w:sz="18" w:space="0" w:color="FFFFFF"/>
                              <w:bottom w:val="single" w:sz="18" w:space="0" w:color="FFFFFF"/>
                            </w:tcBorders>
                            <w:shd w:val="clear" w:color="auto" w:fill="D8DFDE"/>
                          </w:tcPr>
                          <w:p w14:paraId="6E0347F5" w14:textId="77777777" w:rsidR="00686954" w:rsidRPr="00A12975" w:rsidRDefault="00686954" w:rsidP="00686954">
                            <w:pPr>
                              <w:pStyle w:val="1bodycopy10pt"/>
                              <w:rPr>
                                <w:b/>
                                <w:lang w:val="en-GB"/>
                              </w:rPr>
                            </w:pPr>
                            <w:r w:rsidRPr="00A12975">
                              <w:rPr>
                                <w:b/>
                                <w:lang w:val="en-GB"/>
                              </w:rPr>
                              <w:t>Last reviewed on:</w:t>
                            </w:r>
                          </w:p>
                        </w:tc>
                        <w:tc>
                          <w:tcPr>
                            <w:tcW w:w="7134" w:type="dxa"/>
                            <w:gridSpan w:val="2"/>
                            <w:tcBorders>
                              <w:top w:val="single" w:sz="18" w:space="0" w:color="FFFFFF"/>
                              <w:bottom w:val="single" w:sz="18" w:space="0" w:color="FFFFFF"/>
                            </w:tcBorders>
                            <w:shd w:val="clear" w:color="auto" w:fill="D8DFDE"/>
                          </w:tcPr>
                          <w:p w14:paraId="0EEC6B35" w14:textId="2D0B1AF7" w:rsidR="00686954" w:rsidRPr="00A12975" w:rsidRDefault="00686954" w:rsidP="00686954">
                            <w:pPr>
                              <w:pStyle w:val="1bodycopy11pt"/>
                              <w:rPr>
                                <w:lang w:val="en-GB"/>
                              </w:rPr>
                            </w:pPr>
                            <w:r>
                              <w:rPr>
                                <w:lang w:val="en-GB"/>
                              </w:rPr>
                              <w:t>March 2018</w:t>
                            </w:r>
                          </w:p>
                        </w:tc>
                      </w:tr>
                      <w:tr w:rsidR="00686954" w:rsidRPr="00F8542E" w14:paraId="5E0BA8AF" w14:textId="77777777" w:rsidTr="00AD2A70">
                        <w:tc>
                          <w:tcPr>
                            <w:tcW w:w="2586" w:type="dxa"/>
                            <w:tcBorders>
                              <w:top w:val="single" w:sz="18" w:space="0" w:color="FFFFFF"/>
                              <w:bottom w:val="nil"/>
                            </w:tcBorders>
                            <w:shd w:val="clear" w:color="auto" w:fill="D8DFDE"/>
                          </w:tcPr>
                          <w:p w14:paraId="19C1ED0E" w14:textId="77777777" w:rsidR="00686954" w:rsidRPr="00A12975" w:rsidRDefault="00686954" w:rsidP="00686954">
                            <w:pPr>
                              <w:pStyle w:val="1bodycopy10pt"/>
                              <w:rPr>
                                <w:b/>
                                <w:lang w:val="en-GB"/>
                              </w:rPr>
                            </w:pPr>
                            <w:r w:rsidRPr="00A12975">
                              <w:rPr>
                                <w:b/>
                                <w:lang w:val="en-GB"/>
                              </w:rPr>
                              <w:t>Next review due by:</w:t>
                            </w:r>
                          </w:p>
                        </w:tc>
                        <w:tc>
                          <w:tcPr>
                            <w:tcW w:w="7134" w:type="dxa"/>
                            <w:gridSpan w:val="2"/>
                            <w:tcBorders>
                              <w:top w:val="single" w:sz="18" w:space="0" w:color="FFFFFF"/>
                              <w:bottom w:val="nil"/>
                            </w:tcBorders>
                            <w:shd w:val="clear" w:color="auto" w:fill="D8DFDE"/>
                          </w:tcPr>
                          <w:p w14:paraId="3FB00063" w14:textId="7089EAE0" w:rsidR="00686954" w:rsidRPr="00A12975" w:rsidRDefault="00686954" w:rsidP="00686954">
                            <w:pPr>
                              <w:pStyle w:val="1bodycopy11pt"/>
                              <w:rPr>
                                <w:lang w:val="en-GB"/>
                              </w:rPr>
                            </w:pPr>
                            <w:r>
                              <w:rPr>
                                <w:lang w:val="en-GB"/>
                              </w:rPr>
                              <w:t>April 2024</w:t>
                            </w:r>
                          </w:p>
                        </w:tc>
                      </w:tr>
                    </w:tbl>
                    <w:p w14:paraId="77575F1A" w14:textId="77777777" w:rsidR="00F8599D" w:rsidRDefault="00F8599D" w:rsidP="003B5001">
                      <w:pPr>
                        <w:pStyle w:val="Footer"/>
                        <w:tabs>
                          <w:tab w:val="clear" w:pos="4320"/>
                          <w:tab w:val="clear" w:pos="8640"/>
                        </w:tabs>
                        <w:rPr>
                          <w:b/>
                          <w:bCs/>
                          <w:sz w:val="40"/>
                        </w:rPr>
                      </w:pPr>
                    </w:p>
                    <w:p w14:paraId="6DE851CB" w14:textId="013B8A58" w:rsidR="00F8599D" w:rsidRDefault="00F8599D" w:rsidP="003B5001">
                      <w:pPr>
                        <w:pStyle w:val="Footer"/>
                        <w:tabs>
                          <w:tab w:val="clear" w:pos="4320"/>
                          <w:tab w:val="clear" w:pos="8640"/>
                        </w:tabs>
                        <w:jc w:val="center"/>
                        <w:rPr>
                          <w:b/>
                          <w:bCs/>
                          <w:sz w:val="40"/>
                        </w:rPr>
                      </w:pPr>
                    </w:p>
                    <w:p w14:paraId="0496C193" w14:textId="77777777" w:rsidR="00F8599D" w:rsidRPr="006372D1" w:rsidRDefault="00F8599D" w:rsidP="003B5001">
                      <w:pPr>
                        <w:rPr>
                          <w:rFonts w:ascii="Arial" w:hAnsi="Arial"/>
                        </w:rPr>
                      </w:pPr>
                    </w:p>
                    <w:p w14:paraId="268CDC60" w14:textId="77777777" w:rsidR="00F8599D" w:rsidRPr="006372D1" w:rsidRDefault="00F8599D" w:rsidP="003B5001">
                      <w:pPr>
                        <w:rPr>
                          <w:rFonts w:ascii="Arial" w:hAnsi="Arial"/>
                        </w:rPr>
                      </w:pPr>
                    </w:p>
                    <w:p w14:paraId="04EF1CA8" w14:textId="77777777" w:rsidR="00F8599D" w:rsidRPr="006372D1" w:rsidRDefault="00F8599D" w:rsidP="003B5001">
                      <w:pPr>
                        <w:rPr>
                          <w:rFonts w:ascii="Arial" w:hAnsi="Arial"/>
                        </w:rPr>
                      </w:pPr>
                    </w:p>
                    <w:p w14:paraId="642AFAF9" w14:textId="77777777" w:rsidR="00F8599D" w:rsidRPr="006372D1" w:rsidRDefault="00F8599D" w:rsidP="003B5001">
                      <w:pPr>
                        <w:rPr>
                          <w:rFonts w:ascii="Arial" w:hAnsi="Arial"/>
                        </w:rPr>
                      </w:pPr>
                    </w:p>
                    <w:p w14:paraId="5FEB0729" w14:textId="77777777" w:rsidR="00F8599D" w:rsidRPr="006372D1" w:rsidRDefault="00F8599D" w:rsidP="003B5001">
                      <w:pPr>
                        <w:rPr>
                          <w:rFonts w:ascii="Arial" w:hAnsi="Arial"/>
                        </w:rPr>
                      </w:pPr>
                    </w:p>
                    <w:p w14:paraId="567E8E87" w14:textId="77777777" w:rsidR="00F8599D" w:rsidRPr="005761D5" w:rsidRDefault="00F8599D" w:rsidP="003B5001"/>
                    <w:p w14:paraId="502EBAB1" w14:textId="77777777" w:rsidR="00F8599D" w:rsidRPr="005761D5" w:rsidRDefault="00F8599D" w:rsidP="003B5001">
                      <w:pPr>
                        <w:jc w:val="center"/>
                      </w:pPr>
                    </w:p>
                    <w:p w14:paraId="2BBCF67D" w14:textId="77777777" w:rsidR="00F8599D" w:rsidRPr="005761D5" w:rsidRDefault="00F8599D" w:rsidP="003B5001">
                      <w:pPr>
                        <w:pStyle w:val="Footer"/>
                        <w:tabs>
                          <w:tab w:val="clear" w:pos="4320"/>
                          <w:tab w:val="clear" w:pos="8640"/>
                        </w:tabs>
                        <w:jc w:val="center"/>
                      </w:pPr>
                    </w:p>
                    <w:p w14:paraId="0B48D941" w14:textId="77777777" w:rsidR="00F8599D" w:rsidRPr="00CA48FC" w:rsidRDefault="005B6972" w:rsidP="003B5001">
                      <w:pPr>
                        <w:pStyle w:val="BodyText"/>
                        <w:jc w:val="center"/>
                        <w:rPr>
                          <w:rFonts w:ascii="Arial" w:hAnsi="Arial" w:cs="Arial"/>
                          <w:sz w:val="40"/>
                        </w:rPr>
                      </w:pPr>
                      <w:r>
                        <w:rPr>
                          <w:rFonts w:ascii="Arial" w:hAnsi="Arial" w:cs="Arial"/>
                          <w:sz w:val="40"/>
                        </w:rPr>
                        <w:t>Charging and Remissions Policy</w:t>
                      </w:r>
                    </w:p>
                    <w:p w14:paraId="04C33CCD" w14:textId="77777777" w:rsidR="00F8599D" w:rsidRPr="00CA48FC" w:rsidRDefault="00F8599D" w:rsidP="003B5001">
                      <w:pPr>
                        <w:pStyle w:val="BodyText"/>
                        <w:jc w:val="center"/>
                        <w:rPr>
                          <w:rFonts w:ascii="Arial" w:hAnsi="Arial" w:cs="Arial"/>
                          <w:sz w:val="40"/>
                        </w:rPr>
                      </w:pPr>
                    </w:p>
                    <w:p w14:paraId="51004210" w14:textId="77777777" w:rsidR="00F8599D" w:rsidRPr="00CA48FC" w:rsidRDefault="00F8599D" w:rsidP="003B5001">
                      <w:pPr>
                        <w:pStyle w:val="Heading2"/>
                        <w:jc w:val="center"/>
                        <w:rPr>
                          <w:rFonts w:ascii="Arial" w:hAnsi="Arial" w:cs="Arial"/>
                          <w:b w:val="0"/>
                          <w:bCs w:val="0"/>
                          <w:i/>
                          <w:iCs/>
                          <w:sz w:val="40"/>
                        </w:rPr>
                      </w:pPr>
                    </w:p>
                    <w:p w14:paraId="11F3457E" w14:textId="77777777" w:rsidR="00F8599D" w:rsidRPr="00CA48FC" w:rsidRDefault="00F8599D" w:rsidP="003B5001">
                      <w:pPr>
                        <w:jc w:val="center"/>
                        <w:rPr>
                          <w:rFonts w:ascii="Arial" w:hAnsi="Arial" w:cs="Arial"/>
                        </w:rPr>
                      </w:pPr>
                    </w:p>
                    <w:p w14:paraId="3CBDB8E8" w14:textId="77777777" w:rsidR="00F8599D" w:rsidRPr="00CA48FC" w:rsidRDefault="00F8599D" w:rsidP="003B5001">
                      <w:pPr>
                        <w:jc w:val="center"/>
                        <w:rPr>
                          <w:rFonts w:ascii="Arial" w:hAnsi="Arial" w:cs="Arial"/>
                        </w:rPr>
                      </w:pPr>
                    </w:p>
                    <w:p w14:paraId="556B76B8" w14:textId="77777777" w:rsidR="00F8599D" w:rsidRPr="00CA48FC" w:rsidRDefault="00F8599D" w:rsidP="003B5001">
                      <w:pPr>
                        <w:jc w:val="center"/>
                        <w:rPr>
                          <w:rFonts w:ascii="Arial" w:hAnsi="Arial" w:cs="Arial"/>
                        </w:rPr>
                      </w:pPr>
                    </w:p>
                    <w:p w14:paraId="16B653E7" w14:textId="77777777" w:rsidR="00F8599D" w:rsidRPr="00CA48FC" w:rsidRDefault="00F8599D" w:rsidP="003B5001">
                      <w:pPr>
                        <w:jc w:val="center"/>
                        <w:rPr>
                          <w:rFonts w:ascii="Arial" w:hAnsi="Arial" w:cs="Arial"/>
                        </w:rPr>
                      </w:pPr>
                    </w:p>
                    <w:p w14:paraId="6BBD7D56" w14:textId="77777777" w:rsidR="00F8599D" w:rsidRPr="00CA48FC" w:rsidRDefault="00F8599D" w:rsidP="003B5001">
                      <w:pPr>
                        <w:jc w:val="center"/>
                        <w:rPr>
                          <w:rFonts w:ascii="Arial" w:hAnsi="Arial" w:cs="Arial"/>
                        </w:rPr>
                      </w:pPr>
                    </w:p>
                    <w:p w14:paraId="5F7E43D3" w14:textId="77777777" w:rsidR="00F8599D" w:rsidRPr="00CA48FC" w:rsidRDefault="00F8599D" w:rsidP="003B5001">
                      <w:pPr>
                        <w:jc w:val="center"/>
                        <w:rPr>
                          <w:rFonts w:ascii="Arial" w:hAnsi="Arial" w:cs="Arial"/>
                        </w:rPr>
                      </w:pPr>
                    </w:p>
                    <w:p w14:paraId="09FCF1F6" w14:textId="77777777" w:rsidR="00F8599D" w:rsidRPr="00CA48FC" w:rsidRDefault="00F8599D" w:rsidP="003B5001">
                      <w:pPr>
                        <w:jc w:val="center"/>
                        <w:rPr>
                          <w:rFonts w:ascii="Arial" w:hAnsi="Arial" w:cs="Arial"/>
                        </w:rPr>
                      </w:pPr>
                    </w:p>
                    <w:p w14:paraId="47DB2AF5" w14:textId="77777777" w:rsidR="00F8599D" w:rsidRPr="00CA48FC" w:rsidRDefault="00F8599D" w:rsidP="003B5001">
                      <w:pPr>
                        <w:jc w:val="center"/>
                        <w:rPr>
                          <w:rFonts w:ascii="Arial" w:hAnsi="Arial" w:cs="Arial"/>
                        </w:rPr>
                      </w:pPr>
                    </w:p>
                    <w:p w14:paraId="3E0BC282" w14:textId="77777777" w:rsidR="00F8599D" w:rsidRPr="00CA48FC" w:rsidRDefault="00F8599D" w:rsidP="003B5001">
                      <w:pPr>
                        <w:jc w:val="center"/>
                        <w:rPr>
                          <w:rFonts w:ascii="Arial" w:hAnsi="Arial" w:cs="Arial"/>
                        </w:rPr>
                      </w:pPr>
                    </w:p>
                    <w:p w14:paraId="6431D655" w14:textId="77777777" w:rsidR="00F8599D" w:rsidRPr="006372D1" w:rsidRDefault="00F8599D" w:rsidP="003B5001">
                      <w:pPr>
                        <w:jc w:val="center"/>
                        <w:rPr>
                          <w:rFonts w:ascii="Arial" w:hAnsi="Arial"/>
                          <w:b/>
                          <w:bCs/>
                          <w:sz w:val="40"/>
                        </w:rPr>
                      </w:pPr>
                    </w:p>
                  </w:txbxContent>
                </v:textbox>
              </v:shape>
            </w:pict>
          </mc:Fallback>
        </mc:AlternateContent>
      </w:r>
    </w:p>
    <w:p w14:paraId="03D28CAB" w14:textId="77777777" w:rsidR="003B5001" w:rsidRPr="005761D5" w:rsidRDefault="003B5001" w:rsidP="003B5001">
      <w:pPr>
        <w:pStyle w:val="Title"/>
        <w:jc w:val="left"/>
        <w:sectPr w:rsidR="003B5001" w:rsidRPr="005761D5">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sectPr>
      </w:pPr>
    </w:p>
    <w:p w14:paraId="3F6B348B" w14:textId="77777777" w:rsidR="00795CA9" w:rsidRDefault="00795CA9" w:rsidP="003B5001">
      <w:pPr>
        <w:pStyle w:val="Heading1"/>
        <w:jc w:val="center"/>
        <w:rPr>
          <w:rFonts w:ascii="Arial" w:hAnsi="Arial" w:cs="Arial"/>
          <w:b/>
          <w:bCs/>
          <w:sz w:val="22"/>
          <w:szCs w:val="22"/>
          <w:u w:val="none"/>
        </w:rPr>
      </w:pPr>
    </w:p>
    <w:p w14:paraId="0ECB89B9" w14:textId="77777777" w:rsidR="00795CA9" w:rsidRPr="00795CA9" w:rsidRDefault="00795CA9" w:rsidP="00795CA9">
      <w:pPr>
        <w:pStyle w:val="Heading1"/>
        <w:rPr>
          <w:rFonts w:ascii="Arial" w:hAnsi="Arial" w:cs="Arial"/>
          <w:b/>
          <w:bCs/>
          <w:sz w:val="22"/>
          <w:szCs w:val="22"/>
          <w:u w:val="none"/>
        </w:rPr>
      </w:pPr>
      <w:r w:rsidRPr="00795CA9">
        <w:rPr>
          <w:rFonts w:ascii="Arial" w:hAnsi="Arial" w:cs="Arial"/>
          <w:b/>
          <w:bCs/>
          <w:sz w:val="22"/>
          <w:szCs w:val="22"/>
        </w:rPr>
        <w:t>DOCUMENT INFORMATION</w:t>
      </w:r>
    </w:p>
    <w:p w14:paraId="316F2DCA" w14:textId="77777777" w:rsidR="00795CA9" w:rsidRDefault="00795CA9" w:rsidP="003B5001">
      <w:pPr>
        <w:pStyle w:val="Heading1"/>
        <w:jc w:val="center"/>
        <w:rPr>
          <w:rFonts w:ascii="Arial" w:hAnsi="Arial" w:cs="Arial"/>
          <w:b/>
          <w:bCs/>
          <w:sz w:val="22"/>
          <w:szCs w:val="22"/>
          <w:u w:val="none"/>
        </w:rPr>
      </w:pPr>
    </w:p>
    <w:tbl>
      <w:tblPr>
        <w:tblStyle w:val="TableGrid"/>
        <w:tblW w:w="0" w:type="auto"/>
        <w:tblLook w:val="04A0" w:firstRow="1" w:lastRow="0" w:firstColumn="1" w:lastColumn="0" w:noHBand="0" w:noVBand="1"/>
      </w:tblPr>
      <w:tblGrid>
        <w:gridCol w:w="3046"/>
        <w:gridCol w:w="7410"/>
      </w:tblGrid>
      <w:tr w:rsidR="00795CA9" w14:paraId="1BC10A4E" w14:textId="77777777" w:rsidTr="009C4A78">
        <w:tc>
          <w:tcPr>
            <w:tcW w:w="3096" w:type="dxa"/>
            <w:shd w:val="pct20" w:color="auto" w:fill="auto"/>
          </w:tcPr>
          <w:p w14:paraId="113C5EF9" w14:textId="77777777" w:rsidR="00795CA9" w:rsidRDefault="00795CA9" w:rsidP="00795CA9">
            <w:pPr>
              <w:pStyle w:val="Default"/>
              <w:rPr>
                <w:b/>
                <w:bCs/>
                <w:sz w:val="22"/>
                <w:szCs w:val="22"/>
              </w:rPr>
            </w:pPr>
          </w:p>
          <w:p w14:paraId="54143FF6" w14:textId="77777777" w:rsidR="00795CA9" w:rsidRDefault="00795CA9" w:rsidP="00795CA9">
            <w:pPr>
              <w:pStyle w:val="Default"/>
              <w:rPr>
                <w:sz w:val="22"/>
                <w:szCs w:val="22"/>
              </w:rPr>
            </w:pPr>
            <w:r>
              <w:rPr>
                <w:b/>
                <w:bCs/>
                <w:sz w:val="22"/>
                <w:szCs w:val="22"/>
              </w:rPr>
              <w:t xml:space="preserve">Version Date: </w:t>
            </w:r>
          </w:p>
          <w:p w14:paraId="27E6A17A" w14:textId="77777777" w:rsidR="00795CA9" w:rsidRDefault="00795CA9" w:rsidP="00795CA9">
            <w:pPr>
              <w:pStyle w:val="Heading1"/>
              <w:outlineLvl w:val="0"/>
              <w:rPr>
                <w:rFonts w:ascii="Arial" w:hAnsi="Arial" w:cs="Arial"/>
                <w:b/>
                <w:bCs/>
                <w:sz w:val="22"/>
                <w:szCs w:val="22"/>
                <w:u w:val="none"/>
              </w:rPr>
            </w:pPr>
          </w:p>
        </w:tc>
        <w:tc>
          <w:tcPr>
            <w:tcW w:w="7586" w:type="dxa"/>
          </w:tcPr>
          <w:p w14:paraId="55CD8861" w14:textId="77777777" w:rsidR="00795CA9" w:rsidRDefault="00795CA9" w:rsidP="00795CA9">
            <w:pPr>
              <w:pStyle w:val="Heading1"/>
              <w:outlineLvl w:val="0"/>
              <w:rPr>
                <w:rFonts w:ascii="Arial" w:hAnsi="Arial" w:cs="Arial"/>
                <w:b/>
                <w:bCs/>
                <w:sz w:val="22"/>
                <w:szCs w:val="22"/>
                <w:u w:val="none"/>
              </w:rPr>
            </w:pPr>
          </w:p>
          <w:p w14:paraId="48F5E0E2" w14:textId="6EFF103F" w:rsidR="008C6D4D" w:rsidRPr="008C6D4D" w:rsidRDefault="00686954" w:rsidP="008C6D4D">
            <w:pPr>
              <w:rPr>
                <w:rFonts w:ascii="Arial" w:hAnsi="Arial" w:cs="Arial"/>
              </w:rPr>
            </w:pPr>
            <w:r>
              <w:rPr>
                <w:rFonts w:ascii="Arial" w:hAnsi="Arial" w:cs="Arial"/>
              </w:rPr>
              <w:t>April 2021</w:t>
            </w:r>
          </w:p>
        </w:tc>
      </w:tr>
      <w:tr w:rsidR="00795CA9" w14:paraId="4099728A" w14:textId="77777777" w:rsidTr="009C4A78">
        <w:tc>
          <w:tcPr>
            <w:tcW w:w="3096" w:type="dxa"/>
            <w:shd w:val="pct20" w:color="auto" w:fill="auto"/>
          </w:tcPr>
          <w:p w14:paraId="57B521C2" w14:textId="77777777" w:rsidR="00795CA9" w:rsidRDefault="00795CA9" w:rsidP="00795CA9">
            <w:pPr>
              <w:pStyle w:val="Default"/>
              <w:rPr>
                <w:b/>
                <w:bCs/>
                <w:sz w:val="22"/>
                <w:szCs w:val="22"/>
              </w:rPr>
            </w:pPr>
          </w:p>
          <w:p w14:paraId="5ADCFDFF" w14:textId="77777777" w:rsidR="00795CA9" w:rsidRDefault="00795CA9" w:rsidP="00795CA9">
            <w:pPr>
              <w:pStyle w:val="Default"/>
              <w:rPr>
                <w:sz w:val="22"/>
                <w:szCs w:val="22"/>
              </w:rPr>
            </w:pPr>
            <w:r>
              <w:rPr>
                <w:b/>
                <w:bCs/>
                <w:sz w:val="22"/>
                <w:szCs w:val="22"/>
              </w:rPr>
              <w:t xml:space="preserve">Version Number: </w:t>
            </w:r>
          </w:p>
          <w:p w14:paraId="6B08F667" w14:textId="77777777" w:rsidR="00795CA9" w:rsidRDefault="00795CA9" w:rsidP="00795CA9">
            <w:pPr>
              <w:pStyle w:val="Heading1"/>
              <w:outlineLvl w:val="0"/>
              <w:rPr>
                <w:rFonts w:ascii="Arial" w:hAnsi="Arial" w:cs="Arial"/>
                <w:b/>
                <w:bCs/>
                <w:sz w:val="22"/>
                <w:szCs w:val="22"/>
                <w:u w:val="none"/>
              </w:rPr>
            </w:pPr>
          </w:p>
        </w:tc>
        <w:tc>
          <w:tcPr>
            <w:tcW w:w="7586" w:type="dxa"/>
          </w:tcPr>
          <w:p w14:paraId="51E1B44B" w14:textId="77777777" w:rsidR="009C4A78" w:rsidRDefault="009C4A78" w:rsidP="008C6D4D">
            <w:pPr>
              <w:rPr>
                <w:rFonts w:ascii="Arial" w:hAnsi="Arial" w:cs="Arial"/>
              </w:rPr>
            </w:pPr>
          </w:p>
          <w:p w14:paraId="5ACE8A38" w14:textId="04DFE51B" w:rsidR="008C6D4D" w:rsidRPr="008C6D4D" w:rsidRDefault="00922993" w:rsidP="008C6D4D">
            <w:pPr>
              <w:rPr>
                <w:rFonts w:ascii="Arial" w:hAnsi="Arial" w:cs="Arial"/>
              </w:rPr>
            </w:pPr>
            <w:r>
              <w:rPr>
                <w:rFonts w:ascii="Arial" w:hAnsi="Arial" w:cs="Arial"/>
              </w:rPr>
              <w:t>2.</w:t>
            </w:r>
            <w:r w:rsidR="00686954">
              <w:rPr>
                <w:rFonts w:ascii="Arial" w:hAnsi="Arial" w:cs="Arial"/>
              </w:rPr>
              <w:t>2</w:t>
            </w:r>
          </w:p>
        </w:tc>
      </w:tr>
      <w:tr w:rsidR="00795CA9" w14:paraId="53ACFB20" w14:textId="77777777" w:rsidTr="009C4A78">
        <w:tc>
          <w:tcPr>
            <w:tcW w:w="3096" w:type="dxa"/>
            <w:shd w:val="pct20" w:color="auto" w:fill="auto"/>
          </w:tcPr>
          <w:p w14:paraId="59CBFD0F" w14:textId="77777777" w:rsidR="00795CA9" w:rsidRDefault="00795CA9" w:rsidP="00795CA9">
            <w:pPr>
              <w:pStyle w:val="Heading1"/>
              <w:outlineLvl w:val="0"/>
              <w:rPr>
                <w:rFonts w:ascii="Arial" w:hAnsi="Arial" w:cs="Arial"/>
                <w:b/>
                <w:bCs/>
                <w:sz w:val="22"/>
                <w:szCs w:val="22"/>
                <w:u w:val="none"/>
              </w:rPr>
            </w:pPr>
          </w:p>
          <w:p w14:paraId="01B81BFE" w14:textId="77777777" w:rsidR="00795CA9" w:rsidRPr="00795CA9" w:rsidRDefault="00795CA9" w:rsidP="00795CA9">
            <w:pPr>
              <w:pStyle w:val="Default"/>
              <w:rPr>
                <w:sz w:val="22"/>
                <w:szCs w:val="22"/>
              </w:rPr>
            </w:pPr>
            <w:r>
              <w:rPr>
                <w:b/>
                <w:bCs/>
                <w:sz w:val="22"/>
                <w:szCs w:val="22"/>
              </w:rPr>
              <w:t xml:space="preserve">Status: </w:t>
            </w:r>
          </w:p>
          <w:p w14:paraId="0F169633" w14:textId="77777777" w:rsidR="00795CA9" w:rsidRPr="00795CA9" w:rsidRDefault="00795CA9" w:rsidP="00795CA9"/>
        </w:tc>
        <w:tc>
          <w:tcPr>
            <w:tcW w:w="7586" w:type="dxa"/>
          </w:tcPr>
          <w:p w14:paraId="708CDB79" w14:textId="77777777" w:rsidR="00795CA9" w:rsidRDefault="00795CA9" w:rsidP="00795CA9">
            <w:pPr>
              <w:pStyle w:val="Heading1"/>
              <w:outlineLvl w:val="0"/>
              <w:rPr>
                <w:rFonts w:ascii="Arial" w:hAnsi="Arial" w:cs="Arial"/>
                <w:b/>
                <w:bCs/>
                <w:sz w:val="22"/>
                <w:szCs w:val="22"/>
                <w:u w:val="none"/>
              </w:rPr>
            </w:pPr>
          </w:p>
          <w:p w14:paraId="66CCA398" w14:textId="77777777" w:rsidR="00795CA9" w:rsidRPr="00795CA9" w:rsidRDefault="00795CA9" w:rsidP="00795CA9">
            <w:pPr>
              <w:rPr>
                <w:rFonts w:ascii="Arial" w:hAnsi="Arial" w:cs="Arial"/>
              </w:rPr>
            </w:pPr>
          </w:p>
        </w:tc>
      </w:tr>
      <w:tr w:rsidR="00795CA9" w14:paraId="7CFA99FE" w14:textId="77777777" w:rsidTr="009C4A78">
        <w:tc>
          <w:tcPr>
            <w:tcW w:w="3096" w:type="dxa"/>
            <w:shd w:val="pct20" w:color="auto" w:fill="auto"/>
          </w:tcPr>
          <w:p w14:paraId="2E2ACC99" w14:textId="77777777" w:rsidR="00795CA9" w:rsidRDefault="00795CA9" w:rsidP="00795CA9">
            <w:pPr>
              <w:pStyle w:val="Heading1"/>
              <w:outlineLvl w:val="0"/>
              <w:rPr>
                <w:rFonts w:ascii="Arial" w:hAnsi="Arial" w:cs="Arial"/>
                <w:b/>
                <w:bCs/>
                <w:sz w:val="22"/>
                <w:szCs w:val="22"/>
                <w:u w:val="none"/>
              </w:rPr>
            </w:pPr>
          </w:p>
          <w:p w14:paraId="3AF7D87B" w14:textId="77777777" w:rsidR="00795CA9" w:rsidRPr="00795CA9" w:rsidRDefault="00795CA9" w:rsidP="00795CA9">
            <w:pPr>
              <w:pStyle w:val="Default"/>
              <w:rPr>
                <w:sz w:val="22"/>
                <w:szCs w:val="22"/>
              </w:rPr>
            </w:pPr>
            <w:r>
              <w:rPr>
                <w:b/>
                <w:bCs/>
                <w:sz w:val="22"/>
                <w:szCs w:val="22"/>
              </w:rPr>
              <w:t xml:space="preserve">Next Revision Due: </w:t>
            </w:r>
          </w:p>
          <w:p w14:paraId="5138CAC9" w14:textId="77777777" w:rsidR="00795CA9" w:rsidRPr="00795CA9" w:rsidRDefault="00795CA9" w:rsidP="00795CA9"/>
        </w:tc>
        <w:tc>
          <w:tcPr>
            <w:tcW w:w="7586" w:type="dxa"/>
          </w:tcPr>
          <w:p w14:paraId="0AC874A3" w14:textId="77777777" w:rsidR="00795CA9" w:rsidRDefault="00795CA9" w:rsidP="00795CA9">
            <w:pPr>
              <w:pStyle w:val="Heading1"/>
              <w:outlineLvl w:val="0"/>
              <w:rPr>
                <w:rFonts w:ascii="Arial" w:hAnsi="Arial" w:cs="Arial"/>
                <w:b/>
                <w:bCs/>
                <w:sz w:val="22"/>
                <w:szCs w:val="22"/>
                <w:u w:val="none"/>
              </w:rPr>
            </w:pPr>
          </w:p>
          <w:p w14:paraId="472F4F1B" w14:textId="7BAAF819" w:rsidR="008C6D4D" w:rsidRPr="008C6D4D" w:rsidRDefault="00686954" w:rsidP="008C6D4D">
            <w:pPr>
              <w:rPr>
                <w:rFonts w:ascii="Arial" w:hAnsi="Arial" w:cs="Arial"/>
              </w:rPr>
            </w:pPr>
            <w:r>
              <w:rPr>
                <w:rFonts w:ascii="Arial" w:hAnsi="Arial" w:cs="Arial"/>
              </w:rPr>
              <w:t>April</w:t>
            </w:r>
            <w:r w:rsidR="00A813D1">
              <w:rPr>
                <w:rFonts w:ascii="Arial" w:hAnsi="Arial" w:cs="Arial"/>
              </w:rPr>
              <w:t xml:space="preserve"> </w:t>
            </w:r>
            <w:r w:rsidR="009C4A78">
              <w:rPr>
                <w:rFonts w:ascii="Arial" w:hAnsi="Arial" w:cs="Arial"/>
              </w:rPr>
              <w:t>202</w:t>
            </w:r>
            <w:r>
              <w:rPr>
                <w:rFonts w:ascii="Arial" w:hAnsi="Arial" w:cs="Arial"/>
              </w:rPr>
              <w:t>4</w:t>
            </w:r>
          </w:p>
        </w:tc>
      </w:tr>
      <w:tr w:rsidR="00795CA9" w14:paraId="3A06533D" w14:textId="77777777" w:rsidTr="009C4A78">
        <w:tc>
          <w:tcPr>
            <w:tcW w:w="3096" w:type="dxa"/>
            <w:shd w:val="pct20" w:color="auto" w:fill="auto"/>
          </w:tcPr>
          <w:p w14:paraId="34F2A7A6" w14:textId="77777777" w:rsidR="00795CA9" w:rsidRDefault="00795CA9" w:rsidP="00795CA9">
            <w:pPr>
              <w:pStyle w:val="Heading1"/>
              <w:outlineLvl w:val="0"/>
              <w:rPr>
                <w:rFonts w:ascii="Arial" w:hAnsi="Arial" w:cs="Arial"/>
                <w:b/>
                <w:bCs/>
                <w:sz w:val="22"/>
                <w:szCs w:val="22"/>
                <w:u w:val="none"/>
              </w:rPr>
            </w:pPr>
          </w:p>
          <w:p w14:paraId="5C16673E" w14:textId="77777777" w:rsidR="00795CA9" w:rsidRDefault="00795CA9" w:rsidP="00795CA9">
            <w:pPr>
              <w:pStyle w:val="Default"/>
              <w:rPr>
                <w:sz w:val="22"/>
                <w:szCs w:val="22"/>
              </w:rPr>
            </w:pPr>
            <w:r>
              <w:rPr>
                <w:b/>
                <w:bCs/>
                <w:sz w:val="22"/>
                <w:szCs w:val="22"/>
              </w:rPr>
              <w:t xml:space="preserve">Developed by: </w:t>
            </w:r>
          </w:p>
          <w:p w14:paraId="62838A7E" w14:textId="77777777" w:rsidR="00795CA9" w:rsidRPr="00795CA9" w:rsidRDefault="00795CA9" w:rsidP="00795CA9"/>
        </w:tc>
        <w:tc>
          <w:tcPr>
            <w:tcW w:w="7586" w:type="dxa"/>
          </w:tcPr>
          <w:p w14:paraId="6B64DCDC" w14:textId="77777777" w:rsidR="00795CA9" w:rsidRPr="001B7613" w:rsidRDefault="00795CA9" w:rsidP="00795CA9">
            <w:pPr>
              <w:pStyle w:val="Heading1"/>
              <w:outlineLvl w:val="0"/>
              <w:rPr>
                <w:rFonts w:ascii="Arial" w:hAnsi="Arial" w:cs="Arial"/>
                <w:b/>
                <w:bCs/>
                <w:sz w:val="22"/>
                <w:szCs w:val="22"/>
                <w:u w:val="none"/>
              </w:rPr>
            </w:pPr>
          </w:p>
          <w:p w14:paraId="1779E301" w14:textId="670F02B5" w:rsidR="001B7613" w:rsidRPr="001B7613" w:rsidRDefault="00686954" w:rsidP="001B7613">
            <w:pPr>
              <w:rPr>
                <w:rFonts w:ascii="Arial" w:hAnsi="Arial" w:cs="Arial"/>
              </w:rPr>
            </w:pPr>
            <w:r>
              <w:rPr>
                <w:rFonts w:ascii="Arial" w:hAnsi="Arial" w:cs="Arial"/>
              </w:rPr>
              <w:t>Finance</w:t>
            </w:r>
            <w:r w:rsidR="00C86ADC">
              <w:rPr>
                <w:rFonts w:ascii="Arial" w:hAnsi="Arial" w:cs="Arial"/>
              </w:rPr>
              <w:t xml:space="preserve"> </w:t>
            </w:r>
            <w:r>
              <w:rPr>
                <w:rFonts w:ascii="Arial" w:hAnsi="Arial" w:cs="Arial"/>
              </w:rPr>
              <w:t xml:space="preserve">&amp; </w:t>
            </w:r>
            <w:r w:rsidR="00E76B7E">
              <w:rPr>
                <w:rFonts w:ascii="Arial" w:hAnsi="Arial" w:cs="Arial"/>
              </w:rPr>
              <w:t xml:space="preserve">Resources </w:t>
            </w:r>
            <w:r>
              <w:rPr>
                <w:rFonts w:ascii="Arial" w:hAnsi="Arial" w:cs="Arial"/>
              </w:rPr>
              <w:t>C</w:t>
            </w:r>
            <w:r w:rsidR="009C4A78">
              <w:rPr>
                <w:rFonts w:ascii="Arial" w:hAnsi="Arial" w:cs="Arial"/>
              </w:rPr>
              <w:t>ommittee</w:t>
            </w:r>
          </w:p>
        </w:tc>
      </w:tr>
      <w:tr w:rsidR="00795CA9" w14:paraId="2E6AA230" w14:textId="77777777" w:rsidTr="009C4A78">
        <w:tc>
          <w:tcPr>
            <w:tcW w:w="3096" w:type="dxa"/>
            <w:shd w:val="pct20" w:color="auto" w:fill="auto"/>
          </w:tcPr>
          <w:p w14:paraId="1FB415A4" w14:textId="77777777" w:rsidR="00795CA9" w:rsidRDefault="00795CA9" w:rsidP="00795CA9">
            <w:pPr>
              <w:pStyle w:val="Heading1"/>
              <w:outlineLvl w:val="0"/>
              <w:rPr>
                <w:rFonts w:ascii="Arial" w:hAnsi="Arial" w:cs="Arial"/>
                <w:b/>
                <w:bCs/>
                <w:sz w:val="22"/>
                <w:szCs w:val="22"/>
                <w:u w:val="none"/>
              </w:rPr>
            </w:pPr>
          </w:p>
          <w:p w14:paraId="5AAEFD2F" w14:textId="77777777" w:rsidR="00795CA9" w:rsidRDefault="00795CA9" w:rsidP="00795CA9">
            <w:pPr>
              <w:pStyle w:val="Default"/>
              <w:rPr>
                <w:sz w:val="22"/>
                <w:szCs w:val="22"/>
              </w:rPr>
            </w:pPr>
            <w:r>
              <w:rPr>
                <w:b/>
                <w:bCs/>
                <w:sz w:val="22"/>
                <w:szCs w:val="22"/>
              </w:rPr>
              <w:t xml:space="preserve">Key Contact: </w:t>
            </w:r>
          </w:p>
          <w:p w14:paraId="0633CE4B" w14:textId="77777777" w:rsidR="00795CA9" w:rsidRPr="00795CA9" w:rsidRDefault="00795CA9" w:rsidP="00795CA9"/>
        </w:tc>
        <w:tc>
          <w:tcPr>
            <w:tcW w:w="7586" w:type="dxa"/>
          </w:tcPr>
          <w:p w14:paraId="0C7DBB09" w14:textId="77777777" w:rsidR="00795CA9" w:rsidRDefault="00795CA9" w:rsidP="00795CA9">
            <w:pPr>
              <w:pStyle w:val="Heading1"/>
              <w:outlineLvl w:val="0"/>
              <w:rPr>
                <w:rFonts w:ascii="Arial" w:hAnsi="Arial" w:cs="Arial"/>
                <w:b/>
                <w:bCs/>
                <w:sz w:val="22"/>
                <w:szCs w:val="22"/>
                <w:u w:val="none"/>
              </w:rPr>
            </w:pPr>
          </w:p>
          <w:p w14:paraId="4E7D0D0E" w14:textId="77777777" w:rsidR="008C6D4D" w:rsidRPr="00FA7696" w:rsidRDefault="009C4A78" w:rsidP="008C6D4D">
            <w:pPr>
              <w:rPr>
                <w:rFonts w:ascii="Arial" w:hAnsi="Arial" w:cs="Arial"/>
              </w:rPr>
            </w:pPr>
            <w:r>
              <w:rPr>
                <w:rFonts w:ascii="Arial" w:hAnsi="Arial" w:cs="Arial"/>
              </w:rPr>
              <w:t xml:space="preserve">School </w:t>
            </w:r>
            <w:r w:rsidR="005B6972">
              <w:rPr>
                <w:rFonts w:ascii="Arial" w:hAnsi="Arial" w:cs="Arial"/>
              </w:rPr>
              <w:t>Business Manager</w:t>
            </w:r>
          </w:p>
        </w:tc>
      </w:tr>
      <w:tr w:rsidR="00795CA9" w14:paraId="6A12A217" w14:textId="77777777" w:rsidTr="009C4A78">
        <w:tc>
          <w:tcPr>
            <w:tcW w:w="3096" w:type="dxa"/>
            <w:shd w:val="pct20" w:color="auto" w:fill="auto"/>
          </w:tcPr>
          <w:p w14:paraId="4BDCC595" w14:textId="77777777" w:rsidR="00795CA9" w:rsidRDefault="00795CA9" w:rsidP="00795CA9">
            <w:pPr>
              <w:pStyle w:val="Heading1"/>
              <w:outlineLvl w:val="0"/>
              <w:rPr>
                <w:rFonts w:ascii="Arial" w:hAnsi="Arial" w:cs="Arial"/>
                <w:b/>
                <w:bCs/>
                <w:sz w:val="22"/>
                <w:szCs w:val="22"/>
                <w:u w:val="none"/>
              </w:rPr>
            </w:pPr>
          </w:p>
          <w:p w14:paraId="6F94BD2B" w14:textId="77777777" w:rsidR="00795CA9" w:rsidRDefault="00795CA9" w:rsidP="00795CA9">
            <w:pPr>
              <w:pStyle w:val="Default"/>
              <w:rPr>
                <w:sz w:val="22"/>
                <w:szCs w:val="22"/>
              </w:rPr>
            </w:pPr>
            <w:r>
              <w:rPr>
                <w:b/>
                <w:bCs/>
                <w:sz w:val="22"/>
                <w:szCs w:val="22"/>
              </w:rPr>
              <w:t xml:space="preserve">Date Approved: </w:t>
            </w:r>
          </w:p>
          <w:p w14:paraId="382A04DF" w14:textId="77777777" w:rsidR="00795CA9" w:rsidRPr="00795CA9" w:rsidRDefault="00795CA9" w:rsidP="00795CA9"/>
        </w:tc>
        <w:tc>
          <w:tcPr>
            <w:tcW w:w="7586" w:type="dxa"/>
          </w:tcPr>
          <w:p w14:paraId="3F09A85E" w14:textId="77777777" w:rsidR="00795CA9" w:rsidRPr="00246D47" w:rsidRDefault="00795CA9" w:rsidP="00795CA9">
            <w:pPr>
              <w:pStyle w:val="Heading1"/>
              <w:outlineLvl w:val="0"/>
              <w:rPr>
                <w:rFonts w:ascii="Arial" w:hAnsi="Arial" w:cs="Arial"/>
                <w:b/>
                <w:bCs/>
                <w:sz w:val="22"/>
                <w:szCs w:val="22"/>
                <w:u w:val="none"/>
              </w:rPr>
            </w:pPr>
          </w:p>
          <w:p w14:paraId="708CF151" w14:textId="397DBEC6" w:rsidR="00246D47" w:rsidRPr="00246D47" w:rsidRDefault="00686954" w:rsidP="00246D47">
            <w:pPr>
              <w:rPr>
                <w:rFonts w:ascii="Arial" w:hAnsi="Arial" w:cs="Arial"/>
              </w:rPr>
            </w:pPr>
            <w:r>
              <w:rPr>
                <w:rFonts w:ascii="Arial" w:hAnsi="Arial" w:cs="Arial"/>
              </w:rPr>
              <w:t>20</w:t>
            </w:r>
            <w:r w:rsidRPr="00686954">
              <w:rPr>
                <w:rFonts w:ascii="Arial" w:hAnsi="Arial" w:cs="Arial"/>
                <w:vertAlign w:val="superscript"/>
              </w:rPr>
              <w:t>th</w:t>
            </w:r>
            <w:r>
              <w:rPr>
                <w:rFonts w:ascii="Arial" w:hAnsi="Arial" w:cs="Arial"/>
              </w:rPr>
              <w:t xml:space="preserve"> April 2021</w:t>
            </w:r>
          </w:p>
        </w:tc>
      </w:tr>
      <w:tr w:rsidR="00795CA9" w14:paraId="61EFD993" w14:textId="77777777" w:rsidTr="009C4A78">
        <w:tc>
          <w:tcPr>
            <w:tcW w:w="3096" w:type="dxa"/>
            <w:shd w:val="pct20" w:color="auto" w:fill="auto"/>
          </w:tcPr>
          <w:p w14:paraId="67E13B52" w14:textId="77777777" w:rsidR="00795CA9" w:rsidRDefault="00795CA9" w:rsidP="00795CA9">
            <w:pPr>
              <w:pStyle w:val="Heading1"/>
              <w:outlineLvl w:val="0"/>
              <w:rPr>
                <w:rFonts w:ascii="Arial" w:hAnsi="Arial" w:cs="Arial"/>
                <w:b/>
                <w:bCs/>
                <w:sz w:val="22"/>
                <w:szCs w:val="22"/>
                <w:u w:val="none"/>
              </w:rPr>
            </w:pPr>
          </w:p>
          <w:p w14:paraId="46ADB95E" w14:textId="77777777" w:rsidR="00795CA9" w:rsidRPr="00795CA9" w:rsidRDefault="00795CA9" w:rsidP="00795CA9">
            <w:pPr>
              <w:pStyle w:val="Default"/>
              <w:rPr>
                <w:sz w:val="22"/>
                <w:szCs w:val="22"/>
              </w:rPr>
            </w:pPr>
            <w:r>
              <w:rPr>
                <w:b/>
                <w:bCs/>
                <w:sz w:val="22"/>
                <w:szCs w:val="22"/>
              </w:rPr>
              <w:t xml:space="preserve">Related Policies: </w:t>
            </w:r>
          </w:p>
          <w:p w14:paraId="11AD194D" w14:textId="77777777" w:rsidR="00795CA9" w:rsidRPr="00795CA9" w:rsidRDefault="00795CA9" w:rsidP="00795CA9"/>
        </w:tc>
        <w:tc>
          <w:tcPr>
            <w:tcW w:w="7586" w:type="dxa"/>
          </w:tcPr>
          <w:p w14:paraId="38B063C2" w14:textId="77777777" w:rsidR="00795CA9" w:rsidRDefault="00795CA9" w:rsidP="00795CA9">
            <w:pPr>
              <w:pStyle w:val="Heading1"/>
              <w:outlineLvl w:val="0"/>
              <w:rPr>
                <w:rFonts w:ascii="Arial" w:hAnsi="Arial" w:cs="Arial"/>
                <w:b/>
                <w:bCs/>
                <w:sz w:val="22"/>
                <w:szCs w:val="22"/>
                <w:u w:val="none"/>
              </w:rPr>
            </w:pPr>
          </w:p>
        </w:tc>
      </w:tr>
    </w:tbl>
    <w:p w14:paraId="497ABCE9" w14:textId="77777777" w:rsidR="00795CA9" w:rsidRDefault="00795CA9" w:rsidP="00795CA9">
      <w:pPr>
        <w:pStyle w:val="Heading1"/>
        <w:rPr>
          <w:rFonts w:ascii="Arial" w:hAnsi="Arial" w:cs="Arial"/>
          <w:b/>
          <w:bCs/>
          <w:sz w:val="22"/>
          <w:szCs w:val="22"/>
          <w:u w:val="none"/>
        </w:rPr>
      </w:pPr>
    </w:p>
    <w:p w14:paraId="04AE0EB0" w14:textId="77777777" w:rsidR="00795CA9" w:rsidRPr="00795CA9" w:rsidRDefault="00795CA9" w:rsidP="00795CA9">
      <w:pPr>
        <w:rPr>
          <w:rFonts w:ascii="Arial" w:hAnsi="Arial" w:cs="Arial"/>
        </w:rPr>
      </w:pPr>
      <w:r w:rsidRPr="00795CA9">
        <w:rPr>
          <w:rFonts w:ascii="Arial" w:hAnsi="Arial" w:cs="Arial"/>
          <w:b/>
          <w:bCs/>
          <w:sz w:val="22"/>
          <w:szCs w:val="22"/>
        </w:rPr>
        <w:t>Version Control</w:t>
      </w:r>
    </w:p>
    <w:p w14:paraId="247639D3" w14:textId="77777777" w:rsidR="00795CA9" w:rsidRDefault="00795CA9" w:rsidP="00795CA9"/>
    <w:tbl>
      <w:tblPr>
        <w:tblStyle w:val="TableGrid"/>
        <w:tblW w:w="0" w:type="auto"/>
        <w:tblLook w:val="04A0" w:firstRow="1" w:lastRow="0" w:firstColumn="1" w:lastColumn="0" w:noHBand="0" w:noVBand="1"/>
      </w:tblPr>
      <w:tblGrid>
        <w:gridCol w:w="2619"/>
        <w:gridCol w:w="2643"/>
        <w:gridCol w:w="2592"/>
        <w:gridCol w:w="2602"/>
      </w:tblGrid>
      <w:tr w:rsidR="00795CA9" w14:paraId="32A6B515" w14:textId="77777777" w:rsidTr="00A813D1">
        <w:tc>
          <w:tcPr>
            <w:tcW w:w="2619"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39"/>
            </w:tblGrid>
            <w:tr w:rsidR="00795CA9" w14:paraId="0180E929" w14:textId="77777777">
              <w:trPr>
                <w:trHeight w:val="103"/>
              </w:trPr>
              <w:tc>
                <w:tcPr>
                  <w:tcW w:w="0" w:type="auto"/>
                </w:tcPr>
                <w:p w14:paraId="66951CDB" w14:textId="77777777" w:rsidR="00795CA9" w:rsidRDefault="00795CA9">
                  <w:pPr>
                    <w:pStyle w:val="Default"/>
                    <w:rPr>
                      <w:sz w:val="22"/>
                      <w:szCs w:val="22"/>
                    </w:rPr>
                  </w:pPr>
                  <w:r>
                    <w:rPr>
                      <w:b/>
                      <w:bCs/>
                      <w:sz w:val="22"/>
                      <w:szCs w:val="22"/>
                    </w:rPr>
                    <w:t xml:space="preserve">Version No. </w:t>
                  </w:r>
                </w:p>
              </w:tc>
            </w:tr>
          </w:tbl>
          <w:p w14:paraId="497D7713" w14:textId="77777777" w:rsidR="00795CA9" w:rsidRDefault="00795CA9" w:rsidP="00795CA9"/>
        </w:tc>
        <w:tc>
          <w:tcPr>
            <w:tcW w:w="2643" w:type="dxa"/>
            <w:shd w:val="pct25" w:color="auto" w:fill="auto"/>
          </w:tcPr>
          <w:p w14:paraId="6D4E020C" w14:textId="77777777" w:rsidR="00795CA9" w:rsidRDefault="00795CA9" w:rsidP="00795CA9">
            <w:pPr>
              <w:pStyle w:val="Default"/>
              <w:rPr>
                <w:sz w:val="22"/>
                <w:szCs w:val="22"/>
              </w:rPr>
            </w:pPr>
            <w:r>
              <w:rPr>
                <w:b/>
                <w:bCs/>
                <w:sz w:val="22"/>
                <w:szCs w:val="22"/>
              </w:rPr>
              <w:t xml:space="preserve">Description </w:t>
            </w:r>
          </w:p>
          <w:p w14:paraId="64B16C1C" w14:textId="77777777" w:rsidR="00795CA9" w:rsidRDefault="00795CA9" w:rsidP="00795CA9"/>
        </w:tc>
        <w:tc>
          <w:tcPr>
            <w:tcW w:w="2592" w:type="dxa"/>
            <w:shd w:val="pct25" w:color="auto" w:fill="auto"/>
          </w:tcPr>
          <w:p w14:paraId="058D61CA" w14:textId="77777777" w:rsidR="00795CA9" w:rsidRDefault="00795CA9" w:rsidP="00795CA9">
            <w:pPr>
              <w:pStyle w:val="Default"/>
              <w:rPr>
                <w:sz w:val="22"/>
                <w:szCs w:val="22"/>
              </w:rPr>
            </w:pPr>
            <w:r>
              <w:rPr>
                <w:b/>
                <w:bCs/>
                <w:sz w:val="22"/>
                <w:szCs w:val="22"/>
              </w:rPr>
              <w:t xml:space="preserve">Version Date </w:t>
            </w:r>
          </w:p>
          <w:p w14:paraId="1BED4047" w14:textId="77777777" w:rsidR="00795CA9" w:rsidRDefault="00795CA9" w:rsidP="00795CA9"/>
        </w:tc>
        <w:tc>
          <w:tcPr>
            <w:tcW w:w="2602" w:type="dxa"/>
            <w:shd w:val="pct25" w:color="auto" w:fill="auto"/>
          </w:tcPr>
          <w:p w14:paraId="77C7989D" w14:textId="77777777" w:rsidR="00795CA9" w:rsidRDefault="00795CA9" w:rsidP="00795CA9">
            <w:pPr>
              <w:pStyle w:val="Default"/>
              <w:rPr>
                <w:sz w:val="22"/>
                <w:szCs w:val="22"/>
              </w:rPr>
            </w:pPr>
            <w:r>
              <w:rPr>
                <w:b/>
                <w:bCs/>
                <w:sz w:val="22"/>
                <w:szCs w:val="22"/>
              </w:rPr>
              <w:t>Author</w:t>
            </w:r>
          </w:p>
          <w:p w14:paraId="3F36C169" w14:textId="77777777" w:rsidR="00795CA9" w:rsidRDefault="00795CA9" w:rsidP="00795CA9"/>
        </w:tc>
      </w:tr>
      <w:tr w:rsidR="00795CA9" w14:paraId="3B9809AF" w14:textId="77777777" w:rsidTr="00A813D1">
        <w:tc>
          <w:tcPr>
            <w:tcW w:w="2619" w:type="dxa"/>
          </w:tcPr>
          <w:p w14:paraId="407DBB99" w14:textId="77777777" w:rsidR="00795CA9" w:rsidRPr="00795CA9" w:rsidRDefault="00795CA9" w:rsidP="00795CA9">
            <w:pPr>
              <w:rPr>
                <w:rFonts w:ascii="Arial" w:hAnsi="Arial" w:cs="Arial"/>
              </w:rPr>
            </w:pPr>
            <w:r w:rsidRPr="00795CA9">
              <w:rPr>
                <w:rFonts w:ascii="Arial" w:hAnsi="Arial" w:cs="Arial"/>
              </w:rPr>
              <w:t>1.0</w:t>
            </w:r>
          </w:p>
        </w:tc>
        <w:tc>
          <w:tcPr>
            <w:tcW w:w="2643" w:type="dxa"/>
          </w:tcPr>
          <w:p w14:paraId="3292B5AC" w14:textId="77777777" w:rsidR="00795CA9" w:rsidRPr="00795CA9" w:rsidRDefault="00795CA9" w:rsidP="00795CA9">
            <w:pPr>
              <w:rPr>
                <w:rFonts w:ascii="Arial" w:hAnsi="Arial" w:cs="Arial"/>
              </w:rPr>
            </w:pPr>
            <w:r w:rsidRPr="00795CA9">
              <w:rPr>
                <w:rFonts w:ascii="Arial" w:hAnsi="Arial" w:cs="Arial"/>
              </w:rPr>
              <w:t>First Draft</w:t>
            </w:r>
          </w:p>
        </w:tc>
        <w:tc>
          <w:tcPr>
            <w:tcW w:w="2592" w:type="dxa"/>
          </w:tcPr>
          <w:p w14:paraId="41506033" w14:textId="77777777" w:rsidR="00795CA9" w:rsidRPr="00795CA9" w:rsidRDefault="005B6972" w:rsidP="00795CA9">
            <w:pPr>
              <w:rPr>
                <w:rFonts w:ascii="Arial" w:hAnsi="Arial" w:cs="Arial"/>
              </w:rPr>
            </w:pPr>
            <w:r>
              <w:rPr>
                <w:rFonts w:ascii="Arial" w:hAnsi="Arial" w:cs="Arial"/>
              </w:rPr>
              <w:t>Feb 2017</w:t>
            </w:r>
          </w:p>
        </w:tc>
        <w:tc>
          <w:tcPr>
            <w:tcW w:w="2602" w:type="dxa"/>
          </w:tcPr>
          <w:p w14:paraId="438760C4" w14:textId="77777777" w:rsidR="00795CA9" w:rsidRPr="00795CA9" w:rsidRDefault="00795CA9" w:rsidP="00795CA9">
            <w:pPr>
              <w:rPr>
                <w:rFonts w:ascii="Arial" w:hAnsi="Arial" w:cs="Arial"/>
              </w:rPr>
            </w:pPr>
          </w:p>
        </w:tc>
      </w:tr>
      <w:tr w:rsidR="00795CA9" w14:paraId="1225BB60" w14:textId="77777777" w:rsidTr="00A813D1">
        <w:tc>
          <w:tcPr>
            <w:tcW w:w="2619" w:type="dxa"/>
          </w:tcPr>
          <w:p w14:paraId="52B8472E" w14:textId="77777777" w:rsidR="00795CA9" w:rsidRPr="00922993" w:rsidRDefault="00922993" w:rsidP="00795CA9">
            <w:pPr>
              <w:rPr>
                <w:rFonts w:ascii="Arial" w:hAnsi="Arial" w:cs="Arial"/>
              </w:rPr>
            </w:pPr>
            <w:r w:rsidRPr="00922993">
              <w:rPr>
                <w:rFonts w:ascii="Arial" w:hAnsi="Arial" w:cs="Arial"/>
              </w:rPr>
              <w:t>2.0</w:t>
            </w:r>
          </w:p>
        </w:tc>
        <w:tc>
          <w:tcPr>
            <w:tcW w:w="2643" w:type="dxa"/>
          </w:tcPr>
          <w:p w14:paraId="028F89EE" w14:textId="7ED04350" w:rsidR="00795CA9" w:rsidRPr="00922993" w:rsidRDefault="00A42C19" w:rsidP="00795CA9">
            <w:pPr>
              <w:rPr>
                <w:rFonts w:ascii="Arial" w:hAnsi="Arial" w:cs="Arial"/>
              </w:rPr>
            </w:pPr>
            <w:r>
              <w:rPr>
                <w:rFonts w:ascii="Arial" w:hAnsi="Arial" w:cs="Arial"/>
              </w:rPr>
              <w:t>RATIFIED</w:t>
            </w:r>
          </w:p>
        </w:tc>
        <w:tc>
          <w:tcPr>
            <w:tcW w:w="2592" w:type="dxa"/>
          </w:tcPr>
          <w:p w14:paraId="57AB173F" w14:textId="77777777" w:rsidR="00795CA9" w:rsidRPr="00922993" w:rsidRDefault="00922993" w:rsidP="00795CA9">
            <w:pPr>
              <w:rPr>
                <w:rFonts w:ascii="Arial" w:hAnsi="Arial" w:cs="Arial"/>
              </w:rPr>
            </w:pPr>
            <w:r w:rsidRPr="00922993">
              <w:rPr>
                <w:rFonts w:ascii="Arial" w:hAnsi="Arial" w:cs="Arial"/>
              </w:rPr>
              <w:t>March 2017</w:t>
            </w:r>
          </w:p>
        </w:tc>
        <w:tc>
          <w:tcPr>
            <w:tcW w:w="2602" w:type="dxa"/>
          </w:tcPr>
          <w:p w14:paraId="59A7B709" w14:textId="6195DD69" w:rsidR="00795CA9" w:rsidRDefault="00A42C19" w:rsidP="00795CA9">
            <w:r>
              <w:t xml:space="preserve"> (1 year duration)</w:t>
            </w:r>
          </w:p>
        </w:tc>
      </w:tr>
      <w:tr w:rsidR="00A813D1" w14:paraId="57D6F75E" w14:textId="77777777" w:rsidTr="00A813D1">
        <w:tc>
          <w:tcPr>
            <w:tcW w:w="2619" w:type="dxa"/>
          </w:tcPr>
          <w:p w14:paraId="4C9202F4" w14:textId="79AB5DED" w:rsidR="00A813D1" w:rsidRDefault="00A813D1" w:rsidP="00A813D1">
            <w:r w:rsidRPr="00922993">
              <w:rPr>
                <w:rFonts w:ascii="Arial" w:hAnsi="Arial" w:cs="Arial"/>
              </w:rPr>
              <w:t>2.</w:t>
            </w:r>
            <w:r>
              <w:rPr>
                <w:rFonts w:ascii="Arial" w:hAnsi="Arial" w:cs="Arial"/>
              </w:rPr>
              <w:t>1</w:t>
            </w:r>
          </w:p>
        </w:tc>
        <w:tc>
          <w:tcPr>
            <w:tcW w:w="2643" w:type="dxa"/>
          </w:tcPr>
          <w:p w14:paraId="18882382" w14:textId="6CD01DDA" w:rsidR="00A813D1" w:rsidRDefault="00A813D1" w:rsidP="00A813D1">
            <w:r>
              <w:rPr>
                <w:rFonts w:ascii="Arial" w:hAnsi="Arial" w:cs="Arial"/>
              </w:rPr>
              <w:t>APPROVED</w:t>
            </w:r>
          </w:p>
        </w:tc>
        <w:tc>
          <w:tcPr>
            <w:tcW w:w="2592" w:type="dxa"/>
          </w:tcPr>
          <w:p w14:paraId="39C6F60A" w14:textId="44BC7AD2" w:rsidR="00A813D1" w:rsidRDefault="00A813D1" w:rsidP="00A813D1">
            <w:r>
              <w:rPr>
                <w:rFonts w:ascii="Arial" w:hAnsi="Arial" w:cs="Arial"/>
              </w:rPr>
              <w:t xml:space="preserve">July </w:t>
            </w:r>
            <w:r w:rsidRPr="00922993">
              <w:rPr>
                <w:rFonts w:ascii="Arial" w:hAnsi="Arial" w:cs="Arial"/>
              </w:rPr>
              <w:t>201</w:t>
            </w:r>
            <w:r>
              <w:rPr>
                <w:rFonts w:ascii="Arial" w:hAnsi="Arial" w:cs="Arial"/>
              </w:rPr>
              <w:t>8</w:t>
            </w:r>
          </w:p>
        </w:tc>
        <w:tc>
          <w:tcPr>
            <w:tcW w:w="2602" w:type="dxa"/>
          </w:tcPr>
          <w:p w14:paraId="20D99FDF" w14:textId="3353ECED" w:rsidR="00A813D1" w:rsidRDefault="00A813D1" w:rsidP="00A813D1">
            <w:r>
              <w:t xml:space="preserve"> (3 year duration)</w:t>
            </w:r>
          </w:p>
        </w:tc>
      </w:tr>
      <w:tr w:rsidR="00686954" w14:paraId="7B6E493A" w14:textId="77777777" w:rsidTr="00AD2A70">
        <w:tc>
          <w:tcPr>
            <w:tcW w:w="2619" w:type="dxa"/>
          </w:tcPr>
          <w:p w14:paraId="6523FB73" w14:textId="21A0053A" w:rsidR="00686954" w:rsidRDefault="00686954" w:rsidP="00AD2A70">
            <w:r w:rsidRPr="00922993">
              <w:rPr>
                <w:rFonts w:ascii="Arial" w:hAnsi="Arial" w:cs="Arial"/>
              </w:rPr>
              <w:t>2.</w:t>
            </w:r>
            <w:r>
              <w:rPr>
                <w:rFonts w:ascii="Arial" w:hAnsi="Arial" w:cs="Arial"/>
              </w:rPr>
              <w:t>2</w:t>
            </w:r>
          </w:p>
        </w:tc>
        <w:tc>
          <w:tcPr>
            <w:tcW w:w="2643" w:type="dxa"/>
          </w:tcPr>
          <w:p w14:paraId="307258C6" w14:textId="53912683" w:rsidR="00686954" w:rsidRPr="00D956C8" w:rsidRDefault="00D956C8" w:rsidP="00AD2A70">
            <w:pPr>
              <w:rPr>
                <w:rFonts w:ascii="Arial" w:hAnsi="Arial" w:cs="Arial"/>
              </w:rPr>
            </w:pPr>
            <w:r w:rsidRPr="00D956C8">
              <w:rPr>
                <w:rFonts w:ascii="Arial" w:hAnsi="Arial" w:cs="Arial"/>
              </w:rPr>
              <w:t xml:space="preserve">APPROVED </w:t>
            </w:r>
          </w:p>
        </w:tc>
        <w:tc>
          <w:tcPr>
            <w:tcW w:w="2592" w:type="dxa"/>
          </w:tcPr>
          <w:p w14:paraId="2DC47048" w14:textId="7EA79B2F" w:rsidR="00686954" w:rsidRDefault="00686954" w:rsidP="00AD2A70">
            <w:r>
              <w:rPr>
                <w:rFonts w:ascii="Arial" w:hAnsi="Arial" w:cs="Arial"/>
              </w:rPr>
              <w:t>April 2021</w:t>
            </w:r>
          </w:p>
        </w:tc>
        <w:tc>
          <w:tcPr>
            <w:tcW w:w="2602" w:type="dxa"/>
          </w:tcPr>
          <w:p w14:paraId="64145784" w14:textId="77777777" w:rsidR="00686954" w:rsidRDefault="00686954" w:rsidP="00AD2A70">
            <w:r>
              <w:t xml:space="preserve"> (3 year duration)</w:t>
            </w:r>
          </w:p>
        </w:tc>
      </w:tr>
    </w:tbl>
    <w:p w14:paraId="6CDCA451" w14:textId="77777777" w:rsidR="00795CA9" w:rsidRDefault="00795CA9" w:rsidP="00795CA9"/>
    <w:p w14:paraId="6798A917" w14:textId="77777777" w:rsidR="00795CA9" w:rsidRDefault="00795CA9" w:rsidP="00795CA9"/>
    <w:p w14:paraId="669BC652" w14:textId="77777777" w:rsidR="00795CA9" w:rsidRDefault="00795CA9" w:rsidP="00795CA9"/>
    <w:p w14:paraId="0114385F" w14:textId="77777777" w:rsidR="00795CA9" w:rsidRDefault="00795CA9" w:rsidP="00795CA9"/>
    <w:p w14:paraId="7FC33C4C" w14:textId="77777777" w:rsidR="00795CA9" w:rsidRDefault="00795CA9" w:rsidP="00795CA9"/>
    <w:p w14:paraId="7FED1AC1" w14:textId="77777777" w:rsidR="00795CA9" w:rsidRDefault="00795CA9" w:rsidP="00795CA9"/>
    <w:p w14:paraId="4628601D" w14:textId="77777777" w:rsidR="00795CA9" w:rsidRDefault="00795CA9" w:rsidP="00795CA9"/>
    <w:p w14:paraId="15FC1812" w14:textId="77777777" w:rsidR="00795CA9" w:rsidRDefault="00795CA9" w:rsidP="00795CA9"/>
    <w:p w14:paraId="033434B9" w14:textId="77777777" w:rsidR="00795CA9" w:rsidRDefault="00795CA9" w:rsidP="00795CA9"/>
    <w:p w14:paraId="04D749F1" w14:textId="77777777" w:rsidR="00795CA9" w:rsidRDefault="00795CA9" w:rsidP="00795CA9"/>
    <w:p w14:paraId="523C66E3" w14:textId="77777777" w:rsidR="00795CA9" w:rsidRDefault="00795CA9" w:rsidP="00795CA9"/>
    <w:p w14:paraId="7243F61B" w14:textId="77777777" w:rsidR="00613830" w:rsidRDefault="00613830" w:rsidP="00795CA9"/>
    <w:p w14:paraId="3445710E" w14:textId="77777777" w:rsidR="009C4A78" w:rsidRDefault="009C4A78">
      <w:pPr>
        <w:spacing w:after="200" w:line="276" w:lineRule="auto"/>
      </w:pPr>
      <w:r>
        <w:br w:type="page"/>
      </w:r>
    </w:p>
    <w:p w14:paraId="670EFAAE" w14:textId="77777777" w:rsidR="005B6972" w:rsidRPr="005B6972" w:rsidRDefault="005B6972" w:rsidP="005B6972">
      <w:pPr>
        <w:numPr>
          <w:ilvl w:val="0"/>
          <w:numId w:val="21"/>
        </w:numPr>
        <w:spacing w:after="200" w:line="276" w:lineRule="auto"/>
        <w:contextualSpacing/>
        <w:rPr>
          <w:rFonts w:ascii="Arial" w:eastAsiaTheme="minorHAnsi" w:hAnsi="Arial" w:cs="Arial"/>
          <w:b/>
        </w:rPr>
      </w:pPr>
      <w:r w:rsidRPr="005B6972">
        <w:rPr>
          <w:rFonts w:ascii="Arial" w:eastAsiaTheme="minorHAnsi" w:hAnsi="Arial" w:cs="Arial"/>
          <w:b/>
        </w:rPr>
        <w:lastRenderedPageBreak/>
        <w:t>AIM</w:t>
      </w:r>
    </w:p>
    <w:p w14:paraId="44B3C1D3" w14:textId="78F16A7C" w:rsidR="005B6972" w:rsidRPr="005B6972" w:rsidRDefault="005B6972" w:rsidP="005B6972">
      <w:pPr>
        <w:spacing w:line="276" w:lineRule="auto"/>
        <w:rPr>
          <w:rFonts w:ascii="Arial" w:eastAsiaTheme="minorHAnsi" w:hAnsi="Arial" w:cs="Arial"/>
        </w:rPr>
      </w:pPr>
      <w:r w:rsidRPr="005B6972">
        <w:rPr>
          <w:rFonts w:ascii="Arial" w:eastAsiaTheme="minorHAnsi" w:hAnsi="Arial" w:cs="Arial"/>
        </w:rPr>
        <w:t>The Governing Bo</w:t>
      </w:r>
      <w:r w:rsidR="00326AD3">
        <w:rPr>
          <w:rFonts w:ascii="Arial" w:eastAsiaTheme="minorHAnsi" w:hAnsi="Arial" w:cs="Arial"/>
        </w:rPr>
        <w:t>ard</w:t>
      </w:r>
      <w:r w:rsidRPr="005B6972">
        <w:rPr>
          <w:rFonts w:ascii="Arial" w:eastAsiaTheme="minorHAnsi" w:hAnsi="Arial" w:cs="Arial"/>
        </w:rPr>
        <w:t xml:space="preserve"> of Sinai Jewish Primary School recognises the valuable contribution that the</w:t>
      </w:r>
    </w:p>
    <w:p w14:paraId="3F1F829C" w14:textId="20558F10" w:rsidR="005B6972" w:rsidRPr="005B6972" w:rsidRDefault="005B6972" w:rsidP="005B6972">
      <w:pPr>
        <w:spacing w:line="276" w:lineRule="auto"/>
        <w:rPr>
          <w:rFonts w:ascii="Arial" w:eastAsiaTheme="minorHAnsi" w:hAnsi="Arial" w:cs="Arial"/>
        </w:rPr>
      </w:pPr>
      <w:r w:rsidRPr="005B6972">
        <w:rPr>
          <w:rFonts w:ascii="Arial" w:eastAsiaTheme="minorHAnsi" w:hAnsi="Arial" w:cs="Arial"/>
        </w:rPr>
        <w:t>wide range of additional activities, including trips, clubs and residential experiences can make towards pupils' education.</w:t>
      </w:r>
      <w:r w:rsidR="00C86ADC">
        <w:rPr>
          <w:rFonts w:ascii="Arial" w:eastAsiaTheme="minorHAnsi" w:hAnsi="Arial" w:cs="Arial"/>
        </w:rPr>
        <w:t xml:space="preserve"> </w:t>
      </w:r>
      <w:r w:rsidRPr="005B6972">
        <w:rPr>
          <w:rFonts w:ascii="Arial" w:eastAsiaTheme="minorHAnsi" w:hAnsi="Arial" w:cs="Arial"/>
        </w:rPr>
        <w:t>The school also provides an enriched Jewish Studies curriculum in addition to the National Curriculum.</w:t>
      </w:r>
      <w:r w:rsidR="00C86ADC">
        <w:rPr>
          <w:rFonts w:ascii="Arial" w:eastAsiaTheme="minorHAnsi" w:hAnsi="Arial" w:cs="Arial"/>
        </w:rPr>
        <w:t xml:space="preserve"> </w:t>
      </w:r>
      <w:r w:rsidRPr="005B6972">
        <w:rPr>
          <w:rFonts w:ascii="Arial" w:eastAsiaTheme="minorHAnsi" w:hAnsi="Arial" w:cs="Arial"/>
        </w:rPr>
        <w:t xml:space="preserve">The schools view this as part of providing the good quality education referenced in Article 28 of the UN Convention on the Rights of the Child as well as developing well-rounded members of the Jewish community. </w:t>
      </w:r>
    </w:p>
    <w:p w14:paraId="36E27509" w14:textId="77777777" w:rsidR="005B6972" w:rsidRPr="005B6972" w:rsidRDefault="005B6972" w:rsidP="005B6972">
      <w:pPr>
        <w:spacing w:line="276" w:lineRule="auto"/>
        <w:rPr>
          <w:rFonts w:ascii="Arial" w:eastAsiaTheme="minorHAnsi" w:hAnsi="Arial" w:cs="Arial"/>
        </w:rPr>
      </w:pPr>
    </w:p>
    <w:p w14:paraId="28B0B65C" w14:textId="248D3985" w:rsidR="005B6972" w:rsidRPr="005B6972" w:rsidRDefault="005B6972" w:rsidP="005B6972">
      <w:pPr>
        <w:spacing w:line="276" w:lineRule="auto"/>
        <w:rPr>
          <w:rFonts w:ascii="Arial" w:eastAsiaTheme="minorHAnsi" w:hAnsi="Arial" w:cs="Arial"/>
        </w:rPr>
      </w:pPr>
      <w:r w:rsidRPr="005B6972">
        <w:rPr>
          <w:rFonts w:ascii="Arial" w:eastAsiaTheme="minorHAnsi" w:hAnsi="Arial" w:cs="Arial"/>
        </w:rPr>
        <w:t>The Governing Bo</w:t>
      </w:r>
      <w:r w:rsidR="00326AD3">
        <w:rPr>
          <w:rFonts w:ascii="Arial" w:eastAsiaTheme="minorHAnsi" w:hAnsi="Arial" w:cs="Arial"/>
        </w:rPr>
        <w:t>ard</w:t>
      </w:r>
      <w:r w:rsidRPr="005B6972">
        <w:rPr>
          <w:rFonts w:ascii="Arial" w:eastAsiaTheme="minorHAnsi" w:hAnsi="Arial" w:cs="Arial"/>
        </w:rPr>
        <w:t xml:space="preserve"> aims to promote and provide such activities both as part of a broad and</w:t>
      </w:r>
    </w:p>
    <w:p w14:paraId="1E50A3F7" w14:textId="77777777" w:rsidR="005B6972" w:rsidRPr="005B6972" w:rsidRDefault="005B6972" w:rsidP="005B6972">
      <w:pPr>
        <w:spacing w:line="276" w:lineRule="auto"/>
        <w:rPr>
          <w:rFonts w:ascii="Arial" w:eastAsiaTheme="minorHAnsi" w:hAnsi="Arial" w:cs="Arial"/>
        </w:rPr>
      </w:pPr>
      <w:r w:rsidRPr="005B6972">
        <w:rPr>
          <w:rFonts w:ascii="Arial" w:eastAsiaTheme="minorHAnsi" w:hAnsi="Arial" w:cs="Arial"/>
        </w:rPr>
        <w:t>balanced curriculum for the pupils of the school and as additional optional activities.</w:t>
      </w:r>
    </w:p>
    <w:p w14:paraId="16AF0B95" w14:textId="77777777" w:rsidR="005B6972" w:rsidRPr="005B6972" w:rsidRDefault="005B6972" w:rsidP="005B6972">
      <w:pPr>
        <w:spacing w:line="276" w:lineRule="auto"/>
        <w:rPr>
          <w:rFonts w:ascii="Arial" w:eastAsiaTheme="minorHAnsi" w:hAnsi="Arial" w:cs="Arial"/>
        </w:rPr>
      </w:pPr>
    </w:p>
    <w:p w14:paraId="545C063B" w14:textId="7CC8743E" w:rsidR="005B6972" w:rsidRPr="005B6972" w:rsidRDefault="005B6972" w:rsidP="005B6972">
      <w:pPr>
        <w:spacing w:line="276" w:lineRule="auto"/>
        <w:rPr>
          <w:rFonts w:ascii="Arial" w:eastAsiaTheme="minorHAnsi" w:hAnsi="Arial" w:cs="Arial"/>
        </w:rPr>
      </w:pPr>
      <w:r w:rsidRPr="005B6972">
        <w:rPr>
          <w:rFonts w:ascii="Arial" w:eastAsiaTheme="minorHAnsi" w:hAnsi="Arial" w:cs="Arial"/>
        </w:rPr>
        <w:t xml:space="preserve">This Charging and Remissions Policy complies with statutory requirements and is reviewed on a </w:t>
      </w:r>
      <w:r w:rsidR="001F41A9">
        <w:rPr>
          <w:rFonts w:ascii="Arial" w:eastAsiaTheme="minorHAnsi" w:hAnsi="Arial" w:cs="Arial"/>
        </w:rPr>
        <w:t>three-year</w:t>
      </w:r>
      <w:r w:rsidRPr="005B6972">
        <w:rPr>
          <w:rFonts w:ascii="Arial" w:eastAsiaTheme="minorHAnsi" w:hAnsi="Arial" w:cs="Arial"/>
        </w:rPr>
        <w:t xml:space="preserve"> basis by the school Governing Bo</w:t>
      </w:r>
      <w:r w:rsidR="00326AD3">
        <w:rPr>
          <w:rFonts w:ascii="Arial" w:eastAsiaTheme="minorHAnsi" w:hAnsi="Arial" w:cs="Arial"/>
        </w:rPr>
        <w:t>ard</w:t>
      </w:r>
      <w:r w:rsidRPr="005B6972">
        <w:rPr>
          <w:rFonts w:ascii="Arial" w:eastAsiaTheme="minorHAnsi" w:hAnsi="Arial" w:cs="Arial"/>
        </w:rPr>
        <w:t>’s Finance</w:t>
      </w:r>
      <w:r w:rsidR="00326AD3">
        <w:rPr>
          <w:rFonts w:ascii="Arial" w:eastAsiaTheme="minorHAnsi" w:hAnsi="Arial" w:cs="Arial"/>
        </w:rPr>
        <w:t xml:space="preserve"> &amp; Resources</w:t>
      </w:r>
      <w:r w:rsidRPr="005B6972">
        <w:rPr>
          <w:rFonts w:ascii="Arial" w:eastAsiaTheme="minorHAnsi" w:hAnsi="Arial" w:cs="Arial"/>
        </w:rPr>
        <w:t xml:space="preserve"> Committee.</w:t>
      </w:r>
    </w:p>
    <w:p w14:paraId="6967DAA0" w14:textId="77777777" w:rsidR="005B6972" w:rsidRPr="005B6972" w:rsidRDefault="005B6972" w:rsidP="005B6972">
      <w:pPr>
        <w:spacing w:line="276" w:lineRule="auto"/>
        <w:rPr>
          <w:rFonts w:ascii="Arial" w:eastAsiaTheme="minorHAnsi" w:hAnsi="Arial" w:cs="Arial"/>
        </w:rPr>
      </w:pPr>
    </w:p>
    <w:p w14:paraId="503B1A1E" w14:textId="77777777" w:rsidR="005B6972" w:rsidRPr="005B6972" w:rsidRDefault="005B6972" w:rsidP="005B6972">
      <w:pPr>
        <w:numPr>
          <w:ilvl w:val="0"/>
          <w:numId w:val="21"/>
        </w:numPr>
        <w:spacing w:after="200" w:line="276" w:lineRule="auto"/>
        <w:contextualSpacing/>
        <w:rPr>
          <w:rFonts w:ascii="Arial" w:eastAsiaTheme="minorHAnsi" w:hAnsi="Arial" w:cs="Arial"/>
          <w:b/>
        </w:rPr>
      </w:pPr>
      <w:r w:rsidRPr="005B6972">
        <w:rPr>
          <w:rFonts w:ascii="Arial" w:eastAsiaTheme="minorHAnsi" w:hAnsi="Arial" w:cs="Arial"/>
          <w:b/>
        </w:rPr>
        <w:t>RESPONSIBILITIES</w:t>
      </w:r>
    </w:p>
    <w:p w14:paraId="0665E39E" w14:textId="76969125" w:rsidR="005B6972" w:rsidRPr="005B6972" w:rsidRDefault="005B6972" w:rsidP="005B6972">
      <w:pPr>
        <w:spacing w:after="200" w:line="276" w:lineRule="auto"/>
        <w:rPr>
          <w:rFonts w:ascii="Arial" w:eastAsiaTheme="minorHAnsi" w:hAnsi="Arial" w:cs="Arial"/>
        </w:rPr>
      </w:pPr>
      <w:r w:rsidRPr="005B6972">
        <w:rPr>
          <w:rFonts w:ascii="Arial" w:eastAsiaTheme="minorHAnsi" w:hAnsi="Arial" w:cs="Arial"/>
        </w:rPr>
        <w:t>The Governing Bo</w:t>
      </w:r>
      <w:r w:rsidR="00326AD3">
        <w:rPr>
          <w:rFonts w:ascii="Arial" w:eastAsiaTheme="minorHAnsi" w:hAnsi="Arial" w:cs="Arial"/>
        </w:rPr>
        <w:t>ard</w:t>
      </w:r>
      <w:r w:rsidRPr="005B6972">
        <w:rPr>
          <w:rFonts w:ascii="Arial" w:eastAsiaTheme="minorHAnsi" w:hAnsi="Arial" w:cs="Arial"/>
        </w:rPr>
        <w:t xml:space="preserve"> of Sinai Jewish Primary School is responsible for determining the content of the policy and the Headteacher and School Business Manager are responsible for its implementation. Any decisions with respect to individual parents will be considered by the Headteacher.</w:t>
      </w:r>
    </w:p>
    <w:p w14:paraId="0DD9DB66" w14:textId="77777777" w:rsidR="005B6972" w:rsidRPr="005B6972" w:rsidRDefault="005B6972" w:rsidP="005B6972">
      <w:pPr>
        <w:numPr>
          <w:ilvl w:val="0"/>
          <w:numId w:val="21"/>
        </w:numPr>
        <w:spacing w:after="200" w:line="276" w:lineRule="auto"/>
        <w:contextualSpacing/>
        <w:rPr>
          <w:rFonts w:ascii="Arial" w:eastAsiaTheme="minorHAnsi" w:hAnsi="Arial" w:cs="Arial"/>
          <w:b/>
        </w:rPr>
      </w:pPr>
      <w:r w:rsidRPr="005B6972">
        <w:rPr>
          <w:rFonts w:ascii="Arial" w:eastAsiaTheme="minorHAnsi" w:hAnsi="Arial" w:cs="Arial"/>
          <w:b/>
        </w:rPr>
        <w:t>PROHIBITION OF CHARGES</w:t>
      </w:r>
    </w:p>
    <w:p w14:paraId="79C297F7" w14:textId="0E4BBF10" w:rsidR="005B6972" w:rsidRPr="005B6972" w:rsidRDefault="005B6972" w:rsidP="005B6972">
      <w:pPr>
        <w:spacing w:after="200" w:line="276" w:lineRule="auto"/>
        <w:rPr>
          <w:rFonts w:ascii="Arial" w:eastAsiaTheme="minorHAnsi" w:hAnsi="Arial" w:cs="Arial"/>
        </w:rPr>
      </w:pPr>
      <w:r w:rsidRPr="005B6972">
        <w:rPr>
          <w:rFonts w:ascii="Arial" w:eastAsiaTheme="minorHAnsi" w:hAnsi="Arial" w:cs="Arial"/>
        </w:rPr>
        <w:t>In line with DfE guidance, the Governing Bo</w:t>
      </w:r>
      <w:r w:rsidR="00326AD3">
        <w:rPr>
          <w:rFonts w:ascii="Arial" w:eastAsiaTheme="minorHAnsi" w:hAnsi="Arial" w:cs="Arial"/>
        </w:rPr>
        <w:t>ard</w:t>
      </w:r>
      <w:r w:rsidRPr="005B6972">
        <w:rPr>
          <w:rFonts w:ascii="Arial" w:eastAsiaTheme="minorHAnsi" w:hAnsi="Arial" w:cs="Arial"/>
        </w:rPr>
        <w:t xml:space="preserve"> will not charge for any of the following:</w:t>
      </w:r>
    </w:p>
    <w:p w14:paraId="394CDC9C"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An admission application to any state funded school - paragraph 1.9 (n) of the ‘School</w:t>
      </w:r>
    </w:p>
    <w:p w14:paraId="54B82C81" w14:textId="77777777" w:rsidR="005B6972" w:rsidRPr="005B6972" w:rsidRDefault="005B6972" w:rsidP="005B6972">
      <w:pPr>
        <w:spacing w:after="200" w:line="276" w:lineRule="auto"/>
        <w:ind w:left="720"/>
        <w:contextualSpacing/>
        <w:rPr>
          <w:rFonts w:ascii="Arial" w:eastAsiaTheme="minorHAnsi" w:hAnsi="Arial" w:cs="Arial"/>
        </w:rPr>
      </w:pPr>
      <w:r w:rsidRPr="005B6972">
        <w:rPr>
          <w:rFonts w:ascii="Arial" w:eastAsiaTheme="minorHAnsi" w:hAnsi="Arial" w:cs="Arial"/>
        </w:rPr>
        <w:t>Admissions Code 2014’ rules out requests for financial contributions as any part of the admissions process;</w:t>
      </w:r>
    </w:p>
    <w:p w14:paraId="389036EB"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Education provided during school hours (including the supply of any materials, books, instruments or other equipment</w:t>
      </w:r>
      <w:proofErr w:type="gramStart"/>
      <w:r w:rsidRPr="005B6972">
        <w:rPr>
          <w:rFonts w:ascii="Arial" w:eastAsiaTheme="minorHAnsi" w:hAnsi="Arial" w:cs="Arial"/>
        </w:rPr>
        <w:t>);</w:t>
      </w:r>
      <w:proofErr w:type="gramEnd"/>
    </w:p>
    <w:p w14:paraId="0F9797FC"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Education provided outside school hours if it is part of the National Curriculum, or part of a</w:t>
      </w:r>
    </w:p>
    <w:p w14:paraId="45AE6461" w14:textId="77777777" w:rsidR="005B6972" w:rsidRPr="005B6972" w:rsidRDefault="005B6972" w:rsidP="005B6972">
      <w:pPr>
        <w:spacing w:after="200" w:line="276" w:lineRule="auto"/>
        <w:ind w:left="720"/>
        <w:contextualSpacing/>
        <w:rPr>
          <w:rFonts w:ascii="Arial" w:eastAsiaTheme="minorHAnsi" w:hAnsi="Arial" w:cs="Arial"/>
        </w:rPr>
      </w:pPr>
      <w:r w:rsidRPr="005B6972">
        <w:rPr>
          <w:rFonts w:ascii="Arial" w:eastAsiaTheme="minorHAnsi" w:hAnsi="Arial" w:cs="Arial"/>
        </w:rPr>
        <w:t>syllabus for a prescribed public examination that the pupil is being prepared for at the school, or part of religious education;</w:t>
      </w:r>
    </w:p>
    <w:p w14:paraId="4E4DC22B" w14:textId="77777777" w:rsidR="005B6972" w:rsidRPr="005B6972" w:rsidRDefault="005B6972" w:rsidP="005B6972">
      <w:pPr>
        <w:numPr>
          <w:ilvl w:val="1"/>
          <w:numId w:val="22"/>
        </w:numPr>
        <w:spacing w:after="200" w:line="276" w:lineRule="auto"/>
        <w:contextualSpacing/>
        <w:rPr>
          <w:rFonts w:ascii="Arial" w:eastAsiaTheme="minorHAnsi" w:hAnsi="Arial" w:cs="Arial"/>
        </w:rPr>
      </w:pPr>
      <w:r w:rsidRPr="005B6972">
        <w:rPr>
          <w:rFonts w:ascii="Arial" w:eastAsiaTheme="minorHAnsi" w:hAnsi="Arial" w:cs="Arial"/>
        </w:rPr>
        <w:t>Is either an essential part of the National Curriculum</w:t>
      </w:r>
    </w:p>
    <w:p w14:paraId="181EB8CD" w14:textId="77777777" w:rsidR="005B6972" w:rsidRPr="005B6972" w:rsidRDefault="005B6972" w:rsidP="005B6972">
      <w:pPr>
        <w:numPr>
          <w:ilvl w:val="1"/>
          <w:numId w:val="22"/>
        </w:numPr>
        <w:spacing w:after="200" w:line="276" w:lineRule="auto"/>
        <w:contextualSpacing/>
        <w:rPr>
          <w:rFonts w:ascii="Arial" w:eastAsiaTheme="minorHAnsi" w:hAnsi="Arial" w:cs="Arial"/>
        </w:rPr>
      </w:pPr>
      <w:r w:rsidRPr="005B6972">
        <w:rPr>
          <w:rFonts w:ascii="Arial" w:eastAsiaTheme="minorHAnsi" w:hAnsi="Arial" w:cs="Arial"/>
        </w:rPr>
        <w:t xml:space="preserve">Is provided under the first access to the Key Stage 2 Instrumental and Vocal Tuition Programme. </w:t>
      </w:r>
    </w:p>
    <w:p w14:paraId="6DA44765" w14:textId="77777777" w:rsidR="005B6972" w:rsidRPr="005B6972" w:rsidRDefault="005B6972" w:rsidP="005B6972">
      <w:pPr>
        <w:numPr>
          <w:ilvl w:val="1"/>
          <w:numId w:val="22"/>
        </w:numPr>
        <w:spacing w:after="200" w:line="276" w:lineRule="auto"/>
        <w:contextualSpacing/>
        <w:rPr>
          <w:rFonts w:ascii="Arial" w:eastAsiaTheme="minorHAnsi" w:hAnsi="Arial" w:cs="Arial"/>
        </w:rPr>
      </w:pPr>
      <w:r w:rsidRPr="005B6972">
        <w:rPr>
          <w:rFonts w:ascii="Arial" w:eastAsiaTheme="minorHAnsi" w:hAnsi="Arial" w:cs="Arial"/>
        </w:rPr>
        <w:t>Is for a pupil who is looked after by a local authority (within the meaning of section 22(l) of the Children’s Act 1989).</w:t>
      </w:r>
    </w:p>
    <w:p w14:paraId="5253CD00"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Entry for a prescribed public examination, if the pupil has been prepared for it at the school</w:t>
      </w:r>
    </w:p>
    <w:p w14:paraId="73EC54A2"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Examination re-sit(s) if the pupil is being prepared for the re-sit(s) at the school;</w:t>
      </w:r>
    </w:p>
    <w:p w14:paraId="4C77D0AC"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Education provided on any trip that takes place during school hours that is part of the National Curriculum;</w:t>
      </w:r>
    </w:p>
    <w:p w14:paraId="2B8D4036"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Education provided on any trip that takes place outside school hours if it is part of the National Curriculum, or part of a syllabus for a prescribed public examination that the pupil is being prepared for at the school, or part of religious education;</w:t>
      </w:r>
    </w:p>
    <w:p w14:paraId="64E51668"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Supply teachers to cover for those teachers who are absent from school accompanying pupils on a residential trip;</w:t>
      </w:r>
    </w:p>
    <w:p w14:paraId="439975DD" w14:textId="77777777"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lastRenderedPageBreak/>
        <w:t xml:space="preserve">Transporting registered pupils to or from the school premises, where the local education authority has a statutory obligation to provide transport; </w:t>
      </w:r>
    </w:p>
    <w:p w14:paraId="714B7034" w14:textId="77777777" w:rsidR="005B6972" w:rsidRPr="005B6972" w:rsidRDefault="005B6972" w:rsidP="005B6972">
      <w:pPr>
        <w:spacing w:after="200" w:line="276" w:lineRule="auto"/>
        <w:ind w:left="720"/>
        <w:contextualSpacing/>
        <w:rPr>
          <w:rFonts w:ascii="Arial" w:eastAsiaTheme="minorHAnsi" w:hAnsi="Arial" w:cs="Arial"/>
        </w:rPr>
      </w:pPr>
    </w:p>
    <w:p w14:paraId="761C81AF" w14:textId="77777777" w:rsidR="005B6972" w:rsidRPr="005B6972" w:rsidRDefault="005B6972" w:rsidP="005B6972">
      <w:pPr>
        <w:numPr>
          <w:ilvl w:val="0"/>
          <w:numId w:val="21"/>
        </w:numPr>
        <w:spacing w:after="200" w:line="276" w:lineRule="auto"/>
        <w:contextualSpacing/>
        <w:rPr>
          <w:rFonts w:ascii="Arial" w:eastAsiaTheme="minorHAnsi" w:hAnsi="Arial" w:cs="Arial"/>
          <w:b/>
        </w:rPr>
      </w:pPr>
      <w:r w:rsidRPr="005B6972">
        <w:rPr>
          <w:rFonts w:ascii="Arial" w:eastAsiaTheme="minorHAnsi" w:hAnsi="Arial" w:cs="Arial"/>
          <w:b/>
        </w:rPr>
        <w:t>STATUTORY POLICY</w:t>
      </w:r>
    </w:p>
    <w:p w14:paraId="3EA80E16" w14:textId="77777777" w:rsidR="005B6972" w:rsidRPr="005B6972" w:rsidRDefault="005B6972" w:rsidP="005B6972">
      <w:pPr>
        <w:spacing w:after="200" w:line="276" w:lineRule="auto"/>
        <w:ind w:left="360"/>
        <w:contextualSpacing/>
        <w:rPr>
          <w:rFonts w:ascii="Arial" w:eastAsiaTheme="minorHAnsi" w:hAnsi="Arial" w:cs="Arial"/>
        </w:rPr>
      </w:pPr>
    </w:p>
    <w:p w14:paraId="5031310A" w14:textId="0793EECE" w:rsidR="005B6972" w:rsidRPr="005B6972" w:rsidRDefault="005B6972" w:rsidP="005B6972">
      <w:pPr>
        <w:numPr>
          <w:ilvl w:val="0"/>
          <w:numId w:val="22"/>
        </w:numPr>
        <w:spacing w:after="200" w:line="276" w:lineRule="auto"/>
        <w:contextualSpacing/>
        <w:rPr>
          <w:rFonts w:ascii="Arial" w:eastAsiaTheme="minorHAnsi" w:hAnsi="Arial" w:cs="Arial"/>
        </w:rPr>
      </w:pPr>
      <w:r w:rsidRPr="005B6972">
        <w:rPr>
          <w:rFonts w:ascii="Arial" w:eastAsiaTheme="minorHAnsi" w:hAnsi="Arial" w:cs="Arial"/>
        </w:rPr>
        <w:t xml:space="preserve">Transporting registered pupils to other premises where the </w:t>
      </w:r>
      <w:r w:rsidR="00326AD3">
        <w:rPr>
          <w:rFonts w:ascii="Arial" w:eastAsiaTheme="minorHAnsi" w:hAnsi="Arial" w:cs="Arial"/>
        </w:rPr>
        <w:t>G</w:t>
      </w:r>
      <w:r w:rsidRPr="005B6972">
        <w:rPr>
          <w:rFonts w:ascii="Arial" w:eastAsiaTheme="minorHAnsi" w:hAnsi="Arial" w:cs="Arial"/>
        </w:rPr>
        <w:t xml:space="preserve">overning </w:t>
      </w:r>
      <w:r w:rsidR="00326AD3">
        <w:rPr>
          <w:rFonts w:ascii="Arial" w:eastAsiaTheme="minorHAnsi" w:hAnsi="Arial" w:cs="Arial"/>
        </w:rPr>
        <w:t>B</w:t>
      </w:r>
      <w:r w:rsidRPr="005B6972">
        <w:rPr>
          <w:rFonts w:ascii="Arial" w:eastAsiaTheme="minorHAnsi" w:hAnsi="Arial" w:cs="Arial"/>
        </w:rPr>
        <w:t>o</w:t>
      </w:r>
      <w:r w:rsidR="00326AD3">
        <w:rPr>
          <w:rFonts w:ascii="Arial" w:eastAsiaTheme="minorHAnsi" w:hAnsi="Arial" w:cs="Arial"/>
        </w:rPr>
        <w:t>ard</w:t>
      </w:r>
      <w:r w:rsidRPr="005B6972">
        <w:rPr>
          <w:rFonts w:ascii="Arial" w:eastAsiaTheme="minorHAnsi" w:hAnsi="Arial" w:cs="Arial"/>
        </w:rPr>
        <w:t xml:space="preserve"> or </w:t>
      </w:r>
      <w:r w:rsidR="00326AD3">
        <w:rPr>
          <w:rFonts w:ascii="Arial" w:eastAsiaTheme="minorHAnsi" w:hAnsi="Arial" w:cs="Arial"/>
        </w:rPr>
        <w:t>L</w:t>
      </w:r>
      <w:r w:rsidRPr="005B6972">
        <w:rPr>
          <w:rFonts w:ascii="Arial" w:eastAsiaTheme="minorHAnsi" w:hAnsi="Arial" w:cs="Arial"/>
        </w:rPr>
        <w:t xml:space="preserve">ocal </w:t>
      </w:r>
      <w:r w:rsidR="00326AD3">
        <w:rPr>
          <w:rFonts w:ascii="Arial" w:eastAsiaTheme="minorHAnsi" w:hAnsi="Arial" w:cs="Arial"/>
        </w:rPr>
        <w:t>A</w:t>
      </w:r>
      <w:r w:rsidRPr="005B6972">
        <w:rPr>
          <w:rFonts w:ascii="Arial" w:eastAsiaTheme="minorHAnsi" w:hAnsi="Arial" w:cs="Arial"/>
        </w:rPr>
        <w:t xml:space="preserve">uthority has arranged for pupils to be </w:t>
      </w:r>
      <w:proofErr w:type="gramStart"/>
      <w:r w:rsidRPr="005B6972">
        <w:rPr>
          <w:rFonts w:ascii="Arial" w:eastAsiaTheme="minorHAnsi" w:hAnsi="Arial" w:cs="Arial"/>
        </w:rPr>
        <w:t>educated;</w:t>
      </w:r>
      <w:proofErr w:type="gramEnd"/>
    </w:p>
    <w:p w14:paraId="0A333EAD"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Transport that enables a pupil to meet an examination requirement when he has been prepared for that examination at the school; and</w:t>
      </w:r>
    </w:p>
    <w:p w14:paraId="6AF837DB" w14:textId="77777777" w:rsid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Transport provided in connection with an educational visit.</w:t>
      </w:r>
    </w:p>
    <w:p w14:paraId="4F83B190" w14:textId="77777777" w:rsidR="005B6972" w:rsidRPr="005B6972" w:rsidRDefault="005B6972" w:rsidP="005B6972">
      <w:pPr>
        <w:spacing w:after="200" w:line="276" w:lineRule="auto"/>
        <w:ind w:left="720"/>
        <w:contextualSpacing/>
        <w:rPr>
          <w:rFonts w:ascii="Arial" w:eastAsiaTheme="minorHAnsi" w:hAnsi="Arial" w:cs="Arial"/>
        </w:rPr>
      </w:pPr>
    </w:p>
    <w:p w14:paraId="0A3FB576" w14:textId="77777777" w:rsidR="005B6972" w:rsidRPr="005B6972" w:rsidRDefault="005B6972" w:rsidP="005B6972">
      <w:pPr>
        <w:spacing w:after="200" w:line="276" w:lineRule="auto"/>
        <w:rPr>
          <w:rFonts w:ascii="Arial" w:eastAsiaTheme="minorHAnsi" w:hAnsi="Arial" w:cs="Arial"/>
          <w:b/>
        </w:rPr>
      </w:pPr>
      <w:r w:rsidRPr="005B6972">
        <w:rPr>
          <w:rFonts w:ascii="Arial" w:eastAsiaTheme="minorHAnsi" w:hAnsi="Arial" w:cs="Arial"/>
          <w:b/>
        </w:rPr>
        <w:t xml:space="preserve">5. </w:t>
      </w:r>
      <w:r w:rsidRPr="005B6972">
        <w:rPr>
          <w:rFonts w:ascii="Arial" w:eastAsiaTheme="minorHAnsi" w:hAnsi="Arial" w:cs="Arial"/>
          <w:b/>
        </w:rPr>
        <w:tab/>
        <w:t>PUBLICATION OF INFORMATION</w:t>
      </w:r>
    </w:p>
    <w:p w14:paraId="492122AB" w14:textId="77777777" w:rsidR="005B6972" w:rsidRPr="005B6972" w:rsidRDefault="005B6972" w:rsidP="005B6972">
      <w:pPr>
        <w:spacing w:after="200" w:line="276" w:lineRule="auto"/>
        <w:rPr>
          <w:rFonts w:ascii="Arial" w:eastAsiaTheme="minorHAnsi" w:hAnsi="Arial" w:cs="Arial"/>
        </w:rPr>
      </w:pPr>
      <w:r w:rsidRPr="005B6972">
        <w:rPr>
          <w:rFonts w:ascii="Arial" w:eastAsiaTheme="minorHAnsi" w:hAnsi="Arial" w:cs="Arial"/>
        </w:rPr>
        <w:t>This policy is available on the school website. A hard copy can be provided on request.</w:t>
      </w:r>
    </w:p>
    <w:p w14:paraId="173BD9CF" w14:textId="77777777" w:rsidR="005B6972" w:rsidRPr="005B6972" w:rsidRDefault="005B6972" w:rsidP="005B6972">
      <w:pPr>
        <w:spacing w:after="200" w:line="276" w:lineRule="auto"/>
        <w:rPr>
          <w:rFonts w:ascii="Arial" w:eastAsiaTheme="minorHAnsi" w:hAnsi="Arial" w:cs="Arial"/>
          <w:b/>
        </w:rPr>
      </w:pPr>
      <w:r w:rsidRPr="005B6972">
        <w:rPr>
          <w:rFonts w:ascii="Arial" w:eastAsiaTheme="minorHAnsi" w:hAnsi="Arial" w:cs="Arial"/>
          <w:b/>
        </w:rPr>
        <w:t xml:space="preserve">6. </w:t>
      </w:r>
      <w:r w:rsidRPr="005B6972">
        <w:rPr>
          <w:rFonts w:ascii="Arial" w:eastAsiaTheme="minorHAnsi" w:hAnsi="Arial" w:cs="Arial"/>
          <w:b/>
        </w:rPr>
        <w:tab/>
        <w:t>CHARGES FOR CURRICULAR ACTIVITIES</w:t>
      </w:r>
    </w:p>
    <w:p w14:paraId="6E1F8BF3"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Board and Lodging on residential visits (not to exceed the costs).</w:t>
      </w:r>
    </w:p>
    <w:p w14:paraId="4B48DA7E"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The proportionate costs for an individual child of activities wholly or mainly outside of school</w:t>
      </w:r>
    </w:p>
    <w:p w14:paraId="44F2FF4C" w14:textId="77777777" w:rsidR="005B6972" w:rsidRPr="005B6972" w:rsidRDefault="005B6972" w:rsidP="005B6972">
      <w:pPr>
        <w:spacing w:after="200" w:line="276" w:lineRule="auto"/>
        <w:ind w:left="720"/>
        <w:contextualSpacing/>
        <w:rPr>
          <w:rFonts w:ascii="Arial" w:eastAsiaTheme="minorHAnsi" w:hAnsi="Arial" w:cs="Arial"/>
        </w:rPr>
      </w:pPr>
      <w:r w:rsidRPr="005B6972">
        <w:rPr>
          <w:rFonts w:ascii="Arial" w:eastAsiaTheme="minorHAnsi" w:hAnsi="Arial" w:cs="Arial"/>
        </w:rPr>
        <w:t>hours (‘optional extras’) to meet the cost for:</w:t>
      </w:r>
    </w:p>
    <w:p w14:paraId="3938D330" w14:textId="77777777" w:rsidR="005B6972" w:rsidRPr="005B6972" w:rsidRDefault="005B6972" w:rsidP="005B6972">
      <w:pPr>
        <w:spacing w:line="276" w:lineRule="auto"/>
        <w:ind w:left="720"/>
        <w:rPr>
          <w:rFonts w:ascii="Arial" w:eastAsiaTheme="minorHAnsi" w:hAnsi="Arial" w:cs="Arial"/>
        </w:rPr>
      </w:pPr>
      <w:r w:rsidRPr="005B6972">
        <w:rPr>
          <w:rFonts w:ascii="Arial" w:eastAsiaTheme="minorHAnsi" w:hAnsi="Arial" w:cs="Arial"/>
        </w:rPr>
        <w:t xml:space="preserve">(i) </w:t>
      </w:r>
      <w:r w:rsidRPr="005B6972">
        <w:rPr>
          <w:rFonts w:ascii="Arial" w:eastAsiaTheme="minorHAnsi" w:hAnsi="Arial" w:cs="Arial"/>
        </w:rPr>
        <w:tab/>
        <w:t>Travel</w:t>
      </w:r>
    </w:p>
    <w:p w14:paraId="540AA457" w14:textId="77777777" w:rsidR="005B6972" w:rsidRPr="005B6972" w:rsidRDefault="005B6972" w:rsidP="005B6972">
      <w:pPr>
        <w:spacing w:line="276" w:lineRule="auto"/>
        <w:ind w:left="720"/>
        <w:rPr>
          <w:rFonts w:ascii="Arial" w:eastAsiaTheme="minorHAnsi" w:hAnsi="Arial" w:cs="Arial"/>
        </w:rPr>
      </w:pPr>
      <w:r w:rsidRPr="005B6972">
        <w:rPr>
          <w:rFonts w:ascii="Arial" w:eastAsiaTheme="minorHAnsi" w:hAnsi="Arial" w:cs="Arial"/>
        </w:rPr>
        <w:t xml:space="preserve">(ii) </w:t>
      </w:r>
      <w:r w:rsidRPr="005B6972">
        <w:rPr>
          <w:rFonts w:ascii="Arial" w:eastAsiaTheme="minorHAnsi" w:hAnsi="Arial" w:cs="Arial"/>
        </w:rPr>
        <w:tab/>
        <w:t>Materials and Equipment</w:t>
      </w:r>
    </w:p>
    <w:p w14:paraId="374F7785" w14:textId="77777777" w:rsidR="005B6972" w:rsidRPr="005B6972" w:rsidRDefault="005B6972" w:rsidP="005B6972">
      <w:pPr>
        <w:spacing w:line="276" w:lineRule="auto"/>
        <w:ind w:left="720"/>
        <w:rPr>
          <w:rFonts w:ascii="Arial" w:eastAsiaTheme="minorHAnsi" w:hAnsi="Arial" w:cs="Arial"/>
        </w:rPr>
      </w:pPr>
      <w:r w:rsidRPr="005B6972">
        <w:rPr>
          <w:rFonts w:ascii="Arial" w:eastAsiaTheme="minorHAnsi" w:hAnsi="Arial" w:cs="Arial"/>
        </w:rPr>
        <w:t xml:space="preserve">(iii) </w:t>
      </w:r>
      <w:r w:rsidRPr="005B6972">
        <w:rPr>
          <w:rFonts w:ascii="Arial" w:eastAsiaTheme="minorHAnsi" w:hAnsi="Arial" w:cs="Arial"/>
        </w:rPr>
        <w:tab/>
        <w:t>Non-teaching staff costs</w:t>
      </w:r>
    </w:p>
    <w:p w14:paraId="7EA901F4" w14:textId="77777777" w:rsidR="005B6972" w:rsidRPr="005B6972" w:rsidRDefault="005B6972" w:rsidP="005B6972">
      <w:pPr>
        <w:spacing w:line="276" w:lineRule="auto"/>
        <w:ind w:left="720"/>
        <w:rPr>
          <w:rFonts w:ascii="Arial" w:eastAsiaTheme="minorHAnsi" w:hAnsi="Arial" w:cs="Arial"/>
        </w:rPr>
      </w:pPr>
      <w:r w:rsidRPr="005B6972">
        <w:rPr>
          <w:rFonts w:ascii="Arial" w:eastAsiaTheme="minorHAnsi" w:hAnsi="Arial" w:cs="Arial"/>
        </w:rPr>
        <w:t xml:space="preserve">(iv) </w:t>
      </w:r>
      <w:r w:rsidRPr="005B6972">
        <w:rPr>
          <w:rFonts w:ascii="Arial" w:eastAsiaTheme="minorHAnsi" w:hAnsi="Arial" w:cs="Arial"/>
        </w:rPr>
        <w:tab/>
        <w:t>Entrance fees</w:t>
      </w:r>
    </w:p>
    <w:p w14:paraId="34BCE946" w14:textId="77777777" w:rsidR="005B6972" w:rsidRPr="005B6972" w:rsidRDefault="005B6972" w:rsidP="005B6972">
      <w:pPr>
        <w:spacing w:line="276" w:lineRule="auto"/>
        <w:ind w:left="720"/>
        <w:rPr>
          <w:rFonts w:ascii="Arial" w:eastAsiaTheme="minorHAnsi" w:hAnsi="Arial" w:cs="Arial"/>
        </w:rPr>
      </w:pPr>
      <w:r w:rsidRPr="005B6972">
        <w:rPr>
          <w:rFonts w:ascii="Arial" w:eastAsiaTheme="minorHAnsi" w:hAnsi="Arial" w:cs="Arial"/>
        </w:rPr>
        <w:t xml:space="preserve">(v) </w:t>
      </w:r>
      <w:r w:rsidRPr="005B6972">
        <w:rPr>
          <w:rFonts w:ascii="Arial" w:eastAsiaTheme="minorHAnsi" w:hAnsi="Arial" w:cs="Arial"/>
        </w:rPr>
        <w:tab/>
        <w:t>Insurance costs</w:t>
      </w:r>
    </w:p>
    <w:p w14:paraId="4E4DF12E" w14:textId="77777777" w:rsidR="005B6972" w:rsidRPr="005B6972" w:rsidRDefault="005B6972" w:rsidP="005B6972">
      <w:pPr>
        <w:spacing w:after="200" w:line="276" w:lineRule="auto"/>
        <w:ind w:left="720"/>
        <w:contextualSpacing/>
        <w:rPr>
          <w:rFonts w:ascii="Arial" w:eastAsiaTheme="minorHAnsi" w:hAnsi="Arial" w:cs="Arial"/>
        </w:rPr>
      </w:pPr>
    </w:p>
    <w:p w14:paraId="1F2A47E1"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Individual tuition in the playing of a musical instrument in limited circumstances, such as:</w:t>
      </w:r>
    </w:p>
    <w:p w14:paraId="3414583C" w14:textId="6C2FB9E0" w:rsidR="005B6972" w:rsidRPr="005B6972" w:rsidRDefault="005B6972" w:rsidP="005B6972">
      <w:pPr>
        <w:numPr>
          <w:ilvl w:val="1"/>
          <w:numId w:val="22"/>
        </w:numPr>
        <w:spacing w:after="200" w:line="276" w:lineRule="auto"/>
        <w:contextualSpacing/>
        <w:rPr>
          <w:rFonts w:ascii="Arial" w:eastAsiaTheme="minorHAnsi" w:hAnsi="Arial" w:cs="Arial"/>
        </w:rPr>
      </w:pPr>
      <w:r w:rsidRPr="005B6972">
        <w:rPr>
          <w:rFonts w:ascii="Arial" w:eastAsiaTheme="minorHAnsi" w:hAnsi="Arial" w:cs="Arial"/>
        </w:rPr>
        <w:t>The tuition is provided at the request of the pupil’s parent.</w:t>
      </w:r>
      <w:r w:rsidR="00C86ADC">
        <w:rPr>
          <w:rFonts w:ascii="Arial" w:eastAsiaTheme="minorHAnsi" w:hAnsi="Arial" w:cs="Arial"/>
        </w:rPr>
        <w:t xml:space="preserve"> </w:t>
      </w:r>
      <w:r w:rsidRPr="005B6972">
        <w:rPr>
          <w:rFonts w:ascii="Arial" w:eastAsiaTheme="minorHAnsi" w:hAnsi="Arial" w:cs="Arial"/>
        </w:rPr>
        <w:t>In this case the charges may not exceed the cost of the provision, including the cost of the staff that provides the tuition.</w:t>
      </w:r>
    </w:p>
    <w:p w14:paraId="0B89B2F1"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Re-sit(s) for public examinations where no further preparation has been provided by the school.</w:t>
      </w:r>
    </w:p>
    <w:p w14:paraId="3CA2836B"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Costs of non-prescribed examinations where no further preparation has been provided by the school.</w:t>
      </w:r>
    </w:p>
    <w:p w14:paraId="41987EBB"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Any other education, transport, or examination fee unless charges are specifically prohibited.</w:t>
      </w:r>
    </w:p>
    <w:p w14:paraId="1242A421" w14:textId="206D756E"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 xml:space="preserve">Breakages and replacements as a result of damages caused </w:t>
      </w:r>
      <w:r w:rsidR="001F41A9" w:rsidRPr="005B6972">
        <w:rPr>
          <w:rFonts w:ascii="Arial" w:eastAsiaTheme="minorHAnsi" w:hAnsi="Arial" w:cs="Arial"/>
        </w:rPr>
        <w:t>wilfully</w:t>
      </w:r>
      <w:r w:rsidRPr="005B6972">
        <w:rPr>
          <w:rFonts w:ascii="Arial" w:eastAsiaTheme="minorHAnsi" w:hAnsi="Arial" w:cs="Arial"/>
        </w:rPr>
        <w:t xml:space="preserve"> or negligently by pupils</w:t>
      </w:r>
    </w:p>
    <w:p w14:paraId="219F3173"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Extra-curricular activities and school clubs.</w:t>
      </w:r>
    </w:p>
    <w:p w14:paraId="7338C9BD"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Certain Early Years Provision – The Education (charges for Early Years Provision) Regulations 2012</w:t>
      </w:r>
    </w:p>
    <w:p w14:paraId="64A04401"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Community Facilities - The powers to provide community facilities are under s.27 (1) of the Education Act</w:t>
      </w:r>
    </w:p>
    <w:p w14:paraId="735DCD60"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School Uniform; including Kippots and/or other religious attire/uniform.</w:t>
      </w:r>
    </w:p>
    <w:p w14:paraId="709CD51B" w14:textId="77777777" w:rsid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 xml:space="preserve">Prayer books and other non-statutory literature such as birthday books. </w:t>
      </w:r>
    </w:p>
    <w:p w14:paraId="4BA8691D" w14:textId="0BC003B1" w:rsidR="005B6972" w:rsidRDefault="005B6972" w:rsidP="005B6972">
      <w:pPr>
        <w:spacing w:after="200" w:line="276" w:lineRule="auto"/>
        <w:ind w:left="720"/>
        <w:contextualSpacing/>
        <w:rPr>
          <w:rFonts w:ascii="Arial" w:eastAsiaTheme="minorHAnsi" w:hAnsi="Arial" w:cs="Arial"/>
        </w:rPr>
      </w:pPr>
    </w:p>
    <w:p w14:paraId="605A45FC" w14:textId="77777777" w:rsidR="001F41A9" w:rsidRPr="005B6972" w:rsidRDefault="001F41A9" w:rsidP="005B6972">
      <w:pPr>
        <w:spacing w:after="200" w:line="276" w:lineRule="auto"/>
        <w:ind w:left="720"/>
        <w:contextualSpacing/>
        <w:rPr>
          <w:rFonts w:ascii="Arial" w:eastAsiaTheme="minorHAnsi" w:hAnsi="Arial" w:cs="Arial"/>
        </w:rPr>
      </w:pPr>
    </w:p>
    <w:p w14:paraId="16D56490" w14:textId="77777777" w:rsidR="005B6972" w:rsidRPr="005B6972" w:rsidRDefault="005B6972" w:rsidP="005B6972">
      <w:pPr>
        <w:spacing w:after="200" w:line="276" w:lineRule="auto"/>
        <w:rPr>
          <w:rFonts w:ascii="Arial" w:eastAsiaTheme="minorHAnsi" w:hAnsi="Arial" w:cs="Arial"/>
          <w:b/>
        </w:rPr>
      </w:pPr>
      <w:r w:rsidRPr="005B6972">
        <w:rPr>
          <w:rFonts w:ascii="Arial" w:eastAsiaTheme="minorHAnsi" w:hAnsi="Arial" w:cs="Arial"/>
          <w:b/>
        </w:rPr>
        <w:lastRenderedPageBreak/>
        <w:t>7.</w:t>
      </w:r>
      <w:r w:rsidRPr="005B6972">
        <w:rPr>
          <w:rFonts w:ascii="Arial" w:eastAsiaTheme="minorHAnsi" w:hAnsi="Arial" w:cs="Arial"/>
          <w:b/>
        </w:rPr>
        <w:tab/>
      </w:r>
      <w:r w:rsidR="00922993">
        <w:rPr>
          <w:rFonts w:ascii="Arial" w:eastAsiaTheme="minorHAnsi" w:hAnsi="Arial" w:cs="Arial"/>
          <w:b/>
        </w:rPr>
        <w:t>SCHOOL TRIPS/VISITS</w:t>
      </w:r>
    </w:p>
    <w:p w14:paraId="137FB8CA" w14:textId="77777777" w:rsidR="005B6972" w:rsidRPr="005B6972" w:rsidRDefault="005B6972" w:rsidP="00922993">
      <w:pPr>
        <w:spacing w:after="200" w:line="276" w:lineRule="auto"/>
        <w:rPr>
          <w:rFonts w:ascii="Arial" w:eastAsiaTheme="minorHAnsi" w:hAnsi="Arial" w:cs="Arial"/>
        </w:rPr>
      </w:pPr>
      <w:r w:rsidRPr="005B6972">
        <w:rPr>
          <w:rFonts w:ascii="Arial" w:eastAsiaTheme="minorHAnsi" w:hAnsi="Arial" w:cs="Arial"/>
        </w:rPr>
        <w:t xml:space="preserve">Parents will be invited to make a voluntary contribution to the following: </w:t>
      </w:r>
    </w:p>
    <w:p w14:paraId="25E0D402"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For class trips to locations outside of school that requires a fee to be paid.</w:t>
      </w:r>
    </w:p>
    <w:p w14:paraId="3D32142A" w14:textId="2CF8BB8A"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For the cost of a coach to and from the school (</w:t>
      </w:r>
      <w:r w:rsidR="001F41A9" w:rsidRPr="005B6972">
        <w:rPr>
          <w:rFonts w:ascii="Arial" w:eastAsiaTheme="minorHAnsi" w:hAnsi="Arial" w:cs="Arial"/>
        </w:rPr>
        <w:t>e.g.</w:t>
      </w:r>
      <w:r w:rsidRPr="005B6972">
        <w:rPr>
          <w:rFonts w:ascii="Arial" w:eastAsiaTheme="minorHAnsi" w:hAnsi="Arial" w:cs="Arial"/>
        </w:rPr>
        <w:t xml:space="preserve"> trip to the seaside)</w:t>
      </w:r>
      <w:r w:rsidR="00C6018A">
        <w:rPr>
          <w:rFonts w:ascii="Arial" w:eastAsiaTheme="minorHAnsi" w:hAnsi="Arial" w:cs="Arial"/>
        </w:rPr>
        <w:t>.</w:t>
      </w:r>
    </w:p>
    <w:p w14:paraId="453C5504"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Pay for the cost of an educational visitor to run a programme in school.</w:t>
      </w:r>
    </w:p>
    <w:p w14:paraId="3696586A"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A specified project.</w:t>
      </w:r>
    </w:p>
    <w:p w14:paraId="37B050D0" w14:textId="430E49EF" w:rsidR="00CD251A" w:rsidRDefault="005B6972" w:rsidP="005B6972">
      <w:pPr>
        <w:spacing w:line="276" w:lineRule="auto"/>
        <w:ind w:left="360"/>
        <w:rPr>
          <w:rFonts w:ascii="Arial" w:eastAsiaTheme="minorHAnsi" w:hAnsi="Arial" w:cs="Arial"/>
        </w:rPr>
      </w:pPr>
      <w:r w:rsidRPr="005B6972">
        <w:rPr>
          <w:rFonts w:ascii="Arial" w:eastAsiaTheme="minorHAnsi" w:hAnsi="Arial" w:cs="Arial"/>
        </w:rPr>
        <w:t>The terms of any request made to parents will specify that the request is for a voluntary contribution and in no way represents a charge. In addition the following will be made clear to parents</w:t>
      </w:r>
      <w:r w:rsidR="00CD251A">
        <w:rPr>
          <w:rFonts w:ascii="Arial" w:eastAsiaTheme="minorHAnsi" w:hAnsi="Arial" w:cs="Arial"/>
        </w:rPr>
        <w:t>:</w:t>
      </w:r>
    </w:p>
    <w:p w14:paraId="40CAABCE" w14:textId="02190958" w:rsidR="005B6972" w:rsidRPr="00A65FD7" w:rsidRDefault="005B6972" w:rsidP="00A65FD7">
      <w:pPr>
        <w:pStyle w:val="ListParagraph"/>
        <w:numPr>
          <w:ilvl w:val="0"/>
          <w:numId w:val="24"/>
        </w:numPr>
        <w:spacing w:line="276" w:lineRule="auto"/>
        <w:rPr>
          <w:rFonts w:ascii="Arial" w:eastAsiaTheme="minorHAnsi" w:hAnsi="Arial" w:cs="Arial"/>
        </w:rPr>
      </w:pPr>
      <w:r w:rsidRPr="00A65FD7">
        <w:rPr>
          <w:rFonts w:ascii="Arial" w:eastAsiaTheme="minorHAnsi" w:hAnsi="Arial" w:cs="Arial"/>
        </w:rPr>
        <w:t>Contributions are genuinely voluntary and the parent is under no obligation to pay.</w:t>
      </w:r>
    </w:p>
    <w:p w14:paraId="0C2DB438" w14:textId="77777777" w:rsidR="005B6972" w:rsidRPr="00A65FD7" w:rsidRDefault="005B6972" w:rsidP="00A65FD7">
      <w:pPr>
        <w:pStyle w:val="ListParagraph"/>
        <w:numPr>
          <w:ilvl w:val="0"/>
          <w:numId w:val="24"/>
        </w:numPr>
        <w:spacing w:line="276" w:lineRule="auto"/>
        <w:rPr>
          <w:rFonts w:ascii="Arial" w:eastAsiaTheme="minorHAnsi" w:hAnsi="Arial" w:cs="Arial"/>
        </w:rPr>
      </w:pPr>
      <w:r w:rsidRPr="00A65FD7">
        <w:rPr>
          <w:rFonts w:ascii="Arial" w:eastAsiaTheme="minorHAnsi" w:hAnsi="Arial" w:cs="Arial"/>
        </w:rPr>
        <w:t xml:space="preserve">The registered pupils at the school will not be treated differently according to whether or not their parents have made any contribution in response to a request. </w:t>
      </w:r>
    </w:p>
    <w:p w14:paraId="3061724B" w14:textId="77777777" w:rsidR="005B6972" w:rsidRPr="00A65FD7" w:rsidRDefault="005B6972" w:rsidP="00A65FD7">
      <w:pPr>
        <w:pStyle w:val="ListParagraph"/>
        <w:numPr>
          <w:ilvl w:val="0"/>
          <w:numId w:val="24"/>
        </w:numPr>
        <w:spacing w:line="276" w:lineRule="auto"/>
        <w:rPr>
          <w:rFonts w:ascii="Arial" w:eastAsiaTheme="minorHAnsi" w:hAnsi="Arial" w:cs="Arial"/>
        </w:rPr>
      </w:pPr>
      <w:r w:rsidRPr="00A65FD7">
        <w:rPr>
          <w:rFonts w:ascii="Arial" w:eastAsiaTheme="minorHAnsi" w:hAnsi="Arial" w:cs="Arial"/>
        </w:rPr>
        <w:t>Where there are insufficient contributions to make the activity viable, the activity may be</w:t>
      </w:r>
    </w:p>
    <w:p w14:paraId="256A7C11" w14:textId="77777777" w:rsidR="005B6972" w:rsidRPr="00A65FD7" w:rsidRDefault="005B6972" w:rsidP="00A65FD7">
      <w:pPr>
        <w:pStyle w:val="ListParagraph"/>
        <w:numPr>
          <w:ilvl w:val="0"/>
          <w:numId w:val="24"/>
        </w:numPr>
        <w:spacing w:line="276" w:lineRule="auto"/>
        <w:rPr>
          <w:rFonts w:ascii="Arial" w:eastAsiaTheme="minorHAnsi" w:hAnsi="Arial" w:cs="Arial"/>
        </w:rPr>
      </w:pPr>
      <w:r w:rsidRPr="00A65FD7">
        <w:rPr>
          <w:rFonts w:ascii="Arial" w:eastAsiaTheme="minorHAnsi" w:hAnsi="Arial" w:cs="Arial"/>
        </w:rPr>
        <w:t>cancelled.</w:t>
      </w:r>
    </w:p>
    <w:p w14:paraId="01266355" w14:textId="77777777" w:rsidR="005B6972" w:rsidRPr="005B6972" w:rsidRDefault="005B6972" w:rsidP="005B6972">
      <w:pPr>
        <w:spacing w:line="276" w:lineRule="auto"/>
        <w:rPr>
          <w:rFonts w:ascii="Arial" w:eastAsiaTheme="minorHAnsi" w:hAnsi="Arial" w:cs="Arial"/>
        </w:rPr>
      </w:pPr>
    </w:p>
    <w:p w14:paraId="38BD6E79" w14:textId="77777777" w:rsidR="005B6972" w:rsidRPr="005B6972" w:rsidRDefault="00922993" w:rsidP="005B6972">
      <w:pPr>
        <w:spacing w:after="200" w:line="276" w:lineRule="auto"/>
        <w:rPr>
          <w:rFonts w:ascii="Arial" w:eastAsiaTheme="minorHAnsi" w:hAnsi="Arial" w:cs="Arial"/>
        </w:rPr>
      </w:pPr>
      <w:r>
        <w:rPr>
          <w:rFonts w:ascii="Arial" w:eastAsiaTheme="minorHAnsi" w:hAnsi="Arial" w:cs="Arial"/>
        </w:rPr>
        <w:t>Payments</w:t>
      </w:r>
      <w:r w:rsidR="005B6972" w:rsidRPr="005B6972">
        <w:rPr>
          <w:rFonts w:ascii="Arial" w:eastAsiaTheme="minorHAnsi" w:hAnsi="Arial" w:cs="Arial"/>
        </w:rPr>
        <w:t xml:space="preserve"> will be used to:</w:t>
      </w:r>
    </w:p>
    <w:p w14:paraId="5643F372"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Cover the admission fee for groups of children on trips.</w:t>
      </w:r>
    </w:p>
    <w:p w14:paraId="07DF3967"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Cover the cost of coach transport to and from school.</w:t>
      </w:r>
    </w:p>
    <w:p w14:paraId="19A9E7DB" w14:textId="77777777" w:rsidR="005B6972" w:rsidRP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Cover the cost of employing an educational visitor into the school to run programmes.</w:t>
      </w:r>
    </w:p>
    <w:p w14:paraId="26308252" w14:textId="77777777" w:rsidR="005B6972" w:rsidRDefault="005B6972" w:rsidP="005B6972">
      <w:pPr>
        <w:numPr>
          <w:ilvl w:val="0"/>
          <w:numId w:val="23"/>
        </w:numPr>
        <w:spacing w:after="200" w:line="276" w:lineRule="auto"/>
        <w:contextualSpacing/>
        <w:rPr>
          <w:rFonts w:ascii="Arial" w:eastAsiaTheme="minorHAnsi" w:hAnsi="Arial" w:cs="Arial"/>
        </w:rPr>
      </w:pPr>
      <w:r w:rsidRPr="005B6972">
        <w:rPr>
          <w:rFonts w:ascii="Arial" w:eastAsiaTheme="minorHAnsi" w:hAnsi="Arial" w:cs="Arial"/>
        </w:rPr>
        <w:t>Cover the cost of specified projects, i.e. Security improvements.</w:t>
      </w:r>
    </w:p>
    <w:p w14:paraId="2E043B63" w14:textId="77777777" w:rsidR="005B6972" w:rsidRPr="005B6972" w:rsidRDefault="005B6972" w:rsidP="005B6972">
      <w:pPr>
        <w:spacing w:after="200" w:line="276" w:lineRule="auto"/>
        <w:ind w:left="720"/>
        <w:contextualSpacing/>
        <w:rPr>
          <w:rFonts w:ascii="Arial" w:eastAsiaTheme="minorHAnsi" w:hAnsi="Arial" w:cs="Arial"/>
        </w:rPr>
      </w:pPr>
    </w:p>
    <w:p w14:paraId="73671642" w14:textId="77777777" w:rsidR="005B6972" w:rsidRPr="005B6972" w:rsidRDefault="005B6972" w:rsidP="005B6972">
      <w:pPr>
        <w:spacing w:after="200" w:line="276" w:lineRule="auto"/>
        <w:rPr>
          <w:rFonts w:ascii="Arial" w:eastAsiaTheme="minorHAnsi" w:hAnsi="Arial" w:cs="Arial"/>
          <w:b/>
        </w:rPr>
      </w:pPr>
      <w:r w:rsidRPr="005B6972">
        <w:rPr>
          <w:rFonts w:ascii="Arial" w:eastAsiaTheme="minorHAnsi" w:hAnsi="Arial" w:cs="Arial"/>
          <w:b/>
        </w:rPr>
        <w:t>8.</w:t>
      </w:r>
      <w:r w:rsidRPr="005B6972">
        <w:rPr>
          <w:rFonts w:ascii="Arial" w:eastAsiaTheme="minorHAnsi" w:hAnsi="Arial" w:cs="Arial"/>
          <w:b/>
        </w:rPr>
        <w:tab/>
        <w:t>CHARGES FOR EXTENDED ACTIVITIES</w:t>
      </w:r>
    </w:p>
    <w:p w14:paraId="79E0AB14" w14:textId="1739BCEE" w:rsidR="005B6972" w:rsidRPr="005B6972" w:rsidRDefault="005B6972">
      <w:pPr>
        <w:spacing w:after="200" w:line="276" w:lineRule="auto"/>
        <w:rPr>
          <w:rFonts w:ascii="Arial" w:eastAsiaTheme="minorHAnsi" w:hAnsi="Arial" w:cs="Arial"/>
        </w:rPr>
      </w:pPr>
      <w:r w:rsidRPr="005B6972">
        <w:rPr>
          <w:rFonts w:ascii="Arial" w:eastAsiaTheme="minorHAnsi" w:hAnsi="Arial" w:cs="Arial"/>
        </w:rPr>
        <w:t>Charges are made for optional, extra activities provided outside of the school day, for example</w:t>
      </w:r>
      <w:r w:rsidR="00582CA0">
        <w:rPr>
          <w:rFonts w:ascii="Arial" w:eastAsiaTheme="minorHAnsi" w:hAnsi="Arial" w:cs="Arial"/>
        </w:rPr>
        <w:t>, b</w:t>
      </w:r>
      <w:r w:rsidRPr="005B6972">
        <w:rPr>
          <w:rFonts w:ascii="Arial" w:eastAsiaTheme="minorHAnsi" w:hAnsi="Arial" w:cs="Arial"/>
        </w:rPr>
        <w:t>reakfast and after-school clubs, sporting, arts and dance clubs</w:t>
      </w:r>
      <w:r w:rsidR="00582CA0">
        <w:rPr>
          <w:rFonts w:ascii="Arial" w:eastAsiaTheme="minorHAnsi" w:hAnsi="Arial" w:cs="Arial"/>
        </w:rPr>
        <w:t xml:space="preserve"> etc</w:t>
      </w:r>
      <w:r w:rsidRPr="005B6972">
        <w:rPr>
          <w:rFonts w:ascii="Arial" w:eastAsiaTheme="minorHAnsi" w:hAnsi="Arial" w:cs="Arial"/>
        </w:rPr>
        <w:t>. Charges are also made for extended activities provided in or around the school by, or on behalf of the Governing Bo</w:t>
      </w:r>
      <w:r w:rsidR="00326AD3">
        <w:rPr>
          <w:rFonts w:ascii="Arial" w:eastAsiaTheme="minorHAnsi" w:hAnsi="Arial" w:cs="Arial"/>
        </w:rPr>
        <w:t>ar</w:t>
      </w:r>
      <w:r w:rsidRPr="005B6972">
        <w:rPr>
          <w:rFonts w:ascii="Arial" w:eastAsiaTheme="minorHAnsi" w:hAnsi="Arial" w:cs="Arial"/>
        </w:rPr>
        <w:t>d.</w:t>
      </w:r>
      <w:r w:rsidR="00C86ADC">
        <w:rPr>
          <w:rFonts w:ascii="Arial" w:eastAsiaTheme="minorHAnsi" w:hAnsi="Arial" w:cs="Arial"/>
        </w:rPr>
        <w:t xml:space="preserve"> </w:t>
      </w:r>
      <w:r w:rsidRPr="005B6972">
        <w:rPr>
          <w:rFonts w:ascii="Arial" w:eastAsiaTheme="minorHAnsi" w:hAnsi="Arial" w:cs="Arial"/>
        </w:rPr>
        <w:t>This may include:</w:t>
      </w:r>
    </w:p>
    <w:p w14:paraId="3B100E82" w14:textId="77777777" w:rsidR="005B6972" w:rsidRPr="005B6972" w:rsidRDefault="005B6972" w:rsidP="005B6972">
      <w:pPr>
        <w:numPr>
          <w:ilvl w:val="0"/>
          <w:numId w:val="20"/>
        </w:numPr>
        <w:spacing w:after="200" w:line="276" w:lineRule="auto"/>
        <w:contextualSpacing/>
        <w:rPr>
          <w:rFonts w:ascii="Arial" w:eastAsiaTheme="minorHAnsi" w:hAnsi="Arial" w:cs="Arial"/>
        </w:rPr>
      </w:pPr>
      <w:r w:rsidRPr="005B6972">
        <w:rPr>
          <w:rFonts w:ascii="Arial" w:eastAsiaTheme="minorHAnsi" w:hAnsi="Arial" w:cs="Arial"/>
        </w:rPr>
        <w:t>Provision of instrumental and vocal tuition, which takes place during the school day and</w:t>
      </w:r>
    </w:p>
    <w:p w14:paraId="72096EF6" w14:textId="77777777" w:rsidR="005B6972" w:rsidRPr="005B6972" w:rsidRDefault="005B6972" w:rsidP="005B6972">
      <w:pPr>
        <w:spacing w:line="276" w:lineRule="auto"/>
        <w:ind w:left="720"/>
        <w:contextualSpacing/>
        <w:rPr>
          <w:rFonts w:ascii="Arial" w:eastAsiaTheme="minorHAnsi" w:hAnsi="Arial" w:cs="Arial"/>
        </w:rPr>
      </w:pPr>
      <w:r w:rsidRPr="005B6972">
        <w:rPr>
          <w:rFonts w:ascii="Arial" w:eastAsiaTheme="minorHAnsi" w:hAnsi="Arial" w:cs="Arial"/>
        </w:rPr>
        <w:t>which has been requested by parents/guardians.</w:t>
      </w:r>
    </w:p>
    <w:p w14:paraId="6EF2B61F" w14:textId="77777777" w:rsidR="005B6972" w:rsidRPr="005B6972" w:rsidRDefault="005B6972" w:rsidP="005B6972">
      <w:pPr>
        <w:numPr>
          <w:ilvl w:val="0"/>
          <w:numId w:val="20"/>
        </w:numPr>
        <w:spacing w:after="200" w:line="276" w:lineRule="auto"/>
        <w:contextualSpacing/>
        <w:rPr>
          <w:rFonts w:ascii="Arial" w:eastAsiaTheme="minorHAnsi" w:hAnsi="Arial" w:cs="Arial"/>
        </w:rPr>
      </w:pPr>
      <w:r w:rsidRPr="005B6972">
        <w:rPr>
          <w:rFonts w:ascii="Arial" w:eastAsiaTheme="minorHAnsi" w:hAnsi="Arial" w:cs="Arial"/>
        </w:rPr>
        <w:t>Provision of materials/ingredients for subjects such as Art &amp; Design or Food Technology,</w:t>
      </w:r>
    </w:p>
    <w:p w14:paraId="7041ACAF" w14:textId="77777777" w:rsidR="005B6972" w:rsidRDefault="005B6972" w:rsidP="00922993">
      <w:pPr>
        <w:spacing w:line="276" w:lineRule="auto"/>
        <w:ind w:left="720"/>
        <w:contextualSpacing/>
        <w:rPr>
          <w:rFonts w:ascii="Arial" w:eastAsiaTheme="minorHAnsi" w:hAnsi="Arial" w:cs="Arial"/>
        </w:rPr>
      </w:pPr>
      <w:r w:rsidRPr="005B6972">
        <w:rPr>
          <w:rFonts w:ascii="Arial" w:eastAsiaTheme="minorHAnsi" w:hAnsi="Arial" w:cs="Arial"/>
        </w:rPr>
        <w:t>where pupils take home a finished product.</w:t>
      </w:r>
    </w:p>
    <w:p w14:paraId="228AA54B" w14:textId="77777777" w:rsidR="005B6972" w:rsidRDefault="005B6972" w:rsidP="005B6972">
      <w:pPr>
        <w:spacing w:line="276" w:lineRule="auto"/>
        <w:rPr>
          <w:rFonts w:ascii="Arial" w:eastAsiaTheme="minorHAnsi" w:hAnsi="Arial" w:cs="Arial"/>
        </w:rPr>
      </w:pPr>
    </w:p>
    <w:p w14:paraId="3BF4017E" w14:textId="77777777" w:rsidR="005B6972" w:rsidRPr="005B6972" w:rsidRDefault="005B6972" w:rsidP="005B6972">
      <w:pPr>
        <w:spacing w:line="276" w:lineRule="auto"/>
        <w:rPr>
          <w:rFonts w:ascii="Arial" w:eastAsiaTheme="minorHAnsi" w:hAnsi="Arial" w:cs="Arial"/>
          <w:b/>
        </w:rPr>
      </w:pPr>
      <w:r w:rsidRPr="005B6972">
        <w:rPr>
          <w:rFonts w:ascii="Arial" w:eastAsiaTheme="minorHAnsi" w:hAnsi="Arial" w:cs="Arial"/>
          <w:b/>
        </w:rPr>
        <w:t>REMISSIONS POLICY</w:t>
      </w:r>
    </w:p>
    <w:p w14:paraId="1AEA110C" w14:textId="77777777" w:rsidR="005B6972" w:rsidRPr="005B6972" w:rsidRDefault="005B6972" w:rsidP="005B6972">
      <w:pPr>
        <w:spacing w:line="276" w:lineRule="auto"/>
        <w:rPr>
          <w:rFonts w:ascii="Arial" w:eastAsiaTheme="minorHAnsi" w:hAnsi="Arial" w:cs="Arial"/>
        </w:rPr>
      </w:pPr>
    </w:p>
    <w:p w14:paraId="38290230" w14:textId="73D03FCA" w:rsidR="005B6972" w:rsidRPr="005B6972" w:rsidRDefault="005B6972" w:rsidP="005B6972">
      <w:pPr>
        <w:spacing w:line="276" w:lineRule="auto"/>
        <w:rPr>
          <w:rFonts w:ascii="Arial" w:eastAsiaTheme="minorHAnsi" w:hAnsi="Arial" w:cs="Arial"/>
        </w:rPr>
      </w:pPr>
      <w:r w:rsidRPr="005B6972">
        <w:rPr>
          <w:rFonts w:ascii="Arial" w:eastAsiaTheme="minorHAnsi" w:hAnsi="Arial" w:cs="Arial"/>
        </w:rPr>
        <w:t xml:space="preserve">Charges for ‘chargeable activities’ may be fully or partially remitted for parents/carers receiving income support, income based job seeker’s allowance, </w:t>
      </w:r>
      <w:r w:rsidR="008D58EC">
        <w:rPr>
          <w:rFonts w:ascii="Arial" w:eastAsiaTheme="minorHAnsi" w:hAnsi="Arial" w:cs="Arial"/>
        </w:rPr>
        <w:t xml:space="preserve">child tax credit, working tax credit, universal </w:t>
      </w:r>
      <w:r w:rsidRPr="005B6972">
        <w:rPr>
          <w:rFonts w:ascii="Arial" w:eastAsiaTheme="minorHAnsi" w:hAnsi="Arial" w:cs="Arial"/>
        </w:rPr>
        <w:t>credit or disability working</w:t>
      </w:r>
      <w:r w:rsidR="00C86ADC">
        <w:rPr>
          <w:rFonts w:ascii="Arial" w:eastAsiaTheme="minorHAnsi" w:hAnsi="Arial" w:cs="Arial"/>
        </w:rPr>
        <w:t xml:space="preserve"> </w:t>
      </w:r>
      <w:r w:rsidRPr="005B6972">
        <w:rPr>
          <w:rFonts w:ascii="Arial" w:eastAsiaTheme="minorHAnsi" w:hAnsi="Arial" w:cs="Arial"/>
        </w:rPr>
        <w:t>allowance.</w:t>
      </w:r>
      <w:r w:rsidR="00C86ADC">
        <w:rPr>
          <w:rFonts w:ascii="Arial" w:eastAsiaTheme="minorHAnsi" w:hAnsi="Arial" w:cs="Arial"/>
        </w:rPr>
        <w:t xml:space="preserve"> </w:t>
      </w:r>
      <w:r w:rsidRPr="005B6972">
        <w:rPr>
          <w:rFonts w:ascii="Arial" w:eastAsiaTheme="minorHAnsi" w:hAnsi="Arial" w:cs="Arial"/>
        </w:rPr>
        <w:t>Details of any remission arrangements will be made clear when parents are informed of charges for individual activities.</w:t>
      </w:r>
    </w:p>
    <w:p w14:paraId="1845BA31" w14:textId="77777777" w:rsidR="0035110B" w:rsidRPr="005B6972" w:rsidRDefault="0035110B" w:rsidP="0035110B">
      <w:pPr>
        <w:rPr>
          <w:rFonts w:ascii="Arial" w:hAnsi="Arial" w:cs="Arial"/>
        </w:rPr>
      </w:pPr>
    </w:p>
    <w:sectPr w:rsidR="0035110B" w:rsidRPr="005B6972" w:rsidSect="0035110B">
      <w:footerReference w:type="even" r:id="rId13"/>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39E5" w14:textId="77777777" w:rsidR="00A919B9" w:rsidRDefault="00A919B9">
      <w:r>
        <w:separator/>
      </w:r>
    </w:p>
  </w:endnote>
  <w:endnote w:type="continuationSeparator" w:id="0">
    <w:p w14:paraId="7558D3EF" w14:textId="77777777" w:rsidR="00A919B9" w:rsidRDefault="00A9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38CD" w14:textId="77777777" w:rsidR="00F8599D" w:rsidRDefault="00F85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4E5D0" w14:textId="77777777" w:rsidR="00F8599D" w:rsidRDefault="00F85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465" w14:textId="77777777" w:rsidR="00F8599D" w:rsidRDefault="00F8599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E742BE" w14:textId="77777777" w:rsidR="00F8599D" w:rsidRDefault="00F8599D">
    <w:pPr>
      <w:pStyle w:val="Footer"/>
      <w:framePr w:wrap="around" w:vAnchor="text" w:hAnchor="margin" w:xAlign="right" w:y="1"/>
      <w:ind w:right="360"/>
      <w:rPr>
        <w:rStyle w:val="PageNumber"/>
      </w:rPr>
    </w:pPr>
  </w:p>
  <w:p w14:paraId="6EF823A6" w14:textId="77777777" w:rsidR="00F8599D" w:rsidRDefault="00F8599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8F88" w14:textId="77777777" w:rsidR="00F8599D" w:rsidRDefault="00F8599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452E" w14:textId="77777777" w:rsidR="00F8599D" w:rsidRDefault="00F8599D" w:rsidP="00795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FAB0F" w14:textId="77777777" w:rsidR="00F8599D" w:rsidRDefault="00F859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2AD4" w14:textId="77777777" w:rsidR="00F8599D" w:rsidRDefault="00F8599D" w:rsidP="00795CA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001C" w14:textId="77777777" w:rsidR="00A919B9" w:rsidRDefault="00A919B9">
      <w:r>
        <w:separator/>
      </w:r>
    </w:p>
  </w:footnote>
  <w:footnote w:type="continuationSeparator" w:id="0">
    <w:p w14:paraId="01E9C737" w14:textId="77777777" w:rsidR="00A919B9" w:rsidRDefault="00A9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3DE5" w14:textId="77777777" w:rsidR="00F8599D" w:rsidRDefault="00F8599D">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31"/>
    <w:multiLevelType w:val="hybridMultilevel"/>
    <w:tmpl w:val="E80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1C8"/>
    <w:multiLevelType w:val="multilevel"/>
    <w:tmpl w:val="AE94136A"/>
    <w:lvl w:ilvl="0">
      <w:start w:val="1"/>
      <w:numFmt w:val="decimal"/>
      <w:lvlText w:val="%1."/>
      <w:lvlJc w:val="left"/>
      <w:pPr>
        <w:ind w:left="360" w:hanging="360"/>
      </w:pPr>
      <w:rPr>
        <w:rFonts w:hint="default"/>
        <w:b w:val="0"/>
      </w:rPr>
    </w:lvl>
    <w:lvl w:ilvl="1">
      <w:start w:val="1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D23985"/>
    <w:multiLevelType w:val="hybridMultilevel"/>
    <w:tmpl w:val="B4001150"/>
    <w:lvl w:ilvl="0" w:tplc="1696F5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7022E"/>
    <w:multiLevelType w:val="hybridMultilevel"/>
    <w:tmpl w:val="A70C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27734"/>
    <w:multiLevelType w:val="hybridMultilevel"/>
    <w:tmpl w:val="83327D24"/>
    <w:lvl w:ilvl="0" w:tplc="1696F5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40F45"/>
    <w:multiLevelType w:val="hybridMultilevel"/>
    <w:tmpl w:val="582E6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296AEA"/>
    <w:multiLevelType w:val="hybridMultilevel"/>
    <w:tmpl w:val="A50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55041"/>
    <w:multiLevelType w:val="hybridMultilevel"/>
    <w:tmpl w:val="489E66F8"/>
    <w:lvl w:ilvl="0" w:tplc="08090001">
      <w:start w:val="1"/>
      <w:numFmt w:val="bullet"/>
      <w:lvlText w:val=""/>
      <w:lvlJc w:val="left"/>
      <w:pPr>
        <w:ind w:left="720" w:hanging="360"/>
      </w:pPr>
      <w:rPr>
        <w:rFonts w:ascii="Symbol" w:hAnsi="Symbol" w:hint="default"/>
      </w:rPr>
    </w:lvl>
    <w:lvl w:ilvl="1" w:tplc="B9F4450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17F4B"/>
    <w:multiLevelType w:val="hybridMultilevel"/>
    <w:tmpl w:val="84C8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920BF"/>
    <w:multiLevelType w:val="hybridMultilevel"/>
    <w:tmpl w:val="E3D4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D5F7D"/>
    <w:multiLevelType w:val="hybridMultilevel"/>
    <w:tmpl w:val="F35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56457"/>
    <w:multiLevelType w:val="hybridMultilevel"/>
    <w:tmpl w:val="0344B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B121B82">
      <w:start w:val="3"/>
      <w:numFmt w:val="bullet"/>
      <w:lvlText w:val="-"/>
      <w:lvlJc w:val="left"/>
      <w:pPr>
        <w:ind w:left="3600" w:hanging="360"/>
      </w:pPr>
      <w:rPr>
        <w:rFonts w:ascii="Calibri" w:eastAsiaTheme="minorHAnsi" w:hAnsi="Calibri" w:cstheme="minorBid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96207"/>
    <w:multiLevelType w:val="hybridMultilevel"/>
    <w:tmpl w:val="C0B4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B68BC"/>
    <w:multiLevelType w:val="hybridMultilevel"/>
    <w:tmpl w:val="8B4A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33087"/>
    <w:multiLevelType w:val="hybridMultilevel"/>
    <w:tmpl w:val="E062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573B"/>
    <w:multiLevelType w:val="hybridMultilevel"/>
    <w:tmpl w:val="9A24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F0976"/>
    <w:multiLevelType w:val="hybridMultilevel"/>
    <w:tmpl w:val="36B4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83EEF"/>
    <w:multiLevelType w:val="hybridMultilevel"/>
    <w:tmpl w:val="42B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A4EF4"/>
    <w:multiLevelType w:val="hybridMultilevel"/>
    <w:tmpl w:val="5D9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15E01D6"/>
    <w:multiLevelType w:val="hybridMultilevel"/>
    <w:tmpl w:val="2FA432D6"/>
    <w:lvl w:ilvl="0" w:tplc="3CE8E27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B04D8"/>
    <w:multiLevelType w:val="hybridMultilevel"/>
    <w:tmpl w:val="077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C2713"/>
    <w:multiLevelType w:val="hybridMultilevel"/>
    <w:tmpl w:val="8C78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20"/>
  </w:num>
  <w:num w:numId="6">
    <w:abstractNumId w:val="21"/>
  </w:num>
  <w:num w:numId="7">
    <w:abstractNumId w:val="1"/>
  </w:num>
  <w:num w:numId="8">
    <w:abstractNumId w:val="22"/>
  </w:num>
  <w:num w:numId="9">
    <w:abstractNumId w:val="3"/>
  </w:num>
  <w:num w:numId="10">
    <w:abstractNumId w:val="14"/>
  </w:num>
  <w:num w:numId="11">
    <w:abstractNumId w:val="13"/>
  </w:num>
  <w:num w:numId="12">
    <w:abstractNumId w:val="7"/>
  </w:num>
  <w:num w:numId="13">
    <w:abstractNumId w:val="0"/>
  </w:num>
  <w:num w:numId="14">
    <w:abstractNumId w:val="17"/>
  </w:num>
  <w:num w:numId="15">
    <w:abstractNumId w:val="19"/>
  </w:num>
  <w:num w:numId="16">
    <w:abstractNumId w:val="23"/>
  </w:num>
  <w:num w:numId="17">
    <w:abstractNumId w:val="10"/>
  </w:num>
  <w:num w:numId="18">
    <w:abstractNumId w:val="9"/>
  </w:num>
  <w:num w:numId="19">
    <w:abstractNumId w:val="16"/>
  </w:num>
  <w:num w:numId="20">
    <w:abstractNumId w:val="18"/>
  </w:num>
  <w:num w:numId="21">
    <w:abstractNumId w:val="5"/>
  </w:num>
  <w:num w:numId="22">
    <w:abstractNumId w:val="12"/>
  </w:num>
  <w:num w:numId="23">
    <w:abstractNumId w:val="15"/>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01"/>
    <w:rsid w:val="00003E25"/>
    <w:rsid w:val="00010951"/>
    <w:rsid w:val="00044AF3"/>
    <w:rsid w:val="000D21DD"/>
    <w:rsid w:val="00103A52"/>
    <w:rsid w:val="00123B17"/>
    <w:rsid w:val="00172D32"/>
    <w:rsid w:val="00181265"/>
    <w:rsid w:val="001829B4"/>
    <w:rsid w:val="001B7613"/>
    <w:rsid w:val="001D2CEF"/>
    <w:rsid w:val="001F41A9"/>
    <w:rsid w:val="002226C6"/>
    <w:rsid w:val="00246D47"/>
    <w:rsid w:val="00256316"/>
    <w:rsid w:val="00281DD6"/>
    <w:rsid w:val="002E1706"/>
    <w:rsid w:val="00326AD3"/>
    <w:rsid w:val="0035110B"/>
    <w:rsid w:val="003752AF"/>
    <w:rsid w:val="003B5001"/>
    <w:rsid w:val="003E7AD7"/>
    <w:rsid w:val="0043312E"/>
    <w:rsid w:val="004F2E5A"/>
    <w:rsid w:val="005559DA"/>
    <w:rsid w:val="00555D9C"/>
    <w:rsid w:val="00582CA0"/>
    <w:rsid w:val="005B6972"/>
    <w:rsid w:val="00613830"/>
    <w:rsid w:val="00615733"/>
    <w:rsid w:val="00637CFA"/>
    <w:rsid w:val="00686954"/>
    <w:rsid w:val="00746022"/>
    <w:rsid w:val="00775468"/>
    <w:rsid w:val="00795CA9"/>
    <w:rsid w:val="00806397"/>
    <w:rsid w:val="008436C4"/>
    <w:rsid w:val="00880B4A"/>
    <w:rsid w:val="00890DC3"/>
    <w:rsid w:val="008C6D4D"/>
    <w:rsid w:val="008D58EC"/>
    <w:rsid w:val="009165D8"/>
    <w:rsid w:val="00917C95"/>
    <w:rsid w:val="00922993"/>
    <w:rsid w:val="00943474"/>
    <w:rsid w:val="00944644"/>
    <w:rsid w:val="00962001"/>
    <w:rsid w:val="0099591F"/>
    <w:rsid w:val="009C4A78"/>
    <w:rsid w:val="009E07F1"/>
    <w:rsid w:val="00A42C19"/>
    <w:rsid w:val="00A65FD7"/>
    <w:rsid w:val="00A75C77"/>
    <w:rsid w:val="00A813D1"/>
    <w:rsid w:val="00A919B9"/>
    <w:rsid w:val="00B060E3"/>
    <w:rsid w:val="00BB0A29"/>
    <w:rsid w:val="00BB368F"/>
    <w:rsid w:val="00C3371E"/>
    <w:rsid w:val="00C6018A"/>
    <w:rsid w:val="00C863BE"/>
    <w:rsid w:val="00C86ADC"/>
    <w:rsid w:val="00CA48FC"/>
    <w:rsid w:val="00CD251A"/>
    <w:rsid w:val="00CD4D5C"/>
    <w:rsid w:val="00D11C80"/>
    <w:rsid w:val="00D55FA1"/>
    <w:rsid w:val="00D91FCC"/>
    <w:rsid w:val="00D956C8"/>
    <w:rsid w:val="00DB3DB2"/>
    <w:rsid w:val="00E45C0F"/>
    <w:rsid w:val="00E76B7E"/>
    <w:rsid w:val="00EB3AC0"/>
    <w:rsid w:val="00EF448E"/>
    <w:rsid w:val="00F8599D"/>
    <w:rsid w:val="00FA7696"/>
    <w:rsid w:val="00FF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DFF7"/>
  <w15:docId w15:val="{914BC538-177B-4845-B498-D165967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5001"/>
    <w:pPr>
      <w:keepNext/>
      <w:outlineLvl w:val="0"/>
    </w:pPr>
    <w:rPr>
      <w:u w:val="single"/>
    </w:rPr>
  </w:style>
  <w:style w:type="paragraph" w:styleId="Heading2">
    <w:name w:val="heading 2"/>
    <w:basedOn w:val="Normal"/>
    <w:next w:val="Normal"/>
    <w:link w:val="Heading2Char"/>
    <w:qFormat/>
    <w:rsid w:val="003B5001"/>
    <w:pPr>
      <w:keepNext/>
      <w:ind w:right="-36"/>
      <w:outlineLvl w:val="1"/>
    </w:pPr>
    <w:rPr>
      <w:b/>
      <w:bCs/>
      <w:u w:val="single"/>
    </w:rPr>
  </w:style>
  <w:style w:type="paragraph" w:styleId="Heading3">
    <w:name w:val="heading 3"/>
    <w:basedOn w:val="Normal"/>
    <w:next w:val="Normal"/>
    <w:link w:val="Heading3Char"/>
    <w:qFormat/>
    <w:rsid w:val="0035110B"/>
    <w:pPr>
      <w:keepNext/>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00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3B5001"/>
    <w:rPr>
      <w:rFonts w:ascii="Times New Roman" w:eastAsia="Times New Roman" w:hAnsi="Times New Roman" w:cs="Times New Roman"/>
      <w:b/>
      <w:bCs/>
      <w:sz w:val="24"/>
      <w:szCs w:val="24"/>
      <w:u w:val="single"/>
    </w:rPr>
  </w:style>
  <w:style w:type="paragraph" w:styleId="BodyText">
    <w:name w:val="Body Text"/>
    <w:basedOn w:val="Normal"/>
    <w:link w:val="BodyTextChar"/>
    <w:rsid w:val="003B5001"/>
    <w:rPr>
      <w:b/>
      <w:bCs/>
    </w:rPr>
  </w:style>
  <w:style w:type="character" w:customStyle="1" w:styleId="BodyTextChar">
    <w:name w:val="Body Text Char"/>
    <w:basedOn w:val="DefaultParagraphFont"/>
    <w:link w:val="BodyText"/>
    <w:rsid w:val="003B5001"/>
    <w:rPr>
      <w:rFonts w:ascii="Times New Roman" w:eastAsia="Times New Roman" w:hAnsi="Times New Roman" w:cs="Times New Roman"/>
      <w:b/>
      <w:bCs/>
      <w:sz w:val="24"/>
      <w:szCs w:val="24"/>
    </w:rPr>
  </w:style>
  <w:style w:type="paragraph" w:styleId="BodyText2">
    <w:name w:val="Body Text 2"/>
    <w:basedOn w:val="Normal"/>
    <w:link w:val="BodyText2Char"/>
    <w:rsid w:val="003B5001"/>
    <w:pPr>
      <w:ind w:right="-36"/>
    </w:pPr>
  </w:style>
  <w:style w:type="character" w:customStyle="1" w:styleId="BodyText2Char">
    <w:name w:val="Body Text 2 Char"/>
    <w:basedOn w:val="DefaultParagraphFont"/>
    <w:link w:val="BodyText2"/>
    <w:rsid w:val="003B5001"/>
    <w:rPr>
      <w:rFonts w:ascii="Times New Roman" w:eastAsia="Times New Roman" w:hAnsi="Times New Roman" w:cs="Times New Roman"/>
      <w:sz w:val="24"/>
      <w:szCs w:val="24"/>
    </w:rPr>
  </w:style>
  <w:style w:type="paragraph" w:styleId="Title">
    <w:name w:val="Title"/>
    <w:basedOn w:val="Normal"/>
    <w:link w:val="TitleChar"/>
    <w:qFormat/>
    <w:rsid w:val="003B5001"/>
    <w:pPr>
      <w:jc w:val="center"/>
    </w:pPr>
    <w:rPr>
      <w:b/>
      <w:bCs/>
      <w:u w:val="single"/>
      <w:lang w:eastAsia="en-GB"/>
    </w:rPr>
  </w:style>
  <w:style w:type="character" w:customStyle="1" w:styleId="TitleChar">
    <w:name w:val="Title Char"/>
    <w:basedOn w:val="DefaultParagraphFont"/>
    <w:link w:val="Title"/>
    <w:rsid w:val="003B5001"/>
    <w:rPr>
      <w:rFonts w:ascii="Times New Roman" w:eastAsia="Times New Roman" w:hAnsi="Times New Roman" w:cs="Times New Roman"/>
      <w:b/>
      <w:bCs/>
      <w:sz w:val="24"/>
      <w:szCs w:val="24"/>
      <w:u w:val="single"/>
      <w:lang w:eastAsia="en-GB"/>
    </w:rPr>
  </w:style>
  <w:style w:type="paragraph" w:styleId="Footer">
    <w:name w:val="footer"/>
    <w:basedOn w:val="Normal"/>
    <w:link w:val="FooterChar"/>
    <w:uiPriority w:val="99"/>
    <w:rsid w:val="003B5001"/>
    <w:pPr>
      <w:tabs>
        <w:tab w:val="center" w:pos="4320"/>
        <w:tab w:val="right" w:pos="8640"/>
      </w:tabs>
    </w:pPr>
    <w:rPr>
      <w:szCs w:val="20"/>
      <w:lang w:bidi="he-IL"/>
    </w:rPr>
  </w:style>
  <w:style w:type="character" w:customStyle="1" w:styleId="FooterChar">
    <w:name w:val="Footer Char"/>
    <w:basedOn w:val="DefaultParagraphFont"/>
    <w:link w:val="Footer"/>
    <w:uiPriority w:val="99"/>
    <w:rsid w:val="003B5001"/>
    <w:rPr>
      <w:rFonts w:ascii="Times New Roman" w:eastAsia="Times New Roman" w:hAnsi="Times New Roman" w:cs="Times New Roman"/>
      <w:sz w:val="24"/>
      <w:szCs w:val="20"/>
      <w:lang w:bidi="he-IL"/>
    </w:rPr>
  </w:style>
  <w:style w:type="character" w:styleId="PageNumber">
    <w:name w:val="page number"/>
    <w:basedOn w:val="DefaultParagraphFont"/>
    <w:rsid w:val="003B5001"/>
  </w:style>
  <w:style w:type="paragraph" w:styleId="Header">
    <w:name w:val="header"/>
    <w:basedOn w:val="Normal"/>
    <w:link w:val="HeaderChar"/>
    <w:uiPriority w:val="99"/>
    <w:rsid w:val="003B5001"/>
    <w:pPr>
      <w:tabs>
        <w:tab w:val="center" w:pos="4320"/>
        <w:tab w:val="right" w:pos="8640"/>
      </w:tabs>
    </w:pPr>
    <w:rPr>
      <w:szCs w:val="20"/>
      <w:lang w:bidi="he-IL"/>
    </w:rPr>
  </w:style>
  <w:style w:type="character" w:customStyle="1" w:styleId="HeaderChar">
    <w:name w:val="Header Char"/>
    <w:basedOn w:val="DefaultParagraphFont"/>
    <w:link w:val="Header"/>
    <w:uiPriority w:val="99"/>
    <w:rsid w:val="003B5001"/>
    <w:rPr>
      <w:rFonts w:ascii="Times New Roman" w:eastAsia="Times New Roman" w:hAnsi="Times New Roman" w:cs="Times New Roman"/>
      <w:sz w:val="24"/>
      <w:szCs w:val="20"/>
      <w:lang w:bidi="he-IL"/>
    </w:rPr>
  </w:style>
  <w:style w:type="paragraph" w:styleId="ListParagraph">
    <w:name w:val="List Paragraph"/>
    <w:basedOn w:val="Normal"/>
    <w:uiPriority w:val="34"/>
    <w:qFormat/>
    <w:rsid w:val="003B5001"/>
    <w:pPr>
      <w:ind w:left="720"/>
      <w:contextualSpacing/>
    </w:pPr>
  </w:style>
  <w:style w:type="paragraph" w:styleId="BalloonText">
    <w:name w:val="Balloon Text"/>
    <w:basedOn w:val="Normal"/>
    <w:link w:val="BalloonTextChar"/>
    <w:uiPriority w:val="99"/>
    <w:semiHidden/>
    <w:unhideWhenUsed/>
    <w:rsid w:val="00806397"/>
    <w:rPr>
      <w:rFonts w:ascii="Tahoma" w:hAnsi="Tahoma" w:cs="Tahoma"/>
      <w:sz w:val="16"/>
      <w:szCs w:val="16"/>
    </w:rPr>
  </w:style>
  <w:style w:type="character" w:customStyle="1" w:styleId="BalloonTextChar">
    <w:name w:val="Balloon Text Char"/>
    <w:basedOn w:val="DefaultParagraphFont"/>
    <w:link w:val="BalloonText"/>
    <w:uiPriority w:val="99"/>
    <w:semiHidden/>
    <w:rsid w:val="00806397"/>
    <w:rPr>
      <w:rFonts w:ascii="Tahoma" w:eastAsia="Times New Roman" w:hAnsi="Tahoma" w:cs="Tahoma"/>
      <w:sz w:val="16"/>
      <w:szCs w:val="16"/>
    </w:rPr>
  </w:style>
  <w:style w:type="table" w:styleId="TableGrid">
    <w:name w:val="Table Grid"/>
    <w:basedOn w:val="TableNormal"/>
    <w:uiPriority w:val="59"/>
    <w:rsid w:val="0079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CA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35110B"/>
    <w:rPr>
      <w:rFonts w:ascii="Arial" w:eastAsia="Times New Roman" w:hAnsi="Arial" w:cs="Times New Roman"/>
      <w:b/>
      <w:sz w:val="24"/>
      <w:szCs w:val="20"/>
      <w:lang w:eastAsia="en-GB"/>
    </w:rPr>
  </w:style>
  <w:style w:type="numbering" w:customStyle="1" w:styleId="NoList1">
    <w:name w:val="No List1"/>
    <w:next w:val="NoList"/>
    <w:semiHidden/>
    <w:rsid w:val="0035110B"/>
  </w:style>
  <w:style w:type="paragraph" w:styleId="TOC3">
    <w:name w:val="toc 3"/>
    <w:basedOn w:val="Normal"/>
    <w:next w:val="Normal"/>
    <w:autoRedefine/>
    <w:uiPriority w:val="39"/>
    <w:unhideWhenUsed/>
    <w:rsid w:val="0035110B"/>
    <w:pPr>
      <w:ind w:left="400"/>
    </w:pPr>
    <w:rPr>
      <w:sz w:val="20"/>
      <w:szCs w:val="20"/>
      <w:lang w:val="en-US" w:eastAsia="en-GB"/>
    </w:rPr>
  </w:style>
  <w:style w:type="paragraph" w:styleId="TOC2">
    <w:name w:val="toc 2"/>
    <w:basedOn w:val="Normal"/>
    <w:next w:val="Normal"/>
    <w:autoRedefine/>
    <w:uiPriority w:val="39"/>
    <w:unhideWhenUsed/>
    <w:rsid w:val="0035110B"/>
    <w:pPr>
      <w:ind w:left="200"/>
    </w:pPr>
    <w:rPr>
      <w:sz w:val="20"/>
      <w:szCs w:val="20"/>
      <w:lang w:val="en-US" w:eastAsia="en-GB"/>
    </w:rPr>
  </w:style>
  <w:style w:type="character" w:styleId="Hyperlink">
    <w:name w:val="Hyperlink"/>
    <w:uiPriority w:val="99"/>
    <w:unhideWhenUsed/>
    <w:rsid w:val="0035110B"/>
    <w:rPr>
      <w:color w:val="0000FF"/>
      <w:u w:val="single"/>
    </w:rPr>
  </w:style>
  <w:style w:type="table" w:customStyle="1" w:styleId="TableGrid1">
    <w:name w:val="Table Grid1"/>
    <w:basedOn w:val="TableNormal"/>
    <w:next w:val="TableGrid"/>
    <w:uiPriority w:val="59"/>
    <w:rsid w:val="003511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A">
    <w:name w:val="Box A"/>
    <w:basedOn w:val="Normal"/>
    <w:rsid w:val="0035110B"/>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rFonts w:ascii="Arial" w:hAnsi="Arial"/>
      <w:i/>
      <w:szCs w:val="20"/>
    </w:rPr>
  </w:style>
  <w:style w:type="paragraph" w:styleId="TOC1">
    <w:name w:val="toc 1"/>
    <w:basedOn w:val="Normal"/>
    <w:next w:val="Normal"/>
    <w:autoRedefine/>
    <w:uiPriority w:val="39"/>
    <w:semiHidden/>
    <w:unhideWhenUsed/>
    <w:rsid w:val="0035110B"/>
    <w:rPr>
      <w:sz w:val="20"/>
      <w:szCs w:val="20"/>
      <w:lang w:val="en-US" w:eastAsia="en-GB"/>
    </w:rPr>
  </w:style>
  <w:style w:type="paragraph" w:styleId="TOCHeading">
    <w:name w:val="TOC Heading"/>
    <w:basedOn w:val="Heading1"/>
    <w:next w:val="Normal"/>
    <w:uiPriority w:val="39"/>
    <w:semiHidden/>
    <w:unhideWhenUsed/>
    <w:qFormat/>
    <w:rsid w:val="0035110B"/>
    <w:pPr>
      <w:spacing w:before="240" w:after="60"/>
      <w:outlineLvl w:val="9"/>
    </w:pPr>
    <w:rPr>
      <w:rFonts w:ascii="Cambria" w:hAnsi="Cambria"/>
      <w:b/>
      <w:bCs/>
      <w:kern w:val="32"/>
      <w:sz w:val="32"/>
      <w:szCs w:val="32"/>
      <w:u w:val="none"/>
      <w:lang w:val="en-US" w:eastAsia="en-GB"/>
    </w:rPr>
  </w:style>
  <w:style w:type="character" w:styleId="FollowedHyperlink">
    <w:name w:val="FollowedHyperlink"/>
    <w:uiPriority w:val="99"/>
    <w:semiHidden/>
    <w:unhideWhenUsed/>
    <w:rsid w:val="0035110B"/>
    <w:rPr>
      <w:color w:val="800080"/>
      <w:u w:val="single"/>
    </w:rPr>
  </w:style>
  <w:style w:type="character" w:styleId="CommentReference">
    <w:name w:val="annotation reference"/>
    <w:uiPriority w:val="99"/>
    <w:semiHidden/>
    <w:unhideWhenUsed/>
    <w:rsid w:val="0035110B"/>
    <w:rPr>
      <w:sz w:val="16"/>
      <w:szCs w:val="16"/>
    </w:rPr>
  </w:style>
  <w:style w:type="paragraph" w:styleId="CommentText">
    <w:name w:val="annotation text"/>
    <w:basedOn w:val="Normal"/>
    <w:link w:val="CommentTextChar"/>
    <w:uiPriority w:val="99"/>
    <w:semiHidden/>
    <w:unhideWhenUsed/>
    <w:rsid w:val="0035110B"/>
    <w:rPr>
      <w:sz w:val="20"/>
      <w:szCs w:val="20"/>
      <w:lang w:val="en-US" w:eastAsia="x-none"/>
    </w:rPr>
  </w:style>
  <w:style w:type="character" w:customStyle="1" w:styleId="CommentTextChar">
    <w:name w:val="Comment Text Char"/>
    <w:basedOn w:val="DefaultParagraphFont"/>
    <w:link w:val="CommentText"/>
    <w:uiPriority w:val="99"/>
    <w:semiHidden/>
    <w:rsid w:val="0035110B"/>
    <w:rPr>
      <w:rFonts w:ascii="Times New Roman" w:eastAsia="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35110B"/>
    <w:rPr>
      <w:b/>
      <w:bCs/>
    </w:rPr>
  </w:style>
  <w:style w:type="character" w:customStyle="1" w:styleId="CommentSubjectChar">
    <w:name w:val="Comment Subject Char"/>
    <w:basedOn w:val="CommentTextChar"/>
    <w:link w:val="CommentSubject"/>
    <w:uiPriority w:val="99"/>
    <w:semiHidden/>
    <w:rsid w:val="0035110B"/>
    <w:rPr>
      <w:rFonts w:ascii="Times New Roman" w:eastAsia="Times New Roman" w:hAnsi="Times New Roman" w:cs="Times New Roman"/>
      <w:b/>
      <w:bCs/>
      <w:sz w:val="20"/>
      <w:szCs w:val="20"/>
      <w:lang w:val="en-US" w:eastAsia="x-none"/>
    </w:rPr>
  </w:style>
  <w:style w:type="paragraph" w:styleId="NoSpacing">
    <w:name w:val="No Spacing"/>
    <w:rsid w:val="0035110B"/>
    <w:pPr>
      <w:autoSpaceDN w:val="0"/>
      <w:spacing w:after="0" w:line="240" w:lineRule="auto"/>
    </w:pPr>
    <w:rPr>
      <w:rFonts w:ascii="Calibri" w:eastAsia="MS Mincho" w:hAnsi="Calibri" w:cs="Times New Roman"/>
      <w:lang w:val="en-US" w:eastAsia="ja-JP"/>
    </w:rPr>
  </w:style>
  <w:style w:type="paragraph" w:customStyle="1" w:styleId="1bodycopy10pt">
    <w:name w:val="1 body copy 10pt"/>
    <w:basedOn w:val="Normal"/>
    <w:link w:val="1bodycopy10ptChar"/>
    <w:qFormat/>
    <w:rsid w:val="00686954"/>
    <w:pPr>
      <w:spacing w:after="120"/>
    </w:pPr>
    <w:rPr>
      <w:rFonts w:ascii="Arial" w:eastAsia="MS Mincho" w:hAnsi="Arial"/>
      <w:sz w:val="20"/>
      <w:lang w:val="en-US"/>
    </w:rPr>
  </w:style>
  <w:style w:type="character" w:customStyle="1" w:styleId="1bodycopy10ptChar">
    <w:name w:val="1 body copy 10pt Char"/>
    <w:link w:val="1bodycopy10pt"/>
    <w:rsid w:val="00686954"/>
    <w:rPr>
      <w:rFonts w:ascii="Arial" w:eastAsia="MS Mincho" w:hAnsi="Arial" w:cs="Times New Roman"/>
      <w:sz w:val="20"/>
      <w:szCs w:val="24"/>
      <w:lang w:val="en-US"/>
    </w:rPr>
  </w:style>
  <w:style w:type="paragraph" w:customStyle="1" w:styleId="1bodycopy11pt">
    <w:name w:val="1 body copy 11pt"/>
    <w:autoRedefine/>
    <w:rsid w:val="00686954"/>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686954"/>
    <w:pPr>
      <w:spacing w:after="120"/>
    </w:pPr>
    <w:rPr>
      <w:rFonts w:ascii="Arial" w:eastAsia="MS Mincho" w:hAnsi="Arial"/>
      <w:b/>
      <w:sz w:val="72"/>
      <w:lang w:val="en-US"/>
    </w:rPr>
  </w:style>
  <w:style w:type="paragraph" w:styleId="Revision">
    <w:name w:val="Revision"/>
    <w:hidden/>
    <w:uiPriority w:val="99"/>
    <w:semiHidden/>
    <w:rsid w:val="006869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0090">
      <w:bodyDiv w:val="1"/>
      <w:marLeft w:val="0"/>
      <w:marRight w:val="0"/>
      <w:marTop w:val="0"/>
      <w:marBottom w:val="0"/>
      <w:divBdr>
        <w:top w:val="none" w:sz="0" w:space="0" w:color="auto"/>
        <w:left w:val="none" w:sz="0" w:space="0" w:color="auto"/>
        <w:bottom w:val="none" w:sz="0" w:space="0" w:color="auto"/>
        <w:right w:val="none" w:sz="0" w:space="0" w:color="auto"/>
      </w:divBdr>
    </w:div>
    <w:div w:id="898596752">
      <w:bodyDiv w:val="1"/>
      <w:marLeft w:val="0"/>
      <w:marRight w:val="0"/>
      <w:marTop w:val="0"/>
      <w:marBottom w:val="0"/>
      <w:divBdr>
        <w:top w:val="none" w:sz="0" w:space="0" w:color="auto"/>
        <w:left w:val="none" w:sz="0" w:space="0" w:color="auto"/>
        <w:bottom w:val="none" w:sz="0" w:space="0" w:color="auto"/>
        <w:right w:val="none" w:sz="0" w:space="0" w:color="auto"/>
      </w:divBdr>
    </w:div>
    <w:div w:id="1246573445">
      <w:bodyDiv w:val="1"/>
      <w:marLeft w:val="0"/>
      <w:marRight w:val="0"/>
      <w:marTop w:val="0"/>
      <w:marBottom w:val="0"/>
      <w:divBdr>
        <w:top w:val="none" w:sz="0" w:space="0" w:color="auto"/>
        <w:left w:val="none" w:sz="0" w:space="0" w:color="auto"/>
        <w:bottom w:val="none" w:sz="0" w:space="0" w:color="auto"/>
        <w:right w:val="none" w:sz="0" w:space="0" w:color="auto"/>
      </w:divBdr>
    </w:div>
    <w:div w:id="1413963185">
      <w:bodyDiv w:val="1"/>
      <w:marLeft w:val="0"/>
      <w:marRight w:val="0"/>
      <w:marTop w:val="0"/>
      <w:marBottom w:val="0"/>
      <w:divBdr>
        <w:top w:val="none" w:sz="0" w:space="0" w:color="auto"/>
        <w:left w:val="none" w:sz="0" w:space="0" w:color="auto"/>
        <w:bottom w:val="none" w:sz="0" w:space="0" w:color="auto"/>
        <w:right w:val="none" w:sz="0" w:space="0" w:color="auto"/>
      </w:divBdr>
    </w:div>
    <w:div w:id="20776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7391-8C32-4F08-AC80-12E5BEEC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Linch</dc:creator>
  <cp:lastModifiedBy>Amanda</cp:lastModifiedBy>
  <cp:revision>6</cp:revision>
  <cp:lastPrinted>2015-12-01T14:42:00Z</cp:lastPrinted>
  <dcterms:created xsi:type="dcterms:W3CDTF">2021-05-07T12:58:00Z</dcterms:created>
  <dcterms:modified xsi:type="dcterms:W3CDTF">2021-05-07T13:05:00Z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0ba449-43c6-4cb4-ab67-7944acc9363d_Enabled">
    <vt:lpwstr>true</vt:lpwstr>
  </property>
  <property fmtid="{D5CDD505-2E9C-101B-9397-08002B2CF9AE}" pid="3" name="MSIP_Label_e30ba449-43c6-4cb4-ab67-7944acc9363d_SetDate">
    <vt:lpwstr>2021-04-20T09:15:12Z</vt:lpwstr>
  </property>
  <property fmtid="{D5CDD505-2E9C-101B-9397-08002B2CF9AE}" pid="4" name="MSIP_Label_e30ba449-43c6-4cb4-ab67-7944acc9363d_Method">
    <vt:lpwstr>Standard</vt:lpwstr>
  </property>
  <property fmtid="{D5CDD505-2E9C-101B-9397-08002B2CF9AE}" pid="5" name="MSIP_Label_e30ba449-43c6-4cb4-ab67-7944acc9363d_Name">
    <vt:lpwstr>e30ba449-43c6-4cb4-ab67-7944acc9363d</vt:lpwstr>
  </property>
  <property fmtid="{D5CDD505-2E9C-101B-9397-08002B2CF9AE}" pid="6" name="MSIP_Label_e30ba449-43c6-4cb4-ab67-7944acc9363d_SiteId">
    <vt:lpwstr>e11fd634-26b5-47f4-8b8c-908e466e9bdf</vt:lpwstr>
  </property>
  <property fmtid="{D5CDD505-2E9C-101B-9397-08002B2CF9AE}" pid="7" name="MSIP_Label_e30ba449-43c6-4cb4-ab67-7944acc9363d_ActionId">
    <vt:lpwstr>4e3ee3f7-ba03-4ecb-b8ed-00001f904638</vt:lpwstr>
  </property>
  <property fmtid="{D5CDD505-2E9C-101B-9397-08002B2CF9AE}" pid="8" name="MSIP_Label_e30ba449-43c6-4cb4-ab67-7944acc9363d_ContentBits">
    <vt:lpwstr>0</vt:lpwstr>
  </property>
</Properties>
</file>